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F3" w:rsidRDefault="004A34F3" w:rsidP="004A34F3">
      <w:pPr>
        <w:spacing w:after="0"/>
        <w:ind w:firstLine="284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790575" cy="8191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3" w:rsidRPr="004A34F3" w:rsidRDefault="004A34F3" w:rsidP="004A34F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4A34F3" w:rsidRPr="004A34F3" w:rsidRDefault="004A34F3" w:rsidP="004A34F3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>КОНТРОЛЬНО-СЧЕТНАЯ КОМИССИЯ</w:t>
      </w:r>
    </w:p>
    <w:p w:rsidR="004A34F3" w:rsidRPr="004A34F3" w:rsidRDefault="004A34F3" w:rsidP="004A34F3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>АРГАЯШСКОГО МУНИЦИПАЛЬНОГО РАЙОНА</w:t>
      </w:r>
    </w:p>
    <w:p w:rsidR="004A34F3" w:rsidRPr="00A24F2F" w:rsidRDefault="000370B8" w:rsidP="004A34F3">
      <w:pPr>
        <w:rPr>
          <w:sz w:val="28"/>
          <w:szCs w:val="28"/>
        </w:rPr>
      </w:pPr>
      <w:r w:rsidRPr="000370B8">
        <w:pict>
          <v:line id="_x0000_s1026" style="position:absolute;z-index:251660288" from="-13.7pt,9.7pt" to="508.3pt,9.7pt" o:allowincell="f" strokeweight="6.5pt">
            <v:stroke linestyle="thickThin"/>
          </v:line>
        </w:pict>
      </w:r>
    </w:p>
    <w:p w:rsidR="00835362" w:rsidRPr="00E97689" w:rsidRDefault="00835362" w:rsidP="0083536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E97689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835362" w:rsidRPr="00E97689" w:rsidRDefault="00835362" w:rsidP="0083536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689">
        <w:rPr>
          <w:rFonts w:ascii="Times New Roman" w:hAnsi="Times New Roman" w:cs="Times New Roman"/>
          <w:b/>
          <w:bCs/>
          <w:sz w:val="28"/>
          <w:szCs w:val="28"/>
        </w:rPr>
        <w:t>на проект  решения  Собрания депутатов  Аргаяшского муниципального района «О бюджете   Аргаяшского</w:t>
      </w:r>
    </w:p>
    <w:p w:rsidR="00835362" w:rsidRPr="00E97689" w:rsidRDefault="00835362" w:rsidP="0083536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689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на 202</w:t>
      </w:r>
      <w:r w:rsidR="004C7CC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97689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4C7CC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97689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4C7CC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97689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E75A2F" w:rsidRDefault="00E75A2F" w:rsidP="002A0E9B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Cs w:val="24"/>
        </w:rPr>
      </w:pPr>
    </w:p>
    <w:p w:rsidR="00F73592" w:rsidRPr="00E754A1" w:rsidRDefault="00E754A1" w:rsidP="00E754A1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4C7CC3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 ноября </w:t>
      </w:r>
      <w:r w:rsidR="002A0E9B">
        <w:rPr>
          <w:rFonts w:ascii="Times New Roman" w:hAnsi="Times New Roman" w:cs="Times New Roman"/>
          <w:szCs w:val="24"/>
        </w:rPr>
        <w:t xml:space="preserve"> </w:t>
      </w:r>
      <w:r w:rsidR="00835362" w:rsidRPr="00E97689">
        <w:rPr>
          <w:rFonts w:ascii="Times New Roman" w:hAnsi="Times New Roman" w:cs="Times New Roman"/>
          <w:szCs w:val="24"/>
        </w:rPr>
        <w:t>20</w:t>
      </w:r>
      <w:r w:rsidR="00FC25F5">
        <w:rPr>
          <w:rFonts w:ascii="Times New Roman" w:hAnsi="Times New Roman" w:cs="Times New Roman"/>
          <w:szCs w:val="24"/>
        </w:rPr>
        <w:t>2</w:t>
      </w:r>
      <w:r w:rsidR="004C7CC3">
        <w:rPr>
          <w:rFonts w:ascii="Times New Roman" w:hAnsi="Times New Roman" w:cs="Times New Roman"/>
          <w:szCs w:val="24"/>
        </w:rPr>
        <w:t>4</w:t>
      </w:r>
      <w:r w:rsidR="00835362" w:rsidRPr="00E97689">
        <w:rPr>
          <w:rFonts w:ascii="Times New Roman" w:hAnsi="Times New Roman" w:cs="Times New Roman"/>
          <w:szCs w:val="24"/>
        </w:rPr>
        <w:t>года</w:t>
      </w:r>
    </w:p>
    <w:p w:rsidR="00EA173E" w:rsidRPr="000D7FB4" w:rsidRDefault="00F73592" w:rsidP="000D7FB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B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E5C63" w:rsidRPr="00B66E16" w:rsidRDefault="00EA173E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Заключение Контрольно-счетной комиссии Аргаяшского муниципального района</w:t>
      </w:r>
      <w:r w:rsidR="00B74121" w:rsidRPr="00B66E16">
        <w:rPr>
          <w:rFonts w:ascii="Times New Roman" w:hAnsi="Times New Roman" w:cs="Times New Roman"/>
          <w:sz w:val="28"/>
          <w:szCs w:val="28"/>
        </w:rPr>
        <w:t xml:space="preserve"> </w:t>
      </w:r>
      <w:r w:rsidRPr="00B66E16">
        <w:rPr>
          <w:rFonts w:ascii="Times New Roman" w:hAnsi="Times New Roman" w:cs="Times New Roman"/>
          <w:sz w:val="28"/>
          <w:szCs w:val="28"/>
        </w:rPr>
        <w:t>(далее- Контрольно-счетная комиссия</w:t>
      </w:r>
      <w:r w:rsidR="00DC7FD4" w:rsidRPr="00B66E16">
        <w:rPr>
          <w:rFonts w:ascii="Times New Roman" w:hAnsi="Times New Roman" w:cs="Times New Roman"/>
          <w:sz w:val="28"/>
          <w:szCs w:val="28"/>
        </w:rPr>
        <w:t>, КСК</w:t>
      </w:r>
      <w:r w:rsidR="00557C09" w:rsidRPr="00B66E16">
        <w:rPr>
          <w:rFonts w:ascii="Times New Roman" w:hAnsi="Times New Roman" w:cs="Times New Roman"/>
          <w:sz w:val="28"/>
          <w:szCs w:val="28"/>
        </w:rPr>
        <w:t>)</w:t>
      </w:r>
      <w:r w:rsidRPr="00B66E16">
        <w:rPr>
          <w:rFonts w:ascii="Times New Roman" w:hAnsi="Times New Roman" w:cs="Times New Roman"/>
          <w:sz w:val="28"/>
          <w:szCs w:val="28"/>
        </w:rPr>
        <w:t xml:space="preserve"> на проект решения </w:t>
      </w:r>
      <w:r w:rsidR="00557C09" w:rsidRPr="00B66E16">
        <w:rPr>
          <w:rFonts w:ascii="Times New Roman" w:hAnsi="Times New Roman" w:cs="Times New Roman"/>
          <w:sz w:val="28"/>
          <w:szCs w:val="28"/>
        </w:rPr>
        <w:t>С</w:t>
      </w:r>
      <w:r w:rsidRPr="00B66E16">
        <w:rPr>
          <w:rFonts w:ascii="Times New Roman" w:hAnsi="Times New Roman" w:cs="Times New Roman"/>
          <w:sz w:val="28"/>
          <w:szCs w:val="28"/>
        </w:rPr>
        <w:t xml:space="preserve">обрания депутатов </w:t>
      </w:r>
      <w:r w:rsidR="00557C09" w:rsidRPr="00B66E1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B66E1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557C09" w:rsidRPr="00B66E16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B66E16">
        <w:rPr>
          <w:rFonts w:ascii="Times New Roman" w:hAnsi="Times New Roman" w:cs="Times New Roman"/>
          <w:sz w:val="28"/>
          <w:szCs w:val="28"/>
        </w:rPr>
        <w:t xml:space="preserve"> на 202</w:t>
      </w:r>
      <w:r w:rsidR="004C7CC3" w:rsidRPr="00B66E16">
        <w:rPr>
          <w:rFonts w:ascii="Times New Roman" w:hAnsi="Times New Roman" w:cs="Times New Roman"/>
          <w:sz w:val="28"/>
          <w:szCs w:val="28"/>
        </w:rPr>
        <w:t>5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C7CC3" w:rsidRPr="00B66E16">
        <w:rPr>
          <w:rFonts w:ascii="Times New Roman" w:hAnsi="Times New Roman" w:cs="Times New Roman"/>
          <w:sz w:val="28"/>
          <w:szCs w:val="28"/>
        </w:rPr>
        <w:t>6</w:t>
      </w:r>
      <w:r w:rsidRPr="00B66E16">
        <w:rPr>
          <w:rFonts w:ascii="Times New Roman" w:hAnsi="Times New Roman" w:cs="Times New Roman"/>
          <w:sz w:val="28"/>
          <w:szCs w:val="28"/>
        </w:rPr>
        <w:t xml:space="preserve"> и 202</w:t>
      </w:r>
      <w:r w:rsidR="004C7CC3" w:rsidRPr="00B66E16">
        <w:rPr>
          <w:rFonts w:ascii="Times New Roman" w:hAnsi="Times New Roman" w:cs="Times New Roman"/>
          <w:sz w:val="28"/>
          <w:szCs w:val="28"/>
        </w:rPr>
        <w:t>7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557C09" w:rsidRPr="00B66E16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C7CC3" w:rsidRPr="00B66E16">
        <w:rPr>
          <w:rFonts w:ascii="Times New Roman" w:hAnsi="Times New Roman" w:cs="Times New Roman"/>
          <w:sz w:val="28"/>
          <w:szCs w:val="28"/>
        </w:rPr>
        <w:t>п</w:t>
      </w:r>
      <w:r w:rsidR="00557C09" w:rsidRPr="00B66E16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A22D0">
        <w:rPr>
          <w:rFonts w:ascii="Times New Roman" w:hAnsi="Times New Roman" w:cs="Times New Roman"/>
          <w:sz w:val="28"/>
          <w:szCs w:val="28"/>
        </w:rPr>
        <w:t>р</w:t>
      </w:r>
      <w:r w:rsidR="00557C09" w:rsidRPr="00B66E16">
        <w:rPr>
          <w:rFonts w:ascii="Times New Roman" w:hAnsi="Times New Roman" w:cs="Times New Roman"/>
          <w:sz w:val="28"/>
          <w:szCs w:val="28"/>
        </w:rPr>
        <w:t xml:space="preserve">ешения о бюджете, </w:t>
      </w:r>
      <w:r w:rsidR="004C7CC3" w:rsidRPr="00B66E16">
        <w:rPr>
          <w:rFonts w:ascii="Times New Roman" w:hAnsi="Times New Roman" w:cs="Times New Roman"/>
          <w:sz w:val="28"/>
          <w:szCs w:val="28"/>
        </w:rPr>
        <w:t>п</w:t>
      </w:r>
      <w:r w:rsidR="00557C09" w:rsidRPr="00B66E16">
        <w:rPr>
          <w:rFonts w:ascii="Times New Roman" w:hAnsi="Times New Roman" w:cs="Times New Roman"/>
          <w:sz w:val="28"/>
          <w:szCs w:val="28"/>
        </w:rPr>
        <w:t xml:space="preserve">роект бюджета) </w:t>
      </w:r>
      <w:r w:rsidRPr="00B66E16"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 Бюджетным кодексом Российской Федерации от 31.07.1998 № 145-ФЗ</w:t>
      </w:r>
      <w:r w:rsidR="00034138" w:rsidRPr="00B66E16">
        <w:rPr>
          <w:rFonts w:ascii="Times New Roman" w:hAnsi="Times New Roman" w:cs="Times New Roman"/>
          <w:sz w:val="28"/>
          <w:szCs w:val="28"/>
        </w:rPr>
        <w:t xml:space="preserve"> (далее - БК РФ), Федеральным законом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«О Контрольно-счетной комиссии Аргаяшского муниципального района», Положением «О бюджетном процессе в Аргаяшско</w:t>
      </w:r>
      <w:r w:rsidR="00896278" w:rsidRPr="00B66E16">
        <w:rPr>
          <w:rFonts w:ascii="Times New Roman" w:hAnsi="Times New Roman" w:cs="Times New Roman"/>
          <w:sz w:val="28"/>
          <w:szCs w:val="28"/>
        </w:rPr>
        <w:t>м</w:t>
      </w:r>
      <w:r w:rsidR="00034138" w:rsidRPr="00B66E16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DE5C63" w:rsidRPr="00B66E16">
        <w:rPr>
          <w:rFonts w:ascii="Times New Roman" w:hAnsi="Times New Roman" w:cs="Times New Roman"/>
          <w:sz w:val="28"/>
          <w:szCs w:val="28"/>
        </w:rPr>
        <w:t xml:space="preserve"> </w:t>
      </w:r>
      <w:r w:rsidR="00896278" w:rsidRPr="00B66E16">
        <w:rPr>
          <w:rFonts w:ascii="Times New Roman" w:hAnsi="Times New Roman" w:cs="Times New Roman"/>
          <w:sz w:val="28"/>
          <w:szCs w:val="28"/>
        </w:rPr>
        <w:t>(далее - Положение о бюджетном процессе)</w:t>
      </w:r>
      <w:r w:rsidRPr="00B66E16">
        <w:rPr>
          <w:rFonts w:ascii="Times New Roman" w:hAnsi="Times New Roman" w:cs="Times New Roman"/>
          <w:sz w:val="28"/>
          <w:szCs w:val="28"/>
        </w:rPr>
        <w:t>,</w:t>
      </w:r>
      <w:r w:rsidR="00F22DA2" w:rsidRPr="00B66E16">
        <w:rPr>
          <w:rFonts w:ascii="Times New Roman" w:hAnsi="Times New Roman" w:cs="Times New Roman"/>
          <w:sz w:val="28"/>
          <w:szCs w:val="28"/>
        </w:rPr>
        <w:t xml:space="preserve"> </w:t>
      </w:r>
      <w:r w:rsidR="00896278" w:rsidRPr="00B66E16">
        <w:rPr>
          <w:rFonts w:ascii="Times New Roman" w:hAnsi="Times New Roman" w:cs="Times New Roman"/>
          <w:sz w:val="28"/>
          <w:szCs w:val="28"/>
        </w:rPr>
        <w:t>Планом работы Контрольно-счетн</w:t>
      </w:r>
      <w:r w:rsidR="00B74121" w:rsidRPr="00B66E16">
        <w:rPr>
          <w:rFonts w:ascii="Times New Roman" w:hAnsi="Times New Roman" w:cs="Times New Roman"/>
          <w:sz w:val="28"/>
          <w:szCs w:val="28"/>
        </w:rPr>
        <w:t>ой</w:t>
      </w:r>
      <w:r w:rsidR="00896278" w:rsidRPr="00B66E16">
        <w:rPr>
          <w:rFonts w:ascii="Times New Roman" w:hAnsi="Times New Roman" w:cs="Times New Roman"/>
          <w:sz w:val="28"/>
          <w:szCs w:val="28"/>
        </w:rPr>
        <w:t xml:space="preserve"> комиссии на 202</w:t>
      </w:r>
      <w:r w:rsidR="004C7CC3" w:rsidRPr="00B66E16">
        <w:rPr>
          <w:rFonts w:ascii="Times New Roman" w:hAnsi="Times New Roman" w:cs="Times New Roman"/>
          <w:sz w:val="28"/>
          <w:szCs w:val="28"/>
        </w:rPr>
        <w:t>4</w:t>
      </w:r>
      <w:r w:rsidR="00896278" w:rsidRPr="00B66E16">
        <w:rPr>
          <w:rFonts w:ascii="Times New Roman" w:hAnsi="Times New Roman" w:cs="Times New Roman"/>
          <w:sz w:val="28"/>
          <w:szCs w:val="28"/>
        </w:rPr>
        <w:t xml:space="preserve"> год (п</w:t>
      </w:r>
      <w:r w:rsidR="0023697E" w:rsidRPr="00B66E16">
        <w:rPr>
          <w:rFonts w:ascii="Times New Roman" w:hAnsi="Times New Roman" w:cs="Times New Roman"/>
          <w:sz w:val="28"/>
          <w:szCs w:val="28"/>
        </w:rPr>
        <w:t>ункт</w:t>
      </w:r>
      <w:r w:rsidR="00896278" w:rsidRPr="00B66E16">
        <w:rPr>
          <w:rFonts w:ascii="Times New Roman" w:hAnsi="Times New Roman" w:cs="Times New Roman"/>
          <w:sz w:val="28"/>
          <w:szCs w:val="28"/>
        </w:rPr>
        <w:t xml:space="preserve"> 2.</w:t>
      </w:r>
      <w:r w:rsidR="006447D8" w:rsidRPr="00B66E16">
        <w:rPr>
          <w:rFonts w:ascii="Times New Roman" w:hAnsi="Times New Roman" w:cs="Times New Roman"/>
          <w:sz w:val="28"/>
          <w:szCs w:val="28"/>
        </w:rPr>
        <w:t>6</w:t>
      </w:r>
      <w:r w:rsidR="00896278" w:rsidRPr="00B66E16">
        <w:rPr>
          <w:rFonts w:ascii="Times New Roman" w:hAnsi="Times New Roman" w:cs="Times New Roman"/>
          <w:sz w:val="28"/>
          <w:szCs w:val="28"/>
        </w:rPr>
        <w:t xml:space="preserve">) и Стандартом </w:t>
      </w:r>
      <w:r w:rsidR="00346DFA" w:rsidRPr="00B66E16">
        <w:rPr>
          <w:rFonts w:ascii="Times New Roman" w:hAnsi="Times New Roman" w:cs="Times New Roman"/>
          <w:sz w:val="28"/>
          <w:szCs w:val="28"/>
        </w:rPr>
        <w:t>финансового</w:t>
      </w:r>
      <w:r w:rsidR="00896278" w:rsidRPr="00B66E16">
        <w:rPr>
          <w:rFonts w:ascii="Times New Roman" w:hAnsi="Times New Roman" w:cs="Times New Roman"/>
          <w:sz w:val="28"/>
          <w:szCs w:val="28"/>
        </w:rPr>
        <w:t xml:space="preserve"> контроля «Экспертиза проекта бюджета  на очередной финансовый год и плановый период»</w:t>
      </w:r>
      <w:r w:rsidR="006447D8" w:rsidRPr="00B66E16">
        <w:rPr>
          <w:rFonts w:ascii="Times New Roman" w:hAnsi="Times New Roman" w:cs="Times New Roman"/>
          <w:sz w:val="28"/>
          <w:szCs w:val="28"/>
        </w:rPr>
        <w:t>.</w:t>
      </w:r>
      <w:r w:rsidR="00896278" w:rsidRPr="00B6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CC3" w:rsidRPr="00B66E16" w:rsidRDefault="004C7CC3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b/>
          <w:sz w:val="28"/>
          <w:szCs w:val="28"/>
        </w:rPr>
        <w:t>Цели экспертно-аналитического мероприятия</w:t>
      </w:r>
      <w:r w:rsidR="00542338" w:rsidRPr="00B66E16">
        <w:rPr>
          <w:rFonts w:ascii="Times New Roman" w:hAnsi="Times New Roman" w:cs="Times New Roman"/>
          <w:sz w:val="28"/>
          <w:szCs w:val="28"/>
        </w:rPr>
        <w:t xml:space="preserve">: </w:t>
      </w:r>
      <w:r w:rsidRPr="00B66E16">
        <w:rPr>
          <w:rFonts w:ascii="Times New Roman" w:hAnsi="Times New Roman" w:cs="Times New Roman"/>
          <w:sz w:val="28"/>
          <w:szCs w:val="28"/>
        </w:rPr>
        <w:t xml:space="preserve">определение достоверности и обоснованности показателей формирования проекта решения о бюджете, определение соответствия данного проекта, документов, представленных с ним, действующему бюджетному законодательству и иным нормативным правовым актам Российской Федерации, Челябинской области, Аргаяшского муниципального района. </w:t>
      </w:r>
    </w:p>
    <w:p w:rsidR="004C7CC3" w:rsidRPr="00B66E16" w:rsidRDefault="004C7CC3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b/>
          <w:sz w:val="28"/>
          <w:szCs w:val="28"/>
        </w:rPr>
        <w:t>Предмет экспертно-аналитического мероприятия</w:t>
      </w:r>
      <w:r w:rsidRPr="00B66E16">
        <w:rPr>
          <w:rFonts w:ascii="Times New Roman" w:hAnsi="Times New Roman" w:cs="Times New Roman"/>
          <w:sz w:val="28"/>
          <w:szCs w:val="28"/>
        </w:rPr>
        <w:t>: Проект решения Собрания депутатов Аргаяшского муниципального района «О бюджете  Аргаяшского муниципального района  на 2025год и плановый период 2026 и 2027годов"; материалы и документы, одновременно предоставляемые с проектом.</w:t>
      </w:r>
    </w:p>
    <w:p w:rsidR="004C7CC3" w:rsidRPr="00B66E16" w:rsidRDefault="004C7CC3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b/>
          <w:sz w:val="28"/>
          <w:szCs w:val="28"/>
        </w:rPr>
        <w:t>Объекты экспертно-аналитического мероприятия</w:t>
      </w:r>
      <w:r w:rsidRPr="00B66E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7CC3" w:rsidRPr="00B66E16" w:rsidRDefault="004C7CC3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- Администрация Аргаяшского муниципального района;</w:t>
      </w:r>
    </w:p>
    <w:p w:rsidR="004C7CC3" w:rsidRPr="00B66E16" w:rsidRDefault="004C7CC3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lastRenderedPageBreak/>
        <w:t>- Собрание депутатов Аргаяшского муниципального района, как орган, уполномоченный на рассмотрение и утверждение проекта бюджета Аргаяшского муниципального района.</w:t>
      </w:r>
    </w:p>
    <w:p w:rsidR="001F3404" w:rsidRPr="00B66E16" w:rsidRDefault="001F3404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 xml:space="preserve">В рамках экспертизы рассматривались вопросы соответствия </w:t>
      </w:r>
      <w:r w:rsidR="00823017" w:rsidRPr="00B66E16">
        <w:rPr>
          <w:rFonts w:ascii="Times New Roman" w:hAnsi="Times New Roman" w:cs="Times New Roman"/>
          <w:sz w:val="28"/>
          <w:szCs w:val="28"/>
        </w:rPr>
        <w:t>п</w:t>
      </w:r>
      <w:r w:rsidRPr="00B66E16">
        <w:rPr>
          <w:rFonts w:ascii="Times New Roman" w:hAnsi="Times New Roman" w:cs="Times New Roman"/>
          <w:sz w:val="28"/>
          <w:szCs w:val="28"/>
        </w:rPr>
        <w:t xml:space="preserve">роекта бюджета  требованиям бюджетного законодательства, проведен анализ показателей </w:t>
      </w:r>
      <w:r w:rsidR="00823017" w:rsidRPr="00B66E16">
        <w:rPr>
          <w:rFonts w:ascii="Times New Roman" w:hAnsi="Times New Roman" w:cs="Times New Roman"/>
          <w:sz w:val="28"/>
          <w:szCs w:val="28"/>
        </w:rPr>
        <w:t>п</w:t>
      </w:r>
      <w:r w:rsidRPr="00B66E16">
        <w:rPr>
          <w:rFonts w:ascii="Times New Roman" w:hAnsi="Times New Roman" w:cs="Times New Roman"/>
          <w:sz w:val="28"/>
          <w:szCs w:val="28"/>
        </w:rPr>
        <w:t xml:space="preserve">роекта бюджета, расчетов и документов, представленных одновременно с Проектом. </w:t>
      </w:r>
    </w:p>
    <w:p w:rsidR="00542338" w:rsidRPr="00B66E16" w:rsidRDefault="00542338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При подготовке данного Заключения КСК учитывалась необходимость реализации Послания Президента РФ Федеральному Собранию РФ, национальных целей и ключевых приоритетов, сформулированных в Указах Президента РФ, а также Основных направлений бюджетной и налоговой пол</w:t>
      </w:r>
      <w:r w:rsidR="00BB502B" w:rsidRPr="00B66E16">
        <w:rPr>
          <w:rFonts w:ascii="Times New Roman" w:hAnsi="Times New Roman" w:cs="Times New Roman"/>
          <w:sz w:val="28"/>
          <w:szCs w:val="28"/>
        </w:rPr>
        <w:t>итики</w:t>
      </w:r>
      <w:r w:rsidR="00567039" w:rsidRPr="00B66E16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 на 202</w:t>
      </w:r>
      <w:r w:rsidR="00823017" w:rsidRPr="00B66E16">
        <w:rPr>
          <w:rFonts w:ascii="Times New Roman" w:hAnsi="Times New Roman" w:cs="Times New Roman"/>
          <w:sz w:val="28"/>
          <w:szCs w:val="28"/>
        </w:rPr>
        <w:t>5</w:t>
      </w:r>
      <w:r w:rsidR="00567039" w:rsidRPr="00B66E16">
        <w:rPr>
          <w:rFonts w:ascii="Times New Roman" w:hAnsi="Times New Roman" w:cs="Times New Roman"/>
          <w:sz w:val="28"/>
          <w:szCs w:val="28"/>
        </w:rPr>
        <w:t>-202</w:t>
      </w:r>
      <w:r w:rsidR="00823017" w:rsidRPr="00B66E16">
        <w:rPr>
          <w:rFonts w:ascii="Times New Roman" w:hAnsi="Times New Roman" w:cs="Times New Roman"/>
          <w:sz w:val="28"/>
          <w:szCs w:val="28"/>
        </w:rPr>
        <w:t>7</w:t>
      </w:r>
      <w:r w:rsidR="00567039" w:rsidRPr="00B66E16">
        <w:rPr>
          <w:rFonts w:ascii="Times New Roman" w:hAnsi="Times New Roman" w:cs="Times New Roman"/>
          <w:sz w:val="28"/>
          <w:szCs w:val="28"/>
        </w:rPr>
        <w:t>годы</w:t>
      </w:r>
      <w:r w:rsidR="00BB502B" w:rsidRPr="00B66E16">
        <w:rPr>
          <w:rFonts w:ascii="Times New Roman" w:hAnsi="Times New Roman" w:cs="Times New Roman"/>
          <w:sz w:val="28"/>
          <w:szCs w:val="28"/>
        </w:rPr>
        <w:t xml:space="preserve">, Стратегии </w:t>
      </w:r>
      <w:r w:rsidR="00A9173D" w:rsidRPr="00B66E1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Аргаяшского муниципального района до </w:t>
      </w:r>
      <w:r w:rsidR="00BB502B" w:rsidRPr="00B66E16">
        <w:rPr>
          <w:rFonts w:ascii="Times New Roman" w:hAnsi="Times New Roman" w:cs="Times New Roman"/>
          <w:sz w:val="28"/>
          <w:szCs w:val="28"/>
        </w:rPr>
        <w:t xml:space="preserve"> 203</w:t>
      </w:r>
      <w:r w:rsidR="00A9173D" w:rsidRPr="00B66E16">
        <w:rPr>
          <w:rFonts w:ascii="Times New Roman" w:hAnsi="Times New Roman" w:cs="Times New Roman"/>
          <w:sz w:val="28"/>
          <w:szCs w:val="28"/>
        </w:rPr>
        <w:t>5</w:t>
      </w:r>
      <w:r w:rsidR="00BB502B" w:rsidRPr="00B66E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7039" w:rsidRPr="00B66E16">
        <w:rPr>
          <w:rFonts w:ascii="Times New Roman" w:hAnsi="Times New Roman" w:cs="Times New Roman"/>
          <w:sz w:val="28"/>
          <w:szCs w:val="28"/>
        </w:rPr>
        <w:t>, утвержденных решением Собрания депутатов Аргаяшского муниципального района  от 27.10.2021 № 167.</w:t>
      </w:r>
      <w:r w:rsidR="00BB502B" w:rsidRPr="00B6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7D8" w:rsidRPr="00B66E16" w:rsidRDefault="006447D8" w:rsidP="00B66E16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16">
        <w:rPr>
          <w:rFonts w:ascii="Times New Roman" w:hAnsi="Times New Roman" w:cs="Times New Roman"/>
          <w:color w:val="000000"/>
          <w:sz w:val="28"/>
          <w:szCs w:val="28"/>
        </w:rPr>
        <w:t>Проект решения «О бюджете Аргаяшского муниципального района на 202</w:t>
      </w:r>
      <w:r w:rsidR="00823017" w:rsidRPr="00B66E1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351DF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351D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годов» предварительно рассмотрен</w:t>
      </w:r>
      <w:r w:rsidR="0009558F"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Аргаяшского муниципального района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и внесен Главой Аргаяшского муниципального района на рассмотрение Собрания депутатов Аргаяшского муниципального района</w:t>
      </w:r>
      <w:r w:rsidR="00A9173D"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в сроки установленным бюджетным законодательством.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47D8" w:rsidRPr="00B66E16" w:rsidRDefault="006447D8" w:rsidP="00B66E16">
      <w:pPr>
        <w:pStyle w:val="ad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 xml:space="preserve">Соблюден принцип прозрачности (открытости), предусмотренный статьей 36 БК РФ: проект бюджета размещен на </w:t>
      </w:r>
      <w:r w:rsidR="0009558F" w:rsidRPr="00B66E16">
        <w:rPr>
          <w:rFonts w:ascii="Times New Roman" w:hAnsi="Times New Roman" w:cs="Times New Roman"/>
          <w:sz w:val="28"/>
          <w:szCs w:val="28"/>
        </w:rPr>
        <w:t>официальном сайте Администрации Аргаяшского муниципального района</w:t>
      </w:r>
      <w:r w:rsidR="0012399D" w:rsidRPr="00B66E16">
        <w:rPr>
          <w:rFonts w:ascii="Times New Roman" w:hAnsi="Times New Roman" w:cs="Times New Roman"/>
          <w:sz w:val="28"/>
          <w:szCs w:val="28"/>
        </w:rPr>
        <w:t xml:space="preserve"> и сайт Аргаяш Медиа</w:t>
      </w:r>
      <w:r w:rsidR="0009558F" w:rsidRPr="00B66E16">
        <w:rPr>
          <w:rFonts w:ascii="Times New Roman" w:hAnsi="Times New Roman" w:cs="Times New Roman"/>
          <w:sz w:val="28"/>
          <w:szCs w:val="28"/>
        </w:rPr>
        <w:t>.</w:t>
      </w:r>
    </w:p>
    <w:p w:rsidR="00B16ED8" w:rsidRPr="00B66E16" w:rsidRDefault="00B16ED8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п. 4 ст. 169 БК РФ и п. </w:t>
      </w:r>
      <w:r w:rsidR="0009558F" w:rsidRPr="00B66E16">
        <w:rPr>
          <w:rFonts w:ascii="Times New Roman" w:hAnsi="Times New Roman" w:cs="Times New Roman"/>
          <w:sz w:val="28"/>
          <w:szCs w:val="28"/>
        </w:rPr>
        <w:t>4</w:t>
      </w:r>
      <w:r w:rsidRPr="00B66E16">
        <w:rPr>
          <w:rFonts w:ascii="Times New Roman" w:hAnsi="Times New Roman" w:cs="Times New Roman"/>
          <w:sz w:val="28"/>
          <w:szCs w:val="28"/>
        </w:rPr>
        <w:t>3 ст. 18 Положения</w:t>
      </w:r>
      <w:r w:rsidR="007B4C7E" w:rsidRPr="00B66E16">
        <w:rPr>
          <w:rFonts w:ascii="Times New Roman" w:hAnsi="Times New Roman" w:cs="Times New Roman"/>
          <w:sz w:val="28"/>
          <w:szCs w:val="28"/>
        </w:rPr>
        <w:t xml:space="preserve"> о</w:t>
      </w:r>
      <w:r w:rsidRPr="00B66E16">
        <w:rPr>
          <w:rFonts w:ascii="Times New Roman" w:hAnsi="Times New Roman" w:cs="Times New Roman"/>
          <w:sz w:val="28"/>
          <w:szCs w:val="28"/>
        </w:rPr>
        <w:t xml:space="preserve"> бюджетном процессе проект бюджета составлен на три года: очередной финансовый год (202</w:t>
      </w:r>
      <w:r w:rsidR="00823017" w:rsidRPr="00B66E16">
        <w:rPr>
          <w:rFonts w:ascii="Times New Roman" w:hAnsi="Times New Roman" w:cs="Times New Roman"/>
          <w:sz w:val="28"/>
          <w:szCs w:val="28"/>
        </w:rPr>
        <w:t>5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год) и плановый период (202</w:t>
      </w:r>
      <w:r w:rsidR="00823017" w:rsidRPr="00B66E16">
        <w:rPr>
          <w:rFonts w:ascii="Times New Roman" w:hAnsi="Times New Roman" w:cs="Times New Roman"/>
          <w:sz w:val="28"/>
          <w:szCs w:val="28"/>
        </w:rPr>
        <w:t>6</w:t>
      </w:r>
      <w:r w:rsidRPr="00B66E16">
        <w:rPr>
          <w:rFonts w:ascii="Times New Roman" w:hAnsi="Times New Roman" w:cs="Times New Roman"/>
          <w:sz w:val="28"/>
          <w:szCs w:val="28"/>
        </w:rPr>
        <w:t xml:space="preserve"> и 202</w:t>
      </w:r>
      <w:r w:rsidR="00823017" w:rsidRPr="00B66E16">
        <w:rPr>
          <w:rFonts w:ascii="Times New Roman" w:hAnsi="Times New Roman" w:cs="Times New Roman"/>
          <w:sz w:val="28"/>
          <w:szCs w:val="28"/>
        </w:rPr>
        <w:t>7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годов). Учтены положения п. 4 ст. 184.1 БК РФ и п. </w:t>
      </w:r>
      <w:r w:rsidR="0012399D" w:rsidRPr="00B66E16">
        <w:rPr>
          <w:rFonts w:ascii="Times New Roman" w:hAnsi="Times New Roman" w:cs="Times New Roman"/>
          <w:sz w:val="28"/>
          <w:szCs w:val="28"/>
        </w:rPr>
        <w:t>52</w:t>
      </w:r>
      <w:r w:rsidRPr="00B66E16">
        <w:rPr>
          <w:rFonts w:ascii="Times New Roman" w:hAnsi="Times New Roman" w:cs="Times New Roman"/>
          <w:sz w:val="28"/>
          <w:szCs w:val="28"/>
        </w:rPr>
        <w:t xml:space="preserve"> ст. 2</w:t>
      </w:r>
      <w:r w:rsidR="0012399D" w:rsidRPr="00B66E16">
        <w:rPr>
          <w:rFonts w:ascii="Times New Roman" w:hAnsi="Times New Roman" w:cs="Times New Roman"/>
          <w:sz w:val="28"/>
          <w:szCs w:val="28"/>
        </w:rPr>
        <w:t>2</w:t>
      </w:r>
      <w:r w:rsidRPr="00B66E16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754A1" w:rsidRPr="00B66E16">
        <w:rPr>
          <w:rFonts w:ascii="Times New Roman" w:hAnsi="Times New Roman" w:cs="Times New Roman"/>
          <w:sz w:val="28"/>
          <w:szCs w:val="28"/>
        </w:rPr>
        <w:t>о</w:t>
      </w:r>
      <w:r w:rsidRPr="00B66E16">
        <w:rPr>
          <w:rFonts w:ascii="Times New Roman" w:hAnsi="Times New Roman" w:cs="Times New Roman"/>
          <w:sz w:val="28"/>
          <w:szCs w:val="28"/>
        </w:rPr>
        <w:t xml:space="preserve"> бюджетном процессе об утверждении Решения о бюджете путем изменения параметров планового периода утвержденного бюджета и добавления к ним параметров второго года планового периода проекта бюджета. </w:t>
      </w:r>
    </w:p>
    <w:p w:rsidR="00A77CFE" w:rsidRDefault="00B16ED8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В соответствии с требованиями ст. 172 БК РФ, п.</w:t>
      </w:r>
      <w:r w:rsidR="0012399D" w:rsidRPr="00B66E16">
        <w:rPr>
          <w:rFonts w:ascii="Times New Roman" w:hAnsi="Times New Roman" w:cs="Times New Roman"/>
          <w:sz w:val="28"/>
          <w:szCs w:val="28"/>
        </w:rPr>
        <w:t>4</w:t>
      </w:r>
      <w:r w:rsidRPr="00B66E16">
        <w:rPr>
          <w:rFonts w:ascii="Times New Roman" w:hAnsi="Times New Roman" w:cs="Times New Roman"/>
          <w:sz w:val="28"/>
          <w:szCs w:val="28"/>
        </w:rPr>
        <w:t xml:space="preserve">1 ст. 18 Положения </w:t>
      </w:r>
      <w:r w:rsidR="00E754A1" w:rsidRPr="00B66E16">
        <w:rPr>
          <w:rFonts w:ascii="Times New Roman" w:hAnsi="Times New Roman" w:cs="Times New Roman"/>
          <w:sz w:val="28"/>
          <w:szCs w:val="28"/>
        </w:rPr>
        <w:t>о</w:t>
      </w:r>
      <w:r w:rsidRPr="00B66E16">
        <w:rPr>
          <w:rFonts w:ascii="Times New Roman" w:hAnsi="Times New Roman" w:cs="Times New Roman"/>
          <w:sz w:val="28"/>
          <w:szCs w:val="28"/>
        </w:rPr>
        <w:t xml:space="preserve"> бюджетном процессе проект бюджета составлен на основе </w:t>
      </w:r>
      <w:r w:rsidR="00823017" w:rsidRPr="00B66E16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2E585E" w:rsidRPr="00B66E16">
        <w:rPr>
          <w:rFonts w:ascii="Times New Roman" w:hAnsi="Times New Roman" w:cs="Times New Roman"/>
          <w:sz w:val="28"/>
          <w:szCs w:val="28"/>
        </w:rPr>
        <w:t xml:space="preserve"> </w:t>
      </w:r>
      <w:r w:rsidR="00C17EE9" w:rsidRPr="00B66E16">
        <w:rPr>
          <w:rFonts w:ascii="Times New Roman" w:hAnsi="Times New Roman" w:cs="Times New Roman"/>
          <w:sz w:val="28"/>
          <w:szCs w:val="28"/>
        </w:rPr>
        <w:t xml:space="preserve">администрацией Аргаяшского муниципального района </w:t>
      </w:r>
      <w:r w:rsidR="00823017" w:rsidRPr="00B66E16">
        <w:rPr>
          <w:rFonts w:ascii="Times New Roman" w:hAnsi="Times New Roman" w:cs="Times New Roman"/>
          <w:sz w:val="28"/>
          <w:szCs w:val="28"/>
        </w:rPr>
        <w:t xml:space="preserve">№ 1208 от 30.10.2024года </w:t>
      </w:r>
      <w:r w:rsidR="00C17EE9" w:rsidRPr="00B66E16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Аргаяшского муниципального района  на 202</w:t>
      </w:r>
      <w:r w:rsidR="00823017" w:rsidRPr="00B66E16">
        <w:rPr>
          <w:rFonts w:ascii="Times New Roman" w:hAnsi="Times New Roman" w:cs="Times New Roman"/>
          <w:sz w:val="28"/>
          <w:szCs w:val="28"/>
        </w:rPr>
        <w:t>5</w:t>
      </w:r>
      <w:r w:rsidR="00C17EE9" w:rsidRPr="00B66E1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23017" w:rsidRPr="00B66E16">
        <w:rPr>
          <w:rFonts w:ascii="Times New Roman" w:hAnsi="Times New Roman" w:cs="Times New Roman"/>
          <w:sz w:val="28"/>
          <w:szCs w:val="28"/>
        </w:rPr>
        <w:t>6</w:t>
      </w:r>
      <w:r w:rsidR="00C17EE9" w:rsidRPr="00B66E16">
        <w:rPr>
          <w:rFonts w:ascii="Times New Roman" w:hAnsi="Times New Roman" w:cs="Times New Roman"/>
          <w:sz w:val="28"/>
          <w:szCs w:val="28"/>
        </w:rPr>
        <w:t xml:space="preserve"> и 202</w:t>
      </w:r>
      <w:r w:rsidR="00823017" w:rsidRPr="00B66E16">
        <w:rPr>
          <w:rFonts w:ascii="Times New Roman" w:hAnsi="Times New Roman" w:cs="Times New Roman"/>
          <w:sz w:val="28"/>
          <w:szCs w:val="28"/>
        </w:rPr>
        <w:t>7</w:t>
      </w:r>
      <w:r w:rsidR="00C17EE9" w:rsidRPr="00B66E16">
        <w:rPr>
          <w:rFonts w:ascii="Times New Roman" w:hAnsi="Times New Roman" w:cs="Times New Roman"/>
          <w:sz w:val="28"/>
          <w:szCs w:val="28"/>
        </w:rPr>
        <w:t xml:space="preserve"> годов (далее – Прогноз) разработанный Комитетом экономики администрации Аргаяшского муниципального района.</w:t>
      </w:r>
      <w:r w:rsidR="00ED26EE" w:rsidRPr="00B66E16">
        <w:rPr>
          <w:rFonts w:ascii="Times New Roman" w:hAnsi="Times New Roman" w:cs="Times New Roman"/>
          <w:sz w:val="28"/>
          <w:szCs w:val="28"/>
        </w:rPr>
        <w:t xml:space="preserve"> Прогноз  разработан в двух вариантах – консервативном и базовом, что согласуется с нормами  Положения о порядке разработки и корректировки прогноза социально-экономического развития Аргаяшского муниципального района на среднесрочный период.</w:t>
      </w:r>
      <w:r w:rsidR="00C17EE9" w:rsidRPr="00B66E16">
        <w:rPr>
          <w:rFonts w:ascii="Times New Roman" w:hAnsi="Times New Roman" w:cs="Times New Roman"/>
          <w:sz w:val="28"/>
          <w:szCs w:val="28"/>
        </w:rPr>
        <w:t xml:space="preserve"> </w:t>
      </w:r>
      <w:r w:rsidR="0025543B" w:rsidRPr="00B66E16">
        <w:rPr>
          <w:rFonts w:ascii="Times New Roman" w:hAnsi="Times New Roman" w:cs="Times New Roman"/>
          <w:sz w:val="28"/>
          <w:szCs w:val="28"/>
        </w:rPr>
        <w:t>В соответствии с пунктом 4 статьи 173 БК РФ в представленном Прогнозе СЭР уточнены параметры 202</w:t>
      </w:r>
      <w:r w:rsidR="00A31EE2">
        <w:rPr>
          <w:rFonts w:ascii="Times New Roman" w:hAnsi="Times New Roman" w:cs="Times New Roman"/>
          <w:sz w:val="28"/>
          <w:szCs w:val="28"/>
        </w:rPr>
        <w:t>4</w:t>
      </w:r>
      <w:r w:rsidR="0025543B" w:rsidRPr="00B66E16">
        <w:rPr>
          <w:rFonts w:ascii="Times New Roman" w:hAnsi="Times New Roman" w:cs="Times New Roman"/>
          <w:sz w:val="28"/>
          <w:szCs w:val="28"/>
        </w:rPr>
        <w:t>–202</w:t>
      </w:r>
      <w:r w:rsidR="00A31EE2">
        <w:rPr>
          <w:rFonts w:ascii="Times New Roman" w:hAnsi="Times New Roman" w:cs="Times New Roman"/>
          <w:sz w:val="28"/>
          <w:szCs w:val="28"/>
        </w:rPr>
        <w:t>6</w:t>
      </w:r>
      <w:r w:rsidR="0025543B" w:rsidRPr="00B66E16">
        <w:rPr>
          <w:rFonts w:ascii="Times New Roman" w:hAnsi="Times New Roman" w:cs="Times New Roman"/>
          <w:sz w:val="28"/>
          <w:szCs w:val="28"/>
        </w:rPr>
        <w:t xml:space="preserve"> годов, использованные при составлении</w:t>
      </w:r>
      <w:r w:rsidR="0025543B">
        <w:t xml:space="preserve"> </w:t>
      </w:r>
      <w:r w:rsidR="0025543B" w:rsidRPr="00B66E16">
        <w:rPr>
          <w:rFonts w:ascii="Times New Roman" w:hAnsi="Times New Roman" w:cs="Times New Roman"/>
          <w:sz w:val="28"/>
          <w:szCs w:val="28"/>
        </w:rPr>
        <w:t>проекта районного бюджета на 202</w:t>
      </w:r>
      <w:r w:rsidR="00A31EE2">
        <w:rPr>
          <w:rFonts w:ascii="Times New Roman" w:hAnsi="Times New Roman" w:cs="Times New Roman"/>
          <w:sz w:val="28"/>
          <w:szCs w:val="28"/>
        </w:rPr>
        <w:t>5</w:t>
      </w:r>
      <w:r w:rsidR="0025543B" w:rsidRPr="00B66E16">
        <w:rPr>
          <w:rFonts w:ascii="Times New Roman" w:hAnsi="Times New Roman" w:cs="Times New Roman"/>
          <w:sz w:val="28"/>
          <w:szCs w:val="28"/>
        </w:rPr>
        <w:t xml:space="preserve"> год, и добавлены параметры 2027 года</w:t>
      </w:r>
      <w:r w:rsidR="00A77CFE">
        <w:rPr>
          <w:rFonts w:ascii="Times New Roman" w:hAnsi="Times New Roman" w:cs="Times New Roman"/>
          <w:sz w:val="28"/>
          <w:szCs w:val="28"/>
        </w:rPr>
        <w:t>.</w:t>
      </w:r>
    </w:p>
    <w:p w:rsidR="00A9173D" w:rsidRPr="00B66E16" w:rsidRDefault="0025543B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9173D" w:rsidRPr="00B66E16">
        <w:rPr>
          <w:rFonts w:ascii="Times New Roman" w:hAnsi="Times New Roman" w:cs="Times New Roman"/>
          <w:sz w:val="28"/>
          <w:szCs w:val="28"/>
        </w:rPr>
        <w:t xml:space="preserve">Состав показателей, представляемых для утверждения в </w:t>
      </w:r>
      <w:r w:rsidR="00A77CFE">
        <w:rPr>
          <w:rFonts w:ascii="Times New Roman" w:hAnsi="Times New Roman" w:cs="Times New Roman"/>
          <w:sz w:val="28"/>
          <w:szCs w:val="28"/>
        </w:rPr>
        <w:t>п</w:t>
      </w:r>
      <w:r w:rsidR="00A9173D" w:rsidRPr="00B66E16">
        <w:rPr>
          <w:rFonts w:ascii="Times New Roman" w:hAnsi="Times New Roman" w:cs="Times New Roman"/>
          <w:sz w:val="28"/>
          <w:szCs w:val="28"/>
        </w:rPr>
        <w:t xml:space="preserve">роекте </w:t>
      </w:r>
      <w:r w:rsidR="00A77CFE">
        <w:rPr>
          <w:rFonts w:ascii="Times New Roman" w:hAnsi="Times New Roman" w:cs="Times New Roman"/>
          <w:sz w:val="28"/>
          <w:szCs w:val="28"/>
        </w:rPr>
        <w:t>р</w:t>
      </w:r>
      <w:r w:rsidR="00A9173D" w:rsidRPr="00B66E16">
        <w:rPr>
          <w:rFonts w:ascii="Times New Roman" w:hAnsi="Times New Roman" w:cs="Times New Roman"/>
          <w:sz w:val="28"/>
          <w:szCs w:val="28"/>
        </w:rPr>
        <w:t xml:space="preserve">ешения о бюджете, соответствует требованиям статьи 184.1 БК РФ и подпункту 51 </w:t>
      </w:r>
      <w:r w:rsidR="00D45272">
        <w:rPr>
          <w:rFonts w:ascii="Times New Roman" w:hAnsi="Times New Roman" w:cs="Times New Roman"/>
          <w:sz w:val="28"/>
          <w:szCs w:val="28"/>
        </w:rPr>
        <w:t>статьи</w:t>
      </w:r>
      <w:r w:rsidR="00A9173D" w:rsidRPr="00B66E16">
        <w:rPr>
          <w:rFonts w:ascii="Times New Roman" w:hAnsi="Times New Roman" w:cs="Times New Roman"/>
          <w:sz w:val="28"/>
          <w:szCs w:val="28"/>
        </w:rPr>
        <w:t xml:space="preserve"> 22 Положения о бюджетном процессе.</w:t>
      </w:r>
      <w:r w:rsidR="005A22D0" w:rsidRPr="005A22D0">
        <w:rPr>
          <w:rFonts w:ascii="Times New Roman" w:hAnsi="Times New Roman" w:cs="Times New Roman"/>
          <w:sz w:val="28"/>
          <w:szCs w:val="28"/>
        </w:rPr>
        <w:t xml:space="preserve"> </w:t>
      </w:r>
      <w:r w:rsidR="005A22D0" w:rsidRPr="00B66E16">
        <w:rPr>
          <w:rFonts w:ascii="Times New Roman" w:hAnsi="Times New Roman" w:cs="Times New Roman"/>
          <w:sz w:val="28"/>
          <w:szCs w:val="28"/>
        </w:rPr>
        <w:t>Содержание документов, представленных одновременно с проектом бюджета, соответствует требованиям</w:t>
      </w:r>
      <w:r w:rsidR="005A22D0">
        <w:rPr>
          <w:rFonts w:ascii="Times New Roman" w:hAnsi="Times New Roman" w:cs="Times New Roman"/>
          <w:sz w:val="28"/>
          <w:szCs w:val="28"/>
        </w:rPr>
        <w:t xml:space="preserve"> статьи 184.</w:t>
      </w:r>
      <w:r w:rsidR="00D45272">
        <w:rPr>
          <w:rFonts w:ascii="Times New Roman" w:hAnsi="Times New Roman" w:cs="Times New Roman"/>
          <w:sz w:val="28"/>
          <w:szCs w:val="28"/>
        </w:rPr>
        <w:t>2</w:t>
      </w:r>
      <w:r w:rsidR="005A22D0" w:rsidRPr="00B66E16">
        <w:rPr>
          <w:rFonts w:ascii="Times New Roman" w:hAnsi="Times New Roman" w:cs="Times New Roman"/>
          <w:sz w:val="28"/>
          <w:szCs w:val="28"/>
        </w:rPr>
        <w:t xml:space="preserve"> БК РФ и </w:t>
      </w:r>
      <w:r w:rsidR="00D45272" w:rsidRPr="00B66E16">
        <w:rPr>
          <w:rFonts w:ascii="Times New Roman" w:hAnsi="Times New Roman" w:cs="Times New Roman"/>
          <w:sz w:val="28"/>
          <w:szCs w:val="28"/>
        </w:rPr>
        <w:t>подпункту 5</w:t>
      </w:r>
      <w:r w:rsidR="00D45272">
        <w:rPr>
          <w:rFonts w:ascii="Times New Roman" w:hAnsi="Times New Roman" w:cs="Times New Roman"/>
          <w:sz w:val="28"/>
          <w:szCs w:val="28"/>
        </w:rPr>
        <w:t>5</w:t>
      </w:r>
      <w:r w:rsidR="00D45272" w:rsidRPr="00B66E16">
        <w:rPr>
          <w:rFonts w:ascii="Times New Roman" w:hAnsi="Times New Roman" w:cs="Times New Roman"/>
          <w:sz w:val="28"/>
          <w:szCs w:val="28"/>
        </w:rPr>
        <w:t xml:space="preserve"> </w:t>
      </w:r>
      <w:r w:rsidR="00D45272">
        <w:rPr>
          <w:rFonts w:ascii="Times New Roman" w:hAnsi="Times New Roman" w:cs="Times New Roman"/>
          <w:sz w:val="28"/>
          <w:szCs w:val="28"/>
        </w:rPr>
        <w:t>статьи</w:t>
      </w:r>
      <w:r w:rsidR="00D45272" w:rsidRPr="00B66E16">
        <w:rPr>
          <w:rFonts w:ascii="Times New Roman" w:hAnsi="Times New Roman" w:cs="Times New Roman"/>
          <w:sz w:val="28"/>
          <w:szCs w:val="28"/>
        </w:rPr>
        <w:t xml:space="preserve"> 2</w:t>
      </w:r>
      <w:r w:rsidR="00D45272">
        <w:rPr>
          <w:rFonts w:ascii="Times New Roman" w:hAnsi="Times New Roman" w:cs="Times New Roman"/>
          <w:sz w:val="28"/>
          <w:szCs w:val="28"/>
        </w:rPr>
        <w:t>3</w:t>
      </w:r>
      <w:r w:rsidR="005A22D0" w:rsidRPr="00B66E16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D45272">
        <w:rPr>
          <w:rFonts w:ascii="Times New Roman" w:hAnsi="Times New Roman" w:cs="Times New Roman"/>
          <w:sz w:val="28"/>
          <w:szCs w:val="28"/>
        </w:rPr>
        <w:t>я</w:t>
      </w:r>
      <w:r w:rsidR="005A22D0" w:rsidRPr="00B66E16">
        <w:rPr>
          <w:rFonts w:ascii="Times New Roman" w:hAnsi="Times New Roman" w:cs="Times New Roman"/>
          <w:sz w:val="28"/>
          <w:szCs w:val="28"/>
        </w:rPr>
        <w:t xml:space="preserve"> о бюджетном процессе. </w:t>
      </w:r>
    </w:p>
    <w:p w:rsidR="0072001C" w:rsidRPr="00B66E16" w:rsidRDefault="002E585E" w:rsidP="00B66E16">
      <w:pPr>
        <w:pStyle w:val="ad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 xml:space="preserve">Соблюдены требования и ограничения, установленные БК РФ: п. </w:t>
      </w:r>
      <w:r w:rsidR="00542338" w:rsidRPr="00B66E16">
        <w:rPr>
          <w:rFonts w:ascii="Times New Roman" w:hAnsi="Times New Roman" w:cs="Times New Roman"/>
          <w:sz w:val="28"/>
          <w:szCs w:val="28"/>
        </w:rPr>
        <w:t>3</w:t>
      </w:r>
      <w:r w:rsidRPr="00B66E16">
        <w:rPr>
          <w:rFonts w:ascii="Times New Roman" w:hAnsi="Times New Roman" w:cs="Times New Roman"/>
          <w:sz w:val="28"/>
          <w:szCs w:val="28"/>
        </w:rPr>
        <w:t xml:space="preserve"> ст. 92.1 - по размеру дефицита </w:t>
      </w:r>
      <w:r w:rsidR="00542338" w:rsidRPr="00B66E16">
        <w:rPr>
          <w:rFonts w:ascii="Times New Roman" w:hAnsi="Times New Roman" w:cs="Times New Roman"/>
          <w:sz w:val="28"/>
          <w:szCs w:val="28"/>
        </w:rPr>
        <w:t>местного</w:t>
      </w:r>
      <w:r w:rsidRPr="00B66E16">
        <w:rPr>
          <w:rFonts w:ascii="Times New Roman" w:hAnsi="Times New Roman" w:cs="Times New Roman"/>
          <w:sz w:val="28"/>
          <w:szCs w:val="28"/>
        </w:rPr>
        <w:t xml:space="preserve"> бюджета, п. </w:t>
      </w:r>
      <w:r w:rsidR="00542338" w:rsidRPr="00B66E16">
        <w:rPr>
          <w:rFonts w:ascii="Times New Roman" w:hAnsi="Times New Roman" w:cs="Times New Roman"/>
          <w:sz w:val="28"/>
          <w:szCs w:val="28"/>
        </w:rPr>
        <w:t>5</w:t>
      </w:r>
      <w:r w:rsidRPr="00B66E16">
        <w:rPr>
          <w:rFonts w:ascii="Times New Roman" w:hAnsi="Times New Roman" w:cs="Times New Roman"/>
          <w:sz w:val="28"/>
          <w:szCs w:val="28"/>
        </w:rPr>
        <w:t xml:space="preserve"> ст. 107 - по объему </w:t>
      </w:r>
      <w:r w:rsidR="00542338" w:rsidRPr="00B66E16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6E16">
        <w:rPr>
          <w:rFonts w:ascii="Times New Roman" w:hAnsi="Times New Roman" w:cs="Times New Roman"/>
          <w:sz w:val="28"/>
          <w:szCs w:val="28"/>
        </w:rPr>
        <w:t xml:space="preserve"> долга, ст. 111 - по расходам на его обслуживание, ст. </w:t>
      </w:r>
      <w:r w:rsidR="00542338" w:rsidRPr="00B66E16">
        <w:rPr>
          <w:rFonts w:ascii="Times New Roman" w:hAnsi="Times New Roman" w:cs="Times New Roman"/>
          <w:sz w:val="28"/>
          <w:szCs w:val="28"/>
        </w:rPr>
        <w:t>100</w:t>
      </w:r>
      <w:r w:rsidRPr="00B66E16">
        <w:rPr>
          <w:rFonts w:ascii="Times New Roman" w:hAnsi="Times New Roman" w:cs="Times New Roman"/>
          <w:sz w:val="28"/>
          <w:szCs w:val="28"/>
        </w:rPr>
        <w:t xml:space="preserve"> - по перечню </w:t>
      </w:r>
      <w:r w:rsidR="00542338" w:rsidRPr="00B66E16">
        <w:rPr>
          <w:rFonts w:ascii="Times New Roman" w:hAnsi="Times New Roman" w:cs="Times New Roman"/>
          <w:sz w:val="28"/>
          <w:szCs w:val="28"/>
        </w:rPr>
        <w:t>муниципальных з</w:t>
      </w:r>
      <w:r w:rsidRPr="00B66E16">
        <w:rPr>
          <w:rFonts w:ascii="Times New Roman" w:hAnsi="Times New Roman" w:cs="Times New Roman"/>
          <w:sz w:val="28"/>
          <w:szCs w:val="28"/>
        </w:rPr>
        <w:t>аимствований, п. 3 ст. 184.1 - по общему объему условно утверждаемых расходов, а также бюджетных ассигнований, направляемых на исполнение публичных нормативных обязательств.</w:t>
      </w:r>
    </w:p>
    <w:p w:rsidR="00272A33" w:rsidRPr="00272A33" w:rsidRDefault="00272A33" w:rsidP="00B66E1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A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характеристики проекта бюджета</w:t>
      </w:r>
    </w:p>
    <w:p w:rsidR="00272A33" w:rsidRPr="00B66E16" w:rsidRDefault="00272A33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Проект  бюджета</w:t>
      </w:r>
      <w:r w:rsidR="00BB502B" w:rsidRPr="00B66E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83B98">
        <w:rPr>
          <w:rFonts w:ascii="Times New Roman" w:hAnsi="Times New Roman" w:cs="Times New Roman"/>
          <w:sz w:val="28"/>
          <w:szCs w:val="28"/>
        </w:rPr>
        <w:t xml:space="preserve"> составлялся с учетом Прогноза,</w:t>
      </w:r>
      <w:r w:rsidR="00D45272">
        <w:rPr>
          <w:rFonts w:ascii="Times New Roman" w:hAnsi="Times New Roman" w:cs="Times New Roman"/>
          <w:sz w:val="28"/>
          <w:szCs w:val="28"/>
        </w:rPr>
        <w:t xml:space="preserve"> </w:t>
      </w:r>
      <w:r w:rsidRPr="00B66E16">
        <w:rPr>
          <w:rFonts w:ascii="Times New Roman" w:hAnsi="Times New Roman" w:cs="Times New Roman"/>
          <w:sz w:val="28"/>
          <w:szCs w:val="28"/>
        </w:rPr>
        <w:t>а также Методик</w:t>
      </w:r>
      <w:r w:rsidR="00F616EB" w:rsidRPr="00B66E16">
        <w:rPr>
          <w:rFonts w:ascii="Times New Roman" w:hAnsi="Times New Roman" w:cs="Times New Roman"/>
          <w:sz w:val="28"/>
          <w:szCs w:val="28"/>
        </w:rPr>
        <w:t>и</w:t>
      </w:r>
      <w:r w:rsidRPr="00B66E16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F616EB" w:rsidRPr="00B66E16">
        <w:rPr>
          <w:rFonts w:ascii="Times New Roman" w:hAnsi="Times New Roman" w:cs="Times New Roman"/>
          <w:sz w:val="28"/>
          <w:szCs w:val="28"/>
        </w:rPr>
        <w:t>а</w:t>
      </w:r>
      <w:r w:rsidRPr="00B66E16">
        <w:rPr>
          <w:rFonts w:ascii="Times New Roman" w:hAnsi="Times New Roman" w:cs="Times New Roman"/>
          <w:sz w:val="28"/>
          <w:szCs w:val="28"/>
        </w:rPr>
        <w:t xml:space="preserve"> планирования бюджетных ассигнований  </w:t>
      </w:r>
      <w:r w:rsidR="00550470" w:rsidRPr="00B66E1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B66E16">
        <w:rPr>
          <w:rFonts w:ascii="Times New Roman" w:hAnsi="Times New Roman" w:cs="Times New Roman"/>
          <w:sz w:val="28"/>
          <w:szCs w:val="28"/>
        </w:rPr>
        <w:t>бюджета</w:t>
      </w:r>
      <w:r w:rsidR="003A0C63" w:rsidRPr="00B66E16">
        <w:rPr>
          <w:rFonts w:ascii="Times New Roman" w:hAnsi="Times New Roman" w:cs="Times New Roman"/>
          <w:sz w:val="28"/>
          <w:szCs w:val="28"/>
        </w:rPr>
        <w:t xml:space="preserve">  на 202</w:t>
      </w:r>
      <w:r w:rsidR="00823017" w:rsidRPr="00B66E16">
        <w:rPr>
          <w:rFonts w:ascii="Times New Roman" w:hAnsi="Times New Roman" w:cs="Times New Roman"/>
          <w:sz w:val="28"/>
          <w:szCs w:val="28"/>
        </w:rPr>
        <w:t>5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23017" w:rsidRPr="00B66E16">
        <w:rPr>
          <w:rFonts w:ascii="Times New Roman" w:hAnsi="Times New Roman" w:cs="Times New Roman"/>
          <w:sz w:val="28"/>
          <w:szCs w:val="28"/>
        </w:rPr>
        <w:t>6</w:t>
      </w:r>
      <w:r w:rsidRPr="00B66E16">
        <w:rPr>
          <w:rFonts w:ascii="Times New Roman" w:hAnsi="Times New Roman" w:cs="Times New Roman"/>
          <w:sz w:val="28"/>
          <w:szCs w:val="28"/>
        </w:rPr>
        <w:t xml:space="preserve"> и 202</w:t>
      </w:r>
      <w:r w:rsidR="00823017" w:rsidRPr="00B66E16">
        <w:rPr>
          <w:rFonts w:ascii="Times New Roman" w:hAnsi="Times New Roman" w:cs="Times New Roman"/>
          <w:sz w:val="28"/>
          <w:szCs w:val="28"/>
        </w:rPr>
        <w:t>7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годов, утвержденной приказом  </w:t>
      </w:r>
      <w:r w:rsidR="003A0C63" w:rsidRPr="00B66E16">
        <w:rPr>
          <w:rFonts w:ascii="Times New Roman" w:hAnsi="Times New Roman" w:cs="Times New Roman"/>
          <w:sz w:val="28"/>
          <w:szCs w:val="28"/>
        </w:rPr>
        <w:t>Ф</w:t>
      </w:r>
      <w:r w:rsidRPr="00B66E16">
        <w:rPr>
          <w:rFonts w:ascii="Times New Roman" w:hAnsi="Times New Roman" w:cs="Times New Roman"/>
          <w:sz w:val="28"/>
          <w:szCs w:val="28"/>
        </w:rPr>
        <w:t>инансов</w:t>
      </w:r>
      <w:r w:rsidR="003A0C63" w:rsidRPr="00B66E16">
        <w:rPr>
          <w:rFonts w:ascii="Times New Roman" w:hAnsi="Times New Roman" w:cs="Times New Roman"/>
          <w:sz w:val="28"/>
          <w:szCs w:val="28"/>
        </w:rPr>
        <w:t>ого управления Аргаяшского муниципального района</w:t>
      </w:r>
      <w:r w:rsidRPr="00B66E16">
        <w:rPr>
          <w:rFonts w:ascii="Times New Roman" w:hAnsi="Times New Roman" w:cs="Times New Roman"/>
          <w:sz w:val="28"/>
          <w:szCs w:val="28"/>
        </w:rPr>
        <w:t xml:space="preserve"> от </w:t>
      </w:r>
      <w:r w:rsidR="006B2FFD" w:rsidRPr="00B66E16">
        <w:rPr>
          <w:rFonts w:ascii="Times New Roman" w:hAnsi="Times New Roman" w:cs="Times New Roman"/>
          <w:sz w:val="28"/>
          <w:szCs w:val="28"/>
        </w:rPr>
        <w:t>12</w:t>
      </w:r>
      <w:r w:rsidRPr="00B66E16">
        <w:rPr>
          <w:rFonts w:ascii="Times New Roman" w:hAnsi="Times New Roman" w:cs="Times New Roman"/>
          <w:sz w:val="28"/>
          <w:szCs w:val="28"/>
        </w:rPr>
        <w:t>.08.202</w:t>
      </w:r>
      <w:r w:rsidR="006B2FFD" w:rsidRPr="00B66E16">
        <w:rPr>
          <w:rFonts w:ascii="Times New Roman" w:hAnsi="Times New Roman" w:cs="Times New Roman"/>
          <w:sz w:val="28"/>
          <w:szCs w:val="28"/>
        </w:rPr>
        <w:t>4</w:t>
      </w:r>
      <w:r w:rsidRPr="00B66E16">
        <w:rPr>
          <w:rFonts w:ascii="Times New Roman" w:hAnsi="Times New Roman" w:cs="Times New Roman"/>
          <w:sz w:val="28"/>
          <w:szCs w:val="28"/>
        </w:rPr>
        <w:t xml:space="preserve"> № </w:t>
      </w:r>
      <w:r w:rsidR="00550470" w:rsidRPr="00B66E16">
        <w:rPr>
          <w:rFonts w:ascii="Times New Roman" w:hAnsi="Times New Roman" w:cs="Times New Roman"/>
          <w:sz w:val="28"/>
          <w:szCs w:val="28"/>
        </w:rPr>
        <w:t>01-06/6</w:t>
      </w:r>
      <w:r w:rsidR="006B2FFD" w:rsidRPr="00B66E16">
        <w:rPr>
          <w:rFonts w:ascii="Times New Roman" w:hAnsi="Times New Roman" w:cs="Times New Roman"/>
          <w:sz w:val="28"/>
          <w:szCs w:val="28"/>
        </w:rPr>
        <w:t>3</w:t>
      </w:r>
      <w:r w:rsidRPr="00B66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2FFD" w:rsidRPr="00B66E16" w:rsidRDefault="006B2FFD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Проект  бюджета сформирован на основе базового варианта Прогноза который оценивается как наиболее вероятный сценарий развития экономики Аргаяшского муниципального района.</w:t>
      </w:r>
    </w:p>
    <w:p w:rsidR="00272A33" w:rsidRPr="00B66E16" w:rsidRDefault="006B2FFD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 xml:space="preserve"> </w:t>
      </w:r>
      <w:r w:rsidR="00272A33" w:rsidRPr="00B66E16">
        <w:rPr>
          <w:rFonts w:ascii="Times New Roman" w:hAnsi="Times New Roman" w:cs="Times New Roman"/>
          <w:sz w:val="28"/>
          <w:szCs w:val="28"/>
        </w:rPr>
        <w:t>Бюджет на ближайшие три года остается социально ориентированным</w:t>
      </w:r>
      <w:r w:rsidR="00A31EE2">
        <w:rPr>
          <w:rFonts w:ascii="Times New Roman" w:hAnsi="Times New Roman" w:cs="Times New Roman"/>
          <w:sz w:val="28"/>
          <w:szCs w:val="28"/>
        </w:rPr>
        <w:t xml:space="preserve"> (78,7% в общей доле расходов бюджета)</w:t>
      </w:r>
      <w:r w:rsidR="00272A33" w:rsidRPr="00B66E16">
        <w:rPr>
          <w:rFonts w:ascii="Times New Roman" w:hAnsi="Times New Roman" w:cs="Times New Roman"/>
          <w:sz w:val="28"/>
          <w:szCs w:val="28"/>
        </w:rPr>
        <w:t xml:space="preserve">. Проект бюджета </w:t>
      </w:r>
      <w:r w:rsidR="00395842">
        <w:rPr>
          <w:rFonts w:ascii="Times New Roman" w:hAnsi="Times New Roman" w:cs="Times New Roman"/>
          <w:sz w:val="28"/>
          <w:szCs w:val="28"/>
        </w:rPr>
        <w:t>района на 2025год и на плановый период 2026-207годов сформирован как сбаланс</w:t>
      </w:r>
      <w:r w:rsidR="00272A33" w:rsidRPr="00B66E16">
        <w:rPr>
          <w:rFonts w:ascii="Times New Roman" w:hAnsi="Times New Roman" w:cs="Times New Roman"/>
          <w:sz w:val="28"/>
          <w:szCs w:val="28"/>
        </w:rPr>
        <w:t>ирован</w:t>
      </w:r>
      <w:r w:rsidR="00395842">
        <w:rPr>
          <w:rFonts w:ascii="Times New Roman" w:hAnsi="Times New Roman" w:cs="Times New Roman"/>
          <w:sz w:val="28"/>
          <w:szCs w:val="28"/>
        </w:rPr>
        <w:t>ный,</w:t>
      </w:r>
      <w:r w:rsidR="005A22D0">
        <w:rPr>
          <w:rFonts w:ascii="Times New Roman" w:hAnsi="Times New Roman" w:cs="Times New Roman"/>
          <w:sz w:val="28"/>
          <w:szCs w:val="28"/>
        </w:rPr>
        <w:t xml:space="preserve"> </w:t>
      </w:r>
      <w:r w:rsidR="00395842">
        <w:rPr>
          <w:rFonts w:ascii="Times New Roman" w:hAnsi="Times New Roman" w:cs="Times New Roman"/>
          <w:sz w:val="28"/>
          <w:szCs w:val="28"/>
        </w:rPr>
        <w:t>бездефицитный</w:t>
      </w:r>
      <w:r w:rsidR="00272A33" w:rsidRPr="00B66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A33" w:rsidRPr="00B66E16" w:rsidRDefault="00BE381F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 xml:space="preserve">    </w:t>
      </w:r>
      <w:r w:rsidR="00272A33" w:rsidRPr="00B66E16">
        <w:rPr>
          <w:rFonts w:ascii="Times New Roman" w:hAnsi="Times New Roman" w:cs="Times New Roman"/>
          <w:sz w:val="28"/>
          <w:szCs w:val="28"/>
        </w:rPr>
        <w:t>Основные направления налоговой и бюджетной политики сохраняют преемственность приоритетов бюджетного цикла 202</w:t>
      </w:r>
      <w:r w:rsidRPr="00B66E16">
        <w:rPr>
          <w:rFonts w:ascii="Times New Roman" w:hAnsi="Times New Roman" w:cs="Times New Roman"/>
          <w:sz w:val="28"/>
          <w:szCs w:val="28"/>
        </w:rPr>
        <w:t>4</w:t>
      </w:r>
      <w:r w:rsidR="00272A33" w:rsidRPr="00B66E16">
        <w:rPr>
          <w:rFonts w:ascii="Times New Roman" w:hAnsi="Times New Roman" w:cs="Times New Roman"/>
          <w:sz w:val="28"/>
          <w:szCs w:val="28"/>
        </w:rPr>
        <w:t xml:space="preserve"> – 202</w:t>
      </w:r>
      <w:r w:rsidRPr="00B66E16">
        <w:rPr>
          <w:rFonts w:ascii="Times New Roman" w:hAnsi="Times New Roman" w:cs="Times New Roman"/>
          <w:sz w:val="28"/>
          <w:szCs w:val="28"/>
        </w:rPr>
        <w:t>6</w:t>
      </w:r>
      <w:r w:rsidR="00272A33" w:rsidRPr="00B66E16">
        <w:rPr>
          <w:rFonts w:ascii="Times New Roman" w:hAnsi="Times New Roman" w:cs="Times New Roman"/>
          <w:sz w:val="28"/>
          <w:szCs w:val="28"/>
        </w:rPr>
        <w:t xml:space="preserve"> годов и сформированы в условиях влияния ухудшения геополитической и экономической ситуации на развитие отраслей экономики</w:t>
      </w:r>
      <w:r w:rsidR="003A0C63" w:rsidRPr="00B66E16">
        <w:rPr>
          <w:rFonts w:ascii="Times New Roman" w:hAnsi="Times New Roman" w:cs="Times New Roman"/>
          <w:sz w:val="28"/>
          <w:szCs w:val="28"/>
        </w:rPr>
        <w:t>.</w:t>
      </w:r>
    </w:p>
    <w:p w:rsidR="003A0C63" w:rsidRPr="00B66E16" w:rsidRDefault="003A0C63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Ключевые параметры проекта бюджета района, представлены в таблице</w:t>
      </w:r>
      <w:r w:rsidR="00ED2F11" w:rsidRPr="00B66E16">
        <w:rPr>
          <w:rFonts w:ascii="Times New Roman" w:hAnsi="Times New Roman" w:cs="Times New Roman"/>
          <w:sz w:val="28"/>
          <w:szCs w:val="28"/>
        </w:rPr>
        <w:t xml:space="preserve"> № 1</w:t>
      </w:r>
      <w:r w:rsidRPr="00B66E16">
        <w:rPr>
          <w:rFonts w:ascii="Times New Roman" w:hAnsi="Times New Roman" w:cs="Times New Roman"/>
          <w:sz w:val="28"/>
          <w:szCs w:val="28"/>
        </w:rPr>
        <w:t>:</w:t>
      </w:r>
    </w:p>
    <w:p w:rsidR="006451D3" w:rsidRPr="00395842" w:rsidRDefault="00ED2F11" w:rsidP="00395842">
      <w:pPr>
        <w:pStyle w:val="ad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395842">
        <w:rPr>
          <w:rFonts w:ascii="Times New Roman" w:hAnsi="Times New Roman" w:cs="Times New Roman"/>
          <w:color w:val="000000"/>
          <w:sz w:val="16"/>
          <w:szCs w:val="16"/>
        </w:rPr>
        <w:t xml:space="preserve">таблица № </w:t>
      </w:r>
      <w:r w:rsidR="00395842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="006451D3" w:rsidRPr="00395842">
        <w:rPr>
          <w:rFonts w:ascii="Times New Roman" w:hAnsi="Times New Roman" w:cs="Times New Roman"/>
          <w:color w:val="000000"/>
          <w:sz w:val="16"/>
          <w:szCs w:val="16"/>
        </w:rPr>
        <w:t>(тыс.рублей)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220D" w:rsidRPr="00B66E16" w:rsidTr="0066220D">
        <w:trPr>
          <w:trHeight w:val="481"/>
        </w:trPr>
        <w:tc>
          <w:tcPr>
            <w:tcW w:w="2392" w:type="dxa"/>
            <w:vMerge w:val="restart"/>
          </w:tcPr>
          <w:p w:rsidR="0066220D" w:rsidRPr="00B66E16" w:rsidRDefault="0066220D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179" w:type="dxa"/>
            <w:gridSpan w:val="3"/>
          </w:tcPr>
          <w:p w:rsidR="0066220D" w:rsidRPr="00B66E16" w:rsidRDefault="0066220D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Проект решения</w:t>
            </w:r>
          </w:p>
        </w:tc>
      </w:tr>
      <w:tr w:rsidR="00E754A1" w:rsidRPr="00B66E16" w:rsidTr="0072001C">
        <w:tc>
          <w:tcPr>
            <w:tcW w:w="2392" w:type="dxa"/>
            <w:vMerge/>
          </w:tcPr>
          <w:p w:rsidR="00E754A1" w:rsidRPr="00B66E16" w:rsidRDefault="00E754A1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</w:tcPr>
          <w:p w:rsidR="00E754A1" w:rsidRPr="00B66E16" w:rsidRDefault="00E754A1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202</w:t>
            </w:r>
            <w:r w:rsidR="00D84E0A" w:rsidRPr="00B66E1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786" w:type="dxa"/>
            <w:gridSpan w:val="2"/>
          </w:tcPr>
          <w:p w:rsidR="00E754A1" w:rsidRPr="00B66E16" w:rsidRDefault="00E754A1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Плановый период</w:t>
            </w:r>
          </w:p>
        </w:tc>
      </w:tr>
      <w:tr w:rsidR="00E754A1" w:rsidRPr="00B66E16" w:rsidTr="0066220D">
        <w:tc>
          <w:tcPr>
            <w:tcW w:w="2392" w:type="dxa"/>
            <w:vMerge/>
          </w:tcPr>
          <w:p w:rsidR="00E754A1" w:rsidRPr="00B66E16" w:rsidRDefault="00E754A1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</w:tcPr>
          <w:p w:rsidR="00E754A1" w:rsidRPr="00B66E16" w:rsidRDefault="00E754A1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93" w:type="dxa"/>
          </w:tcPr>
          <w:p w:rsidR="00E754A1" w:rsidRPr="00B66E16" w:rsidRDefault="00E754A1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202</w:t>
            </w:r>
            <w:r w:rsidR="00BE381F" w:rsidRPr="00B66E16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393" w:type="dxa"/>
          </w:tcPr>
          <w:p w:rsidR="00E754A1" w:rsidRPr="00B66E16" w:rsidRDefault="00E754A1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202</w:t>
            </w:r>
            <w:r w:rsidR="00BE381F" w:rsidRPr="00B66E16">
              <w:rPr>
                <w:bCs/>
                <w:sz w:val="18"/>
                <w:szCs w:val="18"/>
              </w:rPr>
              <w:t>7</w:t>
            </w:r>
          </w:p>
        </w:tc>
      </w:tr>
      <w:tr w:rsidR="0066220D" w:rsidRPr="00B66E16" w:rsidTr="0066220D">
        <w:tc>
          <w:tcPr>
            <w:tcW w:w="2392" w:type="dxa"/>
          </w:tcPr>
          <w:p w:rsidR="0066220D" w:rsidRPr="00B66E16" w:rsidRDefault="0066220D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доходы</w:t>
            </w:r>
          </w:p>
        </w:tc>
        <w:tc>
          <w:tcPr>
            <w:tcW w:w="2393" w:type="dxa"/>
          </w:tcPr>
          <w:p w:rsidR="0066220D" w:rsidRPr="00B66E16" w:rsidRDefault="00BE381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2678391,2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2480380,2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2538009,7</w:t>
            </w:r>
          </w:p>
        </w:tc>
      </w:tr>
      <w:tr w:rsidR="0066220D" w:rsidRPr="00B66E16" w:rsidTr="00CE471B">
        <w:trPr>
          <w:trHeight w:val="345"/>
        </w:trPr>
        <w:tc>
          <w:tcPr>
            <w:tcW w:w="2392" w:type="dxa"/>
          </w:tcPr>
          <w:p w:rsidR="0066220D" w:rsidRPr="00B66E16" w:rsidRDefault="0066220D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2393" w:type="dxa"/>
          </w:tcPr>
          <w:p w:rsidR="0066220D" w:rsidRPr="00B66E16" w:rsidRDefault="00BE381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635908,9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685169,4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738505,7</w:t>
            </w:r>
          </w:p>
        </w:tc>
      </w:tr>
      <w:tr w:rsidR="0066220D" w:rsidRPr="00B66E16" w:rsidTr="0066220D">
        <w:tc>
          <w:tcPr>
            <w:tcW w:w="2392" w:type="dxa"/>
          </w:tcPr>
          <w:p w:rsidR="0066220D" w:rsidRPr="00B66E16" w:rsidRDefault="0066220D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63400,4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68372,4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68976,5</w:t>
            </w:r>
          </w:p>
        </w:tc>
      </w:tr>
      <w:tr w:rsidR="0066220D" w:rsidRPr="00B66E16" w:rsidTr="0066220D">
        <w:tc>
          <w:tcPr>
            <w:tcW w:w="2392" w:type="dxa"/>
          </w:tcPr>
          <w:p w:rsidR="0066220D" w:rsidRPr="00B66E16" w:rsidRDefault="0066220D" w:rsidP="00B66E16">
            <w:pPr>
              <w:pStyle w:val="ad"/>
              <w:jc w:val="both"/>
              <w:rPr>
                <w:sz w:val="18"/>
                <w:szCs w:val="18"/>
              </w:rPr>
            </w:pPr>
            <w:r w:rsidRPr="00B66E16">
              <w:rPr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1979081,9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1726838,4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1730527,5</w:t>
            </w:r>
          </w:p>
        </w:tc>
      </w:tr>
      <w:tr w:rsidR="0066220D" w:rsidRPr="00B66E16" w:rsidTr="0066220D">
        <w:tc>
          <w:tcPr>
            <w:tcW w:w="2392" w:type="dxa"/>
          </w:tcPr>
          <w:p w:rsidR="0066220D" w:rsidRPr="00B66E16" w:rsidRDefault="0066220D" w:rsidP="00B66E16">
            <w:pPr>
              <w:pStyle w:val="ad"/>
              <w:jc w:val="both"/>
              <w:rPr>
                <w:sz w:val="18"/>
                <w:szCs w:val="18"/>
              </w:rPr>
            </w:pPr>
            <w:r w:rsidRPr="00B66E16">
              <w:rPr>
                <w:sz w:val="18"/>
                <w:szCs w:val="18"/>
              </w:rPr>
              <w:t xml:space="preserve">РАСХОДЫ, всего: </w:t>
            </w:r>
          </w:p>
          <w:p w:rsidR="0066220D" w:rsidRPr="00B66E16" w:rsidRDefault="0066220D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2678391,2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2480380,2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2538009,7</w:t>
            </w:r>
          </w:p>
        </w:tc>
      </w:tr>
      <w:tr w:rsidR="0066220D" w:rsidRPr="00B66E16" w:rsidTr="0066220D">
        <w:tc>
          <w:tcPr>
            <w:tcW w:w="2392" w:type="dxa"/>
          </w:tcPr>
          <w:p w:rsidR="0066220D" w:rsidRPr="00B66E16" w:rsidRDefault="0066220D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Програ</w:t>
            </w:r>
            <w:r w:rsidR="00CA64D6" w:rsidRPr="00B66E16">
              <w:rPr>
                <w:bCs/>
                <w:sz w:val="18"/>
                <w:szCs w:val="18"/>
              </w:rPr>
              <w:t>м</w:t>
            </w:r>
            <w:r w:rsidRPr="00B66E16">
              <w:rPr>
                <w:bCs/>
                <w:sz w:val="18"/>
                <w:szCs w:val="18"/>
              </w:rPr>
              <w:t>мная часть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2491899,7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2260333,4</w:t>
            </w:r>
          </w:p>
        </w:tc>
        <w:tc>
          <w:tcPr>
            <w:tcW w:w="2393" w:type="dxa"/>
          </w:tcPr>
          <w:p w:rsidR="0066220D" w:rsidRPr="00B66E16" w:rsidRDefault="000B03AF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2265326,7</w:t>
            </w:r>
          </w:p>
        </w:tc>
      </w:tr>
      <w:tr w:rsidR="0066220D" w:rsidRPr="00B66E16" w:rsidTr="0066220D">
        <w:tc>
          <w:tcPr>
            <w:tcW w:w="2392" w:type="dxa"/>
          </w:tcPr>
          <w:p w:rsidR="0066220D" w:rsidRPr="00B66E16" w:rsidRDefault="00CA64D6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Непрограммные расходы</w:t>
            </w:r>
          </w:p>
        </w:tc>
        <w:tc>
          <w:tcPr>
            <w:tcW w:w="2393" w:type="dxa"/>
          </w:tcPr>
          <w:p w:rsidR="0066220D" w:rsidRPr="00B66E16" w:rsidRDefault="009A0799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186491,4</w:t>
            </w:r>
          </w:p>
        </w:tc>
        <w:tc>
          <w:tcPr>
            <w:tcW w:w="2393" w:type="dxa"/>
          </w:tcPr>
          <w:p w:rsidR="0066220D" w:rsidRPr="00B66E16" w:rsidRDefault="009A0799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172652,7</w:t>
            </w:r>
          </w:p>
        </w:tc>
        <w:tc>
          <w:tcPr>
            <w:tcW w:w="2393" w:type="dxa"/>
          </w:tcPr>
          <w:p w:rsidR="0066220D" w:rsidRPr="00B66E16" w:rsidRDefault="009A0799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182682,5</w:t>
            </w:r>
          </w:p>
        </w:tc>
      </w:tr>
      <w:tr w:rsidR="0066220D" w:rsidRPr="00B66E16" w:rsidTr="0066220D">
        <w:tc>
          <w:tcPr>
            <w:tcW w:w="2392" w:type="dxa"/>
          </w:tcPr>
          <w:p w:rsidR="0066220D" w:rsidRPr="00B66E16" w:rsidRDefault="00CA64D6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2393" w:type="dxa"/>
          </w:tcPr>
          <w:p w:rsidR="0066220D" w:rsidRPr="00B66E16" w:rsidRDefault="0066220D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93" w:type="dxa"/>
          </w:tcPr>
          <w:p w:rsidR="0066220D" w:rsidRPr="00B66E16" w:rsidRDefault="009A0799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4739</w:t>
            </w:r>
            <w:r w:rsidR="00D654C8" w:rsidRPr="00B66E1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393" w:type="dxa"/>
          </w:tcPr>
          <w:p w:rsidR="0066220D" w:rsidRPr="00B66E16" w:rsidRDefault="009A0799" w:rsidP="00A31EE2">
            <w:pPr>
              <w:pStyle w:val="ad"/>
              <w:jc w:val="center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90000,4</w:t>
            </w:r>
          </w:p>
        </w:tc>
      </w:tr>
      <w:tr w:rsidR="0066220D" w:rsidRPr="00B66E16" w:rsidTr="0066220D">
        <w:tc>
          <w:tcPr>
            <w:tcW w:w="2392" w:type="dxa"/>
          </w:tcPr>
          <w:p w:rsidR="0066220D" w:rsidRPr="00B66E16" w:rsidRDefault="00CA64D6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Дефицит</w:t>
            </w:r>
          </w:p>
        </w:tc>
        <w:tc>
          <w:tcPr>
            <w:tcW w:w="2393" w:type="dxa"/>
          </w:tcPr>
          <w:p w:rsidR="0066220D" w:rsidRPr="00B66E16" w:rsidRDefault="00CA64D6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66220D" w:rsidRPr="00B66E16" w:rsidRDefault="00CA64D6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66220D" w:rsidRPr="00B66E16" w:rsidRDefault="00CA64D6" w:rsidP="00B66E16">
            <w:pPr>
              <w:pStyle w:val="ad"/>
              <w:jc w:val="both"/>
              <w:rPr>
                <w:bCs/>
                <w:sz w:val="18"/>
                <w:szCs w:val="18"/>
              </w:rPr>
            </w:pPr>
            <w:r w:rsidRPr="00B66E16">
              <w:rPr>
                <w:bCs/>
                <w:sz w:val="18"/>
                <w:szCs w:val="18"/>
              </w:rPr>
              <w:t>0</w:t>
            </w:r>
          </w:p>
        </w:tc>
      </w:tr>
    </w:tbl>
    <w:p w:rsidR="00550470" w:rsidRPr="00B66E16" w:rsidRDefault="00550470" w:rsidP="00B66E16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16">
        <w:rPr>
          <w:rFonts w:ascii="Times New Roman" w:hAnsi="Times New Roman" w:cs="Times New Roman"/>
          <w:color w:val="000000"/>
          <w:sz w:val="28"/>
          <w:szCs w:val="28"/>
        </w:rPr>
        <w:t>Исполнение доходов бюджета района, исчисленных на 202</w:t>
      </w:r>
      <w:r w:rsidR="00037662" w:rsidRPr="00B66E1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год в объеме </w:t>
      </w:r>
      <w:r w:rsidR="00037662" w:rsidRPr="00B66E16">
        <w:rPr>
          <w:rFonts w:ascii="Times New Roman" w:hAnsi="Times New Roman" w:cs="Times New Roman"/>
          <w:color w:val="000000"/>
          <w:sz w:val="28"/>
          <w:szCs w:val="28"/>
        </w:rPr>
        <w:t>2678391,2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планируется обеспечить </w:t>
      </w:r>
      <w:r w:rsidR="00CE471B"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за счет безвозмездных поступлений на </w:t>
      </w:r>
      <w:r w:rsidR="006F22E7" w:rsidRPr="00B66E1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37662" w:rsidRPr="00B66E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F22E7"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,8 % и </w:t>
      </w:r>
      <w:r w:rsidR="00CE471B"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>на 2</w:t>
      </w:r>
      <w:r w:rsidR="00037662" w:rsidRPr="00B66E1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6179C" w:rsidRPr="00B66E16">
        <w:rPr>
          <w:rFonts w:ascii="Times New Roman" w:hAnsi="Times New Roman" w:cs="Times New Roman"/>
          <w:color w:val="000000"/>
          <w:sz w:val="28"/>
          <w:szCs w:val="28"/>
        </w:rPr>
        <w:t>,2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% за счет собственных доходов, 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формируемых налоговыми и неналоговыми платежами, исчисленными в сумме </w:t>
      </w:r>
      <w:r w:rsidR="00A31EE2">
        <w:rPr>
          <w:rFonts w:ascii="Times New Roman" w:hAnsi="Times New Roman" w:cs="Times New Roman"/>
          <w:color w:val="000000"/>
          <w:sz w:val="28"/>
          <w:szCs w:val="28"/>
        </w:rPr>
        <w:t>699309,3</w:t>
      </w:r>
      <w:r w:rsidRPr="00B66E16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 </w:t>
      </w:r>
    </w:p>
    <w:p w:rsidR="00550470" w:rsidRPr="00B66E16" w:rsidRDefault="00550470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Объем безвозмездных поступлений на 202</w:t>
      </w:r>
      <w:r w:rsidR="00037662" w:rsidRPr="00B66E16">
        <w:rPr>
          <w:rFonts w:ascii="Times New Roman" w:hAnsi="Times New Roman" w:cs="Times New Roman"/>
          <w:sz w:val="28"/>
          <w:szCs w:val="28"/>
        </w:rPr>
        <w:t>5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 предусмотрен в размере </w:t>
      </w:r>
      <w:r w:rsidR="00037662" w:rsidRPr="00B66E16">
        <w:rPr>
          <w:rFonts w:ascii="Times New Roman" w:hAnsi="Times New Roman" w:cs="Times New Roman"/>
          <w:sz w:val="28"/>
          <w:szCs w:val="28"/>
        </w:rPr>
        <w:t>1979081,9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рублей. На 202</w:t>
      </w:r>
      <w:r w:rsidR="00037662" w:rsidRPr="00B66E16">
        <w:rPr>
          <w:rFonts w:ascii="Times New Roman" w:hAnsi="Times New Roman" w:cs="Times New Roman"/>
          <w:sz w:val="28"/>
          <w:szCs w:val="28"/>
        </w:rPr>
        <w:t>6</w:t>
      </w:r>
      <w:r w:rsidRPr="00B66E16">
        <w:rPr>
          <w:rFonts w:ascii="Times New Roman" w:hAnsi="Times New Roman" w:cs="Times New Roman"/>
          <w:sz w:val="28"/>
          <w:szCs w:val="28"/>
        </w:rPr>
        <w:t>-202</w:t>
      </w:r>
      <w:r w:rsidR="00037662" w:rsidRPr="00B66E16">
        <w:rPr>
          <w:rFonts w:ascii="Times New Roman" w:hAnsi="Times New Roman" w:cs="Times New Roman"/>
          <w:sz w:val="28"/>
          <w:szCs w:val="28"/>
        </w:rPr>
        <w:t>7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годы – </w:t>
      </w:r>
      <w:r w:rsidR="00037662" w:rsidRPr="00B66E16">
        <w:rPr>
          <w:rFonts w:ascii="Times New Roman" w:hAnsi="Times New Roman" w:cs="Times New Roman"/>
          <w:sz w:val="28"/>
          <w:szCs w:val="28"/>
        </w:rPr>
        <w:t>1726838,4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37662" w:rsidRPr="00B66E16">
        <w:rPr>
          <w:rFonts w:ascii="Times New Roman" w:hAnsi="Times New Roman" w:cs="Times New Roman"/>
          <w:sz w:val="28"/>
          <w:szCs w:val="28"/>
        </w:rPr>
        <w:t>1730527,5</w:t>
      </w:r>
      <w:r w:rsidRPr="00B66E16">
        <w:rPr>
          <w:rFonts w:ascii="Times New Roman" w:hAnsi="Times New Roman" w:cs="Times New Roman"/>
          <w:sz w:val="28"/>
          <w:szCs w:val="28"/>
        </w:rPr>
        <w:t xml:space="preserve">  тыс. рублей, соответственно. </w:t>
      </w:r>
    </w:p>
    <w:p w:rsidR="00550470" w:rsidRPr="0037126C" w:rsidRDefault="00550470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232611" w:rsidRPr="00B66E16">
        <w:rPr>
          <w:rFonts w:ascii="Times New Roman" w:hAnsi="Times New Roman" w:cs="Times New Roman"/>
          <w:sz w:val="28"/>
          <w:szCs w:val="28"/>
        </w:rPr>
        <w:t>районн</w:t>
      </w:r>
      <w:r w:rsidRPr="00B66E16">
        <w:rPr>
          <w:rFonts w:ascii="Times New Roman" w:hAnsi="Times New Roman" w:cs="Times New Roman"/>
          <w:sz w:val="28"/>
          <w:szCs w:val="28"/>
        </w:rPr>
        <w:t>ого бюджета на 202</w:t>
      </w:r>
      <w:r w:rsidR="00037662" w:rsidRPr="00B66E16">
        <w:rPr>
          <w:rFonts w:ascii="Times New Roman" w:hAnsi="Times New Roman" w:cs="Times New Roman"/>
          <w:sz w:val="28"/>
          <w:szCs w:val="28"/>
        </w:rPr>
        <w:t>5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037662" w:rsidRPr="00B66E16">
        <w:rPr>
          <w:rFonts w:ascii="Times New Roman" w:hAnsi="Times New Roman" w:cs="Times New Roman"/>
          <w:sz w:val="28"/>
          <w:szCs w:val="28"/>
        </w:rPr>
        <w:t>2678391</w:t>
      </w:r>
      <w:r w:rsidR="00544513" w:rsidRPr="00B66E16">
        <w:rPr>
          <w:rFonts w:ascii="Times New Roman" w:hAnsi="Times New Roman" w:cs="Times New Roman"/>
          <w:sz w:val="28"/>
          <w:szCs w:val="28"/>
        </w:rPr>
        <w:t>,2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рублей. Объем прогнозируемых на 202</w:t>
      </w:r>
      <w:r w:rsidR="00544513" w:rsidRPr="00B66E16">
        <w:rPr>
          <w:rFonts w:ascii="Times New Roman" w:hAnsi="Times New Roman" w:cs="Times New Roman"/>
          <w:sz w:val="28"/>
          <w:szCs w:val="28"/>
        </w:rPr>
        <w:t>6-</w:t>
      </w:r>
      <w:r w:rsidR="00232611" w:rsidRPr="00B66E16">
        <w:rPr>
          <w:rFonts w:ascii="Times New Roman" w:hAnsi="Times New Roman" w:cs="Times New Roman"/>
          <w:sz w:val="28"/>
          <w:szCs w:val="28"/>
        </w:rPr>
        <w:t>202</w:t>
      </w:r>
      <w:r w:rsidR="00544513" w:rsidRPr="00B66E16">
        <w:rPr>
          <w:rFonts w:ascii="Times New Roman" w:hAnsi="Times New Roman" w:cs="Times New Roman"/>
          <w:sz w:val="28"/>
          <w:szCs w:val="28"/>
        </w:rPr>
        <w:t>7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годы бюджетных обязательств </w:t>
      </w:r>
      <w:r w:rsidR="00232611" w:rsidRPr="00B66E16">
        <w:rPr>
          <w:rFonts w:ascii="Times New Roman" w:hAnsi="Times New Roman" w:cs="Times New Roman"/>
          <w:sz w:val="28"/>
          <w:szCs w:val="28"/>
        </w:rPr>
        <w:t>района</w:t>
      </w:r>
      <w:r w:rsidRPr="00B66E16">
        <w:rPr>
          <w:rFonts w:ascii="Times New Roman" w:hAnsi="Times New Roman" w:cs="Times New Roman"/>
          <w:sz w:val="28"/>
          <w:szCs w:val="28"/>
        </w:rPr>
        <w:t xml:space="preserve"> – </w:t>
      </w:r>
      <w:r w:rsidR="00544513" w:rsidRPr="00B66E16">
        <w:rPr>
          <w:rFonts w:ascii="Times New Roman" w:hAnsi="Times New Roman" w:cs="Times New Roman"/>
          <w:sz w:val="28"/>
          <w:szCs w:val="28"/>
        </w:rPr>
        <w:t>2432686,2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544513" w:rsidRPr="00B66E16">
        <w:rPr>
          <w:rFonts w:ascii="Times New Roman" w:hAnsi="Times New Roman" w:cs="Times New Roman"/>
          <w:sz w:val="28"/>
          <w:szCs w:val="28"/>
        </w:rPr>
        <w:t>2448009,7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рублей, соответственно (без учета условно-утверждаемых расходов). </w:t>
      </w:r>
      <w:r w:rsidR="0037126C" w:rsidRPr="0037126C">
        <w:rPr>
          <w:rFonts w:ascii="Times New Roman" w:hAnsi="Times New Roman" w:cs="Times New Roman"/>
          <w:sz w:val="28"/>
          <w:szCs w:val="28"/>
        </w:rPr>
        <w:t xml:space="preserve">В расходной части районного бюджета предусматривается </w:t>
      </w:r>
      <w:r w:rsidR="0037126C" w:rsidRPr="0037126C">
        <w:rPr>
          <w:rFonts w:ascii="Times New Roman" w:hAnsi="Times New Roman" w:cs="Times New Roman"/>
          <w:bCs/>
          <w:sz w:val="28"/>
          <w:szCs w:val="28"/>
        </w:rPr>
        <w:t>резервный фонд администрации Аргаяшского муниципального района</w:t>
      </w:r>
      <w:r w:rsidR="0037126C" w:rsidRPr="00371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126C" w:rsidRPr="0037126C">
        <w:rPr>
          <w:rFonts w:ascii="Times New Roman" w:hAnsi="Times New Roman" w:cs="Times New Roman"/>
          <w:sz w:val="28"/>
          <w:szCs w:val="28"/>
        </w:rPr>
        <w:t>на 2025 год в объеме 3 000,0 тыс. рублей (сохраняется на уровне оценки 2024 года). На  2026-2027годы расходы не запланированы.</w:t>
      </w:r>
    </w:p>
    <w:p w:rsidR="003A0C63" w:rsidRPr="00B66E16" w:rsidRDefault="00550470" w:rsidP="00B66E16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232611" w:rsidRPr="00B66E16">
        <w:rPr>
          <w:rFonts w:ascii="Times New Roman" w:hAnsi="Times New Roman" w:cs="Times New Roman"/>
          <w:sz w:val="28"/>
          <w:szCs w:val="28"/>
        </w:rPr>
        <w:t>район</w:t>
      </w:r>
      <w:r w:rsidRPr="00B66E16">
        <w:rPr>
          <w:rFonts w:ascii="Times New Roman" w:hAnsi="Times New Roman" w:cs="Times New Roman"/>
          <w:sz w:val="28"/>
          <w:szCs w:val="28"/>
        </w:rPr>
        <w:t>ного бюджета предусматривается в 202</w:t>
      </w:r>
      <w:r w:rsidR="00544513" w:rsidRPr="00B66E16">
        <w:rPr>
          <w:rFonts w:ascii="Times New Roman" w:hAnsi="Times New Roman" w:cs="Times New Roman"/>
          <w:sz w:val="28"/>
          <w:szCs w:val="28"/>
        </w:rPr>
        <w:t>5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году в объеме </w:t>
      </w:r>
      <w:r w:rsidR="00232611" w:rsidRPr="00B66E16">
        <w:rPr>
          <w:rFonts w:ascii="Times New Roman" w:hAnsi="Times New Roman" w:cs="Times New Roman"/>
          <w:sz w:val="28"/>
          <w:szCs w:val="28"/>
        </w:rPr>
        <w:t>0,0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544513" w:rsidRPr="00B66E16">
        <w:rPr>
          <w:rFonts w:ascii="Times New Roman" w:hAnsi="Times New Roman" w:cs="Times New Roman"/>
          <w:sz w:val="28"/>
          <w:szCs w:val="28"/>
        </w:rPr>
        <w:t>6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32611" w:rsidRPr="00B66E16">
        <w:rPr>
          <w:rFonts w:ascii="Times New Roman" w:hAnsi="Times New Roman" w:cs="Times New Roman"/>
          <w:sz w:val="28"/>
          <w:szCs w:val="28"/>
        </w:rPr>
        <w:t>0,0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544513" w:rsidRPr="00B66E16">
        <w:rPr>
          <w:rFonts w:ascii="Times New Roman" w:hAnsi="Times New Roman" w:cs="Times New Roman"/>
          <w:sz w:val="28"/>
          <w:szCs w:val="28"/>
        </w:rPr>
        <w:t>7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32611" w:rsidRPr="00B66E16">
        <w:rPr>
          <w:rFonts w:ascii="Times New Roman" w:hAnsi="Times New Roman" w:cs="Times New Roman"/>
          <w:sz w:val="28"/>
          <w:szCs w:val="28"/>
        </w:rPr>
        <w:t>0,</w:t>
      </w:r>
      <w:r w:rsidRPr="00B66E16">
        <w:rPr>
          <w:rFonts w:ascii="Times New Roman" w:hAnsi="Times New Roman" w:cs="Times New Roman"/>
          <w:sz w:val="28"/>
          <w:szCs w:val="28"/>
        </w:rPr>
        <w:t>0 тыс. рублей.</w:t>
      </w:r>
    </w:p>
    <w:p w:rsidR="0072001C" w:rsidRPr="00B66E16" w:rsidRDefault="0072001C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Условно утвержденные расходы районного бюджета в плановом периоде предусматриваются проектом на 202</w:t>
      </w:r>
      <w:r w:rsidR="002B75F2" w:rsidRPr="00B66E16">
        <w:rPr>
          <w:rFonts w:ascii="Times New Roman" w:hAnsi="Times New Roman" w:cs="Times New Roman"/>
          <w:sz w:val="28"/>
          <w:szCs w:val="28"/>
        </w:rPr>
        <w:t>6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654C8" w:rsidRPr="00B66E16">
        <w:rPr>
          <w:rFonts w:ascii="Times New Roman" w:hAnsi="Times New Roman" w:cs="Times New Roman"/>
          <w:sz w:val="28"/>
          <w:szCs w:val="28"/>
        </w:rPr>
        <w:t>47394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34AF1" w:rsidRPr="00B66E16">
        <w:rPr>
          <w:rFonts w:ascii="Times New Roman" w:hAnsi="Times New Roman" w:cs="Times New Roman"/>
          <w:sz w:val="28"/>
          <w:szCs w:val="28"/>
        </w:rPr>
        <w:t>4,3</w:t>
      </w:r>
      <w:r w:rsidRPr="00B66E16">
        <w:rPr>
          <w:rFonts w:ascii="Times New Roman" w:hAnsi="Times New Roman" w:cs="Times New Roman"/>
          <w:sz w:val="28"/>
          <w:szCs w:val="28"/>
        </w:rPr>
        <w:t>%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на 202</w:t>
      </w:r>
      <w:r w:rsidR="00D654C8" w:rsidRPr="00B66E16">
        <w:rPr>
          <w:rFonts w:ascii="Times New Roman" w:hAnsi="Times New Roman" w:cs="Times New Roman"/>
          <w:sz w:val="28"/>
          <w:szCs w:val="28"/>
        </w:rPr>
        <w:t>7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654C8" w:rsidRPr="00B66E16">
        <w:rPr>
          <w:rFonts w:ascii="Times New Roman" w:hAnsi="Times New Roman" w:cs="Times New Roman"/>
          <w:sz w:val="28"/>
          <w:szCs w:val="28"/>
        </w:rPr>
        <w:t xml:space="preserve">90000,4 тыс. рублей или </w:t>
      </w:r>
      <w:r w:rsidR="00C34AF1" w:rsidRPr="00B66E16">
        <w:rPr>
          <w:rFonts w:ascii="Times New Roman" w:hAnsi="Times New Roman" w:cs="Times New Roman"/>
          <w:sz w:val="28"/>
          <w:szCs w:val="28"/>
        </w:rPr>
        <w:t>7,7</w:t>
      </w:r>
      <w:r w:rsidRPr="00B66E16">
        <w:rPr>
          <w:rFonts w:ascii="Times New Roman" w:hAnsi="Times New Roman" w:cs="Times New Roman"/>
          <w:sz w:val="28"/>
          <w:szCs w:val="28"/>
        </w:rPr>
        <w:t>%, что соответствует п. 3 ст. 184.1 БК РФ (не менее 2,5 % и 5 % соответственно).</w:t>
      </w:r>
    </w:p>
    <w:p w:rsidR="00C17BBC" w:rsidRPr="00B66E16" w:rsidRDefault="0072001C" w:rsidP="00B66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На исполнение публичных нормативных обязательств в 202</w:t>
      </w:r>
      <w:r w:rsidR="00D654C8" w:rsidRPr="00B66E16">
        <w:rPr>
          <w:rFonts w:ascii="Times New Roman" w:hAnsi="Times New Roman" w:cs="Times New Roman"/>
          <w:sz w:val="28"/>
          <w:szCs w:val="28"/>
        </w:rPr>
        <w:t>5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году предусматривается направить </w:t>
      </w:r>
      <w:r w:rsidR="00C34AF1" w:rsidRPr="00B66E16">
        <w:rPr>
          <w:rFonts w:ascii="Times New Roman" w:hAnsi="Times New Roman" w:cs="Times New Roman"/>
          <w:sz w:val="28"/>
          <w:szCs w:val="28"/>
        </w:rPr>
        <w:t>131793,9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рублей, в 20</w:t>
      </w:r>
      <w:r w:rsidR="00C34AF1" w:rsidRPr="00B66E16">
        <w:rPr>
          <w:rFonts w:ascii="Times New Roman" w:hAnsi="Times New Roman" w:cs="Times New Roman"/>
          <w:sz w:val="28"/>
          <w:szCs w:val="28"/>
        </w:rPr>
        <w:t>26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34AF1" w:rsidRPr="00B66E16">
        <w:rPr>
          <w:rFonts w:ascii="Times New Roman" w:hAnsi="Times New Roman" w:cs="Times New Roman"/>
          <w:sz w:val="28"/>
          <w:szCs w:val="28"/>
        </w:rPr>
        <w:t>134365,1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C34AF1" w:rsidRPr="00B66E16">
        <w:rPr>
          <w:rFonts w:ascii="Times New Roman" w:hAnsi="Times New Roman" w:cs="Times New Roman"/>
          <w:sz w:val="28"/>
          <w:szCs w:val="28"/>
        </w:rPr>
        <w:t>7</w:t>
      </w:r>
      <w:r w:rsidRPr="00B66E1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34AF1" w:rsidRPr="00B66E16">
        <w:rPr>
          <w:rFonts w:ascii="Times New Roman" w:hAnsi="Times New Roman" w:cs="Times New Roman"/>
          <w:sz w:val="28"/>
          <w:szCs w:val="28"/>
        </w:rPr>
        <w:t>139495,3</w:t>
      </w:r>
      <w:r w:rsidRPr="00B66E16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C17BBC" w:rsidRPr="00B66E16">
        <w:rPr>
          <w:rFonts w:ascii="Times New Roman" w:hAnsi="Times New Roman" w:cs="Times New Roman"/>
          <w:sz w:val="28"/>
          <w:szCs w:val="28"/>
        </w:rPr>
        <w:t>Следует отметить, что объем параметров районного  бюджета  на очередной финансовый год и плановый период может быть скорректирован в связи с тем, что по ряду направлений средства областного бюджета, еще не распределены.</w:t>
      </w:r>
    </w:p>
    <w:p w:rsidR="0072001C" w:rsidRDefault="0072001C" w:rsidP="0072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001C" w:rsidRPr="0072001C" w:rsidRDefault="0072001C" w:rsidP="0072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00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Доходы</w:t>
      </w:r>
    </w:p>
    <w:p w:rsidR="0072001C" w:rsidRPr="00A259A8" w:rsidRDefault="0072001C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Проектом</w:t>
      </w:r>
      <w:r w:rsidR="00340E98" w:rsidRPr="00A259A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A259A8">
        <w:rPr>
          <w:rFonts w:ascii="Times New Roman" w:hAnsi="Times New Roman" w:cs="Times New Roman"/>
          <w:sz w:val="28"/>
          <w:szCs w:val="28"/>
        </w:rPr>
        <w:t xml:space="preserve"> предполагается утвердить доходы районного бюджета в следующих объемах : </w:t>
      </w:r>
    </w:p>
    <w:p w:rsidR="0072001C" w:rsidRPr="00A259A8" w:rsidRDefault="0072001C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на 202</w:t>
      </w:r>
      <w:r w:rsidR="00C34AF1" w:rsidRPr="00A259A8">
        <w:rPr>
          <w:rFonts w:ascii="Times New Roman" w:hAnsi="Times New Roman" w:cs="Times New Roman"/>
          <w:sz w:val="28"/>
          <w:szCs w:val="28"/>
        </w:rPr>
        <w:t>5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C34AF1" w:rsidRPr="00A259A8">
        <w:rPr>
          <w:rFonts w:ascii="Times New Roman" w:hAnsi="Times New Roman" w:cs="Times New Roman"/>
          <w:sz w:val="28"/>
          <w:szCs w:val="28"/>
        </w:rPr>
        <w:t>2678391,2</w:t>
      </w:r>
      <w:r w:rsidRPr="00A259A8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72001C" w:rsidRPr="00A259A8" w:rsidRDefault="0072001C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на 202</w:t>
      </w:r>
      <w:r w:rsidR="00C34AF1" w:rsidRPr="00A259A8">
        <w:rPr>
          <w:rFonts w:ascii="Times New Roman" w:hAnsi="Times New Roman" w:cs="Times New Roman"/>
          <w:sz w:val="28"/>
          <w:szCs w:val="28"/>
        </w:rPr>
        <w:t>6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C34AF1" w:rsidRPr="00A259A8">
        <w:rPr>
          <w:rFonts w:ascii="Times New Roman" w:hAnsi="Times New Roman" w:cs="Times New Roman"/>
          <w:sz w:val="28"/>
          <w:szCs w:val="28"/>
        </w:rPr>
        <w:t>2480380,2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72001C" w:rsidRPr="00A259A8" w:rsidRDefault="0072001C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на 202</w:t>
      </w:r>
      <w:r w:rsidR="00C34AF1" w:rsidRPr="00A259A8">
        <w:rPr>
          <w:rFonts w:ascii="Times New Roman" w:hAnsi="Times New Roman" w:cs="Times New Roman"/>
          <w:sz w:val="28"/>
          <w:szCs w:val="28"/>
        </w:rPr>
        <w:t>7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C34AF1" w:rsidRPr="00A259A8">
        <w:rPr>
          <w:rFonts w:ascii="Times New Roman" w:hAnsi="Times New Roman" w:cs="Times New Roman"/>
          <w:sz w:val="28"/>
          <w:szCs w:val="28"/>
        </w:rPr>
        <w:t>2538009,7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2001C" w:rsidRPr="00A259A8" w:rsidRDefault="0072001C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 xml:space="preserve">Доходная часть </w:t>
      </w:r>
      <w:r w:rsidR="005A4C2B" w:rsidRPr="00A259A8">
        <w:rPr>
          <w:rFonts w:ascii="Times New Roman" w:hAnsi="Times New Roman" w:cs="Times New Roman"/>
          <w:sz w:val="28"/>
          <w:szCs w:val="28"/>
        </w:rPr>
        <w:t>район</w:t>
      </w:r>
      <w:r w:rsidRPr="00A259A8">
        <w:rPr>
          <w:rFonts w:ascii="Times New Roman" w:hAnsi="Times New Roman" w:cs="Times New Roman"/>
          <w:sz w:val="28"/>
          <w:szCs w:val="28"/>
        </w:rPr>
        <w:t>ного бюджета сформирована на 202</w:t>
      </w:r>
      <w:r w:rsidR="00C34AF1" w:rsidRPr="00A259A8">
        <w:rPr>
          <w:rFonts w:ascii="Times New Roman" w:hAnsi="Times New Roman" w:cs="Times New Roman"/>
          <w:sz w:val="28"/>
          <w:szCs w:val="28"/>
        </w:rPr>
        <w:t>5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 (</w:t>
      </w:r>
      <w:r w:rsidR="00C34AF1" w:rsidRPr="00A259A8">
        <w:rPr>
          <w:rFonts w:ascii="Times New Roman" w:hAnsi="Times New Roman" w:cs="Times New Roman"/>
          <w:sz w:val="28"/>
          <w:szCs w:val="28"/>
        </w:rPr>
        <w:t>2678391,2</w:t>
      </w:r>
      <w:r w:rsidRPr="00A259A8">
        <w:rPr>
          <w:rFonts w:ascii="Times New Roman" w:hAnsi="Times New Roman" w:cs="Times New Roman"/>
          <w:sz w:val="28"/>
          <w:szCs w:val="28"/>
        </w:rPr>
        <w:t xml:space="preserve">тыс. рублей) с </w:t>
      </w:r>
      <w:r w:rsidR="005A4C2B" w:rsidRPr="00A259A8"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Pr="00A259A8">
        <w:rPr>
          <w:rFonts w:ascii="Times New Roman" w:hAnsi="Times New Roman" w:cs="Times New Roman"/>
          <w:sz w:val="28"/>
          <w:szCs w:val="28"/>
        </w:rPr>
        <w:t>к первоначальному уровню 202</w:t>
      </w:r>
      <w:r w:rsidR="00C34AF1" w:rsidRPr="00A259A8">
        <w:rPr>
          <w:rFonts w:ascii="Times New Roman" w:hAnsi="Times New Roman" w:cs="Times New Roman"/>
          <w:sz w:val="28"/>
          <w:szCs w:val="28"/>
        </w:rPr>
        <w:t>4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C34AF1" w:rsidRPr="00A259A8">
        <w:rPr>
          <w:rFonts w:ascii="Times New Roman" w:hAnsi="Times New Roman" w:cs="Times New Roman"/>
          <w:sz w:val="28"/>
          <w:szCs w:val="28"/>
        </w:rPr>
        <w:t>2758669,5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рублей) на </w:t>
      </w:r>
      <w:r w:rsidR="00ED2F11" w:rsidRPr="00A259A8">
        <w:rPr>
          <w:rFonts w:ascii="Times New Roman" w:hAnsi="Times New Roman" w:cs="Times New Roman"/>
          <w:sz w:val="28"/>
          <w:szCs w:val="28"/>
        </w:rPr>
        <w:t>80278,3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D2F11" w:rsidRPr="00A259A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259A8">
        <w:rPr>
          <w:rFonts w:ascii="Times New Roman" w:hAnsi="Times New Roman" w:cs="Times New Roman"/>
          <w:sz w:val="28"/>
          <w:szCs w:val="28"/>
        </w:rPr>
        <w:t xml:space="preserve">на </w:t>
      </w:r>
      <w:r w:rsidR="00ED2F11" w:rsidRPr="00A259A8">
        <w:rPr>
          <w:rFonts w:ascii="Times New Roman" w:hAnsi="Times New Roman" w:cs="Times New Roman"/>
          <w:sz w:val="28"/>
          <w:szCs w:val="28"/>
        </w:rPr>
        <w:t>2,9</w:t>
      </w:r>
      <w:r w:rsidRPr="00A259A8">
        <w:rPr>
          <w:rFonts w:ascii="Times New Roman" w:hAnsi="Times New Roman" w:cs="Times New Roman"/>
          <w:sz w:val="28"/>
          <w:szCs w:val="28"/>
        </w:rPr>
        <w:t xml:space="preserve">0%. </w:t>
      </w:r>
    </w:p>
    <w:p w:rsidR="0072001C" w:rsidRPr="00A259A8" w:rsidRDefault="0072001C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 xml:space="preserve">Доля налоговых и неналоговых доходов на протяжении трех прогнозных лет возрастет с </w:t>
      </w:r>
      <w:r w:rsidR="005A4C2B" w:rsidRPr="00A259A8">
        <w:rPr>
          <w:rFonts w:ascii="Times New Roman" w:hAnsi="Times New Roman" w:cs="Times New Roman"/>
          <w:sz w:val="28"/>
          <w:szCs w:val="28"/>
        </w:rPr>
        <w:t>2</w:t>
      </w:r>
      <w:r w:rsidR="00ED2F11" w:rsidRPr="00A259A8">
        <w:rPr>
          <w:rFonts w:ascii="Times New Roman" w:hAnsi="Times New Roman" w:cs="Times New Roman"/>
          <w:sz w:val="28"/>
          <w:szCs w:val="28"/>
        </w:rPr>
        <w:t>6</w:t>
      </w:r>
      <w:r w:rsidR="005A4C2B" w:rsidRPr="00A259A8">
        <w:rPr>
          <w:rFonts w:ascii="Times New Roman" w:hAnsi="Times New Roman" w:cs="Times New Roman"/>
          <w:sz w:val="28"/>
          <w:szCs w:val="28"/>
        </w:rPr>
        <w:t>,</w:t>
      </w:r>
      <w:r w:rsidR="00ED2F11" w:rsidRPr="00A259A8">
        <w:rPr>
          <w:rFonts w:ascii="Times New Roman" w:hAnsi="Times New Roman" w:cs="Times New Roman"/>
          <w:sz w:val="28"/>
          <w:szCs w:val="28"/>
        </w:rPr>
        <w:t>1</w:t>
      </w:r>
      <w:r w:rsidRPr="00A259A8">
        <w:rPr>
          <w:rFonts w:ascii="Times New Roman" w:hAnsi="Times New Roman" w:cs="Times New Roman"/>
          <w:sz w:val="28"/>
          <w:szCs w:val="28"/>
        </w:rPr>
        <w:t>% в 202</w:t>
      </w:r>
      <w:r w:rsidR="00ED2F11" w:rsidRPr="00A259A8">
        <w:rPr>
          <w:rFonts w:ascii="Times New Roman" w:hAnsi="Times New Roman" w:cs="Times New Roman"/>
          <w:sz w:val="28"/>
          <w:szCs w:val="28"/>
        </w:rPr>
        <w:t>5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5A4C2B" w:rsidRPr="00A259A8">
        <w:rPr>
          <w:rFonts w:ascii="Times New Roman" w:hAnsi="Times New Roman" w:cs="Times New Roman"/>
          <w:sz w:val="28"/>
          <w:szCs w:val="28"/>
        </w:rPr>
        <w:t>3</w:t>
      </w:r>
      <w:r w:rsidR="00ED2F11" w:rsidRPr="00A259A8">
        <w:rPr>
          <w:rFonts w:ascii="Times New Roman" w:hAnsi="Times New Roman" w:cs="Times New Roman"/>
          <w:sz w:val="28"/>
          <w:szCs w:val="28"/>
        </w:rPr>
        <w:t>1</w:t>
      </w:r>
      <w:r w:rsidR="005A4C2B" w:rsidRPr="00A259A8">
        <w:rPr>
          <w:rFonts w:ascii="Times New Roman" w:hAnsi="Times New Roman" w:cs="Times New Roman"/>
          <w:sz w:val="28"/>
          <w:szCs w:val="28"/>
        </w:rPr>
        <w:t>,</w:t>
      </w:r>
      <w:r w:rsidR="00ED2F11" w:rsidRPr="00A259A8">
        <w:rPr>
          <w:rFonts w:ascii="Times New Roman" w:hAnsi="Times New Roman" w:cs="Times New Roman"/>
          <w:sz w:val="28"/>
          <w:szCs w:val="28"/>
        </w:rPr>
        <w:t>8</w:t>
      </w:r>
      <w:r w:rsidRPr="00A259A8">
        <w:rPr>
          <w:rFonts w:ascii="Times New Roman" w:hAnsi="Times New Roman" w:cs="Times New Roman"/>
          <w:sz w:val="28"/>
          <w:szCs w:val="28"/>
        </w:rPr>
        <w:t>% в 202</w:t>
      </w:r>
      <w:r w:rsidR="00ED2F11" w:rsidRPr="00A259A8">
        <w:rPr>
          <w:rFonts w:ascii="Times New Roman" w:hAnsi="Times New Roman" w:cs="Times New Roman"/>
          <w:sz w:val="28"/>
          <w:szCs w:val="28"/>
        </w:rPr>
        <w:t>7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году. При этом в поступлении налоговых </w:t>
      </w:r>
      <w:r w:rsidR="00273CAE" w:rsidRPr="00A259A8">
        <w:rPr>
          <w:rFonts w:ascii="Times New Roman" w:hAnsi="Times New Roman" w:cs="Times New Roman"/>
          <w:sz w:val="28"/>
          <w:szCs w:val="28"/>
        </w:rPr>
        <w:t xml:space="preserve"> и неналоговых </w:t>
      </w:r>
      <w:r w:rsidRPr="00A259A8">
        <w:rPr>
          <w:rFonts w:ascii="Times New Roman" w:hAnsi="Times New Roman" w:cs="Times New Roman"/>
          <w:sz w:val="28"/>
          <w:szCs w:val="28"/>
        </w:rPr>
        <w:t>доходов прогнозируется ежегодный рост</w:t>
      </w:r>
      <w:r w:rsidR="00273CAE" w:rsidRPr="00A259A8">
        <w:rPr>
          <w:rFonts w:ascii="Times New Roman" w:hAnsi="Times New Roman" w:cs="Times New Roman"/>
          <w:sz w:val="28"/>
          <w:szCs w:val="28"/>
        </w:rPr>
        <w:t>.</w:t>
      </w:r>
      <w:r w:rsidRPr="00A25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01C" w:rsidRPr="00A259A8" w:rsidRDefault="0072001C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При расчете налоговых доходов на 202</w:t>
      </w:r>
      <w:r w:rsidR="00ED2F11" w:rsidRPr="00A259A8">
        <w:rPr>
          <w:rFonts w:ascii="Times New Roman" w:hAnsi="Times New Roman" w:cs="Times New Roman"/>
          <w:sz w:val="28"/>
          <w:szCs w:val="28"/>
        </w:rPr>
        <w:t>5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2F11" w:rsidRPr="00A259A8">
        <w:rPr>
          <w:rFonts w:ascii="Times New Roman" w:hAnsi="Times New Roman" w:cs="Times New Roman"/>
          <w:sz w:val="28"/>
          <w:szCs w:val="28"/>
        </w:rPr>
        <w:t>6</w:t>
      </w:r>
      <w:r w:rsidRPr="00A259A8">
        <w:rPr>
          <w:rFonts w:ascii="Times New Roman" w:hAnsi="Times New Roman" w:cs="Times New Roman"/>
          <w:sz w:val="28"/>
          <w:szCs w:val="28"/>
        </w:rPr>
        <w:t xml:space="preserve"> и 202</w:t>
      </w:r>
      <w:r w:rsidR="00ED2F11" w:rsidRPr="00A259A8">
        <w:rPr>
          <w:rFonts w:ascii="Times New Roman" w:hAnsi="Times New Roman" w:cs="Times New Roman"/>
          <w:sz w:val="28"/>
          <w:szCs w:val="28"/>
        </w:rPr>
        <w:t>7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годов учтена информация </w:t>
      </w:r>
      <w:r w:rsidR="00D605BD" w:rsidRPr="00A259A8">
        <w:rPr>
          <w:rFonts w:ascii="Times New Roman" w:hAnsi="Times New Roman" w:cs="Times New Roman"/>
          <w:sz w:val="28"/>
          <w:szCs w:val="28"/>
        </w:rPr>
        <w:t xml:space="preserve">ИФНС №22 </w:t>
      </w:r>
      <w:r w:rsidRPr="00A259A8">
        <w:rPr>
          <w:rFonts w:ascii="Times New Roman" w:hAnsi="Times New Roman" w:cs="Times New Roman"/>
          <w:sz w:val="28"/>
          <w:szCs w:val="28"/>
        </w:rPr>
        <w:t xml:space="preserve"> по Челябинской области о суммах начисленных и уплаченных налогов, прогнозы главных администраторов доходов </w:t>
      </w:r>
      <w:r w:rsidR="006451D3" w:rsidRPr="00A259A8">
        <w:rPr>
          <w:rFonts w:ascii="Times New Roman" w:hAnsi="Times New Roman" w:cs="Times New Roman"/>
          <w:sz w:val="28"/>
          <w:szCs w:val="28"/>
        </w:rPr>
        <w:t>районн</w:t>
      </w:r>
      <w:r w:rsidRPr="00A259A8">
        <w:rPr>
          <w:rFonts w:ascii="Times New Roman" w:hAnsi="Times New Roman" w:cs="Times New Roman"/>
          <w:sz w:val="28"/>
          <w:szCs w:val="28"/>
        </w:rPr>
        <w:t>ого бюджета, информация о поступлении налоговых и неналоговых доходов - фактическое поступление в 202</w:t>
      </w:r>
      <w:r w:rsidR="00ED2F11" w:rsidRPr="00A259A8">
        <w:rPr>
          <w:rFonts w:ascii="Times New Roman" w:hAnsi="Times New Roman" w:cs="Times New Roman"/>
          <w:sz w:val="28"/>
          <w:szCs w:val="28"/>
        </w:rPr>
        <w:t>3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году, ожидаемое </w:t>
      </w:r>
      <w:r w:rsidRPr="00A259A8">
        <w:rPr>
          <w:rFonts w:ascii="Times New Roman" w:hAnsi="Times New Roman" w:cs="Times New Roman"/>
          <w:sz w:val="28"/>
          <w:szCs w:val="28"/>
        </w:rPr>
        <w:lastRenderedPageBreak/>
        <w:t>поступление в 202</w:t>
      </w:r>
      <w:r w:rsidR="00ED2F11" w:rsidRPr="00A259A8">
        <w:rPr>
          <w:rFonts w:ascii="Times New Roman" w:hAnsi="Times New Roman" w:cs="Times New Roman"/>
          <w:sz w:val="28"/>
          <w:szCs w:val="28"/>
        </w:rPr>
        <w:t>4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году, размеры налоговых ставок и нормативы отчислений, установленные бюджетным и налоговым законодательством, а также вводимые в действие с 1 января 202</w:t>
      </w:r>
      <w:r w:rsidR="00ED2F11" w:rsidRPr="00A259A8">
        <w:rPr>
          <w:rFonts w:ascii="Times New Roman" w:hAnsi="Times New Roman" w:cs="Times New Roman"/>
          <w:sz w:val="28"/>
          <w:szCs w:val="28"/>
        </w:rPr>
        <w:t>5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года изменения бюджетного и налогового законодательства. </w:t>
      </w:r>
    </w:p>
    <w:p w:rsidR="006451D3" w:rsidRPr="00A259A8" w:rsidRDefault="0072001C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Сравнение доходов бюджета с 202</w:t>
      </w:r>
      <w:r w:rsidR="00ED2F11" w:rsidRPr="00A259A8">
        <w:rPr>
          <w:rFonts w:ascii="Times New Roman" w:hAnsi="Times New Roman" w:cs="Times New Roman"/>
          <w:sz w:val="28"/>
          <w:szCs w:val="28"/>
        </w:rPr>
        <w:t>4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годом представлено в таблице</w:t>
      </w:r>
      <w:r w:rsidR="00ED2F11" w:rsidRPr="00A259A8">
        <w:rPr>
          <w:rFonts w:ascii="Times New Roman" w:hAnsi="Times New Roman" w:cs="Times New Roman"/>
          <w:sz w:val="28"/>
          <w:szCs w:val="28"/>
        </w:rPr>
        <w:t xml:space="preserve"> № 2</w:t>
      </w:r>
      <w:r w:rsidR="00502367" w:rsidRPr="00A259A8">
        <w:rPr>
          <w:rFonts w:ascii="Times New Roman" w:hAnsi="Times New Roman" w:cs="Times New Roman"/>
          <w:sz w:val="28"/>
          <w:szCs w:val="28"/>
        </w:rPr>
        <w:t>.</w:t>
      </w:r>
      <w:r w:rsidRPr="00A25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F11" w:rsidRDefault="00ED2F11" w:rsidP="006451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6451D3" w:rsidRPr="00ED2F11" w:rsidRDefault="00ED2F11" w:rsidP="006451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ED2F11">
        <w:rPr>
          <w:rFonts w:ascii="Times New Roman" w:hAnsi="Times New Roman" w:cs="Times New Roman"/>
          <w:color w:val="000000"/>
          <w:sz w:val="16"/>
          <w:szCs w:val="16"/>
        </w:rPr>
        <w:t>таблица № 2</w:t>
      </w:r>
      <w:r w:rsidR="006451D3" w:rsidRPr="00ED2F11">
        <w:rPr>
          <w:rFonts w:ascii="Times New Roman" w:hAnsi="Times New Roman" w:cs="Times New Roman"/>
          <w:color w:val="000000"/>
          <w:sz w:val="16"/>
          <w:szCs w:val="16"/>
        </w:rPr>
        <w:t>(тыс.рублей)</w:t>
      </w:r>
    </w:p>
    <w:tbl>
      <w:tblPr>
        <w:tblStyle w:val="ac"/>
        <w:tblW w:w="0" w:type="auto"/>
        <w:tblLook w:val="04A0"/>
      </w:tblPr>
      <w:tblGrid>
        <w:gridCol w:w="1499"/>
        <w:gridCol w:w="1194"/>
        <w:gridCol w:w="1384"/>
        <w:gridCol w:w="991"/>
        <w:gridCol w:w="1125"/>
        <w:gridCol w:w="1126"/>
        <w:gridCol w:w="1126"/>
        <w:gridCol w:w="1126"/>
      </w:tblGrid>
      <w:tr w:rsidR="00340E98" w:rsidTr="00707D32">
        <w:tc>
          <w:tcPr>
            <w:tcW w:w="1499" w:type="dxa"/>
            <w:vMerge w:val="restart"/>
          </w:tcPr>
          <w:p w:rsidR="00340E98" w:rsidRPr="006070A2" w:rsidRDefault="00340E98" w:rsidP="00084E2C">
            <w:pPr>
              <w:pStyle w:val="Default"/>
              <w:jc w:val="center"/>
              <w:rPr>
                <w:sz w:val="20"/>
                <w:szCs w:val="20"/>
              </w:rPr>
            </w:pPr>
            <w:r w:rsidRPr="006070A2">
              <w:rPr>
                <w:bCs/>
                <w:sz w:val="20"/>
                <w:szCs w:val="20"/>
              </w:rPr>
              <w:t>Наименование</w:t>
            </w:r>
          </w:p>
          <w:p w:rsidR="00340E98" w:rsidRPr="006070A2" w:rsidRDefault="00340E98" w:rsidP="00084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</w:tcPr>
          <w:p w:rsidR="00340E98" w:rsidRPr="006070A2" w:rsidRDefault="00340E98" w:rsidP="00084E2C">
            <w:pPr>
              <w:pStyle w:val="Default"/>
              <w:jc w:val="center"/>
              <w:rPr>
                <w:sz w:val="20"/>
                <w:szCs w:val="20"/>
              </w:rPr>
            </w:pPr>
            <w:r w:rsidRPr="006070A2">
              <w:rPr>
                <w:bCs/>
                <w:sz w:val="20"/>
                <w:szCs w:val="20"/>
              </w:rPr>
              <w:t>Бюджет на 202</w:t>
            </w:r>
            <w:r w:rsidR="00ED2F11">
              <w:rPr>
                <w:bCs/>
                <w:sz w:val="20"/>
                <w:szCs w:val="20"/>
              </w:rPr>
              <w:t>4</w:t>
            </w:r>
            <w:r w:rsidRPr="006070A2">
              <w:rPr>
                <w:bCs/>
                <w:sz w:val="20"/>
                <w:szCs w:val="20"/>
              </w:rPr>
              <w:t xml:space="preserve"> год (первонач.)</w:t>
            </w:r>
          </w:p>
          <w:p w:rsidR="00340E98" w:rsidRPr="006070A2" w:rsidRDefault="00340E98" w:rsidP="00084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Merge w:val="restart"/>
          </w:tcPr>
          <w:p w:rsidR="00340E98" w:rsidRPr="00E226F2" w:rsidRDefault="00340E98" w:rsidP="00084E2C">
            <w:pPr>
              <w:pStyle w:val="Default"/>
              <w:jc w:val="center"/>
              <w:rPr>
                <w:sz w:val="20"/>
                <w:szCs w:val="20"/>
              </w:rPr>
            </w:pPr>
            <w:r w:rsidRPr="006070A2">
              <w:rPr>
                <w:bCs/>
                <w:sz w:val="20"/>
                <w:szCs w:val="20"/>
              </w:rPr>
              <w:t>Оценка</w:t>
            </w:r>
          </w:p>
          <w:p w:rsidR="00340E98" w:rsidRDefault="00340E98" w:rsidP="00084E2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340E98" w:rsidRPr="006070A2" w:rsidRDefault="00340E98" w:rsidP="00084E2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 w:rsidRPr="006070A2">
              <w:rPr>
                <w:bCs/>
                <w:sz w:val="20"/>
                <w:szCs w:val="20"/>
              </w:rPr>
              <w:t>202</w:t>
            </w:r>
            <w:r w:rsidR="00ED2F11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год</w:t>
            </w:r>
          </w:p>
          <w:p w:rsidR="00340E98" w:rsidRPr="006070A2" w:rsidRDefault="00340E98" w:rsidP="00084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</w:tcPr>
          <w:p w:rsidR="00340E98" w:rsidRPr="00E226F2" w:rsidRDefault="00340E98" w:rsidP="00084E2C">
            <w:pPr>
              <w:pStyle w:val="Default"/>
              <w:jc w:val="center"/>
              <w:rPr>
                <w:sz w:val="20"/>
                <w:szCs w:val="20"/>
              </w:rPr>
            </w:pPr>
            <w:r w:rsidRPr="00E226F2">
              <w:rPr>
                <w:bCs/>
                <w:sz w:val="20"/>
                <w:szCs w:val="20"/>
              </w:rPr>
              <w:t>Проект на 202</w:t>
            </w:r>
            <w:r w:rsidR="00ED2F11">
              <w:rPr>
                <w:bCs/>
                <w:sz w:val="20"/>
                <w:szCs w:val="20"/>
              </w:rPr>
              <w:t>5</w:t>
            </w:r>
            <w:r w:rsidRPr="00E226F2">
              <w:rPr>
                <w:bCs/>
                <w:sz w:val="20"/>
                <w:szCs w:val="20"/>
              </w:rPr>
              <w:t xml:space="preserve"> год</w:t>
            </w:r>
          </w:p>
          <w:p w:rsidR="00340E98" w:rsidRPr="00E226F2" w:rsidRDefault="00340E98" w:rsidP="00084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340E98" w:rsidRPr="00E226F2" w:rsidRDefault="00340E98" w:rsidP="00084E2C">
            <w:pPr>
              <w:pStyle w:val="Default"/>
              <w:jc w:val="center"/>
              <w:rPr>
                <w:sz w:val="28"/>
                <w:szCs w:val="28"/>
              </w:rPr>
            </w:pPr>
            <w:r w:rsidRPr="00E226F2">
              <w:rPr>
                <w:bCs/>
                <w:sz w:val="20"/>
                <w:szCs w:val="20"/>
              </w:rPr>
              <w:t>Изменение проекта на 202</w:t>
            </w:r>
            <w:r w:rsidR="00084E2C">
              <w:rPr>
                <w:bCs/>
                <w:sz w:val="20"/>
                <w:szCs w:val="20"/>
              </w:rPr>
              <w:t>5</w:t>
            </w:r>
            <w:r w:rsidRPr="00E226F2">
              <w:rPr>
                <w:bCs/>
                <w:sz w:val="20"/>
                <w:szCs w:val="20"/>
              </w:rPr>
              <w:t xml:space="preserve"> год к первоначально утвержденному на 202</w:t>
            </w:r>
            <w:r w:rsidR="00084E2C">
              <w:rPr>
                <w:bCs/>
                <w:sz w:val="20"/>
                <w:szCs w:val="20"/>
              </w:rPr>
              <w:t>4</w:t>
            </w:r>
            <w:r w:rsidRPr="00E226F2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252" w:type="dxa"/>
            <w:gridSpan w:val="2"/>
          </w:tcPr>
          <w:p w:rsidR="00340E98" w:rsidRPr="00E226F2" w:rsidRDefault="00340E98" w:rsidP="00084E2C">
            <w:pPr>
              <w:pStyle w:val="Default"/>
              <w:jc w:val="center"/>
              <w:rPr>
                <w:sz w:val="28"/>
                <w:szCs w:val="28"/>
              </w:rPr>
            </w:pPr>
            <w:r w:rsidRPr="00E226F2">
              <w:rPr>
                <w:bCs/>
                <w:sz w:val="20"/>
                <w:szCs w:val="20"/>
              </w:rPr>
              <w:t>Изменение проекта на 202</w:t>
            </w:r>
            <w:r w:rsidR="00084E2C">
              <w:rPr>
                <w:bCs/>
                <w:sz w:val="20"/>
                <w:szCs w:val="20"/>
              </w:rPr>
              <w:t>5</w:t>
            </w:r>
            <w:r w:rsidRPr="00E226F2">
              <w:rPr>
                <w:bCs/>
                <w:sz w:val="20"/>
                <w:szCs w:val="20"/>
              </w:rPr>
              <w:t xml:space="preserve"> год к оценке на 202</w:t>
            </w:r>
            <w:r w:rsidR="00084E2C">
              <w:rPr>
                <w:bCs/>
                <w:sz w:val="20"/>
                <w:szCs w:val="20"/>
              </w:rPr>
              <w:t>4</w:t>
            </w:r>
          </w:p>
        </w:tc>
      </w:tr>
      <w:tr w:rsidR="00340E98" w:rsidTr="006070A2">
        <w:tc>
          <w:tcPr>
            <w:tcW w:w="1499" w:type="dxa"/>
            <w:vMerge/>
          </w:tcPr>
          <w:p w:rsidR="00340E98" w:rsidRDefault="00340E98" w:rsidP="006070A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340E98" w:rsidRDefault="00340E98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:rsidR="00340E98" w:rsidRDefault="00340E98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340E98" w:rsidRDefault="00340E98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340E98" w:rsidRPr="00E226F2" w:rsidRDefault="00340E98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E226F2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126" w:type="dxa"/>
          </w:tcPr>
          <w:p w:rsidR="00340E98" w:rsidRPr="00E226F2" w:rsidRDefault="00340E98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E226F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6" w:type="dxa"/>
          </w:tcPr>
          <w:p w:rsidR="00340E98" w:rsidRDefault="00340E98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226F2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126" w:type="dxa"/>
          </w:tcPr>
          <w:p w:rsidR="00340E98" w:rsidRDefault="00340E98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226F2">
              <w:rPr>
                <w:color w:val="000000"/>
                <w:sz w:val="18"/>
                <w:szCs w:val="18"/>
              </w:rPr>
              <w:t>%</w:t>
            </w:r>
          </w:p>
        </w:tc>
      </w:tr>
      <w:tr w:rsidR="00E226F2" w:rsidTr="006070A2">
        <w:tc>
          <w:tcPr>
            <w:tcW w:w="1499" w:type="dxa"/>
          </w:tcPr>
          <w:p w:rsidR="006070A2" w:rsidRDefault="006070A2" w:rsidP="0062347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Доходы:</w:t>
            </w:r>
          </w:p>
          <w:p w:rsidR="006451D3" w:rsidRDefault="006451D3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6451D3" w:rsidRPr="00E226F2" w:rsidRDefault="00084E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2758669,5</w:t>
            </w:r>
          </w:p>
        </w:tc>
        <w:tc>
          <w:tcPr>
            <w:tcW w:w="1384" w:type="dxa"/>
          </w:tcPr>
          <w:p w:rsidR="006451D3" w:rsidRPr="00E226F2" w:rsidRDefault="00084E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2838</w:t>
            </w:r>
            <w:r w:rsidR="00953131">
              <w:rPr>
                <w:color w:val="000000"/>
                <w:sz w:val="18"/>
                <w:szCs w:val="18"/>
              </w:rPr>
              <w:t>829,1</w:t>
            </w:r>
          </w:p>
        </w:tc>
        <w:tc>
          <w:tcPr>
            <w:tcW w:w="991" w:type="dxa"/>
          </w:tcPr>
          <w:p w:rsidR="006451D3" w:rsidRPr="00E226F2" w:rsidRDefault="00084E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2678391,2</w:t>
            </w:r>
          </w:p>
        </w:tc>
        <w:tc>
          <w:tcPr>
            <w:tcW w:w="1125" w:type="dxa"/>
          </w:tcPr>
          <w:p w:rsidR="006451D3" w:rsidRPr="00E226F2" w:rsidRDefault="00E578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-80278,3</w:t>
            </w:r>
          </w:p>
        </w:tc>
        <w:tc>
          <w:tcPr>
            <w:tcW w:w="1126" w:type="dxa"/>
          </w:tcPr>
          <w:p w:rsidR="006451D3" w:rsidRPr="00E226F2" w:rsidRDefault="00E578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1126" w:type="dxa"/>
          </w:tcPr>
          <w:p w:rsidR="006451D3" w:rsidRPr="00E226F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-160437,9</w:t>
            </w:r>
          </w:p>
        </w:tc>
        <w:tc>
          <w:tcPr>
            <w:tcW w:w="1126" w:type="dxa"/>
          </w:tcPr>
          <w:p w:rsidR="006451D3" w:rsidRPr="00E226F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E226F2" w:rsidTr="006070A2">
        <w:tc>
          <w:tcPr>
            <w:tcW w:w="1499" w:type="dxa"/>
          </w:tcPr>
          <w:p w:rsidR="006451D3" w:rsidRPr="00340E98" w:rsidRDefault="006070A2" w:rsidP="0062347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</w:t>
            </w:r>
          </w:p>
        </w:tc>
        <w:tc>
          <w:tcPr>
            <w:tcW w:w="1194" w:type="dxa"/>
          </w:tcPr>
          <w:p w:rsidR="006451D3" w:rsidRPr="00E226F2" w:rsidRDefault="00084E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549238,9</w:t>
            </w:r>
          </w:p>
        </w:tc>
        <w:tc>
          <w:tcPr>
            <w:tcW w:w="1384" w:type="dxa"/>
          </w:tcPr>
          <w:p w:rsidR="006451D3" w:rsidRPr="00E226F2" w:rsidRDefault="00953131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590170</w:t>
            </w:r>
          </w:p>
        </w:tc>
        <w:tc>
          <w:tcPr>
            <w:tcW w:w="991" w:type="dxa"/>
          </w:tcPr>
          <w:p w:rsidR="006451D3" w:rsidRPr="00E226F2" w:rsidRDefault="00084E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635908,9</w:t>
            </w:r>
          </w:p>
        </w:tc>
        <w:tc>
          <w:tcPr>
            <w:tcW w:w="1125" w:type="dxa"/>
          </w:tcPr>
          <w:p w:rsidR="006451D3" w:rsidRPr="00E226F2" w:rsidRDefault="00E578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+86670</w:t>
            </w:r>
          </w:p>
        </w:tc>
        <w:tc>
          <w:tcPr>
            <w:tcW w:w="1126" w:type="dxa"/>
          </w:tcPr>
          <w:p w:rsidR="006451D3" w:rsidRPr="00E226F2" w:rsidRDefault="00E578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115,7</w:t>
            </w:r>
          </w:p>
        </w:tc>
        <w:tc>
          <w:tcPr>
            <w:tcW w:w="1126" w:type="dxa"/>
          </w:tcPr>
          <w:p w:rsidR="006451D3" w:rsidRPr="00E226F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+45738,9</w:t>
            </w:r>
          </w:p>
        </w:tc>
        <w:tc>
          <w:tcPr>
            <w:tcW w:w="1126" w:type="dxa"/>
          </w:tcPr>
          <w:p w:rsidR="006451D3" w:rsidRPr="00E226F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107,7</w:t>
            </w:r>
          </w:p>
        </w:tc>
      </w:tr>
      <w:tr w:rsidR="00E226F2" w:rsidTr="006070A2">
        <w:tc>
          <w:tcPr>
            <w:tcW w:w="1499" w:type="dxa"/>
          </w:tcPr>
          <w:p w:rsidR="006451D3" w:rsidRPr="00340E98" w:rsidRDefault="006070A2" w:rsidP="0062347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Неналоговые</w:t>
            </w:r>
          </w:p>
        </w:tc>
        <w:tc>
          <w:tcPr>
            <w:tcW w:w="1194" w:type="dxa"/>
          </w:tcPr>
          <w:p w:rsidR="006451D3" w:rsidRPr="00E226F2" w:rsidRDefault="00084E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64334</w:t>
            </w:r>
          </w:p>
        </w:tc>
        <w:tc>
          <w:tcPr>
            <w:tcW w:w="1384" w:type="dxa"/>
          </w:tcPr>
          <w:p w:rsidR="006451D3" w:rsidRPr="00E226F2" w:rsidRDefault="00953131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74733,8</w:t>
            </w:r>
          </w:p>
        </w:tc>
        <w:tc>
          <w:tcPr>
            <w:tcW w:w="991" w:type="dxa"/>
          </w:tcPr>
          <w:p w:rsidR="006451D3" w:rsidRPr="00E226F2" w:rsidRDefault="00084E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63400,4</w:t>
            </w:r>
          </w:p>
        </w:tc>
        <w:tc>
          <w:tcPr>
            <w:tcW w:w="1125" w:type="dxa"/>
          </w:tcPr>
          <w:p w:rsidR="006451D3" w:rsidRPr="00E226F2" w:rsidRDefault="00E578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-933,6</w:t>
            </w:r>
          </w:p>
        </w:tc>
        <w:tc>
          <w:tcPr>
            <w:tcW w:w="1126" w:type="dxa"/>
          </w:tcPr>
          <w:p w:rsidR="006451D3" w:rsidRPr="00E226F2" w:rsidRDefault="00E578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26" w:type="dxa"/>
          </w:tcPr>
          <w:p w:rsidR="006451D3" w:rsidRPr="00E226F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-11333,4</w:t>
            </w:r>
          </w:p>
        </w:tc>
        <w:tc>
          <w:tcPr>
            <w:tcW w:w="1126" w:type="dxa"/>
          </w:tcPr>
          <w:p w:rsidR="006451D3" w:rsidRPr="00E226F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84,8</w:t>
            </w:r>
          </w:p>
        </w:tc>
      </w:tr>
      <w:tr w:rsidR="00E226F2" w:rsidTr="006070A2">
        <w:tc>
          <w:tcPr>
            <w:tcW w:w="1499" w:type="dxa"/>
          </w:tcPr>
          <w:p w:rsidR="006451D3" w:rsidRDefault="006070A2" w:rsidP="0062347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94" w:type="dxa"/>
          </w:tcPr>
          <w:p w:rsidR="006451D3" w:rsidRPr="00E226F2" w:rsidRDefault="00084E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2145096,6</w:t>
            </w:r>
          </w:p>
        </w:tc>
        <w:tc>
          <w:tcPr>
            <w:tcW w:w="1384" w:type="dxa"/>
          </w:tcPr>
          <w:p w:rsidR="006451D3" w:rsidRPr="00E226F2" w:rsidRDefault="00953131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2173925,3</w:t>
            </w:r>
          </w:p>
        </w:tc>
        <w:tc>
          <w:tcPr>
            <w:tcW w:w="991" w:type="dxa"/>
          </w:tcPr>
          <w:p w:rsidR="006451D3" w:rsidRPr="00E226F2" w:rsidRDefault="00084E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1979081,9</w:t>
            </w:r>
          </w:p>
        </w:tc>
        <w:tc>
          <w:tcPr>
            <w:tcW w:w="1125" w:type="dxa"/>
          </w:tcPr>
          <w:p w:rsidR="006451D3" w:rsidRPr="00E226F2" w:rsidRDefault="00E578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-166014,7</w:t>
            </w:r>
          </w:p>
        </w:tc>
        <w:tc>
          <w:tcPr>
            <w:tcW w:w="1126" w:type="dxa"/>
          </w:tcPr>
          <w:p w:rsidR="006451D3" w:rsidRPr="00E226F2" w:rsidRDefault="00E5782C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126" w:type="dxa"/>
          </w:tcPr>
          <w:p w:rsidR="006451D3" w:rsidRPr="00E226F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-194843,4</w:t>
            </w:r>
          </w:p>
        </w:tc>
        <w:tc>
          <w:tcPr>
            <w:tcW w:w="1126" w:type="dxa"/>
          </w:tcPr>
          <w:p w:rsidR="006451D3" w:rsidRPr="00E226F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</w:tr>
    </w:tbl>
    <w:p w:rsidR="006451D3" w:rsidRDefault="006451D3" w:rsidP="0072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2C9" w:rsidRPr="00A259A8" w:rsidRDefault="008222C9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Анализ доходной части районного бюджета представлен в следующей таблице</w:t>
      </w:r>
      <w:r w:rsidR="0062347A" w:rsidRPr="00A259A8">
        <w:rPr>
          <w:rFonts w:ascii="Times New Roman" w:hAnsi="Times New Roman" w:cs="Times New Roman"/>
          <w:sz w:val="28"/>
          <w:szCs w:val="28"/>
        </w:rPr>
        <w:t xml:space="preserve"> № 3</w:t>
      </w:r>
      <w:r w:rsidRPr="00A259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1F6" w:rsidRPr="00B421F6" w:rsidRDefault="0062347A" w:rsidP="00B4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таблица № 3</w:t>
      </w:r>
      <w:r w:rsidR="00B421F6">
        <w:rPr>
          <w:rFonts w:ascii="Times New Roman" w:hAnsi="Times New Roman" w:cs="Times New Roman"/>
          <w:color w:val="000000"/>
          <w:sz w:val="18"/>
          <w:szCs w:val="18"/>
        </w:rPr>
        <w:t>(тыс.рублей)</w:t>
      </w:r>
    </w:p>
    <w:tbl>
      <w:tblPr>
        <w:tblStyle w:val="ac"/>
        <w:tblW w:w="0" w:type="auto"/>
        <w:tblLook w:val="04A0"/>
      </w:tblPr>
      <w:tblGrid>
        <w:gridCol w:w="1499"/>
        <w:gridCol w:w="1348"/>
        <w:gridCol w:w="1349"/>
        <w:gridCol w:w="1350"/>
        <w:gridCol w:w="1341"/>
        <w:gridCol w:w="1342"/>
        <w:gridCol w:w="1342"/>
      </w:tblGrid>
      <w:tr w:rsidR="008222C9" w:rsidTr="00294912">
        <w:tc>
          <w:tcPr>
            <w:tcW w:w="1499" w:type="dxa"/>
          </w:tcPr>
          <w:p w:rsidR="008222C9" w:rsidRPr="008222C9" w:rsidRDefault="008222C9" w:rsidP="008222C9">
            <w:pPr>
              <w:pStyle w:val="Default"/>
              <w:jc w:val="both"/>
              <w:rPr>
                <w:sz w:val="18"/>
                <w:szCs w:val="18"/>
              </w:rPr>
            </w:pPr>
            <w:r w:rsidRPr="008222C9">
              <w:rPr>
                <w:sz w:val="18"/>
                <w:szCs w:val="18"/>
              </w:rPr>
              <w:t xml:space="preserve">Показатели </w:t>
            </w:r>
          </w:p>
          <w:p w:rsidR="008222C9" w:rsidRPr="008222C9" w:rsidRDefault="008222C9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8222C9" w:rsidRDefault="008222C9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222C9">
              <w:rPr>
                <w:sz w:val="18"/>
                <w:szCs w:val="18"/>
              </w:rPr>
              <w:t>202</w:t>
            </w:r>
            <w:r w:rsidR="0062347A">
              <w:rPr>
                <w:sz w:val="18"/>
                <w:szCs w:val="18"/>
              </w:rPr>
              <w:t>2</w:t>
            </w:r>
            <w:r w:rsidRPr="008222C9">
              <w:rPr>
                <w:sz w:val="18"/>
                <w:szCs w:val="18"/>
              </w:rPr>
              <w:t>год</w:t>
            </w:r>
          </w:p>
          <w:p w:rsidR="008222C9" w:rsidRPr="008222C9" w:rsidRDefault="008222C9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(факт)</w:t>
            </w:r>
          </w:p>
        </w:tc>
        <w:tc>
          <w:tcPr>
            <w:tcW w:w="1349" w:type="dxa"/>
          </w:tcPr>
          <w:p w:rsidR="008222C9" w:rsidRDefault="008222C9" w:rsidP="00822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222C9">
              <w:rPr>
                <w:sz w:val="18"/>
                <w:szCs w:val="18"/>
              </w:rPr>
              <w:t>202</w:t>
            </w:r>
            <w:r w:rsidR="0062347A">
              <w:rPr>
                <w:sz w:val="18"/>
                <w:szCs w:val="18"/>
              </w:rPr>
              <w:t>3</w:t>
            </w:r>
            <w:r w:rsidRPr="008222C9">
              <w:rPr>
                <w:sz w:val="18"/>
                <w:szCs w:val="18"/>
              </w:rPr>
              <w:t>год</w:t>
            </w:r>
          </w:p>
          <w:p w:rsidR="008222C9" w:rsidRDefault="008222C9" w:rsidP="00822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(факт)</w:t>
            </w:r>
          </w:p>
        </w:tc>
        <w:tc>
          <w:tcPr>
            <w:tcW w:w="1350" w:type="dxa"/>
          </w:tcPr>
          <w:p w:rsidR="008222C9" w:rsidRDefault="008222C9" w:rsidP="00822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222C9">
              <w:rPr>
                <w:sz w:val="18"/>
                <w:szCs w:val="18"/>
              </w:rPr>
              <w:t>202</w:t>
            </w:r>
            <w:r w:rsidR="0062347A">
              <w:rPr>
                <w:sz w:val="18"/>
                <w:szCs w:val="18"/>
              </w:rPr>
              <w:t>4</w:t>
            </w:r>
            <w:r w:rsidRPr="008222C9">
              <w:rPr>
                <w:sz w:val="18"/>
                <w:szCs w:val="18"/>
              </w:rPr>
              <w:t>год</w:t>
            </w:r>
          </w:p>
          <w:p w:rsidR="008222C9" w:rsidRDefault="008222C9" w:rsidP="00822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(Оценка )</w:t>
            </w:r>
          </w:p>
        </w:tc>
        <w:tc>
          <w:tcPr>
            <w:tcW w:w="1341" w:type="dxa"/>
          </w:tcPr>
          <w:p w:rsidR="008222C9" w:rsidRPr="008222C9" w:rsidRDefault="008222C9" w:rsidP="0062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2347A">
              <w:rPr>
                <w:sz w:val="18"/>
                <w:szCs w:val="18"/>
              </w:rPr>
              <w:t>5</w:t>
            </w:r>
          </w:p>
        </w:tc>
        <w:tc>
          <w:tcPr>
            <w:tcW w:w="1342" w:type="dxa"/>
          </w:tcPr>
          <w:p w:rsidR="008222C9" w:rsidRPr="008222C9" w:rsidRDefault="008222C9" w:rsidP="0062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2347A">
              <w:rPr>
                <w:sz w:val="18"/>
                <w:szCs w:val="18"/>
              </w:rPr>
              <w:t>6</w:t>
            </w:r>
          </w:p>
        </w:tc>
        <w:tc>
          <w:tcPr>
            <w:tcW w:w="1342" w:type="dxa"/>
          </w:tcPr>
          <w:p w:rsidR="008222C9" w:rsidRPr="008222C9" w:rsidRDefault="008222C9" w:rsidP="0062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2347A">
              <w:rPr>
                <w:sz w:val="18"/>
                <w:szCs w:val="18"/>
              </w:rPr>
              <w:t>7</w:t>
            </w:r>
          </w:p>
        </w:tc>
      </w:tr>
      <w:tr w:rsidR="0062347A" w:rsidTr="00294912">
        <w:tc>
          <w:tcPr>
            <w:tcW w:w="1499" w:type="dxa"/>
          </w:tcPr>
          <w:p w:rsidR="0062347A" w:rsidRDefault="0062347A" w:rsidP="00340E98">
            <w:pPr>
              <w:pStyle w:val="Default"/>
              <w:jc w:val="both"/>
              <w:rPr>
                <w:sz w:val="28"/>
                <w:szCs w:val="28"/>
              </w:rPr>
            </w:pPr>
            <w:r w:rsidRPr="008222C9">
              <w:rPr>
                <w:bCs/>
                <w:sz w:val="20"/>
                <w:szCs w:val="20"/>
              </w:rPr>
              <w:t xml:space="preserve">Общий объем доходов </w:t>
            </w:r>
          </w:p>
        </w:tc>
        <w:tc>
          <w:tcPr>
            <w:tcW w:w="1348" w:type="dxa"/>
          </w:tcPr>
          <w:p w:rsidR="0062347A" w:rsidRPr="0029491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2188442,2</w:t>
            </w:r>
          </w:p>
        </w:tc>
        <w:tc>
          <w:tcPr>
            <w:tcW w:w="1349" w:type="dxa"/>
          </w:tcPr>
          <w:p w:rsidR="0062347A" w:rsidRPr="00294912" w:rsidRDefault="0069152D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2826108,7</w:t>
            </w:r>
          </w:p>
        </w:tc>
        <w:tc>
          <w:tcPr>
            <w:tcW w:w="1350" w:type="dxa"/>
          </w:tcPr>
          <w:p w:rsidR="0062347A" w:rsidRPr="00294912" w:rsidRDefault="0062347A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2838829,1</w:t>
            </w:r>
          </w:p>
        </w:tc>
        <w:tc>
          <w:tcPr>
            <w:tcW w:w="1341" w:type="dxa"/>
          </w:tcPr>
          <w:p w:rsidR="0062347A" w:rsidRPr="00294912" w:rsidRDefault="00905AF0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2678391,2</w:t>
            </w:r>
          </w:p>
        </w:tc>
        <w:tc>
          <w:tcPr>
            <w:tcW w:w="1342" w:type="dxa"/>
          </w:tcPr>
          <w:p w:rsidR="0062347A" w:rsidRPr="00294912" w:rsidRDefault="00905AF0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2480380,2</w:t>
            </w:r>
          </w:p>
        </w:tc>
        <w:tc>
          <w:tcPr>
            <w:tcW w:w="1342" w:type="dxa"/>
          </w:tcPr>
          <w:p w:rsidR="0062347A" w:rsidRPr="00294912" w:rsidRDefault="00905AF0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2538009,7</w:t>
            </w:r>
          </w:p>
        </w:tc>
      </w:tr>
      <w:tr w:rsidR="0062347A" w:rsidTr="00294912">
        <w:tc>
          <w:tcPr>
            <w:tcW w:w="1499" w:type="dxa"/>
          </w:tcPr>
          <w:p w:rsidR="0062347A" w:rsidRDefault="0062347A" w:rsidP="00340E98">
            <w:pPr>
              <w:pStyle w:val="Default"/>
              <w:jc w:val="both"/>
              <w:rPr>
                <w:sz w:val="28"/>
                <w:szCs w:val="28"/>
              </w:rPr>
            </w:pPr>
            <w:r w:rsidRPr="008222C9">
              <w:rPr>
                <w:bCs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348" w:type="dxa"/>
          </w:tcPr>
          <w:p w:rsidR="0062347A" w:rsidRPr="0029491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563992</w:t>
            </w:r>
          </w:p>
        </w:tc>
        <w:tc>
          <w:tcPr>
            <w:tcW w:w="1349" w:type="dxa"/>
          </w:tcPr>
          <w:p w:rsidR="0062347A" w:rsidRPr="00294912" w:rsidRDefault="0069152D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647789,1</w:t>
            </w:r>
          </w:p>
        </w:tc>
        <w:tc>
          <w:tcPr>
            <w:tcW w:w="1350" w:type="dxa"/>
          </w:tcPr>
          <w:p w:rsidR="0062347A" w:rsidRPr="00294912" w:rsidRDefault="0069152D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664903,8</w:t>
            </w:r>
          </w:p>
        </w:tc>
        <w:tc>
          <w:tcPr>
            <w:tcW w:w="1341" w:type="dxa"/>
          </w:tcPr>
          <w:p w:rsidR="0062347A" w:rsidRPr="00294912" w:rsidRDefault="00905AF0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699309,3</w:t>
            </w:r>
          </w:p>
        </w:tc>
        <w:tc>
          <w:tcPr>
            <w:tcW w:w="1342" w:type="dxa"/>
          </w:tcPr>
          <w:p w:rsidR="0062347A" w:rsidRPr="00294912" w:rsidRDefault="00905AF0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753541,8</w:t>
            </w:r>
          </w:p>
        </w:tc>
        <w:tc>
          <w:tcPr>
            <w:tcW w:w="1342" w:type="dxa"/>
          </w:tcPr>
          <w:p w:rsidR="0062347A" w:rsidRPr="00294912" w:rsidRDefault="00905AF0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807482,2</w:t>
            </w:r>
          </w:p>
        </w:tc>
      </w:tr>
      <w:tr w:rsidR="0062347A" w:rsidTr="00294912">
        <w:tc>
          <w:tcPr>
            <w:tcW w:w="1499" w:type="dxa"/>
          </w:tcPr>
          <w:p w:rsidR="0062347A" w:rsidRDefault="0062347A" w:rsidP="00340E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удельный вес в общих доходах </w:t>
            </w:r>
          </w:p>
        </w:tc>
        <w:tc>
          <w:tcPr>
            <w:tcW w:w="1348" w:type="dxa"/>
          </w:tcPr>
          <w:p w:rsidR="0062347A" w:rsidRPr="00294912" w:rsidRDefault="0062347A" w:rsidP="006234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25,7</w:t>
            </w:r>
          </w:p>
        </w:tc>
        <w:tc>
          <w:tcPr>
            <w:tcW w:w="1349" w:type="dxa"/>
          </w:tcPr>
          <w:p w:rsidR="0062347A" w:rsidRPr="00294912" w:rsidRDefault="0069152D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22,9</w:t>
            </w:r>
          </w:p>
        </w:tc>
        <w:tc>
          <w:tcPr>
            <w:tcW w:w="1350" w:type="dxa"/>
          </w:tcPr>
          <w:p w:rsidR="0062347A" w:rsidRPr="00294912" w:rsidRDefault="0069152D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23,4</w:t>
            </w:r>
          </w:p>
        </w:tc>
        <w:tc>
          <w:tcPr>
            <w:tcW w:w="1341" w:type="dxa"/>
          </w:tcPr>
          <w:p w:rsidR="0062347A" w:rsidRPr="00294912" w:rsidRDefault="00905AF0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26,1</w:t>
            </w:r>
          </w:p>
        </w:tc>
        <w:tc>
          <w:tcPr>
            <w:tcW w:w="1342" w:type="dxa"/>
          </w:tcPr>
          <w:p w:rsidR="0062347A" w:rsidRPr="00294912" w:rsidRDefault="002F19E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30,3</w:t>
            </w:r>
          </w:p>
        </w:tc>
        <w:tc>
          <w:tcPr>
            <w:tcW w:w="1342" w:type="dxa"/>
          </w:tcPr>
          <w:p w:rsidR="0062347A" w:rsidRPr="00294912" w:rsidRDefault="002F19E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31,8</w:t>
            </w:r>
          </w:p>
        </w:tc>
      </w:tr>
      <w:tr w:rsidR="0069152D" w:rsidTr="00294912">
        <w:tc>
          <w:tcPr>
            <w:tcW w:w="1499" w:type="dxa"/>
          </w:tcPr>
          <w:p w:rsidR="0069152D" w:rsidRDefault="0069152D" w:rsidP="00340E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Налоговые доходы </w:t>
            </w:r>
          </w:p>
        </w:tc>
        <w:tc>
          <w:tcPr>
            <w:tcW w:w="1348" w:type="dxa"/>
          </w:tcPr>
          <w:p w:rsidR="0069152D" w:rsidRPr="00294912" w:rsidRDefault="0069152D" w:rsidP="006234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499546</w:t>
            </w:r>
          </w:p>
        </w:tc>
        <w:tc>
          <w:tcPr>
            <w:tcW w:w="1349" w:type="dxa"/>
          </w:tcPr>
          <w:p w:rsidR="0069152D" w:rsidRPr="00294912" w:rsidRDefault="004D762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579546,7</w:t>
            </w:r>
          </w:p>
        </w:tc>
        <w:tc>
          <w:tcPr>
            <w:tcW w:w="1350" w:type="dxa"/>
          </w:tcPr>
          <w:p w:rsidR="0069152D" w:rsidRPr="00294912" w:rsidRDefault="0069152D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590170</w:t>
            </w:r>
          </w:p>
        </w:tc>
        <w:tc>
          <w:tcPr>
            <w:tcW w:w="1341" w:type="dxa"/>
          </w:tcPr>
          <w:p w:rsidR="0069152D" w:rsidRPr="00294912" w:rsidRDefault="0069152D" w:rsidP="00811ED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635908,9</w:t>
            </w:r>
          </w:p>
        </w:tc>
        <w:tc>
          <w:tcPr>
            <w:tcW w:w="1342" w:type="dxa"/>
          </w:tcPr>
          <w:p w:rsidR="0069152D" w:rsidRPr="00294912" w:rsidRDefault="002F19E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685169,4</w:t>
            </w:r>
          </w:p>
        </w:tc>
        <w:tc>
          <w:tcPr>
            <w:tcW w:w="1342" w:type="dxa"/>
          </w:tcPr>
          <w:p w:rsidR="0069152D" w:rsidRPr="00294912" w:rsidRDefault="002F19E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738505,7</w:t>
            </w:r>
          </w:p>
        </w:tc>
      </w:tr>
      <w:tr w:rsidR="0069152D" w:rsidTr="00294912">
        <w:tc>
          <w:tcPr>
            <w:tcW w:w="1499" w:type="dxa"/>
          </w:tcPr>
          <w:p w:rsidR="0069152D" w:rsidRDefault="0069152D" w:rsidP="00340E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Неналоговые доходы </w:t>
            </w:r>
          </w:p>
        </w:tc>
        <w:tc>
          <w:tcPr>
            <w:tcW w:w="1348" w:type="dxa"/>
          </w:tcPr>
          <w:p w:rsidR="0069152D" w:rsidRPr="00294912" w:rsidRDefault="0069152D" w:rsidP="006234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64446</w:t>
            </w:r>
          </w:p>
        </w:tc>
        <w:tc>
          <w:tcPr>
            <w:tcW w:w="1349" w:type="dxa"/>
          </w:tcPr>
          <w:p w:rsidR="0069152D" w:rsidRPr="00294912" w:rsidRDefault="004D762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68237,2</w:t>
            </w:r>
          </w:p>
        </w:tc>
        <w:tc>
          <w:tcPr>
            <w:tcW w:w="1350" w:type="dxa"/>
          </w:tcPr>
          <w:p w:rsidR="0069152D" w:rsidRPr="00294912" w:rsidRDefault="0069152D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74733,8</w:t>
            </w:r>
          </w:p>
        </w:tc>
        <w:tc>
          <w:tcPr>
            <w:tcW w:w="1341" w:type="dxa"/>
          </w:tcPr>
          <w:p w:rsidR="0069152D" w:rsidRPr="00294912" w:rsidRDefault="0069152D" w:rsidP="00811ED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63400,4</w:t>
            </w:r>
          </w:p>
        </w:tc>
        <w:tc>
          <w:tcPr>
            <w:tcW w:w="1342" w:type="dxa"/>
          </w:tcPr>
          <w:p w:rsidR="0069152D" w:rsidRPr="00294912" w:rsidRDefault="002F19E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68372,4</w:t>
            </w:r>
          </w:p>
        </w:tc>
        <w:tc>
          <w:tcPr>
            <w:tcW w:w="1342" w:type="dxa"/>
          </w:tcPr>
          <w:p w:rsidR="0069152D" w:rsidRPr="00294912" w:rsidRDefault="002F19E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68976,5</w:t>
            </w:r>
          </w:p>
        </w:tc>
      </w:tr>
      <w:tr w:rsidR="0069152D" w:rsidTr="00294912">
        <w:tc>
          <w:tcPr>
            <w:tcW w:w="1499" w:type="dxa"/>
          </w:tcPr>
          <w:p w:rsidR="0069152D" w:rsidRDefault="0069152D" w:rsidP="00340E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48" w:type="dxa"/>
          </w:tcPr>
          <w:p w:rsidR="0069152D" w:rsidRPr="00294912" w:rsidRDefault="0069152D" w:rsidP="006234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1624450</w:t>
            </w:r>
          </w:p>
        </w:tc>
        <w:tc>
          <w:tcPr>
            <w:tcW w:w="1349" w:type="dxa"/>
          </w:tcPr>
          <w:p w:rsidR="0069152D" w:rsidRPr="00294912" w:rsidRDefault="0069152D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2176317,9</w:t>
            </w:r>
          </w:p>
        </w:tc>
        <w:tc>
          <w:tcPr>
            <w:tcW w:w="1350" w:type="dxa"/>
          </w:tcPr>
          <w:p w:rsidR="0069152D" w:rsidRPr="00294912" w:rsidRDefault="0069152D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2173925,3</w:t>
            </w:r>
          </w:p>
        </w:tc>
        <w:tc>
          <w:tcPr>
            <w:tcW w:w="1341" w:type="dxa"/>
          </w:tcPr>
          <w:p w:rsidR="0069152D" w:rsidRPr="00294912" w:rsidRDefault="002F19E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1979081,9</w:t>
            </w:r>
          </w:p>
        </w:tc>
        <w:tc>
          <w:tcPr>
            <w:tcW w:w="1342" w:type="dxa"/>
          </w:tcPr>
          <w:p w:rsidR="0069152D" w:rsidRPr="00294912" w:rsidRDefault="002F19E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1726838,4</w:t>
            </w:r>
          </w:p>
        </w:tc>
        <w:tc>
          <w:tcPr>
            <w:tcW w:w="1342" w:type="dxa"/>
          </w:tcPr>
          <w:p w:rsidR="0069152D" w:rsidRPr="00294912" w:rsidRDefault="002F19EC" w:rsidP="0072001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1730527,5</w:t>
            </w:r>
          </w:p>
        </w:tc>
      </w:tr>
    </w:tbl>
    <w:p w:rsidR="00B421F6" w:rsidRPr="00A259A8" w:rsidRDefault="00B421F6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Ожидаемый размер доходов районного бюджета по итогам 202</w:t>
      </w:r>
      <w:r w:rsidR="00B66E16" w:rsidRPr="00A259A8">
        <w:rPr>
          <w:rFonts w:ascii="Times New Roman" w:hAnsi="Times New Roman" w:cs="Times New Roman"/>
          <w:sz w:val="28"/>
          <w:szCs w:val="28"/>
        </w:rPr>
        <w:t>4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года составит </w:t>
      </w:r>
      <w:r w:rsidR="00B66E16" w:rsidRPr="00A259A8">
        <w:rPr>
          <w:rFonts w:ascii="Times New Roman" w:hAnsi="Times New Roman" w:cs="Times New Roman"/>
          <w:sz w:val="28"/>
          <w:szCs w:val="28"/>
        </w:rPr>
        <w:t>2838829,1</w:t>
      </w:r>
      <w:r w:rsidR="00707D32" w:rsidRPr="00A259A8">
        <w:rPr>
          <w:rFonts w:ascii="Times New Roman" w:hAnsi="Times New Roman" w:cs="Times New Roman"/>
          <w:sz w:val="28"/>
          <w:szCs w:val="28"/>
        </w:rPr>
        <w:t>тыс</w:t>
      </w:r>
      <w:r w:rsidRPr="00A259A8">
        <w:rPr>
          <w:rFonts w:ascii="Times New Roman" w:hAnsi="Times New Roman" w:cs="Times New Roman"/>
          <w:sz w:val="28"/>
          <w:szCs w:val="28"/>
        </w:rPr>
        <w:t xml:space="preserve">. рублей. </w:t>
      </w:r>
    </w:p>
    <w:p w:rsidR="00B421F6" w:rsidRPr="00A259A8" w:rsidRDefault="00B421F6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Общий объем поступлений областного бюджета определен на 202</w:t>
      </w:r>
      <w:r w:rsidR="00B66E16" w:rsidRPr="00A259A8">
        <w:rPr>
          <w:rFonts w:ascii="Times New Roman" w:hAnsi="Times New Roman" w:cs="Times New Roman"/>
          <w:sz w:val="28"/>
          <w:szCs w:val="28"/>
        </w:rPr>
        <w:t>5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66E16" w:rsidRPr="00A259A8">
        <w:rPr>
          <w:rFonts w:ascii="Times New Roman" w:hAnsi="Times New Roman" w:cs="Times New Roman"/>
          <w:sz w:val="28"/>
          <w:szCs w:val="28"/>
        </w:rPr>
        <w:t>1979081,9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рублей, или</w:t>
      </w:r>
      <w:r w:rsidR="00707D32" w:rsidRPr="00A259A8">
        <w:rPr>
          <w:rFonts w:ascii="Times New Roman" w:hAnsi="Times New Roman" w:cs="Times New Roman"/>
          <w:sz w:val="28"/>
          <w:szCs w:val="28"/>
        </w:rPr>
        <w:t xml:space="preserve"> 9</w:t>
      </w:r>
      <w:r w:rsidR="00B66E16" w:rsidRPr="00A259A8">
        <w:rPr>
          <w:rFonts w:ascii="Times New Roman" w:hAnsi="Times New Roman" w:cs="Times New Roman"/>
          <w:sz w:val="28"/>
          <w:szCs w:val="28"/>
        </w:rPr>
        <w:t>2,6</w:t>
      </w:r>
      <w:r w:rsidRPr="00A259A8">
        <w:rPr>
          <w:rFonts w:ascii="Times New Roman" w:hAnsi="Times New Roman" w:cs="Times New Roman"/>
          <w:sz w:val="28"/>
          <w:szCs w:val="28"/>
        </w:rPr>
        <w:t>0% к первоначальному уровню 202</w:t>
      </w:r>
      <w:r w:rsidR="00B66E16" w:rsidRPr="00A259A8">
        <w:rPr>
          <w:rFonts w:ascii="Times New Roman" w:hAnsi="Times New Roman" w:cs="Times New Roman"/>
          <w:sz w:val="28"/>
          <w:szCs w:val="28"/>
        </w:rPr>
        <w:t>4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года, на 202</w:t>
      </w:r>
      <w:r w:rsidR="00B66E16" w:rsidRPr="00A259A8">
        <w:rPr>
          <w:rFonts w:ascii="Times New Roman" w:hAnsi="Times New Roman" w:cs="Times New Roman"/>
          <w:sz w:val="28"/>
          <w:szCs w:val="28"/>
        </w:rPr>
        <w:t>6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66E16" w:rsidRPr="00A259A8">
        <w:rPr>
          <w:rFonts w:ascii="Times New Roman" w:hAnsi="Times New Roman" w:cs="Times New Roman"/>
          <w:sz w:val="28"/>
          <w:szCs w:val="28"/>
        </w:rPr>
        <w:t>1726838,4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 с у</w:t>
      </w:r>
      <w:r w:rsidR="00707D32" w:rsidRPr="00A259A8">
        <w:rPr>
          <w:rFonts w:ascii="Times New Roman" w:hAnsi="Times New Roman" w:cs="Times New Roman"/>
          <w:sz w:val="28"/>
          <w:szCs w:val="28"/>
        </w:rPr>
        <w:t>меньшением</w:t>
      </w:r>
      <w:r w:rsidRPr="00A259A8">
        <w:rPr>
          <w:rFonts w:ascii="Times New Roman" w:hAnsi="Times New Roman" w:cs="Times New Roman"/>
          <w:sz w:val="28"/>
          <w:szCs w:val="28"/>
        </w:rPr>
        <w:t xml:space="preserve"> на </w:t>
      </w:r>
      <w:r w:rsidR="00707D32" w:rsidRPr="00A259A8">
        <w:rPr>
          <w:rFonts w:ascii="Times New Roman" w:hAnsi="Times New Roman" w:cs="Times New Roman"/>
          <w:sz w:val="28"/>
          <w:szCs w:val="28"/>
        </w:rPr>
        <w:t>1</w:t>
      </w:r>
      <w:r w:rsidR="00B66E16" w:rsidRPr="00A259A8">
        <w:rPr>
          <w:rFonts w:ascii="Times New Roman" w:hAnsi="Times New Roman" w:cs="Times New Roman"/>
          <w:sz w:val="28"/>
          <w:szCs w:val="28"/>
        </w:rPr>
        <w:t>2</w:t>
      </w:r>
      <w:r w:rsidR="00707D32" w:rsidRPr="00A259A8">
        <w:rPr>
          <w:rFonts w:ascii="Times New Roman" w:hAnsi="Times New Roman" w:cs="Times New Roman"/>
          <w:sz w:val="28"/>
          <w:szCs w:val="28"/>
        </w:rPr>
        <w:t>,</w:t>
      </w:r>
      <w:r w:rsidR="00B66E16" w:rsidRPr="00A259A8">
        <w:rPr>
          <w:rFonts w:ascii="Times New Roman" w:hAnsi="Times New Roman" w:cs="Times New Roman"/>
          <w:sz w:val="28"/>
          <w:szCs w:val="28"/>
        </w:rPr>
        <w:t>8</w:t>
      </w:r>
      <w:r w:rsidRPr="00A259A8">
        <w:rPr>
          <w:rFonts w:ascii="Times New Roman" w:hAnsi="Times New Roman" w:cs="Times New Roman"/>
          <w:sz w:val="28"/>
          <w:szCs w:val="28"/>
        </w:rPr>
        <w:t>% к уровню 202</w:t>
      </w:r>
      <w:r w:rsidR="00B66E16" w:rsidRPr="00A259A8">
        <w:rPr>
          <w:rFonts w:ascii="Times New Roman" w:hAnsi="Times New Roman" w:cs="Times New Roman"/>
          <w:sz w:val="28"/>
          <w:szCs w:val="28"/>
        </w:rPr>
        <w:t>5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года, на 202</w:t>
      </w:r>
      <w:r w:rsidR="00B66E16" w:rsidRPr="00A259A8">
        <w:rPr>
          <w:rFonts w:ascii="Times New Roman" w:hAnsi="Times New Roman" w:cs="Times New Roman"/>
          <w:sz w:val="28"/>
          <w:szCs w:val="28"/>
        </w:rPr>
        <w:t>7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66E16" w:rsidRPr="00A259A8">
        <w:rPr>
          <w:rFonts w:ascii="Times New Roman" w:hAnsi="Times New Roman" w:cs="Times New Roman"/>
          <w:sz w:val="28"/>
          <w:szCs w:val="28"/>
        </w:rPr>
        <w:t>1730527,5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 с ростом на </w:t>
      </w:r>
      <w:r w:rsidR="00B66E16" w:rsidRPr="00A259A8">
        <w:rPr>
          <w:rFonts w:ascii="Times New Roman" w:hAnsi="Times New Roman" w:cs="Times New Roman"/>
          <w:sz w:val="28"/>
          <w:szCs w:val="28"/>
        </w:rPr>
        <w:t>0,2</w:t>
      </w:r>
      <w:r w:rsidRPr="00A259A8">
        <w:rPr>
          <w:rFonts w:ascii="Times New Roman" w:hAnsi="Times New Roman" w:cs="Times New Roman"/>
          <w:sz w:val="28"/>
          <w:szCs w:val="28"/>
        </w:rPr>
        <w:t>% к уровню 202</w:t>
      </w:r>
      <w:r w:rsidR="00B66E16" w:rsidRPr="00A259A8">
        <w:rPr>
          <w:rFonts w:ascii="Times New Roman" w:hAnsi="Times New Roman" w:cs="Times New Roman"/>
          <w:sz w:val="28"/>
          <w:szCs w:val="28"/>
        </w:rPr>
        <w:t>6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421F6" w:rsidRPr="00A259A8" w:rsidRDefault="00717054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Не обеспечена ф</w:t>
      </w:r>
      <w:r w:rsidR="00B421F6" w:rsidRPr="00A259A8">
        <w:rPr>
          <w:rFonts w:ascii="Times New Roman" w:hAnsi="Times New Roman" w:cs="Times New Roman"/>
          <w:sz w:val="28"/>
          <w:szCs w:val="28"/>
        </w:rPr>
        <w:t xml:space="preserve">инансовая самостоятельность бюджетной системы </w:t>
      </w:r>
      <w:r w:rsidR="00707D32" w:rsidRPr="00A259A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A259A8">
        <w:rPr>
          <w:rFonts w:ascii="Times New Roman" w:hAnsi="Times New Roman" w:cs="Times New Roman"/>
          <w:sz w:val="28"/>
          <w:szCs w:val="28"/>
        </w:rPr>
        <w:t>,</w:t>
      </w:r>
      <w:r w:rsidR="00707D32" w:rsidRPr="00A259A8">
        <w:rPr>
          <w:rFonts w:ascii="Times New Roman" w:hAnsi="Times New Roman" w:cs="Times New Roman"/>
          <w:sz w:val="28"/>
          <w:szCs w:val="28"/>
        </w:rPr>
        <w:t xml:space="preserve"> </w:t>
      </w:r>
      <w:r w:rsidRPr="00A259A8">
        <w:rPr>
          <w:rFonts w:ascii="Times New Roman" w:hAnsi="Times New Roman" w:cs="Times New Roman"/>
          <w:sz w:val="28"/>
          <w:szCs w:val="28"/>
        </w:rPr>
        <w:t>по причине того,</w:t>
      </w:r>
      <w:r w:rsidR="00707D32" w:rsidRPr="00A259A8">
        <w:rPr>
          <w:rFonts w:ascii="Times New Roman" w:hAnsi="Times New Roman" w:cs="Times New Roman"/>
          <w:sz w:val="28"/>
          <w:szCs w:val="28"/>
        </w:rPr>
        <w:t xml:space="preserve"> что</w:t>
      </w:r>
      <w:r w:rsidRPr="00A259A8">
        <w:rPr>
          <w:rFonts w:ascii="Times New Roman" w:hAnsi="Times New Roman" w:cs="Times New Roman"/>
          <w:sz w:val="28"/>
          <w:szCs w:val="28"/>
        </w:rPr>
        <w:t xml:space="preserve"> удельный вес собственных доходов в общем объеме составляет</w:t>
      </w:r>
      <w:r w:rsidR="00707D32" w:rsidRPr="00A259A8">
        <w:rPr>
          <w:rFonts w:ascii="Times New Roman" w:hAnsi="Times New Roman" w:cs="Times New Roman"/>
          <w:sz w:val="28"/>
          <w:szCs w:val="28"/>
        </w:rPr>
        <w:t xml:space="preserve"> 2</w:t>
      </w:r>
      <w:r w:rsidR="006073AD">
        <w:rPr>
          <w:rFonts w:ascii="Times New Roman" w:hAnsi="Times New Roman" w:cs="Times New Roman"/>
          <w:sz w:val="28"/>
          <w:szCs w:val="28"/>
        </w:rPr>
        <w:t>6</w:t>
      </w:r>
      <w:r w:rsidR="00707D32" w:rsidRPr="00A259A8">
        <w:rPr>
          <w:rFonts w:ascii="Times New Roman" w:hAnsi="Times New Roman" w:cs="Times New Roman"/>
          <w:sz w:val="28"/>
          <w:szCs w:val="28"/>
        </w:rPr>
        <w:t>,</w:t>
      </w:r>
      <w:r w:rsidR="006073AD">
        <w:rPr>
          <w:rFonts w:ascii="Times New Roman" w:hAnsi="Times New Roman" w:cs="Times New Roman"/>
          <w:sz w:val="28"/>
          <w:szCs w:val="28"/>
        </w:rPr>
        <w:t>1</w:t>
      </w:r>
      <w:r w:rsidR="00B421F6" w:rsidRPr="00A259A8">
        <w:rPr>
          <w:rFonts w:ascii="Times New Roman" w:hAnsi="Times New Roman" w:cs="Times New Roman"/>
          <w:sz w:val="28"/>
          <w:szCs w:val="28"/>
        </w:rPr>
        <w:t>% (</w:t>
      </w:r>
      <w:r w:rsidR="00707D32" w:rsidRPr="00A259A8">
        <w:rPr>
          <w:rFonts w:ascii="Times New Roman" w:hAnsi="Times New Roman" w:cs="Times New Roman"/>
          <w:sz w:val="28"/>
          <w:szCs w:val="28"/>
        </w:rPr>
        <w:t>699</w:t>
      </w:r>
      <w:r w:rsidR="006073AD">
        <w:rPr>
          <w:rFonts w:ascii="Times New Roman" w:hAnsi="Times New Roman" w:cs="Times New Roman"/>
          <w:sz w:val="28"/>
          <w:szCs w:val="28"/>
        </w:rPr>
        <w:t>30</w:t>
      </w:r>
      <w:r w:rsidR="00707D32" w:rsidRPr="00A259A8">
        <w:rPr>
          <w:rFonts w:ascii="Times New Roman" w:hAnsi="Times New Roman" w:cs="Times New Roman"/>
          <w:sz w:val="28"/>
          <w:szCs w:val="28"/>
        </w:rPr>
        <w:t>9</w:t>
      </w:r>
      <w:r w:rsidR="006073AD">
        <w:rPr>
          <w:rFonts w:ascii="Times New Roman" w:hAnsi="Times New Roman" w:cs="Times New Roman"/>
          <w:sz w:val="28"/>
          <w:szCs w:val="28"/>
        </w:rPr>
        <w:t>,3</w:t>
      </w:r>
      <w:r w:rsidR="00B421F6" w:rsidRPr="00A259A8">
        <w:rPr>
          <w:rFonts w:ascii="Times New Roman" w:hAnsi="Times New Roman" w:cs="Times New Roman"/>
          <w:sz w:val="28"/>
          <w:szCs w:val="28"/>
        </w:rPr>
        <w:t xml:space="preserve"> тыс. рублей), в том числе: </w:t>
      </w:r>
    </w:p>
    <w:p w:rsidR="00B421F6" w:rsidRPr="00A259A8" w:rsidRDefault="00B421F6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 xml:space="preserve">- налоговые доходы в объеме </w:t>
      </w:r>
      <w:r w:rsidR="006073AD">
        <w:rPr>
          <w:rFonts w:ascii="Times New Roman" w:hAnsi="Times New Roman" w:cs="Times New Roman"/>
          <w:sz w:val="28"/>
          <w:szCs w:val="28"/>
        </w:rPr>
        <w:t>635908,9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рублей, из которых, налог на доходы физических лиц – </w:t>
      </w:r>
      <w:r w:rsidR="006073AD">
        <w:rPr>
          <w:rFonts w:ascii="Times New Roman" w:hAnsi="Times New Roman" w:cs="Times New Roman"/>
          <w:sz w:val="28"/>
          <w:szCs w:val="28"/>
        </w:rPr>
        <w:t>495837,5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801935" w:rsidRPr="00A259A8">
        <w:rPr>
          <w:rFonts w:ascii="Times New Roman" w:hAnsi="Times New Roman" w:cs="Times New Roman"/>
          <w:sz w:val="28"/>
          <w:szCs w:val="28"/>
        </w:rPr>
        <w:t>7</w:t>
      </w:r>
      <w:r w:rsidR="006073AD">
        <w:rPr>
          <w:rFonts w:ascii="Times New Roman" w:hAnsi="Times New Roman" w:cs="Times New Roman"/>
          <w:sz w:val="28"/>
          <w:szCs w:val="28"/>
        </w:rPr>
        <w:t>0,9</w:t>
      </w:r>
      <w:r w:rsidRPr="00A259A8">
        <w:rPr>
          <w:rFonts w:ascii="Times New Roman" w:hAnsi="Times New Roman" w:cs="Times New Roman"/>
          <w:sz w:val="28"/>
          <w:szCs w:val="28"/>
        </w:rPr>
        <w:t xml:space="preserve">%), акцизов по подакцизным товарам – </w:t>
      </w:r>
      <w:r w:rsidR="006073AD">
        <w:rPr>
          <w:rFonts w:ascii="Times New Roman" w:hAnsi="Times New Roman" w:cs="Times New Roman"/>
          <w:sz w:val="28"/>
          <w:szCs w:val="28"/>
        </w:rPr>
        <w:t>50495,5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6073AD">
        <w:rPr>
          <w:rFonts w:ascii="Times New Roman" w:hAnsi="Times New Roman" w:cs="Times New Roman"/>
          <w:sz w:val="28"/>
          <w:szCs w:val="28"/>
        </w:rPr>
        <w:t>7,2</w:t>
      </w:r>
      <w:r w:rsidRPr="00A259A8">
        <w:rPr>
          <w:rFonts w:ascii="Times New Roman" w:hAnsi="Times New Roman" w:cs="Times New Roman"/>
          <w:sz w:val="28"/>
          <w:szCs w:val="28"/>
        </w:rPr>
        <w:t xml:space="preserve">%), налога на </w:t>
      </w:r>
      <w:r w:rsidR="00801935" w:rsidRPr="00A259A8">
        <w:rPr>
          <w:rFonts w:ascii="Times New Roman" w:hAnsi="Times New Roman" w:cs="Times New Roman"/>
          <w:sz w:val="28"/>
          <w:szCs w:val="28"/>
        </w:rPr>
        <w:t>совокупный доход</w:t>
      </w:r>
      <w:r w:rsidRPr="00A259A8">
        <w:rPr>
          <w:rFonts w:ascii="Times New Roman" w:hAnsi="Times New Roman" w:cs="Times New Roman"/>
          <w:sz w:val="28"/>
          <w:szCs w:val="28"/>
        </w:rPr>
        <w:t xml:space="preserve"> - </w:t>
      </w:r>
      <w:r w:rsidR="006073AD">
        <w:rPr>
          <w:rFonts w:ascii="Times New Roman" w:hAnsi="Times New Roman" w:cs="Times New Roman"/>
          <w:sz w:val="28"/>
          <w:szCs w:val="28"/>
        </w:rPr>
        <w:t>62177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6073AD">
        <w:rPr>
          <w:rFonts w:ascii="Times New Roman" w:hAnsi="Times New Roman" w:cs="Times New Roman"/>
          <w:sz w:val="28"/>
          <w:szCs w:val="28"/>
        </w:rPr>
        <w:t>8,8</w:t>
      </w:r>
      <w:r w:rsidR="00801935" w:rsidRPr="00A259A8">
        <w:rPr>
          <w:rFonts w:ascii="Times New Roman" w:hAnsi="Times New Roman" w:cs="Times New Roman"/>
          <w:sz w:val="28"/>
          <w:szCs w:val="28"/>
        </w:rPr>
        <w:t xml:space="preserve">%), налоги, сборы за пользование природными </w:t>
      </w:r>
      <w:r w:rsidR="00801935" w:rsidRPr="00A259A8">
        <w:rPr>
          <w:rFonts w:ascii="Times New Roman" w:hAnsi="Times New Roman" w:cs="Times New Roman"/>
          <w:sz w:val="28"/>
          <w:szCs w:val="28"/>
        </w:rPr>
        <w:lastRenderedPageBreak/>
        <w:t>ресурсами</w:t>
      </w:r>
      <w:r w:rsidRPr="00A259A8">
        <w:rPr>
          <w:rFonts w:ascii="Times New Roman" w:hAnsi="Times New Roman" w:cs="Times New Roman"/>
          <w:sz w:val="28"/>
          <w:szCs w:val="28"/>
        </w:rPr>
        <w:t xml:space="preserve"> </w:t>
      </w:r>
      <w:r w:rsidR="00801935" w:rsidRPr="00A259A8">
        <w:rPr>
          <w:rFonts w:ascii="Times New Roman" w:hAnsi="Times New Roman" w:cs="Times New Roman"/>
          <w:sz w:val="28"/>
          <w:szCs w:val="28"/>
        </w:rPr>
        <w:t xml:space="preserve">– </w:t>
      </w:r>
      <w:r w:rsidR="006073AD">
        <w:rPr>
          <w:rFonts w:ascii="Times New Roman" w:hAnsi="Times New Roman" w:cs="Times New Roman"/>
          <w:sz w:val="28"/>
          <w:szCs w:val="28"/>
        </w:rPr>
        <w:t>17174,3</w:t>
      </w:r>
      <w:r w:rsidR="00801935" w:rsidRPr="00A259A8">
        <w:rPr>
          <w:rFonts w:ascii="Times New Roman" w:hAnsi="Times New Roman" w:cs="Times New Roman"/>
          <w:sz w:val="28"/>
          <w:szCs w:val="28"/>
        </w:rPr>
        <w:t>тыс. рублей (</w:t>
      </w:r>
      <w:r w:rsidR="006073AD">
        <w:rPr>
          <w:rFonts w:ascii="Times New Roman" w:hAnsi="Times New Roman" w:cs="Times New Roman"/>
          <w:sz w:val="28"/>
          <w:szCs w:val="28"/>
        </w:rPr>
        <w:t>2,4</w:t>
      </w:r>
      <w:r w:rsidR="00801935" w:rsidRPr="00A259A8">
        <w:rPr>
          <w:rFonts w:ascii="Times New Roman" w:hAnsi="Times New Roman" w:cs="Times New Roman"/>
          <w:sz w:val="28"/>
          <w:szCs w:val="28"/>
        </w:rPr>
        <w:t xml:space="preserve">%), государственная пошлина– </w:t>
      </w:r>
      <w:r w:rsidR="006073AD">
        <w:rPr>
          <w:rFonts w:ascii="Times New Roman" w:hAnsi="Times New Roman" w:cs="Times New Roman"/>
          <w:sz w:val="28"/>
          <w:szCs w:val="28"/>
        </w:rPr>
        <w:t>10224,6</w:t>
      </w:r>
      <w:r w:rsidR="00801935" w:rsidRPr="00A259A8">
        <w:rPr>
          <w:rFonts w:ascii="Times New Roman" w:hAnsi="Times New Roman" w:cs="Times New Roman"/>
          <w:sz w:val="28"/>
          <w:szCs w:val="28"/>
        </w:rPr>
        <w:t xml:space="preserve"> тыс. рублей (1</w:t>
      </w:r>
      <w:r w:rsidR="006073AD">
        <w:rPr>
          <w:rFonts w:ascii="Times New Roman" w:hAnsi="Times New Roman" w:cs="Times New Roman"/>
          <w:sz w:val="28"/>
          <w:szCs w:val="28"/>
        </w:rPr>
        <w:t>,4</w:t>
      </w:r>
      <w:r w:rsidR="00801935" w:rsidRPr="00A259A8">
        <w:rPr>
          <w:rFonts w:ascii="Times New Roman" w:hAnsi="Times New Roman" w:cs="Times New Roman"/>
          <w:sz w:val="28"/>
          <w:szCs w:val="28"/>
        </w:rPr>
        <w:t>%);</w:t>
      </w:r>
    </w:p>
    <w:p w:rsidR="008222C9" w:rsidRPr="00A259A8" w:rsidRDefault="00B421F6" w:rsidP="00A259A8">
      <w:pPr>
        <w:pStyle w:val="ad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 xml:space="preserve">- неналоговые доходы в объеме </w:t>
      </w:r>
      <w:r w:rsidR="006073AD">
        <w:rPr>
          <w:rFonts w:ascii="Times New Roman" w:hAnsi="Times New Roman" w:cs="Times New Roman"/>
          <w:sz w:val="28"/>
          <w:szCs w:val="28"/>
        </w:rPr>
        <w:t>63400,4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рублей, из которых </w:t>
      </w:r>
      <w:r w:rsidR="0053766C" w:rsidRPr="00A259A8">
        <w:rPr>
          <w:rFonts w:ascii="Times New Roman" w:hAnsi="Times New Roman" w:cs="Times New Roman"/>
          <w:sz w:val="28"/>
          <w:szCs w:val="28"/>
        </w:rPr>
        <w:t>доходы</w:t>
      </w:r>
      <w:r w:rsidRPr="00A259A8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</w:t>
      </w:r>
      <w:r w:rsidR="00951C29" w:rsidRPr="00A259A8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A259A8">
        <w:rPr>
          <w:rFonts w:ascii="Times New Roman" w:hAnsi="Times New Roman" w:cs="Times New Roman"/>
          <w:sz w:val="28"/>
          <w:szCs w:val="28"/>
        </w:rPr>
        <w:t xml:space="preserve"> </w:t>
      </w:r>
      <w:r w:rsidR="00D83B98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Pr="00A259A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64F9E">
        <w:rPr>
          <w:rFonts w:ascii="Times New Roman" w:hAnsi="Times New Roman" w:cs="Times New Roman"/>
          <w:sz w:val="28"/>
          <w:szCs w:val="28"/>
        </w:rPr>
        <w:t>21778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 (доля в доходных источниках - </w:t>
      </w:r>
      <w:r w:rsidR="00951C29" w:rsidRPr="00A259A8">
        <w:rPr>
          <w:rFonts w:ascii="Times New Roman" w:hAnsi="Times New Roman" w:cs="Times New Roman"/>
          <w:sz w:val="28"/>
          <w:szCs w:val="28"/>
        </w:rPr>
        <w:t>3,</w:t>
      </w:r>
      <w:r w:rsidR="00464F9E">
        <w:rPr>
          <w:rFonts w:ascii="Times New Roman" w:hAnsi="Times New Roman" w:cs="Times New Roman"/>
          <w:sz w:val="28"/>
          <w:szCs w:val="28"/>
        </w:rPr>
        <w:t>1</w:t>
      </w:r>
      <w:r w:rsidRPr="00A259A8">
        <w:rPr>
          <w:rFonts w:ascii="Times New Roman" w:hAnsi="Times New Roman" w:cs="Times New Roman"/>
          <w:sz w:val="28"/>
          <w:szCs w:val="28"/>
        </w:rPr>
        <w:t xml:space="preserve">%), </w:t>
      </w:r>
      <w:r w:rsidR="00951C29" w:rsidRPr="00A259A8">
        <w:rPr>
          <w:rFonts w:ascii="Times New Roman" w:hAnsi="Times New Roman" w:cs="Times New Roman"/>
          <w:sz w:val="28"/>
          <w:szCs w:val="28"/>
        </w:rPr>
        <w:t xml:space="preserve">платежи за пользование природными ресурсами-– </w:t>
      </w:r>
      <w:r w:rsidR="00464F9E">
        <w:rPr>
          <w:rFonts w:ascii="Times New Roman" w:hAnsi="Times New Roman" w:cs="Times New Roman"/>
          <w:sz w:val="28"/>
          <w:szCs w:val="28"/>
        </w:rPr>
        <w:t>14088,6</w:t>
      </w:r>
      <w:r w:rsidR="00951C29" w:rsidRPr="00A259A8">
        <w:rPr>
          <w:rFonts w:ascii="Times New Roman" w:hAnsi="Times New Roman" w:cs="Times New Roman"/>
          <w:sz w:val="28"/>
          <w:szCs w:val="28"/>
        </w:rPr>
        <w:t>тыс. рублей (</w:t>
      </w:r>
      <w:r w:rsidR="00464F9E">
        <w:rPr>
          <w:rFonts w:ascii="Times New Roman" w:hAnsi="Times New Roman" w:cs="Times New Roman"/>
          <w:sz w:val="28"/>
          <w:szCs w:val="28"/>
        </w:rPr>
        <w:t>2,0</w:t>
      </w:r>
      <w:r w:rsidR="00951C29" w:rsidRPr="00A259A8">
        <w:rPr>
          <w:rFonts w:ascii="Times New Roman" w:hAnsi="Times New Roman" w:cs="Times New Roman"/>
          <w:sz w:val="28"/>
          <w:szCs w:val="28"/>
        </w:rPr>
        <w:t xml:space="preserve">%), доходы от оказания платных услуг– </w:t>
      </w:r>
      <w:r w:rsidR="00464F9E">
        <w:rPr>
          <w:rFonts w:ascii="Times New Roman" w:hAnsi="Times New Roman" w:cs="Times New Roman"/>
          <w:sz w:val="28"/>
          <w:szCs w:val="28"/>
        </w:rPr>
        <w:t>2733,8</w:t>
      </w:r>
      <w:r w:rsidR="00951C29" w:rsidRPr="00A259A8">
        <w:rPr>
          <w:rFonts w:ascii="Times New Roman" w:hAnsi="Times New Roman" w:cs="Times New Roman"/>
          <w:sz w:val="28"/>
          <w:szCs w:val="28"/>
        </w:rPr>
        <w:t xml:space="preserve"> тыс. рублей (0,4%), доходы от продажи</w:t>
      </w:r>
      <w:r w:rsidR="00951C29">
        <w:t xml:space="preserve"> </w:t>
      </w:r>
      <w:r w:rsidR="00951C29" w:rsidRPr="00A259A8">
        <w:rPr>
          <w:rFonts w:ascii="Times New Roman" w:hAnsi="Times New Roman" w:cs="Times New Roman"/>
          <w:sz w:val="28"/>
          <w:szCs w:val="28"/>
        </w:rPr>
        <w:t xml:space="preserve">материальных и нематериальных активов – </w:t>
      </w:r>
      <w:r w:rsidR="00464F9E">
        <w:rPr>
          <w:rFonts w:ascii="Times New Roman" w:hAnsi="Times New Roman" w:cs="Times New Roman"/>
          <w:sz w:val="28"/>
          <w:szCs w:val="28"/>
        </w:rPr>
        <w:t>21300</w:t>
      </w:r>
      <w:r w:rsidR="00951C29" w:rsidRPr="00A259A8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464F9E">
        <w:rPr>
          <w:rFonts w:ascii="Times New Roman" w:hAnsi="Times New Roman" w:cs="Times New Roman"/>
          <w:sz w:val="28"/>
          <w:szCs w:val="28"/>
        </w:rPr>
        <w:t>3,0</w:t>
      </w:r>
      <w:r w:rsidR="00951C29" w:rsidRPr="00A259A8">
        <w:rPr>
          <w:rFonts w:ascii="Times New Roman" w:hAnsi="Times New Roman" w:cs="Times New Roman"/>
          <w:sz w:val="28"/>
          <w:szCs w:val="28"/>
        </w:rPr>
        <w:t xml:space="preserve">%), </w:t>
      </w:r>
      <w:r w:rsidRPr="00A259A8">
        <w:rPr>
          <w:rFonts w:ascii="Times New Roman" w:hAnsi="Times New Roman" w:cs="Times New Roman"/>
          <w:sz w:val="28"/>
          <w:szCs w:val="28"/>
        </w:rPr>
        <w:t xml:space="preserve">штрафы, санкции, возмещение ущерба в сумме </w:t>
      </w:r>
      <w:r w:rsidR="00951C29" w:rsidRPr="00A259A8">
        <w:rPr>
          <w:rFonts w:ascii="Times New Roman" w:hAnsi="Times New Roman" w:cs="Times New Roman"/>
          <w:sz w:val="28"/>
          <w:szCs w:val="28"/>
        </w:rPr>
        <w:t>3000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 (0,</w:t>
      </w:r>
      <w:r w:rsidR="00464F9E">
        <w:rPr>
          <w:rFonts w:ascii="Times New Roman" w:hAnsi="Times New Roman" w:cs="Times New Roman"/>
          <w:sz w:val="28"/>
          <w:szCs w:val="28"/>
        </w:rPr>
        <w:t>4</w:t>
      </w:r>
      <w:r w:rsidRPr="00A259A8">
        <w:rPr>
          <w:rFonts w:ascii="Times New Roman" w:hAnsi="Times New Roman" w:cs="Times New Roman"/>
          <w:sz w:val="28"/>
          <w:szCs w:val="28"/>
        </w:rPr>
        <w:t>%).</w:t>
      </w:r>
    </w:p>
    <w:p w:rsidR="00D86407" w:rsidRPr="00D86407" w:rsidRDefault="00D86407" w:rsidP="00A259A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4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Налоговые доходы</w:t>
      </w:r>
    </w:p>
    <w:p w:rsidR="00D86407" w:rsidRPr="00A259A8" w:rsidRDefault="00D86407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>Налоговые доходы в 202</w:t>
      </w:r>
      <w:r w:rsidR="00531447">
        <w:rPr>
          <w:rFonts w:ascii="Times New Roman" w:hAnsi="Times New Roman" w:cs="Times New Roman"/>
          <w:sz w:val="28"/>
          <w:szCs w:val="28"/>
        </w:rPr>
        <w:t>5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году, по сравнению с утвержденным</w:t>
      </w:r>
      <w:r w:rsidR="004C0A4C" w:rsidRPr="00A259A8">
        <w:rPr>
          <w:rFonts w:ascii="Times New Roman" w:hAnsi="Times New Roman" w:cs="Times New Roman"/>
          <w:sz w:val="28"/>
          <w:szCs w:val="28"/>
        </w:rPr>
        <w:t xml:space="preserve"> </w:t>
      </w:r>
      <w:r w:rsidRPr="00A259A8">
        <w:rPr>
          <w:rFonts w:ascii="Times New Roman" w:hAnsi="Times New Roman" w:cs="Times New Roman"/>
          <w:sz w:val="28"/>
          <w:szCs w:val="28"/>
        </w:rPr>
        <w:t xml:space="preserve"> </w:t>
      </w:r>
      <w:r w:rsidR="004C0A4C" w:rsidRPr="00A259A8">
        <w:rPr>
          <w:rFonts w:ascii="Times New Roman" w:hAnsi="Times New Roman" w:cs="Times New Roman"/>
          <w:sz w:val="28"/>
          <w:szCs w:val="28"/>
        </w:rPr>
        <w:t>р</w:t>
      </w:r>
      <w:r w:rsidRPr="00A259A8">
        <w:rPr>
          <w:rFonts w:ascii="Times New Roman" w:hAnsi="Times New Roman" w:cs="Times New Roman"/>
          <w:sz w:val="28"/>
          <w:szCs w:val="28"/>
        </w:rPr>
        <w:t>ешением о бюджете на 202</w:t>
      </w:r>
      <w:r w:rsidR="00531447">
        <w:rPr>
          <w:rFonts w:ascii="Times New Roman" w:hAnsi="Times New Roman" w:cs="Times New Roman"/>
          <w:sz w:val="28"/>
          <w:szCs w:val="28"/>
        </w:rPr>
        <w:t>4</w:t>
      </w:r>
      <w:r w:rsidRPr="00A259A8">
        <w:rPr>
          <w:rFonts w:ascii="Times New Roman" w:hAnsi="Times New Roman" w:cs="Times New Roman"/>
          <w:sz w:val="28"/>
          <w:szCs w:val="28"/>
        </w:rPr>
        <w:t xml:space="preserve"> год, увеличатся на </w:t>
      </w:r>
      <w:r w:rsidR="00531447">
        <w:rPr>
          <w:rFonts w:ascii="Times New Roman" w:hAnsi="Times New Roman" w:cs="Times New Roman"/>
          <w:sz w:val="28"/>
          <w:szCs w:val="28"/>
        </w:rPr>
        <w:t>86670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3E7A92" w:rsidRPr="00A259A8">
        <w:rPr>
          <w:rFonts w:ascii="Times New Roman" w:hAnsi="Times New Roman" w:cs="Times New Roman"/>
          <w:sz w:val="28"/>
          <w:szCs w:val="28"/>
        </w:rPr>
        <w:t>1</w:t>
      </w:r>
      <w:r w:rsidR="00531447">
        <w:rPr>
          <w:rFonts w:ascii="Times New Roman" w:hAnsi="Times New Roman" w:cs="Times New Roman"/>
          <w:sz w:val="28"/>
          <w:szCs w:val="28"/>
        </w:rPr>
        <w:t>5</w:t>
      </w:r>
      <w:r w:rsidR="003E7A92" w:rsidRPr="00A259A8">
        <w:rPr>
          <w:rFonts w:ascii="Times New Roman" w:hAnsi="Times New Roman" w:cs="Times New Roman"/>
          <w:sz w:val="28"/>
          <w:szCs w:val="28"/>
        </w:rPr>
        <w:t>,</w:t>
      </w:r>
      <w:r w:rsidR="00531447">
        <w:rPr>
          <w:rFonts w:ascii="Times New Roman" w:hAnsi="Times New Roman" w:cs="Times New Roman"/>
          <w:sz w:val="28"/>
          <w:szCs w:val="28"/>
        </w:rPr>
        <w:t>7</w:t>
      </w:r>
      <w:r w:rsidRPr="00A259A8">
        <w:rPr>
          <w:rFonts w:ascii="Times New Roman" w:hAnsi="Times New Roman" w:cs="Times New Roman"/>
          <w:sz w:val="28"/>
          <w:szCs w:val="28"/>
        </w:rPr>
        <w:t xml:space="preserve">% и составят </w:t>
      </w:r>
      <w:r w:rsidR="00531447">
        <w:rPr>
          <w:rFonts w:ascii="Times New Roman" w:hAnsi="Times New Roman" w:cs="Times New Roman"/>
          <w:sz w:val="28"/>
          <w:szCs w:val="28"/>
        </w:rPr>
        <w:t>635908,9</w:t>
      </w:r>
      <w:r w:rsidRPr="00A259A8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86407" w:rsidRPr="00A259A8" w:rsidRDefault="00D86407" w:rsidP="00A259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259A8">
        <w:rPr>
          <w:rFonts w:ascii="Times New Roman" w:hAnsi="Times New Roman" w:cs="Times New Roman"/>
          <w:sz w:val="28"/>
          <w:szCs w:val="28"/>
        </w:rPr>
        <w:t xml:space="preserve">Данные об основных налоговых доходах в сравнении с Реестром  доходов </w:t>
      </w:r>
      <w:r w:rsidR="003E7A92" w:rsidRPr="00A259A8">
        <w:rPr>
          <w:rFonts w:ascii="Times New Roman" w:hAnsi="Times New Roman" w:cs="Times New Roman"/>
          <w:sz w:val="28"/>
          <w:szCs w:val="28"/>
        </w:rPr>
        <w:t>районн</w:t>
      </w:r>
      <w:r w:rsidRPr="00A259A8">
        <w:rPr>
          <w:rFonts w:ascii="Times New Roman" w:hAnsi="Times New Roman" w:cs="Times New Roman"/>
          <w:sz w:val="28"/>
          <w:szCs w:val="28"/>
        </w:rPr>
        <w:t>ого бюджета представлены в таблице</w:t>
      </w:r>
      <w:r w:rsidR="00531447">
        <w:rPr>
          <w:rFonts w:ascii="Times New Roman" w:hAnsi="Times New Roman" w:cs="Times New Roman"/>
          <w:sz w:val="28"/>
          <w:szCs w:val="28"/>
        </w:rPr>
        <w:t xml:space="preserve"> № 4</w:t>
      </w:r>
      <w:r w:rsidR="00502367" w:rsidRPr="00A259A8">
        <w:rPr>
          <w:rFonts w:ascii="Times New Roman" w:hAnsi="Times New Roman" w:cs="Times New Roman"/>
          <w:sz w:val="28"/>
          <w:szCs w:val="28"/>
        </w:rPr>
        <w:t>.</w:t>
      </w:r>
    </w:p>
    <w:p w:rsidR="000B0B9B" w:rsidRPr="000B0B9B" w:rsidRDefault="00531447" w:rsidP="000B0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таблица  4</w:t>
      </w:r>
      <w:r w:rsidR="000B0B9B">
        <w:rPr>
          <w:rFonts w:ascii="Times New Roman" w:hAnsi="Times New Roman" w:cs="Times New Roman"/>
          <w:color w:val="000000"/>
          <w:sz w:val="18"/>
          <w:szCs w:val="18"/>
        </w:rPr>
        <w:t>(тыс.рублей)</w:t>
      </w:r>
    </w:p>
    <w:tbl>
      <w:tblPr>
        <w:tblStyle w:val="ac"/>
        <w:tblW w:w="0" w:type="auto"/>
        <w:tblLook w:val="04A0"/>
      </w:tblPr>
      <w:tblGrid>
        <w:gridCol w:w="1809"/>
        <w:gridCol w:w="1276"/>
        <w:gridCol w:w="1276"/>
        <w:gridCol w:w="1276"/>
        <w:gridCol w:w="1275"/>
        <w:gridCol w:w="1665"/>
        <w:gridCol w:w="994"/>
      </w:tblGrid>
      <w:tr w:rsidR="00DD2568" w:rsidTr="00DD2568">
        <w:tc>
          <w:tcPr>
            <w:tcW w:w="1809" w:type="dxa"/>
            <w:vMerge w:val="restart"/>
          </w:tcPr>
          <w:p w:rsidR="00DD2568" w:rsidRPr="00340E98" w:rsidRDefault="00DD2568" w:rsidP="003E7A92">
            <w:pPr>
              <w:pStyle w:val="Default"/>
              <w:jc w:val="both"/>
              <w:rPr>
                <w:sz w:val="20"/>
                <w:szCs w:val="20"/>
              </w:rPr>
            </w:pPr>
            <w:r w:rsidRPr="00340E98">
              <w:rPr>
                <w:bCs/>
                <w:sz w:val="20"/>
                <w:szCs w:val="20"/>
              </w:rPr>
              <w:t xml:space="preserve">Налоговые доходы </w:t>
            </w:r>
          </w:p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2568" w:rsidRPr="00340E98" w:rsidRDefault="00DD2568" w:rsidP="003E7A92">
            <w:pPr>
              <w:pStyle w:val="Default"/>
              <w:jc w:val="both"/>
              <w:rPr>
                <w:sz w:val="20"/>
                <w:szCs w:val="20"/>
              </w:rPr>
            </w:pPr>
            <w:r w:rsidRPr="00340E98">
              <w:rPr>
                <w:bCs/>
                <w:sz w:val="20"/>
                <w:szCs w:val="20"/>
              </w:rPr>
              <w:t>Оценка 202</w:t>
            </w:r>
            <w:r>
              <w:rPr>
                <w:bCs/>
                <w:sz w:val="20"/>
                <w:szCs w:val="20"/>
              </w:rPr>
              <w:t>4</w:t>
            </w:r>
            <w:r w:rsidRPr="00340E98">
              <w:rPr>
                <w:bCs/>
                <w:sz w:val="20"/>
                <w:szCs w:val="20"/>
              </w:rPr>
              <w:t xml:space="preserve"> год </w:t>
            </w:r>
          </w:p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0E98">
              <w:t>проект</w:t>
            </w:r>
          </w:p>
          <w:p w:rsidR="00DD2568" w:rsidRPr="00340E98" w:rsidRDefault="00DD2568" w:rsidP="003E7A92">
            <w:pPr>
              <w:pStyle w:val="Default"/>
              <w:jc w:val="both"/>
              <w:rPr>
                <w:sz w:val="20"/>
                <w:szCs w:val="20"/>
              </w:rPr>
            </w:pPr>
            <w:r w:rsidRPr="00340E98">
              <w:rPr>
                <w:sz w:val="20"/>
                <w:szCs w:val="20"/>
              </w:rPr>
              <w:t>на 202</w:t>
            </w:r>
            <w:r>
              <w:rPr>
                <w:sz w:val="20"/>
                <w:szCs w:val="20"/>
              </w:rPr>
              <w:t>5</w:t>
            </w:r>
            <w:r w:rsidRPr="00340E98">
              <w:rPr>
                <w:sz w:val="20"/>
                <w:szCs w:val="20"/>
              </w:rPr>
              <w:t xml:space="preserve"> год </w:t>
            </w:r>
          </w:p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2568" w:rsidRPr="00340E98" w:rsidRDefault="00DD2568" w:rsidP="00C811B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0E98">
              <w:t>проект</w:t>
            </w:r>
          </w:p>
          <w:p w:rsidR="00DD2568" w:rsidRPr="00340E98" w:rsidRDefault="00DD2568" w:rsidP="00C811B6">
            <w:pPr>
              <w:pStyle w:val="Default"/>
              <w:jc w:val="both"/>
              <w:rPr>
                <w:sz w:val="20"/>
                <w:szCs w:val="20"/>
              </w:rPr>
            </w:pPr>
            <w:r w:rsidRPr="00340E98">
              <w:rPr>
                <w:sz w:val="20"/>
                <w:szCs w:val="20"/>
              </w:rPr>
              <w:t>на 202</w:t>
            </w:r>
            <w:r>
              <w:rPr>
                <w:sz w:val="20"/>
                <w:szCs w:val="20"/>
              </w:rPr>
              <w:t>6</w:t>
            </w:r>
            <w:r w:rsidRPr="00340E98">
              <w:rPr>
                <w:sz w:val="20"/>
                <w:szCs w:val="20"/>
              </w:rPr>
              <w:t xml:space="preserve"> год </w:t>
            </w:r>
          </w:p>
          <w:p w:rsidR="00DD2568" w:rsidRPr="00340E98" w:rsidRDefault="00DD2568" w:rsidP="00C811B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 w:val="restart"/>
          </w:tcPr>
          <w:p w:rsidR="00DD2568" w:rsidRPr="00340E98" w:rsidRDefault="00DD2568" w:rsidP="00C811B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0E98">
              <w:t>проект</w:t>
            </w:r>
          </w:p>
          <w:p w:rsidR="00DD2568" w:rsidRPr="00340E98" w:rsidRDefault="00DD2568" w:rsidP="00C811B6">
            <w:pPr>
              <w:pStyle w:val="Default"/>
              <w:jc w:val="both"/>
              <w:rPr>
                <w:sz w:val="20"/>
                <w:szCs w:val="20"/>
              </w:rPr>
            </w:pPr>
            <w:r w:rsidRPr="00340E98">
              <w:rPr>
                <w:sz w:val="20"/>
                <w:szCs w:val="20"/>
              </w:rPr>
              <w:t>на 202</w:t>
            </w:r>
            <w:r>
              <w:rPr>
                <w:sz w:val="20"/>
                <w:szCs w:val="20"/>
              </w:rPr>
              <w:t>7</w:t>
            </w:r>
            <w:r w:rsidRPr="00340E98">
              <w:rPr>
                <w:sz w:val="20"/>
                <w:szCs w:val="20"/>
              </w:rPr>
              <w:t xml:space="preserve"> год </w:t>
            </w:r>
          </w:p>
          <w:p w:rsidR="00DD2568" w:rsidRPr="00340E98" w:rsidRDefault="00DD2568" w:rsidP="00C811B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659" w:type="dxa"/>
            <w:gridSpan w:val="2"/>
          </w:tcPr>
          <w:p w:rsidR="00DD2568" w:rsidRPr="00340E98" w:rsidRDefault="00DD2568" w:rsidP="00A219F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Прирост(снижение) 2025 к 2024году</w:t>
            </w:r>
          </w:p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D2568" w:rsidTr="00DD2568">
        <w:tc>
          <w:tcPr>
            <w:tcW w:w="1809" w:type="dxa"/>
            <w:vMerge/>
          </w:tcPr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2568" w:rsidRPr="00340E98" w:rsidRDefault="00DD2568" w:rsidP="00A219F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:rsidR="00DD2568" w:rsidRPr="00340E98" w:rsidRDefault="00DD2568" w:rsidP="00A219F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6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4"/>
              <w:gridCol w:w="374"/>
              <w:gridCol w:w="222"/>
              <w:gridCol w:w="222"/>
            </w:tblGrid>
            <w:tr w:rsidR="00DD2568" w:rsidRPr="00340E98">
              <w:trPr>
                <w:trHeight w:val="107"/>
              </w:trPr>
              <w:tc>
                <w:tcPr>
                  <w:tcW w:w="0" w:type="auto"/>
                  <w:gridSpan w:val="2"/>
                </w:tcPr>
                <w:p w:rsidR="00DD2568" w:rsidRPr="00340E98" w:rsidRDefault="00DD2568" w:rsidP="00A21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40E98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сумма </w:t>
                  </w:r>
                </w:p>
              </w:tc>
              <w:tc>
                <w:tcPr>
                  <w:tcW w:w="0" w:type="auto"/>
                  <w:gridSpan w:val="2"/>
                </w:tcPr>
                <w:p w:rsidR="00DD2568" w:rsidRPr="00340E98" w:rsidRDefault="00DD2568" w:rsidP="00A21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D2568" w:rsidRPr="00340E98">
              <w:trPr>
                <w:trHeight w:val="100"/>
              </w:trPr>
              <w:tc>
                <w:tcPr>
                  <w:tcW w:w="0" w:type="auto"/>
                </w:tcPr>
                <w:p w:rsidR="00DD2568" w:rsidRPr="00340E98" w:rsidRDefault="00DD2568" w:rsidP="00A21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DD2568" w:rsidRPr="00340E98" w:rsidRDefault="00DD2568" w:rsidP="00A21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DD2568" w:rsidRPr="00340E98" w:rsidRDefault="00DD2568" w:rsidP="00A21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DD2568" w:rsidRPr="00340E98" w:rsidRDefault="00DD2568" w:rsidP="00A21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4" w:type="dxa"/>
          </w:tcPr>
          <w:p w:rsidR="00DD2568" w:rsidRPr="00340E98" w:rsidRDefault="00DD2568" w:rsidP="00A21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340E98">
              <w:rPr>
                <w:bCs/>
                <w:color w:val="000000"/>
              </w:rPr>
              <w:t xml:space="preserve">% </w:t>
            </w:r>
          </w:p>
          <w:p w:rsidR="00DD2568" w:rsidRPr="00340E98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D2568" w:rsidTr="00DD2568">
        <w:tc>
          <w:tcPr>
            <w:tcW w:w="1809" w:type="dxa"/>
          </w:tcPr>
          <w:p w:rsidR="00DD2568" w:rsidRPr="00B918EA" w:rsidRDefault="00DD2568" w:rsidP="00B918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590170</w:t>
            </w:r>
          </w:p>
        </w:tc>
        <w:tc>
          <w:tcPr>
            <w:tcW w:w="1276" w:type="dxa"/>
          </w:tcPr>
          <w:p w:rsidR="00DD2568" w:rsidRPr="00F963E0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635908,9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685169,4</w:t>
            </w:r>
          </w:p>
        </w:tc>
        <w:tc>
          <w:tcPr>
            <w:tcW w:w="127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738505,7</w:t>
            </w:r>
          </w:p>
        </w:tc>
        <w:tc>
          <w:tcPr>
            <w:tcW w:w="1665" w:type="dxa"/>
          </w:tcPr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+45738,9</w:t>
            </w:r>
          </w:p>
        </w:tc>
        <w:tc>
          <w:tcPr>
            <w:tcW w:w="994" w:type="dxa"/>
          </w:tcPr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107,7</w:t>
            </w:r>
          </w:p>
        </w:tc>
      </w:tr>
      <w:tr w:rsidR="00DD2568" w:rsidTr="00DD2568">
        <w:tc>
          <w:tcPr>
            <w:tcW w:w="1809" w:type="dxa"/>
          </w:tcPr>
          <w:p w:rsidR="00DD2568" w:rsidRPr="00B918EA" w:rsidRDefault="00DD2568" w:rsidP="00B918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276" w:type="dxa"/>
          </w:tcPr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477460,1</w:t>
            </w:r>
          </w:p>
        </w:tc>
        <w:tc>
          <w:tcPr>
            <w:tcW w:w="1276" w:type="dxa"/>
          </w:tcPr>
          <w:p w:rsidR="00DD2568" w:rsidRPr="00F963E0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495837,5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552385,2</w:t>
            </w:r>
          </w:p>
        </w:tc>
        <w:tc>
          <w:tcPr>
            <w:tcW w:w="127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600876,5</w:t>
            </w:r>
          </w:p>
        </w:tc>
        <w:tc>
          <w:tcPr>
            <w:tcW w:w="1665" w:type="dxa"/>
          </w:tcPr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+18377,4</w:t>
            </w:r>
          </w:p>
        </w:tc>
        <w:tc>
          <w:tcPr>
            <w:tcW w:w="994" w:type="dxa"/>
          </w:tcPr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103,8</w:t>
            </w:r>
          </w:p>
        </w:tc>
      </w:tr>
      <w:tr w:rsidR="00DD2568" w:rsidTr="00DD2568">
        <w:tc>
          <w:tcPr>
            <w:tcW w:w="1809" w:type="dxa"/>
          </w:tcPr>
          <w:p w:rsidR="00DD2568" w:rsidRPr="00B918EA" w:rsidRDefault="00DD2568" w:rsidP="00B918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Акцизы </w:t>
            </w:r>
          </w:p>
        </w:tc>
        <w:tc>
          <w:tcPr>
            <w:tcW w:w="1276" w:type="dxa"/>
          </w:tcPr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45598,8</w:t>
            </w:r>
          </w:p>
        </w:tc>
        <w:tc>
          <w:tcPr>
            <w:tcW w:w="1276" w:type="dxa"/>
          </w:tcPr>
          <w:p w:rsidR="00DD2568" w:rsidRPr="00F963E0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50495,5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51707,4</w:t>
            </w:r>
          </w:p>
        </w:tc>
        <w:tc>
          <w:tcPr>
            <w:tcW w:w="127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55500,5</w:t>
            </w:r>
          </w:p>
        </w:tc>
        <w:tc>
          <w:tcPr>
            <w:tcW w:w="1665" w:type="dxa"/>
          </w:tcPr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+4896,7</w:t>
            </w:r>
          </w:p>
        </w:tc>
        <w:tc>
          <w:tcPr>
            <w:tcW w:w="994" w:type="dxa"/>
          </w:tcPr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110,7</w:t>
            </w:r>
          </w:p>
        </w:tc>
      </w:tr>
      <w:tr w:rsidR="00DD2568" w:rsidTr="00DD2568">
        <w:tc>
          <w:tcPr>
            <w:tcW w:w="1809" w:type="dxa"/>
          </w:tcPr>
          <w:p w:rsidR="00DD2568" w:rsidRPr="00B918EA" w:rsidRDefault="00DD2568" w:rsidP="00B918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Налоги на совокупный доход, в том числе: 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44081,1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963E0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62177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53175,7</w:t>
            </w:r>
          </w:p>
        </w:tc>
        <w:tc>
          <w:tcPr>
            <w:tcW w:w="127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53678,6</w:t>
            </w:r>
          </w:p>
        </w:tc>
        <w:tc>
          <w:tcPr>
            <w:tcW w:w="166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+18095,9</w:t>
            </w:r>
          </w:p>
        </w:tc>
        <w:tc>
          <w:tcPr>
            <w:tcW w:w="994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141,1</w:t>
            </w:r>
          </w:p>
        </w:tc>
      </w:tr>
      <w:tr w:rsidR="00DD2568" w:rsidTr="00DD2568">
        <w:tc>
          <w:tcPr>
            <w:tcW w:w="1809" w:type="dxa"/>
          </w:tcPr>
          <w:p w:rsidR="00DD2568" w:rsidRPr="009D518C" w:rsidRDefault="00DD2568" w:rsidP="009D518C">
            <w:pPr>
              <w:pStyle w:val="Default"/>
              <w:rPr>
                <w:sz w:val="16"/>
                <w:szCs w:val="16"/>
              </w:rPr>
            </w:pPr>
            <w:r w:rsidRPr="009D518C">
              <w:rPr>
                <w:sz w:val="16"/>
                <w:szCs w:val="16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41400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963E0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59501,3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50500</w:t>
            </w:r>
          </w:p>
        </w:tc>
        <w:tc>
          <w:tcPr>
            <w:tcW w:w="127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50500</w:t>
            </w:r>
          </w:p>
        </w:tc>
        <w:tc>
          <w:tcPr>
            <w:tcW w:w="166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+18101</w:t>
            </w:r>
          </w:p>
        </w:tc>
        <w:tc>
          <w:tcPr>
            <w:tcW w:w="994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143,7</w:t>
            </w:r>
          </w:p>
        </w:tc>
      </w:tr>
      <w:tr w:rsidR="00DD2568" w:rsidTr="00DD2568">
        <w:tc>
          <w:tcPr>
            <w:tcW w:w="1809" w:type="dxa"/>
          </w:tcPr>
          <w:p w:rsidR="00DD2568" w:rsidRDefault="00DD2568" w:rsidP="00B918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ЕНВД для отдельных видов деятельности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66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4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DD2568" w:rsidTr="00DD2568">
        <w:tc>
          <w:tcPr>
            <w:tcW w:w="1809" w:type="dxa"/>
          </w:tcPr>
          <w:p w:rsidR="00DD2568" w:rsidRPr="009D518C" w:rsidRDefault="00DD2568" w:rsidP="00B918EA">
            <w:pPr>
              <w:pStyle w:val="Default"/>
              <w:jc w:val="both"/>
              <w:rPr>
                <w:sz w:val="16"/>
                <w:szCs w:val="16"/>
              </w:rPr>
            </w:pPr>
            <w:r w:rsidRPr="009D518C">
              <w:rPr>
                <w:sz w:val="16"/>
                <w:szCs w:val="16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2630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963E0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2675,7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2675,7</w:t>
            </w:r>
          </w:p>
        </w:tc>
        <w:tc>
          <w:tcPr>
            <w:tcW w:w="127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3178,6</w:t>
            </w:r>
          </w:p>
        </w:tc>
        <w:tc>
          <w:tcPr>
            <w:tcW w:w="166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+45,7</w:t>
            </w:r>
          </w:p>
        </w:tc>
        <w:tc>
          <w:tcPr>
            <w:tcW w:w="994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101,7</w:t>
            </w:r>
          </w:p>
        </w:tc>
      </w:tr>
      <w:tr w:rsidR="00DD2568" w:rsidTr="00DD2568">
        <w:tc>
          <w:tcPr>
            <w:tcW w:w="1809" w:type="dxa"/>
          </w:tcPr>
          <w:p w:rsidR="00DD2568" w:rsidRPr="00B918EA" w:rsidRDefault="00DD2568" w:rsidP="00D864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18EA">
              <w:t>Налог на добычу полезных ископаемых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15100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963E0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17174,3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17195,9</w:t>
            </w:r>
          </w:p>
        </w:tc>
        <w:tc>
          <w:tcPr>
            <w:tcW w:w="127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17220,3</w:t>
            </w:r>
          </w:p>
        </w:tc>
        <w:tc>
          <w:tcPr>
            <w:tcW w:w="166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+2074,3</w:t>
            </w:r>
          </w:p>
        </w:tc>
        <w:tc>
          <w:tcPr>
            <w:tcW w:w="994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113,7</w:t>
            </w:r>
          </w:p>
        </w:tc>
      </w:tr>
      <w:tr w:rsidR="00DD2568" w:rsidTr="00DD2568">
        <w:tc>
          <w:tcPr>
            <w:tcW w:w="1809" w:type="dxa"/>
          </w:tcPr>
          <w:p w:rsidR="00DD2568" w:rsidRPr="00B918EA" w:rsidRDefault="00DD2568" w:rsidP="00B918E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18EA">
              <w:t>Государственная пошлина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7930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963E0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10224,6</w:t>
            </w:r>
          </w:p>
        </w:tc>
        <w:tc>
          <w:tcPr>
            <w:tcW w:w="1276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10705,2</w:t>
            </w:r>
          </w:p>
        </w:tc>
        <w:tc>
          <w:tcPr>
            <w:tcW w:w="127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11229,8</w:t>
            </w:r>
          </w:p>
        </w:tc>
        <w:tc>
          <w:tcPr>
            <w:tcW w:w="1665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+2294,6</w:t>
            </w:r>
          </w:p>
        </w:tc>
        <w:tc>
          <w:tcPr>
            <w:tcW w:w="994" w:type="dxa"/>
          </w:tcPr>
          <w:p w:rsidR="00DD2568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D2568" w:rsidRPr="00F55B0C" w:rsidRDefault="00DD2568" w:rsidP="00F963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128,9</w:t>
            </w:r>
          </w:p>
        </w:tc>
      </w:tr>
    </w:tbl>
    <w:p w:rsidR="003E7A92" w:rsidRPr="008000C2" w:rsidRDefault="008000C2" w:rsidP="009D518C">
      <w:pPr>
        <w:pStyle w:val="ad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000C2">
        <w:rPr>
          <w:rFonts w:ascii="Times New Roman" w:hAnsi="Times New Roman" w:cs="Times New Roman"/>
          <w:sz w:val="28"/>
          <w:szCs w:val="28"/>
        </w:rPr>
        <w:t>В среднесрочной перспективе структура налоговых доходов существенно не меняется. По сравнению с оценкой 2024 года планируется ежегодный рост доли налогов на доходы физических лиц и налога, взимаемого в связи с применением упрощенной системы налогообложения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73103" w:rsidRPr="009D518C" w:rsidRDefault="00273103" w:rsidP="009D518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9D518C">
        <w:rPr>
          <w:rFonts w:ascii="Times New Roman" w:hAnsi="Times New Roman" w:cs="Times New Roman"/>
          <w:sz w:val="28"/>
          <w:szCs w:val="28"/>
        </w:rPr>
        <w:t>Основную долю налоговых доходов как в 202</w:t>
      </w:r>
      <w:r w:rsidR="001109D1">
        <w:rPr>
          <w:rFonts w:ascii="Times New Roman" w:hAnsi="Times New Roman" w:cs="Times New Roman"/>
          <w:sz w:val="28"/>
          <w:szCs w:val="28"/>
        </w:rPr>
        <w:t>5</w:t>
      </w:r>
      <w:r w:rsidRPr="009D518C">
        <w:rPr>
          <w:rFonts w:ascii="Times New Roman" w:hAnsi="Times New Roman" w:cs="Times New Roman"/>
          <w:sz w:val="28"/>
          <w:szCs w:val="28"/>
        </w:rPr>
        <w:t xml:space="preserve"> году, так и в плановом периоде 202</w:t>
      </w:r>
      <w:r w:rsidR="001109D1">
        <w:rPr>
          <w:rFonts w:ascii="Times New Roman" w:hAnsi="Times New Roman" w:cs="Times New Roman"/>
          <w:sz w:val="28"/>
          <w:szCs w:val="28"/>
        </w:rPr>
        <w:t>6</w:t>
      </w:r>
      <w:r w:rsidRPr="009D518C">
        <w:rPr>
          <w:rFonts w:ascii="Times New Roman" w:hAnsi="Times New Roman" w:cs="Times New Roman"/>
          <w:sz w:val="28"/>
          <w:szCs w:val="28"/>
        </w:rPr>
        <w:t xml:space="preserve"> и 202</w:t>
      </w:r>
      <w:r w:rsidR="001109D1">
        <w:rPr>
          <w:rFonts w:ascii="Times New Roman" w:hAnsi="Times New Roman" w:cs="Times New Roman"/>
          <w:sz w:val="28"/>
          <w:szCs w:val="28"/>
        </w:rPr>
        <w:t>7</w:t>
      </w:r>
      <w:r w:rsidRPr="009D518C">
        <w:rPr>
          <w:rFonts w:ascii="Times New Roman" w:hAnsi="Times New Roman" w:cs="Times New Roman"/>
          <w:sz w:val="28"/>
          <w:szCs w:val="28"/>
        </w:rPr>
        <w:t xml:space="preserve"> годов составят: </w:t>
      </w:r>
    </w:p>
    <w:p w:rsidR="00273103" w:rsidRPr="009D518C" w:rsidRDefault="00273103" w:rsidP="009D518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9D518C">
        <w:rPr>
          <w:rFonts w:ascii="Times New Roman" w:hAnsi="Times New Roman" w:cs="Times New Roman"/>
          <w:sz w:val="28"/>
          <w:szCs w:val="28"/>
        </w:rPr>
        <w:t>-  налог на доходы физических лиц (</w:t>
      </w:r>
      <w:r w:rsidR="001109D1">
        <w:rPr>
          <w:rFonts w:ascii="Times New Roman" w:hAnsi="Times New Roman" w:cs="Times New Roman"/>
          <w:sz w:val="28"/>
          <w:szCs w:val="28"/>
        </w:rPr>
        <w:t>77,9</w:t>
      </w:r>
      <w:r w:rsidRPr="009D518C">
        <w:rPr>
          <w:rFonts w:ascii="Times New Roman" w:hAnsi="Times New Roman" w:cs="Times New Roman"/>
          <w:sz w:val="28"/>
          <w:szCs w:val="28"/>
        </w:rPr>
        <w:t>%</w:t>
      </w:r>
      <w:r w:rsidR="004129FD">
        <w:rPr>
          <w:rFonts w:ascii="Times New Roman" w:hAnsi="Times New Roman" w:cs="Times New Roman"/>
          <w:sz w:val="28"/>
          <w:szCs w:val="28"/>
        </w:rPr>
        <w:t>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1109D1">
        <w:rPr>
          <w:rFonts w:ascii="Times New Roman" w:hAnsi="Times New Roman" w:cs="Times New Roman"/>
          <w:sz w:val="28"/>
          <w:szCs w:val="28"/>
        </w:rPr>
        <w:t>80,6</w:t>
      </w:r>
      <w:r w:rsidRPr="009D518C">
        <w:rPr>
          <w:rFonts w:ascii="Times New Roman" w:hAnsi="Times New Roman" w:cs="Times New Roman"/>
          <w:sz w:val="28"/>
          <w:szCs w:val="28"/>
        </w:rPr>
        <w:t>%</w:t>
      </w:r>
      <w:r w:rsidR="004129FD">
        <w:rPr>
          <w:rFonts w:ascii="Times New Roman" w:hAnsi="Times New Roman" w:cs="Times New Roman"/>
          <w:sz w:val="28"/>
          <w:szCs w:val="28"/>
        </w:rPr>
        <w:t>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1109D1">
        <w:rPr>
          <w:rFonts w:ascii="Times New Roman" w:hAnsi="Times New Roman" w:cs="Times New Roman"/>
          <w:sz w:val="28"/>
          <w:szCs w:val="28"/>
        </w:rPr>
        <w:t>81,2</w:t>
      </w:r>
      <w:r w:rsidRPr="009D518C">
        <w:rPr>
          <w:rFonts w:ascii="Times New Roman" w:hAnsi="Times New Roman" w:cs="Times New Roman"/>
          <w:sz w:val="28"/>
          <w:szCs w:val="28"/>
        </w:rPr>
        <w:t xml:space="preserve">% соответственно); </w:t>
      </w:r>
    </w:p>
    <w:p w:rsidR="00273103" w:rsidRPr="009D518C" w:rsidRDefault="00273103" w:rsidP="009D518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9D518C">
        <w:rPr>
          <w:rFonts w:ascii="Times New Roman" w:hAnsi="Times New Roman" w:cs="Times New Roman"/>
          <w:sz w:val="28"/>
          <w:szCs w:val="28"/>
        </w:rPr>
        <w:t>- акцизы по подакцизным товарам (</w:t>
      </w:r>
      <w:r w:rsidR="001109D1">
        <w:rPr>
          <w:rFonts w:ascii="Times New Roman" w:hAnsi="Times New Roman" w:cs="Times New Roman"/>
          <w:sz w:val="28"/>
          <w:szCs w:val="28"/>
        </w:rPr>
        <w:t>7,9</w:t>
      </w:r>
      <w:r w:rsidRPr="009D518C">
        <w:rPr>
          <w:rFonts w:ascii="Times New Roman" w:hAnsi="Times New Roman" w:cs="Times New Roman"/>
          <w:sz w:val="28"/>
          <w:szCs w:val="28"/>
        </w:rPr>
        <w:t>%</w:t>
      </w:r>
      <w:r w:rsidR="004129FD">
        <w:rPr>
          <w:rFonts w:ascii="Times New Roman" w:hAnsi="Times New Roman" w:cs="Times New Roman"/>
          <w:sz w:val="28"/>
          <w:szCs w:val="28"/>
        </w:rPr>
        <w:t>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1109D1">
        <w:rPr>
          <w:rFonts w:ascii="Times New Roman" w:hAnsi="Times New Roman" w:cs="Times New Roman"/>
          <w:sz w:val="28"/>
          <w:szCs w:val="28"/>
        </w:rPr>
        <w:t>7,5</w:t>
      </w:r>
      <w:r w:rsidRPr="009D518C">
        <w:rPr>
          <w:rFonts w:ascii="Times New Roman" w:hAnsi="Times New Roman" w:cs="Times New Roman"/>
          <w:sz w:val="28"/>
          <w:szCs w:val="28"/>
        </w:rPr>
        <w:t>%</w:t>
      </w:r>
      <w:r w:rsidR="004129FD">
        <w:rPr>
          <w:rFonts w:ascii="Times New Roman" w:hAnsi="Times New Roman" w:cs="Times New Roman"/>
          <w:sz w:val="28"/>
          <w:szCs w:val="28"/>
        </w:rPr>
        <w:t>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1109D1">
        <w:rPr>
          <w:rFonts w:ascii="Times New Roman" w:hAnsi="Times New Roman" w:cs="Times New Roman"/>
          <w:sz w:val="28"/>
          <w:szCs w:val="28"/>
        </w:rPr>
        <w:t>7,5</w:t>
      </w:r>
      <w:r w:rsidRPr="009D518C">
        <w:rPr>
          <w:rFonts w:ascii="Times New Roman" w:hAnsi="Times New Roman" w:cs="Times New Roman"/>
          <w:sz w:val="28"/>
          <w:szCs w:val="28"/>
        </w:rPr>
        <w:t xml:space="preserve">% соответственно); </w:t>
      </w:r>
    </w:p>
    <w:p w:rsidR="00273103" w:rsidRPr="009D518C" w:rsidRDefault="00273103" w:rsidP="009D518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9D518C">
        <w:rPr>
          <w:rFonts w:ascii="Times New Roman" w:hAnsi="Times New Roman" w:cs="Times New Roman"/>
          <w:sz w:val="28"/>
          <w:szCs w:val="28"/>
        </w:rPr>
        <w:lastRenderedPageBreak/>
        <w:t>- налоги на совокупный доход  (</w:t>
      </w:r>
      <w:r w:rsidR="001109D1">
        <w:rPr>
          <w:rFonts w:ascii="Times New Roman" w:hAnsi="Times New Roman" w:cs="Times New Roman"/>
          <w:sz w:val="28"/>
          <w:szCs w:val="28"/>
        </w:rPr>
        <w:t>9,7</w:t>
      </w:r>
      <w:r w:rsidRPr="009D518C">
        <w:rPr>
          <w:rFonts w:ascii="Times New Roman" w:hAnsi="Times New Roman" w:cs="Times New Roman"/>
          <w:sz w:val="28"/>
          <w:szCs w:val="28"/>
        </w:rPr>
        <w:t>%</w:t>
      </w:r>
      <w:r w:rsidR="004129FD">
        <w:rPr>
          <w:rFonts w:ascii="Times New Roman" w:hAnsi="Times New Roman" w:cs="Times New Roman"/>
          <w:sz w:val="28"/>
          <w:szCs w:val="28"/>
        </w:rPr>
        <w:t>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1109D1">
        <w:rPr>
          <w:rFonts w:ascii="Times New Roman" w:hAnsi="Times New Roman" w:cs="Times New Roman"/>
          <w:sz w:val="28"/>
          <w:szCs w:val="28"/>
        </w:rPr>
        <w:t>7,7</w:t>
      </w:r>
      <w:r w:rsidR="004129FD">
        <w:rPr>
          <w:rFonts w:ascii="Times New Roman" w:hAnsi="Times New Roman" w:cs="Times New Roman"/>
          <w:sz w:val="28"/>
          <w:szCs w:val="28"/>
        </w:rPr>
        <w:t>%;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1109D1">
        <w:rPr>
          <w:rFonts w:ascii="Times New Roman" w:hAnsi="Times New Roman" w:cs="Times New Roman"/>
          <w:sz w:val="28"/>
          <w:szCs w:val="28"/>
        </w:rPr>
        <w:t>7,2</w:t>
      </w:r>
      <w:r w:rsidRPr="009D518C">
        <w:rPr>
          <w:rFonts w:ascii="Times New Roman" w:hAnsi="Times New Roman" w:cs="Times New Roman"/>
          <w:sz w:val="28"/>
          <w:szCs w:val="28"/>
        </w:rPr>
        <w:t>% соответственно);</w:t>
      </w:r>
    </w:p>
    <w:p w:rsidR="00273103" w:rsidRPr="009D518C" w:rsidRDefault="00273103" w:rsidP="009D518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9D518C">
        <w:rPr>
          <w:rFonts w:ascii="Times New Roman" w:hAnsi="Times New Roman" w:cs="Times New Roman"/>
          <w:sz w:val="28"/>
          <w:szCs w:val="28"/>
        </w:rPr>
        <w:t>-налог на добычу полезных ископаемых(</w:t>
      </w:r>
      <w:r w:rsidR="001109D1">
        <w:rPr>
          <w:rFonts w:ascii="Times New Roman" w:hAnsi="Times New Roman" w:cs="Times New Roman"/>
          <w:sz w:val="28"/>
          <w:szCs w:val="28"/>
        </w:rPr>
        <w:t>2,7</w:t>
      </w:r>
      <w:r w:rsidRPr="009D518C">
        <w:rPr>
          <w:rFonts w:ascii="Times New Roman" w:hAnsi="Times New Roman" w:cs="Times New Roman"/>
          <w:sz w:val="28"/>
          <w:szCs w:val="28"/>
        </w:rPr>
        <w:t>%</w:t>
      </w:r>
      <w:r w:rsidR="004129FD">
        <w:rPr>
          <w:rFonts w:ascii="Times New Roman" w:hAnsi="Times New Roman" w:cs="Times New Roman"/>
          <w:sz w:val="28"/>
          <w:szCs w:val="28"/>
        </w:rPr>
        <w:t>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1109D1">
        <w:rPr>
          <w:rFonts w:ascii="Times New Roman" w:hAnsi="Times New Roman" w:cs="Times New Roman"/>
          <w:sz w:val="28"/>
          <w:szCs w:val="28"/>
        </w:rPr>
        <w:t>2,5</w:t>
      </w:r>
      <w:r w:rsidRPr="009D518C">
        <w:rPr>
          <w:rFonts w:ascii="Times New Roman" w:hAnsi="Times New Roman" w:cs="Times New Roman"/>
          <w:sz w:val="28"/>
          <w:szCs w:val="28"/>
        </w:rPr>
        <w:t>%</w:t>
      </w:r>
      <w:r w:rsidR="004129FD">
        <w:rPr>
          <w:rFonts w:ascii="Times New Roman" w:hAnsi="Times New Roman" w:cs="Times New Roman"/>
          <w:sz w:val="28"/>
          <w:szCs w:val="28"/>
        </w:rPr>
        <w:t>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1109D1">
        <w:rPr>
          <w:rFonts w:ascii="Times New Roman" w:hAnsi="Times New Roman" w:cs="Times New Roman"/>
          <w:sz w:val="28"/>
          <w:szCs w:val="28"/>
        </w:rPr>
        <w:t>2,3</w:t>
      </w:r>
      <w:r w:rsidRPr="009D518C">
        <w:rPr>
          <w:rFonts w:ascii="Times New Roman" w:hAnsi="Times New Roman" w:cs="Times New Roman"/>
          <w:sz w:val="28"/>
          <w:szCs w:val="28"/>
        </w:rPr>
        <w:t>% соответственно);</w:t>
      </w:r>
    </w:p>
    <w:p w:rsidR="000B0B9B" w:rsidRPr="009D518C" w:rsidRDefault="00273103" w:rsidP="00811EDA">
      <w:pPr>
        <w:pStyle w:val="ad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D518C">
        <w:rPr>
          <w:rFonts w:ascii="Times New Roman" w:hAnsi="Times New Roman" w:cs="Times New Roman"/>
          <w:sz w:val="28"/>
          <w:szCs w:val="28"/>
        </w:rPr>
        <w:t>- государственная пошлина (</w:t>
      </w:r>
      <w:r w:rsidR="004129FD">
        <w:rPr>
          <w:rFonts w:ascii="Times New Roman" w:hAnsi="Times New Roman" w:cs="Times New Roman"/>
          <w:sz w:val="28"/>
          <w:szCs w:val="28"/>
        </w:rPr>
        <w:t>1,6</w:t>
      </w:r>
      <w:r w:rsidRPr="009D518C">
        <w:rPr>
          <w:rFonts w:ascii="Times New Roman" w:hAnsi="Times New Roman" w:cs="Times New Roman"/>
          <w:sz w:val="28"/>
          <w:szCs w:val="28"/>
        </w:rPr>
        <w:t>%</w:t>
      </w:r>
      <w:r w:rsidR="004129FD">
        <w:rPr>
          <w:rFonts w:ascii="Times New Roman" w:hAnsi="Times New Roman" w:cs="Times New Roman"/>
          <w:sz w:val="28"/>
          <w:szCs w:val="28"/>
        </w:rPr>
        <w:t>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4129FD">
        <w:rPr>
          <w:rFonts w:ascii="Times New Roman" w:hAnsi="Times New Roman" w:cs="Times New Roman"/>
          <w:sz w:val="28"/>
          <w:szCs w:val="28"/>
        </w:rPr>
        <w:t>1,5</w:t>
      </w:r>
      <w:r w:rsidRPr="009D518C">
        <w:rPr>
          <w:rFonts w:ascii="Times New Roman" w:hAnsi="Times New Roman" w:cs="Times New Roman"/>
          <w:sz w:val="28"/>
          <w:szCs w:val="28"/>
        </w:rPr>
        <w:t>%</w:t>
      </w:r>
      <w:r w:rsidR="004129FD">
        <w:rPr>
          <w:rFonts w:ascii="Times New Roman" w:hAnsi="Times New Roman" w:cs="Times New Roman"/>
          <w:sz w:val="28"/>
          <w:szCs w:val="28"/>
        </w:rPr>
        <w:t>;</w:t>
      </w:r>
      <w:r w:rsidRPr="009D518C">
        <w:rPr>
          <w:rFonts w:ascii="Times New Roman" w:hAnsi="Times New Roman" w:cs="Times New Roman"/>
          <w:sz w:val="28"/>
          <w:szCs w:val="28"/>
        </w:rPr>
        <w:t xml:space="preserve"> </w:t>
      </w:r>
      <w:r w:rsidR="004129FD">
        <w:rPr>
          <w:rFonts w:ascii="Times New Roman" w:hAnsi="Times New Roman" w:cs="Times New Roman"/>
          <w:sz w:val="28"/>
          <w:szCs w:val="28"/>
        </w:rPr>
        <w:t>1,5</w:t>
      </w:r>
      <w:r w:rsidRPr="009D518C">
        <w:rPr>
          <w:rFonts w:ascii="Times New Roman" w:hAnsi="Times New Roman" w:cs="Times New Roman"/>
          <w:sz w:val="28"/>
          <w:szCs w:val="28"/>
        </w:rPr>
        <w:t>% соответственно).</w:t>
      </w:r>
    </w:p>
    <w:p w:rsidR="000B0B9B" w:rsidRPr="000B0B9B" w:rsidRDefault="000B0B9B" w:rsidP="00811ED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0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Неналоговые доходы</w:t>
      </w:r>
    </w:p>
    <w:p w:rsidR="000B0B9B" w:rsidRPr="00811EDA" w:rsidRDefault="00717054" w:rsidP="00811E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0B0B9B" w:rsidRPr="00811EDA">
        <w:rPr>
          <w:rFonts w:ascii="Times New Roman" w:hAnsi="Times New Roman" w:cs="Times New Roman"/>
          <w:sz w:val="28"/>
          <w:szCs w:val="28"/>
        </w:rPr>
        <w:t xml:space="preserve">Представленные расчеты проектируемых поступлений произведены главными администраторами доходов районного бюджета в соответствии с утвержденными методиками планирования (прогнозирования) поступлений. </w:t>
      </w:r>
    </w:p>
    <w:p w:rsidR="000B0B9B" w:rsidRPr="00811EDA" w:rsidRDefault="004C0A4C" w:rsidP="00811E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11EDA">
        <w:rPr>
          <w:rFonts w:ascii="Times New Roman" w:hAnsi="Times New Roman" w:cs="Times New Roman"/>
          <w:sz w:val="28"/>
          <w:szCs w:val="28"/>
        </w:rPr>
        <w:t>Проектом бюджета</w:t>
      </w:r>
      <w:r w:rsidR="000B0B9B" w:rsidRPr="00811EDA">
        <w:rPr>
          <w:rFonts w:ascii="Times New Roman" w:hAnsi="Times New Roman" w:cs="Times New Roman"/>
          <w:sz w:val="28"/>
          <w:szCs w:val="28"/>
        </w:rPr>
        <w:t xml:space="preserve"> предусмотрено поступление неналоговых доходов: </w:t>
      </w:r>
    </w:p>
    <w:p w:rsidR="000B0B9B" w:rsidRPr="00811EDA" w:rsidRDefault="000B0B9B" w:rsidP="00811E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11EDA">
        <w:rPr>
          <w:rFonts w:ascii="Times New Roman" w:hAnsi="Times New Roman" w:cs="Times New Roman"/>
          <w:sz w:val="28"/>
          <w:szCs w:val="28"/>
        </w:rPr>
        <w:t>- в 202</w:t>
      </w:r>
      <w:r w:rsidR="00811EDA">
        <w:rPr>
          <w:rFonts w:ascii="Times New Roman" w:hAnsi="Times New Roman" w:cs="Times New Roman"/>
          <w:sz w:val="28"/>
          <w:szCs w:val="28"/>
        </w:rPr>
        <w:t>5</w:t>
      </w:r>
      <w:r w:rsidRPr="00811ED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811EDA">
        <w:rPr>
          <w:rFonts w:ascii="Times New Roman" w:hAnsi="Times New Roman" w:cs="Times New Roman"/>
          <w:sz w:val="28"/>
          <w:szCs w:val="28"/>
        </w:rPr>
        <w:t>63400,4</w:t>
      </w:r>
      <w:r w:rsidRPr="00811ED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811EDA">
        <w:rPr>
          <w:rFonts w:ascii="Times New Roman" w:hAnsi="Times New Roman" w:cs="Times New Roman"/>
          <w:sz w:val="28"/>
          <w:szCs w:val="28"/>
        </w:rPr>
        <w:t>9,1</w:t>
      </w:r>
      <w:r w:rsidRPr="00811EDA">
        <w:rPr>
          <w:rFonts w:ascii="Times New Roman" w:hAnsi="Times New Roman" w:cs="Times New Roman"/>
          <w:sz w:val="28"/>
          <w:szCs w:val="28"/>
        </w:rPr>
        <w:t xml:space="preserve">% от общей суммы налоговых и неналоговых доходов; </w:t>
      </w:r>
    </w:p>
    <w:p w:rsidR="000B0B9B" w:rsidRPr="00811EDA" w:rsidRDefault="000B0B9B" w:rsidP="00811E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11EDA">
        <w:rPr>
          <w:rFonts w:ascii="Times New Roman" w:hAnsi="Times New Roman" w:cs="Times New Roman"/>
          <w:sz w:val="28"/>
          <w:szCs w:val="28"/>
        </w:rPr>
        <w:t>- в 202</w:t>
      </w:r>
      <w:r w:rsidR="00811EDA">
        <w:rPr>
          <w:rFonts w:ascii="Times New Roman" w:hAnsi="Times New Roman" w:cs="Times New Roman"/>
          <w:sz w:val="28"/>
          <w:szCs w:val="28"/>
        </w:rPr>
        <w:t>6</w:t>
      </w:r>
      <w:r w:rsidRPr="00811EDA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811EDA">
        <w:rPr>
          <w:rFonts w:ascii="Times New Roman" w:hAnsi="Times New Roman" w:cs="Times New Roman"/>
          <w:sz w:val="28"/>
          <w:szCs w:val="28"/>
        </w:rPr>
        <w:t>68372,4</w:t>
      </w:r>
      <w:r w:rsidRPr="00811EDA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811EDA">
        <w:rPr>
          <w:rFonts w:ascii="Times New Roman" w:hAnsi="Times New Roman" w:cs="Times New Roman"/>
          <w:sz w:val="28"/>
          <w:szCs w:val="28"/>
        </w:rPr>
        <w:t>9,1</w:t>
      </w:r>
      <w:r w:rsidRPr="00811EDA">
        <w:rPr>
          <w:rFonts w:ascii="Times New Roman" w:hAnsi="Times New Roman" w:cs="Times New Roman"/>
          <w:sz w:val="28"/>
          <w:szCs w:val="28"/>
        </w:rPr>
        <w:t xml:space="preserve">% от общей суммы налоговых и неналоговых доходов; </w:t>
      </w:r>
    </w:p>
    <w:p w:rsidR="000B0B9B" w:rsidRPr="00811EDA" w:rsidRDefault="000B0B9B" w:rsidP="00811E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11EDA">
        <w:rPr>
          <w:rFonts w:ascii="Times New Roman" w:hAnsi="Times New Roman" w:cs="Times New Roman"/>
          <w:sz w:val="28"/>
          <w:szCs w:val="28"/>
        </w:rPr>
        <w:t>- в 202</w:t>
      </w:r>
      <w:r w:rsidR="00811EDA">
        <w:rPr>
          <w:rFonts w:ascii="Times New Roman" w:hAnsi="Times New Roman" w:cs="Times New Roman"/>
          <w:sz w:val="28"/>
          <w:szCs w:val="28"/>
        </w:rPr>
        <w:t>7</w:t>
      </w:r>
      <w:r w:rsidRPr="00811ED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11EDA">
        <w:rPr>
          <w:rFonts w:ascii="Times New Roman" w:hAnsi="Times New Roman" w:cs="Times New Roman"/>
          <w:sz w:val="28"/>
          <w:szCs w:val="28"/>
        </w:rPr>
        <w:t>68976,5</w:t>
      </w:r>
      <w:r w:rsidRPr="00811ED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811EDA">
        <w:rPr>
          <w:rFonts w:ascii="Times New Roman" w:hAnsi="Times New Roman" w:cs="Times New Roman"/>
          <w:sz w:val="28"/>
          <w:szCs w:val="28"/>
        </w:rPr>
        <w:t>8,5</w:t>
      </w:r>
      <w:r w:rsidRPr="00811EDA">
        <w:rPr>
          <w:rFonts w:ascii="Times New Roman" w:hAnsi="Times New Roman" w:cs="Times New Roman"/>
          <w:sz w:val="28"/>
          <w:szCs w:val="28"/>
        </w:rPr>
        <w:t xml:space="preserve">% от общей суммы налоговых и неналоговых доходов. </w:t>
      </w:r>
    </w:p>
    <w:p w:rsidR="000B0B9B" w:rsidRPr="00811EDA" w:rsidRDefault="000B0B9B" w:rsidP="00811E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11EDA">
        <w:rPr>
          <w:rFonts w:ascii="Times New Roman" w:hAnsi="Times New Roman" w:cs="Times New Roman"/>
          <w:sz w:val="28"/>
          <w:szCs w:val="28"/>
        </w:rPr>
        <w:t xml:space="preserve">Таким образом, наблюдается тенденция к снижению поступлений неналоговых доходов в структуре доходов районного бюджета. </w:t>
      </w:r>
    </w:p>
    <w:p w:rsidR="000B0B9B" w:rsidRPr="00811EDA" w:rsidRDefault="000B0B9B" w:rsidP="00811E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11EDA">
        <w:rPr>
          <w:rFonts w:ascii="Times New Roman" w:hAnsi="Times New Roman" w:cs="Times New Roman"/>
          <w:sz w:val="28"/>
          <w:szCs w:val="28"/>
        </w:rPr>
        <w:t>Основные неналоговые доходы в сравнении с Реестром  доходов районного бюджета представлены в таблице</w:t>
      </w:r>
      <w:r w:rsidR="00811EDA">
        <w:rPr>
          <w:rFonts w:ascii="Times New Roman" w:hAnsi="Times New Roman" w:cs="Times New Roman"/>
          <w:sz w:val="28"/>
          <w:szCs w:val="28"/>
        </w:rPr>
        <w:t xml:space="preserve"> № 5</w:t>
      </w:r>
      <w:r w:rsidRPr="00811EDA">
        <w:rPr>
          <w:rFonts w:ascii="Times New Roman" w:hAnsi="Times New Roman" w:cs="Times New Roman"/>
          <w:sz w:val="28"/>
          <w:szCs w:val="28"/>
        </w:rPr>
        <w:t>:</w:t>
      </w:r>
    </w:p>
    <w:p w:rsidR="000B0B9B" w:rsidRPr="000B0B9B" w:rsidRDefault="00811EDA" w:rsidP="000B0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таблица № 5</w:t>
      </w:r>
      <w:r w:rsidR="000B0B9B">
        <w:rPr>
          <w:rFonts w:ascii="Times New Roman" w:hAnsi="Times New Roman" w:cs="Times New Roman"/>
          <w:color w:val="000000"/>
          <w:sz w:val="18"/>
          <w:szCs w:val="18"/>
        </w:rPr>
        <w:t>(тыс.рублей)</w:t>
      </w:r>
    </w:p>
    <w:tbl>
      <w:tblPr>
        <w:tblStyle w:val="ac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B0B9B" w:rsidRPr="00F963E0" w:rsidTr="000B0B9B">
        <w:tc>
          <w:tcPr>
            <w:tcW w:w="1914" w:type="dxa"/>
            <w:vMerge w:val="restart"/>
          </w:tcPr>
          <w:p w:rsidR="000B0B9B" w:rsidRPr="00340E98" w:rsidRDefault="000B0B9B" w:rsidP="001C7791">
            <w:pPr>
              <w:pStyle w:val="Default"/>
              <w:jc w:val="both"/>
              <w:rPr>
                <w:sz w:val="20"/>
                <w:szCs w:val="20"/>
              </w:rPr>
            </w:pPr>
            <w:r w:rsidRPr="00340E98">
              <w:rPr>
                <w:bCs/>
                <w:sz w:val="20"/>
                <w:szCs w:val="20"/>
              </w:rPr>
              <w:t xml:space="preserve">Неналоговые доходы </w:t>
            </w:r>
          </w:p>
        </w:tc>
        <w:tc>
          <w:tcPr>
            <w:tcW w:w="1914" w:type="dxa"/>
            <w:vMerge w:val="restart"/>
          </w:tcPr>
          <w:p w:rsidR="000B0B9B" w:rsidRPr="00340E98" w:rsidRDefault="000B0B9B" w:rsidP="000B0B9B">
            <w:pPr>
              <w:pStyle w:val="Default"/>
              <w:jc w:val="both"/>
              <w:rPr>
                <w:sz w:val="20"/>
                <w:szCs w:val="20"/>
              </w:rPr>
            </w:pPr>
            <w:r w:rsidRPr="00340E98">
              <w:rPr>
                <w:bCs/>
                <w:sz w:val="20"/>
                <w:szCs w:val="20"/>
              </w:rPr>
              <w:t>Оценка 202</w:t>
            </w:r>
            <w:r w:rsidR="00811EDA">
              <w:rPr>
                <w:bCs/>
                <w:sz w:val="20"/>
                <w:szCs w:val="20"/>
              </w:rPr>
              <w:t>4</w:t>
            </w:r>
            <w:r w:rsidRPr="00340E98">
              <w:rPr>
                <w:bCs/>
                <w:sz w:val="20"/>
                <w:szCs w:val="20"/>
              </w:rPr>
              <w:t xml:space="preserve"> год </w:t>
            </w:r>
          </w:p>
          <w:p w:rsidR="000B0B9B" w:rsidRPr="00340E98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14" w:type="dxa"/>
            <w:vMerge w:val="restart"/>
          </w:tcPr>
          <w:p w:rsidR="000B0B9B" w:rsidRPr="00340E98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0E98">
              <w:t>проект</w:t>
            </w:r>
          </w:p>
          <w:p w:rsidR="000B0B9B" w:rsidRPr="00340E98" w:rsidRDefault="000B0B9B" w:rsidP="000B0B9B">
            <w:pPr>
              <w:pStyle w:val="Default"/>
              <w:jc w:val="both"/>
              <w:rPr>
                <w:sz w:val="20"/>
                <w:szCs w:val="20"/>
              </w:rPr>
            </w:pPr>
            <w:r w:rsidRPr="00340E98">
              <w:rPr>
                <w:sz w:val="20"/>
                <w:szCs w:val="20"/>
              </w:rPr>
              <w:t>на 202</w:t>
            </w:r>
            <w:r w:rsidR="00811EDA">
              <w:rPr>
                <w:sz w:val="20"/>
                <w:szCs w:val="20"/>
              </w:rPr>
              <w:t>5</w:t>
            </w:r>
            <w:r w:rsidRPr="00340E98">
              <w:rPr>
                <w:sz w:val="20"/>
                <w:szCs w:val="20"/>
              </w:rPr>
              <w:t xml:space="preserve"> год </w:t>
            </w:r>
          </w:p>
          <w:p w:rsidR="000B0B9B" w:rsidRPr="00340E98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829" w:type="dxa"/>
            <w:gridSpan w:val="2"/>
          </w:tcPr>
          <w:p w:rsidR="000B0B9B" w:rsidRPr="00340E98" w:rsidRDefault="000B0B9B" w:rsidP="001C7791">
            <w:pPr>
              <w:pStyle w:val="Default"/>
              <w:jc w:val="center"/>
              <w:rPr>
                <w:sz w:val="20"/>
                <w:szCs w:val="20"/>
              </w:rPr>
            </w:pPr>
            <w:r w:rsidRPr="00340E98">
              <w:rPr>
                <w:bCs/>
                <w:sz w:val="20"/>
                <w:szCs w:val="20"/>
              </w:rPr>
              <w:t>Изменения</w:t>
            </w:r>
          </w:p>
        </w:tc>
      </w:tr>
      <w:tr w:rsidR="000B0B9B" w:rsidRPr="00F963E0" w:rsidTr="000B0B9B">
        <w:tc>
          <w:tcPr>
            <w:tcW w:w="1914" w:type="dxa"/>
            <w:vMerge/>
          </w:tcPr>
          <w:p w:rsidR="000B0B9B" w:rsidRPr="00340E98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14" w:type="dxa"/>
            <w:vMerge/>
          </w:tcPr>
          <w:p w:rsidR="000B0B9B" w:rsidRPr="00340E98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14" w:type="dxa"/>
            <w:vMerge/>
          </w:tcPr>
          <w:p w:rsidR="000B0B9B" w:rsidRPr="00340E98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4"/>
              <w:gridCol w:w="374"/>
              <w:gridCol w:w="222"/>
              <w:gridCol w:w="222"/>
            </w:tblGrid>
            <w:tr w:rsidR="000B0B9B" w:rsidRPr="00340E98" w:rsidTr="000B0B9B">
              <w:trPr>
                <w:trHeight w:val="107"/>
              </w:trPr>
              <w:tc>
                <w:tcPr>
                  <w:tcW w:w="0" w:type="auto"/>
                  <w:gridSpan w:val="2"/>
                </w:tcPr>
                <w:p w:rsidR="000B0B9B" w:rsidRPr="00340E98" w:rsidRDefault="000B0B9B" w:rsidP="000B0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40E98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сумма </w:t>
                  </w:r>
                </w:p>
              </w:tc>
              <w:tc>
                <w:tcPr>
                  <w:tcW w:w="0" w:type="auto"/>
                  <w:gridSpan w:val="2"/>
                </w:tcPr>
                <w:p w:rsidR="000B0B9B" w:rsidRPr="00340E98" w:rsidRDefault="000B0B9B" w:rsidP="000B0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0B9B" w:rsidRPr="00340E98" w:rsidTr="000B0B9B">
              <w:trPr>
                <w:trHeight w:val="100"/>
              </w:trPr>
              <w:tc>
                <w:tcPr>
                  <w:tcW w:w="0" w:type="auto"/>
                </w:tcPr>
                <w:p w:rsidR="000B0B9B" w:rsidRPr="00340E98" w:rsidRDefault="000B0B9B" w:rsidP="000B0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0B0B9B" w:rsidRPr="00340E98" w:rsidRDefault="000B0B9B" w:rsidP="000B0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0B0B9B" w:rsidRPr="00340E98" w:rsidRDefault="000B0B9B" w:rsidP="000B0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0B0B9B" w:rsidRPr="00340E98" w:rsidRDefault="000B0B9B" w:rsidP="000B0B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B0B9B" w:rsidRPr="00340E98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15" w:type="dxa"/>
          </w:tcPr>
          <w:p w:rsidR="000B0B9B" w:rsidRPr="00340E98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340E98">
              <w:rPr>
                <w:bCs/>
                <w:color w:val="000000"/>
              </w:rPr>
              <w:t xml:space="preserve">% </w:t>
            </w:r>
          </w:p>
          <w:p w:rsidR="000B0B9B" w:rsidRPr="00340E98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B0B9B" w:rsidRPr="00F55B0C" w:rsidTr="000B0B9B">
        <w:tc>
          <w:tcPr>
            <w:tcW w:w="1914" w:type="dxa"/>
          </w:tcPr>
          <w:p w:rsidR="000B0B9B" w:rsidRPr="00B918EA" w:rsidRDefault="000B0B9B" w:rsidP="000B0B9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55B0C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74733,8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963E0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63400,4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-11333,4</w:t>
            </w:r>
          </w:p>
        </w:tc>
        <w:tc>
          <w:tcPr>
            <w:tcW w:w="1915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84,8</w:t>
            </w:r>
          </w:p>
        </w:tc>
      </w:tr>
      <w:tr w:rsidR="000B0B9B" w:rsidRPr="00F55B0C" w:rsidTr="000B0B9B">
        <w:tc>
          <w:tcPr>
            <w:tcW w:w="1914" w:type="dxa"/>
          </w:tcPr>
          <w:p w:rsidR="000B0B9B" w:rsidRPr="00B918EA" w:rsidRDefault="005D3CF0" w:rsidP="008F388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использования имущества 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55B0C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21567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963E0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21778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+211</w:t>
            </w:r>
          </w:p>
        </w:tc>
        <w:tc>
          <w:tcPr>
            <w:tcW w:w="1915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101</w:t>
            </w:r>
          </w:p>
        </w:tc>
      </w:tr>
      <w:tr w:rsidR="000B0B9B" w:rsidRPr="00F55B0C" w:rsidTr="000B0B9B">
        <w:tc>
          <w:tcPr>
            <w:tcW w:w="1914" w:type="dxa"/>
          </w:tcPr>
          <w:p w:rsidR="000B0B9B" w:rsidRPr="00976652" w:rsidRDefault="008F3884" w:rsidP="005D3CF0">
            <w:pPr>
              <w:pStyle w:val="Default"/>
              <w:jc w:val="both"/>
              <w:rPr>
                <w:sz w:val="18"/>
                <w:szCs w:val="18"/>
              </w:rPr>
            </w:pPr>
            <w:r w:rsidRPr="00976652">
              <w:rPr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55B0C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12915,9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963E0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14088,6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+1172,7</w:t>
            </w:r>
          </w:p>
        </w:tc>
        <w:tc>
          <w:tcPr>
            <w:tcW w:w="1915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109,1</w:t>
            </w:r>
          </w:p>
        </w:tc>
      </w:tr>
      <w:tr w:rsidR="000B0B9B" w:rsidRPr="00F55B0C" w:rsidTr="000B0B9B">
        <w:tc>
          <w:tcPr>
            <w:tcW w:w="1914" w:type="dxa"/>
          </w:tcPr>
          <w:p w:rsidR="000B0B9B" w:rsidRPr="00976652" w:rsidRDefault="008F3884" w:rsidP="00340E98">
            <w:pPr>
              <w:pStyle w:val="Default"/>
              <w:jc w:val="both"/>
              <w:rPr>
                <w:sz w:val="18"/>
                <w:szCs w:val="18"/>
              </w:rPr>
            </w:pPr>
            <w:r w:rsidRPr="00976652">
              <w:rPr>
                <w:sz w:val="18"/>
                <w:szCs w:val="18"/>
              </w:rPr>
              <w:t xml:space="preserve">Доходы от оказания платных услуг и компенсации затрат 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55B0C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2632,9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963E0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2733,8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+100,9</w:t>
            </w:r>
          </w:p>
        </w:tc>
        <w:tc>
          <w:tcPr>
            <w:tcW w:w="1915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103,8</w:t>
            </w:r>
          </w:p>
        </w:tc>
      </w:tr>
      <w:tr w:rsidR="000B0B9B" w:rsidRPr="00F55B0C" w:rsidTr="000B0B9B">
        <w:tc>
          <w:tcPr>
            <w:tcW w:w="1914" w:type="dxa"/>
          </w:tcPr>
          <w:p w:rsidR="000B0B9B" w:rsidRPr="00976652" w:rsidRDefault="008F3884" w:rsidP="00340E98">
            <w:pPr>
              <w:pStyle w:val="Default"/>
              <w:jc w:val="both"/>
              <w:rPr>
                <w:sz w:val="18"/>
                <w:szCs w:val="18"/>
              </w:rPr>
            </w:pPr>
            <w:r w:rsidRPr="00976652">
              <w:rPr>
                <w:sz w:val="18"/>
                <w:szCs w:val="18"/>
              </w:rPr>
              <w:t xml:space="preserve">Доходы от продажи активов 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55B0C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32101,4</w:t>
            </w:r>
          </w:p>
        </w:tc>
        <w:tc>
          <w:tcPr>
            <w:tcW w:w="1914" w:type="dxa"/>
          </w:tcPr>
          <w:p w:rsidR="00976652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B0B9B" w:rsidRPr="00F963E0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21300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-10801,4</w:t>
            </w:r>
          </w:p>
        </w:tc>
        <w:tc>
          <w:tcPr>
            <w:tcW w:w="1915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66,3</w:t>
            </w:r>
          </w:p>
        </w:tc>
      </w:tr>
      <w:tr w:rsidR="000B0B9B" w:rsidRPr="00F55B0C" w:rsidTr="000B0B9B">
        <w:tc>
          <w:tcPr>
            <w:tcW w:w="1914" w:type="dxa"/>
          </w:tcPr>
          <w:p w:rsidR="000B0B9B" w:rsidRPr="00976652" w:rsidRDefault="008F3884" w:rsidP="008F3884">
            <w:pPr>
              <w:pStyle w:val="Default"/>
              <w:jc w:val="both"/>
              <w:rPr>
                <w:sz w:val="18"/>
                <w:szCs w:val="18"/>
              </w:rPr>
            </w:pPr>
            <w:r w:rsidRPr="00976652">
              <w:rPr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1914" w:type="dxa"/>
          </w:tcPr>
          <w:p w:rsidR="00381EFF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B0B9B" w:rsidRPr="00F55B0C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963E0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1914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0B0B9B" w:rsidRDefault="000B0B9B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</w:tr>
      <w:tr w:rsidR="008F3884" w:rsidRPr="00F55B0C" w:rsidTr="000B0B9B">
        <w:tc>
          <w:tcPr>
            <w:tcW w:w="1914" w:type="dxa"/>
          </w:tcPr>
          <w:p w:rsidR="008F3884" w:rsidRPr="00976652" w:rsidRDefault="008F3884" w:rsidP="008F3884">
            <w:pPr>
              <w:pStyle w:val="Default"/>
              <w:jc w:val="both"/>
              <w:rPr>
                <w:sz w:val="18"/>
                <w:szCs w:val="18"/>
              </w:rPr>
            </w:pPr>
            <w:r w:rsidRPr="00976652">
              <w:rPr>
                <w:sz w:val="18"/>
                <w:szCs w:val="18"/>
              </w:rPr>
              <w:t xml:space="preserve">Прочие неналоговые доходы </w:t>
            </w:r>
          </w:p>
        </w:tc>
        <w:tc>
          <w:tcPr>
            <w:tcW w:w="1914" w:type="dxa"/>
          </w:tcPr>
          <w:p w:rsidR="00976652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F3884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2516,6</w:t>
            </w:r>
          </w:p>
        </w:tc>
        <w:tc>
          <w:tcPr>
            <w:tcW w:w="1914" w:type="dxa"/>
          </w:tcPr>
          <w:p w:rsidR="008F3884" w:rsidRDefault="008F3884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81EFF" w:rsidRPr="00F963E0" w:rsidRDefault="00381EFF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914" w:type="dxa"/>
          </w:tcPr>
          <w:p w:rsidR="008F3884" w:rsidRDefault="008F3884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-2016,6</w:t>
            </w:r>
          </w:p>
        </w:tc>
        <w:tc>
          <w:tcPr>
            <w:tcW w:w="1915" w:type="dxa"/>
          </w:tcPr>
          <w:p w:rsidR="008F3884" w:rsidRDefault="008F3884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6652" w:rsidRPr="00F55B0C" w:rsidRDefault="00976652" w:rsidP="000B0B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19,8</w:t>
            </w:r>
          </w:p>
        </w:tc>
      </w:tr>
    </w:tbl>
    <w:p w:rsidR="00691A41" w:rsidRPr="001F7007" w:rsidRDefault="00691A41" w:rsidP="00691A4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F7007">
        <w:rPr>
          <w:rFonts w:ascii="Times New Roman" w:hAnsi="Times New Roman" w:cs="Times New Roman"/>
          <w:sz w:val="28"/>
          <w:szCs w:val="28"/>
        </w:rPr>
        <w:t xml:space="preserve">Общий объем задолженности на 01.10.2024 по сравнению с началом года увеличился на </w:t>
      </w:r>
      <w:r w:rsidR="001F7007" w:rsidRPr="001F7007">
        <w:rPr>
          <w:rFonts w:ascii="Times New Roman" w:hAnsi="Times New Roman" w:cs="Times New Roman"/>
          <w:sz w:val="28"/>
          <w:szCs w:val="28"/>
        </w:rPr>
        <w:t>48906,6тыс.</w:t>
      </w:r>
      <w:r w:rsidRPr="001F700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F7007" w:rsidRPr="001F7007">
        <w:rPr>
          <w:rFonts w:ascii="Times New Roman" w:hAnsi="Times New Roman" w:cs="Times New Roman"/>
          <w:sz w:val="28"/>
          <w:szCs w:val="28"/>
        </w:rPr>
        <w:t xml:space="preserve"> и составил 118882,7тыс.рублей</w:t>
      </w:r>
      <w:r w:rsidR="00DE2A6B">
        <w:rPr>
          <w:rFonts w:ascii="Times New Roman" w:hAnsi="Times New Roman" w:cs="Times New Roman"/>
          <w:sz w:val="28"/>
          <w:szCs w:val="28"/>
        </w:rPr>
        <w:t>( в том числе просроченная задолженность в сумме 37625тыс.рублей)</w:t>
      </w:r>
      <w:r w:rsidR="001F7007" w:rsidRPr="001F7007">
        <w:rPr>
          <w:rFonts w:ascii="Times New Roman" w:hAnsi="Times New Roman" w:cs="Times New Roman"/>
          <w:sz w:val="28"/>
          <w:szCs w:val="28"/>
        </w:rPr>
        <w:t>.</w:t>
      </w:r>
      <w:r w:rsidRPr="001F7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3BC" w:rsidRPr="00C16A31" w:rsidRDefault="00691A41" w:rsidP="00691A41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A41">
        <w:rPr>
          <w:rFonts w:ascii="Times New Roman" w:hAnsi="Times New Roman" w:cs="Times New Roman"/>
          <w:sz w:val="28"/>
          <w:szCs w:val="28"/>
        </w:rPr>
        <w:t>Удельный вес задолженности в общем объеме налоговых и неналоговых доходов на 01.10.2024</w:t>
      </w:r>
      <w:r w:rsidR="005A7937">
        <w:rPr>
          <w:rFonts w:ascii="Times New Roman" w:hAnsi="Times New Roman" w:cs="Times New Roman"/>
          <w:sz w:val="28"/>
          <w:szCs w:val="28"/>
        </w:rPr>
        <w:t>года</w:t>
      </w:r>
      <w:r w:rsidRPr="00691A41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1F7007">
        <w:rPr>
          <w:rFonts w:ascii="Times New Roman" w:hAnsi="Times New Roman" w:cs="Times New Roman"/>
          <w:sz w:val="28"/>
          <w:szCs w:val="28"/>
        </w:rPr>
        <w:t>21</w:t>
      </w:r>
      <w:r w:rsidRPr="00691A41">
        <w:rPr>
          <w:rFonts w:ascii="Times New Roman" w:hAnsi="Times New Roman" w:cs="Times New Roman"/>
          <w:sz w:val="28"/>
          <w:szCs w:val="28"/>
        </w:rPr>
        <w:t>%.</w:t>
      </w:r>
      <w:r w:rsidR="00C16A31">
        <w:rPr>
          <w:rFonts w:ascii="Times New Roman" w:hAnsi="Times New Roman" w:cs="Times New Roman"/>
          <w:sz w:val="28"/>
          <w:szCs w:val="28"/>
        </w:rPr>
        <w:t xml:space="preserve"> </w:t>
      </w:r>
      <w:r w:rsidRPr="00C16A31">
        <w:rPr>
          <w:rFonts w:ascii="Times New Roman" w:hAnsi="Times New Roman" w:cs="Times New Roman"/>
          <w:sz w:val="28"/>
          <w:szCs w:val="28"/>
        </w:rPr>
        <w:t xml:space="preserve">С учетом сложившейся за последние отчетные периоды устойчивой тенденции роста объема просроченной дебиторской задолженности </w:t>
      </w:r>
      <w:r w:rsidR="00C16A31" w:rsidRPr="00C16A31">
        <w:rPr>
          <w:rFonts w:ascii="Times New Roman" w:hAnsi="Times New Roman" w:cs="Times New Roman"/>
          <w:sz w:val="28"/>
          <w:szCs w:val="28"/>
        </w:rPr>
        <w:t>районного</w:t>
      </w:r>
      <w:r w:rsidRPr="00C16A31">
        <w:rPr>
          <w:rFonts w:ascii="Times New Roman" w:hAnsi="Times New Roman" w:cs="Times New Roman"/>
          <w:sz w:val="28"/>
          <w:szCs w:val="28"/>
        </w:rPr>
        <w:t xml:space="preserve"> бюджета по неналоговым доходам работа в этом направлении является актуальной и требующей особого внимания.</w:t>
      </w:r>
    </w:p>
    <w:p w:rsidR="005104EB" w:rsidRPr="005104EB" w:rsidRDefault="005104EB" w:rsidP="00AE02B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04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 Безвозмездные поступления</w:t>
      </w:r>
    </w:p>
    <w:p w:rsidR="005104EB" w:rsidRPr="00AE02BA" w:rsidRDefault="005104EB" w:rsidP="00AE02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E02BA">
        <w:rPr>
          <w:rFonts w:ascii="Times New Roman" w:hAnsi="Times New Roman" w:cs="Times New Roman"/>
          <w:sz w:val="28"/>
          <w:szCs w:val="28"/>
        </w:rPr>
        <w:lastRenderedPageBreak/>
        <w:t xml:space="preserve">В доходах районного бюджета учтены объемы безвозмездных поступлений, предусмотренные проектом </w:t>
      </w:r>
      <w:r w:rsidR="00343877" w:rsidRPr="00AE02BA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AE02BA">
        <w:rPr>
          <w:rFonts w:ascii="Times New Roman" w:hAnsi="Times New Roman" w:cs="Times New Roman"/>
          <w:sz w:val="28"/>
          <w:szCs w:val="28"/>
        </w:rPr>
        <w:t>Челябинской области «О</w:t>
      </w:r>
      <w:r w:rsidR="00343877" w:rsidRPr="00AE02BA">
        <w:rPr>
          <w:rFonts w:ascii="Times New Roman" w:hAnsi="Times New Roman" w:cs="Times New Roman"/>
          <w:sz w:val="28"/>
          <w:szCs w:val="28"/>
        </w:rPr>
        <w:t>б областном</w:t>
      </w:r>
      <w:r w:rsidRPr="00AE02BA">
        <w:rPr>
          <w:rFonts w:ascii="Times New Roman" w:hAnsi="Times New Roman" w:cs="Times New Roman"/>
          <w:sz w:val="28"/>
          <w:szCs w:val="28"/>
        </w:rPr>
        <w:t xml:space="preserve"> бюджете на 202</w:t>
      </w:r>
      <w:r w:rsidR="000143BC">
        <w:rPr>
          <w:rFonts w:ascii="Times New Roman" w:hAnsi="Times New Roman" w:cs="Times New Roman"/>
          <w:sz w:val="28"/>
          <w:szCs w:val="28"/>
        </w:rPr>
        <w:t>5</w:t>
      </w:r>
      <w:r w:rsidRPr="00AE02B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143BC">
        <w:rPr>
          <w:rFonts w:ascii="Times New Roman" w:hAnsi="Times New Roman" w:cs="Times New Roman"/>
          <w:sz w:val="28"/>
          <w:szCs w:val="28"/>
        </w:rPr>
        <w:t>6</w:t>
      </w:r>
      <w:r w:rsidRPr="00AE02BA">
        <w:rPr>
          <w:rFonts w:ascii="Times New Roman" w:hAnsi="Times New Roman" w:cs="Times New Roman"/>
          <w:sz w:val="28"/>
          <w:szCs w:val="28"/>
        </w:rPr>
        <w:t xml:space="preserve"> и 202</w:t>
      </w:r>
      <w:r w:rsidR="000143BC">
        <w:rPr>
          <w:rFonts w:ascii="Times New Roman" w:hAnsi="Times New Roman" w:cs="Times New Roman"/>
          <w:sz w:val="28"/>
          <w:szCs w:val="28"/>
        </w:rPr>
        <w:t>7</w:t>
      </w:r>
      <w:r w:rsidRPr="00AE02BA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502367" w:rsidRDefault="00E06FA8" w:rsidP="00AE02BA">
      <w:pPr>
        <w:pStyle w:val="ad"/>
        <w:jc w:val="both"/>
      </w:pPr>
      <w:r w:rsidRPr="00AE02BA">
        <w:rPr>
          <w:rFonts w:ascii="Times New Roman" w:hAnsi="Times New Roman" w:cs="Times New Roman"/>
          <w:sz w:val="28"/>
          <w:szCs w:val="28"/>
        </w:rPr>
        <w:t>Объемы безвозмездных поступлений приведены в таблице</w:t>
      </w:r>
      <w:r w:rsidR="000143BC">
        <w:rPr>
          <w:rFonts w:ascii="Times New Roman" w:hAnsi="Times New Roman" w:cs="Times New Roman"/>
          <w:sz w:val="28"/>
          <w:szCs w:val="28"/>
        </w:rPr>
        <w:t xml:space="preserve"> № 6</w:t>
      </w:r>
      <w:r w:rsidRPr="00E06FA8">
        <w:t>.</w:t>
      </w:r>
    </w:p>
    <w:p w:rsidR="00E06FA8" w:rsidRPr="00502367" w:rsidRDefault="00E06FA8" w:rsidP="00502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E06FA8">
        <w:rPr>
          <w:rFonts w:ascii="Times New Roman" w:hAnsi="Times New Roman" w:cs="Times New Roman"/>
          <w:sz w:val="28"/>
          <w:szCs w:val="28"/>
        </w:rPr>
        <w:t xml:space="preserve"> </w:t>
      </w:r>
      <w:r w:rsidR="000143BC" w:rsidRPr="000143BC">
        <w:rPr>
          <w:rFonts w:ascii="Times New Roman" w:hAnsi="Times New Roman" w:cs="Times New Roman"/>
          <w:sz w:val="16"/>
          <w:szCs w:val="16"/>
        </w:rPr>
        <w:t>таблица № 6</w:t>
      </w:r>
      <w:r w:rsidR="00502367" w:rsidRPr="000143BC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502367">
        <w:rPr>
          <w:rFonts w:ascii="Times New Roman" w:hAnsi="Times New Roman" w:cs="Times New Roman"/>
          <w:color w:val="000000"/>
          <w:sz w:val="18"/>
          <w:szCs w:val="18"/>
        </w:rPr>
        <w:t>тыс.рублей)</w:t>
      </w:r>
    </w:p>
    <w:tbl>
      <w:tblPr>
        <w:tblStyle w:val="ac"/>
        <w:tblW w:w="0" w:type="auto"/>
        <w:tblLook w:val="04A0"/>
      </w:tblPr>
      <w:tblGrid>
        <w:gridCol w:w="1650"/>
        <w:gridCol w:w="1669"/>
        <w:gridCol w:w="1327"/>
        <w:gridCol w:w="1314"/>
        <w:gridCol w:w="1203"/>
        <w:gridCol w:w="1204"/>
        <w:gridCol w:w="1204"/>
      </w:tblGrid>
      <w:tr w:rsidR="000143BC" w:rsidTr="0014406D">
        <w:tc>
          <w:tcPr>
            <w:tcW w:w="1572" w:type="dxa"/>
            <w:vMerge w:val="restart"/>
          </w:tcPr>
          <w:p w:rsidR="00E06FA8" w:rsidRPr="00E06FA8" w:rsidRDefault="00E06FA8" w:rsidP="00E06FA8">
            <w:pPr>
              <w:pStyle w:val="Default"/>
              <w:jc w:val="both"/>
              <w:rPr>
                <w:sz w:val="20"/>
                <w:szCs w:val="20"/>
              </w:rPr>
            </w:pPr>
            <w:r w:rsidRPr="00E06FA8">
              <w:rPr>
                <w:bCs/>
                <w:sz w:val="20"/>
                <w:szCs w:val="20"/>
              </w:rPr>
              <w:t xml:space="preserve">Наименование показателя </w:t>
            </w:r>
          </w:p>
          <w:p w:rsidR="00E06FA8" w:rsidRDefault="00E06FA8" w:rsidP="00333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22" w:type="dxa"/>
            <w:gridSpan w:val="3"/>
          </w:tcPr>
          <w:p w:rsidR="00E06FA8" w:rsidRPr="00E06FA8" w:rsidRDefault="00E06FA8" w:rsidP="007D70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06FA8">
              <w:t>202</w:t>
            </w:r>
            <w:r w:rsidR="007D70A2">
              <w:t>4</w:t>
            </w:r>
          </w:p>
        </w:tc>
        <w:tc>
          <w:tcPr>
            <w:tcW w:w="3677" w:type="dxa"/>
            <w:gridSpan w:val="3"/>
          </w:tcPr>
          <w:p w:rsidR="00E06FA8" w:rsidRPr="00E06FA8" w:rsidRDefault="00E06FA8" w:rsidP="00E06FA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06FA8">
              <w:t>Прогноз</w:t>
            </w:r>
          </w:p>
        </w:tc>
      </w:tr>
      <w:tr w:rsidR="000143BC" w:rsidTr="0014406D">
        <w:tc>
          <w:tcPr>
            <w:tcW w:w="1572" w:type="dxa"/>
            <w:vMerge/>
          </w:tcPr>
          <w:p w:rsidR="00E06FA8" w:rsidRDefault="00E06FA8" w:rsidP="00333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E06FA8" w:rsidRPr="00E06FA8" w:rsidRDefault="00E06FA8" w:rsidP="000143B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06FA8">
              <w:t>Первона</w:t>
            </w:r>
            <w:r>
              <w:t>чальный бюджет в ред.1</w:t>
            </w:r>
            <w:r w:rsidR="000143BC">
              <w:t>3</w:t>
            </w:r>
            <w:r>
              <w:t>.12.202</w:t>
            </w:r>
            <w:r w:rsidR="000143BC">
              <w:t>3</w:t>
            </w:r>
          </w:p>
        </w:tc>
        <w:tc>
          <w:tcPr>
            <w:tcW w:w="1330" w:type="dxa"/>
          </w:tcPr>
          <w:p w:rsidR="00E06FA8" w:rsidRPr="00E06FA8" w:rsidRDefault="00E06FA8" w:rsidP="000143B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Уточненный бюджет от </w:t>
            </w:r>
            <w:r w:rsidR="000143BC">
              <w:t>01.</w:t>
            </w:r>
            <w:r>
              <w:t>1</w:t>
            </w:r>
            <w:r w:rsidR="000143BC">
              <w:t>0</w:t>
            </w:r>
            <w:r>
              <w:t>.202</w:t>
            </w:r>
            <w:r w:rsidR="000143BC">
              <w:t>4</w:t>
            </w:r>
          </w:p>
        </w:tc>
        <w:tc>
          <w:tcPr>
            <w:tcW w:w="1323" w:type="dxa"/>
          </w:tcPr>
          <w:p w:rsidR="00E06FA8" w:rsidRPr="00E06FA8" w:rsidRDefault="00E06FA8" w:rsidP="0033338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Ожидаемое исполнение </w:t>
            </w:r>
          </w:p>
        </w:tc>
        <w:tc>
          <w:tcPr>
            <w:tcW w:w="1225" w:type="dxa"/>
          </w:tcPr>
          <w:p w:rsidR="00E06FA8" w:rsidRPr="00E06FA8" w:rsidRDefault="00E06FA8" w:rsidP="00E06FA8">
            <w:pPr>
              <w:pStyle w:val="Default"/>
              <w:jc w:val="both"/>
              <w:rPr>
                <w:sz w:val="20"/>
                <w:szCs w:val="20"/>
              </w:rPr>
            </w:pPr>
            <w:r w:rsidRPr="00E06FA8">
              <w:rPr>
                <w:bCs/>
                <w:sz w:val="20"/>
                <w:szCs w:val="20"/>
              </w:rPr>
              <w:t>на 202</w:t>
            </w:r>
            <w:r w:rsidR="000143BC">
              <w:rPr>
                <w:bCs/>
                <w:sz w:val="20"/>
                <w:szCs w:val="20"/>
              </w:rPr>
              <w:t>5</w:t>
            </w:r>
            <w:r w:rsidRPr="00E06FA8">
              <w:rPr>
                <w:bCs/>
                <w:sz w:val="20"/>
                <w:szCs w:val="20"/>
              </w:rPr>
              <w:t xml:space="preserve">год </w:t>
            </w:r>
          </w:p>
          <w:p w:rsidR="00E06FA8" w:rsidRPr="00E06FA8" w:rsidRDefault="00E06FA8" w:rsidP="0033338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</w:tcPr>
          <w:p w:rsidR="00E06FA8" w:rsidRPr="00E06FA8" w:rsidRDefault="00E06FA8" w:rsidP="00E06FA8">
            <w:pPr>
              <w:pStyle w:val="Default"/>
              <w:jc w:val="both"/>
              <w:rPr>
                <w:sz w:val="20"/>
                <w:szCs w:val="20"/>
              </w:rPr>
            </w:pPr>
            <w:r w:rsidRPr="00E06FA8">
              <w:rPr>
                <w:bCs/>
                <w:sz w:val="20"/>
                <w:szCs w:val="20"/>
              </w:rPr>
              <w:t>на 202</w:t>
            </w:r>
            <w:r w:rsidR="000143BC">
              <w:rPr>
                <w:bCs/>
                <w:sz w:val="20"/>
                <w:szCs w:val="20"/>
              </w:rPr>
              <w:t>6</w:t>
            </w:r>
            <w:r w:rsidRPr="00E06FA8">
              <w:rPr>
                <w:bCs/>
                <w:sz w:val="20"/>
                <w:szCs w:val="20"/>
              </w:rPr>
              <w:t xml:space="preserve">год </w:t>
            </w:r>
          </w:p>
          <w:p w:rsidR="00E06FA8" w:rsidRPr="00E06FA8" w:rsidRDefault="00E06FA8" w:rsidP="0033338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26" w:type="dxa"/>
          </w:tcPr>
          <w:p w:rsidR="00E06FA8" w:rsidRPr="00E06FA8" w:rsidRDefault="00E06FA8" w:rsidP="00E06FA8">
            <w:pPr>
              <w:pStyle w:val="Default"/>
              <w:jc w:val="both"/>
              <w:rPr>
                <w:sz w:val="20"/>
                <w:szCs w:val="20"/>
              </w:rPr>
            </w:pPr>
            <w:r w:rsidRPr="00E06FA8">
              <w:rPr>
                <w:bCs/>
                <w:sz w:val="20"/>
                <w:szCs w:val="20"/>
              </w:rPr>
              <w:t>на 202</w:t>
            </w:r>
            <w:r w:rsidR="000143BC">
              <w:rPr>
                <w:bCs/>
                <w:sz w:val="20"/>
                <w:szCs w:val="20"/>
              </w:rPr>
              <w:t>7</w:t>
            </w:r>
            <w:r w:rsidRPr="00E06FA8">
              <w:rPr>
                <w:bCs/>
                <w:sz w:val="20"/>
                <w:szCs w:val="20"/>
              </w:rPr>
              <w:t xml:space="preserve">год </w:t>
            </w:r>
          </w:p>
          <w:p w:rsidR="00E06FA8" w:rsidRPr="00E06FA8" w:rsidRDefault="00E06FA8" w:rsidP="0033338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143BC" w:rsidTr="0014406D">
        <w:tc>
          <w:tcPr>
            <w:tcW w:w="1572" w:type="dxa"/>
          </w:tcPr>
          <w:p w:rsidR="0014406D" w:rsidRPr="000143BC" w:rsidRDefault="0014406D" w:rsidP="000143BC">
            <w:pPr>
              <w:pStyle w:val="Default"/>
              <w:rPr>
                <w:sz w:val="17"/>
                <w:szCs w:val="17"/>
              </w:rPr>
            </w:pPr>
            <w:r w:rsidRPr="000143BC">
              <w:rPr>
                <w:sz w:val="17"/>
                <w:szCs w:val="17"/>
              </w:rPr>
              <w:t>Б</w:t>
            </w:r>
            <w:r w:rsidR="000143BC" w:rsidRPr="000143BC">
              <w:rPr>
                <w:sz w:val="17"/>
                <w:szCs w:val="17"/>
              </w:rPr>
              <w:t>езвозмездные поступления от других бюджетов бюджетной системы РФ</w:t>
            </w:r>
          </w:p>
        </w:tc>
        <w:tc>
          <w:tcPr>
            <w:tcW w:w="1669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70A2" w:rsidRPr="000143BC" w:rsidRDefault="007D70A2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2144155,6</w:t>
            </w:r>
          </w:p>
        </w:tc>
        <w:tc>
          <w:tcPr>
            <w:tcW w:w="1330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70A2" w:rsidRPr="000143BC" w:rsidRDefault="007D70A2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2131498,9</w:t>
            </w:r>
          </w:p>
        </w:tc>
        <w:tc>
          <w:tcPr>
            <w:tcW w:w="1323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70A2" w:rsidRPr="000143BC" w:rsidRDefault="00AB2791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2173925,3</w:t>
            </w:r>
          </w:p>
        </w:tc>
        <w:tc>
          <w:tcPr>
            <w:tcW w:w="1225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70A2" w:rsidRPr="000143BC" w:rsidRDefault="007D70A2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1979081,8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70A2" w:rsidRPr="000143BC" w:rsidRDefault="007D70A2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1726838</w:t>
            </w:r>
            <w:r w:rsidR="00FE502C">
              <w:rPr>
                <w:sz w:val="18"/>
                <w:szCs w:val="18"/>
              </w:rPr>
              <w:t>,3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1730527,5</w:t>
            </w:r>
          </w:p>
        </w:tc>
      </w:tr>
      <w:tr w:rsidR="000143BC" w:rsidTr="0014406D">
        <w:tc>
          <w:tcPr>
            <w:tcW w:w="1572" w:type="dxa"/>
          </w:tcPr>
          <w:p w:rsidR="0014406D" w:rsidRPr="000143BC" w:rsidRDefault="0014406D" w:rsidP="000143BC">
            <w:pPr>
              <w:pStyle w:val="Default"/>
              <w:jc w:val="both"/>
              <w:rPr>
                <w:sz w:val="17"/>
                <w:szCs w:val="17"/>
              </w:rPr>
            </w:pPr>
            <w:r w:rsidRPr="000143BC">
              <w:rPr>
                <w:sz w:val="17"/>
                <w:szCs w:val="17"/>
              </w:rPr>
              <w:t>Дотации бюджетам бюджетной системы</w:t>
            </w:r>
            <w:r w:rsidR="000143BC">
              <w:rPr>
                <w:sz w:val="17"/>
                <w:szCs w:val="17"/>
              </w:rPr>
              <w:t xml:space="preserve"> РФ</w:t>
            </w:r>
          </w:p>
        </w:tc>
        <w:tc>
          <w:tcPr>
            <w:tcW w:w="1669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253090</w:t>
            </w: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315652,8</w:t>
            </w:r>
          </w:p>
        </w:tc>
        <w:tc>
          <w:tcPr>
            <w:tcW w:w="1323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B2791" w:rsidRPr="000143BC" w:rsidRDefault="00AB2791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338166,8</w:t>
            </w:r>
          </w:p>
        </w:tc>
        <w:tc>
          <w:tcPr>
            <w:tcW w:w="1225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364137,1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346849,6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364221,5</w:t>
            </w:r>
          </w:p>
        </w:tc>
      </w:tr>
      <w:tr w:rsidR="000143BC" w:rsidTr="0014406D">
        <w:tc>
          <w:tcPr>
            <w:tcW w:w="1572" w:type="dxa"/>
          </w:tcPr>
          <w:p w:rsidR="0014406D" w:rsidRPr="000143BC" w:rsidRDefault="0014406D" w:rsidP="000143BC">
            <w:pPr>
              <w:pStyle w:val="Default"/>
              <w:jc w:val="both"/>
              <w:rPr>
                <w:sz w:val="17"/>
                <w:szCs w:val="17"/>
              </w:rPr>
            </w:pPr>
            <w:r w:rsidRPr="000143BC">
              <w:rPr>
                <w:sz w:val="17"/>
                <w:szCs w:val="17"/>
              </w:rPr>
              <w:t xml:space="preserve">Субсидии бюджетам бюджетной системы </w:t>
            </w:r>
            <w:r w:rsidR="000143BC">
              <w:rPr>
                <w:sz w:val="17"/>
                <w:szCs w:val="17"/>
              </w:rPr>
              <w:t>РФ</w:t>
            </w:r>
            <w:r w:rsidRPr="000143BC">
              <w:rPr>
                <w:sz w:val="17"/>
                <w:szCs w:val="17"/>
              </w:rPr>
              <w:t xml:space="preserve">(межбюджетные субсидии </w:t>
            </w:r>
          </w:p>
        </w:tc>
        <w:tc>
          <w:tcPr>
            <w:tcW w:w="1669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891177,4</w:t>
            </w:r>
          </w:p>
        </w:tc>
        <w:tc>
          <w:tcPr>
            <w:tcW w:w="1330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761041,8</w:t>
            </w:r>
          </w:p>
        </w:tc>
        <w:tc>
          <w:tcPr>
            <w:tcW w:w="1323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B2791" w:rsidRPr="000143BC" w:rsidRDefault="00AB2791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771492</w:t>
            </w:r>
          </w:p>
        </w:tc>
        <w:tc>
          <w:tcPr>
            <w:tcW w:w="1225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549723,8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315256,5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292678</w:t>
            </w:r>
          </w:p>
        </w:tc>
      </w:tr>
      <w:tr w:rsidR="000143BC" w:rsidTr="0014406D">
        <w:tc>
          <w:tcPr>
            <w:tcW w:w="1572" w:type="dxa"/>
          </w:tcPr>
          <w:p w:rsidR="0014406D" w:rsidRPr="000143BC" w:rsidRDefault="0014406D" w:rsidP="000143BC">
            <w:pPr>
              <w:pStyle w:val="Default"/>
              <w:jc w:val="both"/>
              <w:rPr>
                <w:sz w:val="17"/>
                <w:szCs w:val="17"/>
              </w:rPr>
            </w:pPr>
            <w:r w:rsidRPr="000143BC">
              <w:rPr>
                <w:sz w:val="17"/>
                <w:szCs w:val="17"/>
              </w:rPr>
              <w:t xml:space="preserve">Субвенции бюджетам бюджетной системы </w:t>
            </w:r>
            <w:r w:rsidR="000143BC">
              <w:rPr>
                <w:sz w:val="17"/>
                <w:szCs w:val="17"/>
              </w:rPr>
              <w:t>РФ</w:t>
            </w:r>
            <w:r w:rsidRPr="000143B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669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963618,1</w:t>
            </w:r>
          </w:p>
        </w:tc>
        <w:tc>
          <w:tcPr>
            <w:tcW w:w="1330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989290,7</w:t>
            </w:r>
          </w:p>
        </w:tc>
        <w:tc>
          <w:tcPr>
            <w:tcW w:w="1323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B2791" w:rsidRPr="000143BC" w:rsidRDefault="00AB2791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997185,1</w:t>
            </w:r>
          </w:p>
        </w:tc>
        <w:tc>
          <w:tcPr>
            <w:tcW w:w="1225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1062394,3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1063680,6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1072576,5</w:t>
            </w:r>
          </w:p>
        </w:tc>
      </w:tr>
      <w:tr w:rsidR="000143BC" w:rsidTr="0014406D">
        <w:tc>
          <w:tcPr>
            <w:tcW w:w="1572" w:type="dxa"/>
          </w:tcPr>
          <w:p w:rsidR="0014406D" w:rsidRPr="000143BC" w:rsidRDefault="0014406D" w:rsidP="000143BC">
            <w:pPr>
              <w:pStyle w:val="Default"/>
              <w:jc w:val="both"/>
              <w:rPr>
                <w:sz w:val="17"/>
                <w:szCs w:val="17"/>
              </w:rPr>
            </w:pPr>
            <w:r w:rsidRPr="000143BC">
              <w:rPr>
                <w:sz w:val="17"/>
                <w:szCs w:val="17"/>
              </w:rPr>
              <w:t xml:space="preserve">Иные межбюджетные трансферты </w:t>
            </w:r>
          </w:p>
        </w:tc>
        <w:tc>
          <w:tcPr>
            <w:tcW w:w="1669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36270,1</w:t>
            </w:r>
          </w:p>
        </w:tc>
        <w:tc>
          <w:tcPr>
            <w:tcW w:w="1330" w:type="dxa"/>
          </w:tcPr>
          <w:p w:rsidR="00FE502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06D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65513,5</w:t>
            </w:r>
          </w:p>
        </w:tc>
        <w:tc>
          <w:tcPr>
            <w:tcW w:w="1323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B2791" w:rsidRPr="000143BC" w:rsidRDefault="00AB2791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66454,5</w:t>
            </w:r>
          </w:p>
        </w:tc>
        <w:tc>
          <w:tcPr>
            <w:tcW w:w="1225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1885,5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226" w:type="dxa"/>
          </w:tcPr>
          <w:p w:rsidR="0014406D" w:rsidRDefault="0014406D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502C" w:rsidRPr="000143BC" w:rsidRDefault="00FE502C" w:rsidP="00FE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</w:tr>
    </w:tbl>
    <w:p w:rsidR="00FC0E3B" w:rsidRPr="000D7FB4" w:rsidRDefault="00804541" w:rsidP="000D7FB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D7FB4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бюджета учтены в районном бюджете на 202</w:t>
      </w:r>
      <w:r w:rsidR="00AB2791" w:rsidRPr="000D7FB4">
        <w:rPr>
          <w:rFonts w:ascii="Times New Roman" w:hAnsi="Times New Roman" w:cs="Times New Roman"/>
          <w:sz w:val="28"/>
          <w:szCs w:val="28"/>
        </w:rPr>
        <w:t>5</w:t>
      </w:r>
      <w:r w:rsidRPr="000D7F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2791" w:rsidRPr="000D7FB4">
        <w:rPr>
          <w:rFonts w:ascii="Times New Roman" w:hAnsi="Times New Roman" w:cs="Times New Roman"/>
          <w:sz w:val="28"/>
          <w:szCs w:val="28"/>
        </w:rPr>
        <w:t>1979081,8</w:t>
      </w:r>
      <w:r w:rsidRPr="000D7FB4">
        <w:rPr>
          <w:rFonts w:ascii="Times New Roman" w:hAnsi="Times New Roman" w:cs="Times New Roman"/>
          <w:sz w:val="28"/>
          <w:szCs w:val="28"/>
        </w:rPr>
        <w:t>тыс. рублей, на 202</w:t>
      </w:r>
      <w:r w:rsidR="00AB2791" w:rsidRPr="000D7FB4">
        <w:rPr>
          <w:rFonts w:ascii="Times New Roman" w:hAnsi="Times New Roman" w:cs="Times New Roman"/>
          <w:sz w:val="28"/>
          <w:szCs w:val="28"/>
        </w:rPr>
        <w:t>6</w:t>
      </w:r>
      <w:r w:rsidRPr="000D7FB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B2791" w:rsidRPr="000D7FB4">
        <w:rPr>
          <w:rFonts w:ascii="Times New Roman" w:hAnsi="Times New Roman" w:cs="Times New Roman"/>
          <w:sz w:val="28"/>
          <w:szCs w:val="28"/>
        </w:rPr>
        <w:t>1726838,3</w:t>
      </w:r>
      <w:r w:rsidRPr="000D7FB4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AB2791" w:rsidRPr="000D7FB4">
        <w:rPr>
          <w:rFonts w:ascii="Times New Roman" w:hAnsi="Times New Roman" w:cs="Times New Roman"/>
          <w:sz w:val="28"/>
          <w:szCs w:val="28"/>
        </w:rPr>
        <w:t>7</w:t>
      </w:r>
      <w:r w:rsidRPr="000D7FB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B2791" w:rsidRPr="000D7FB4">
        <w:rPr>
          <w:rFonts w:ascii="Times New Roman" w:hAnsi="Times New Roman" w:cs="Times New Roman"/>
          <w:sz w:val="28"/>
          <w:szCs w:val="28"/>
        </w:rPr>
        <w:t>1730527,5</w:t>
      </w:r>
      <w:r w:rsidRPr="000D7FB4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FC0E3B" w:rsidRPr="000D7FB4" w:rsidRDefault="00FC0E3B" w:rsidP="000D7FB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D7FB4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AB2791" w:rsidRPr="000D7FB4">
        <w:rPr>
          <w:rFonts w:ascii="Times New Roman" w:hAnsi="Times New Roman" w:cs="Times New Roman"/>
          <w:sz w:val="28"/>
          <w:szCs w:val="28"/>
        </w:rPr>
        <w:t xml:space="preserve">безвозмездных </w:t>
      </w:r>
      <w:r w:rsidRPr="000D7FB4">
        <w:rPr>
          <w:rFonts w:ascii="Times New Roman" w:hAnsi="Times New Roman" w:cs="Times New Roman"/>
          <w:sz w:val="28"/>
          <w:szCs w:val="28"/>
        </w:rPr>
        <w:t>поступлений в 202</w:t>
      </w:r>
      <w:r w:rsidR="00AB2791" w:rsidRPr="000D7FB4">
        <w:rPr>
          <w:rFonts w:ascii="Times New Roman" w:hAnsi="Times New Roman" w:cs="Times New Roman"/>
          <w:sz w:val="28"/>
          <w:szCs w:val="28"/>
        </w:rPr>
        <w:t>5</w:t>
      </w:r>
      <w:r w:rsidRPr="000D7FB4">
        <w:rPr>
          <w:rFonts w:ascii="Times New Roman" w:hAnsi="Times New Roman" w:cs="Times New Roman"/>
          <w:sz w:val="28"/>
          <w:szCs w:val="28"/>
        </w:rPr>
        <w:t xml:space="preserve"> году по сравнению с первоначальной редакцией бюджета на 202</w:t>
      </w:r>
      <w:r w:rsidR="00AB2791" w:rsidRPr="000D7FB4">
        <w:rPr>
          <w:rFonts w:ascii="Times New Roman" w:hAnsi="Times New Roman" w:cs="Times New Roman"/>
          <w:sz w:val="28"/>
          <w:szCs w:val="28"/>
        </w:rPr>
        <w:t>4</w:t>
      </w:r>
      <w:r w:rsidRPr="000D7FB4">
        <w:rPr>
          <w:rFonts w:ascii="Times New Roman" w:hAnsi="Times New Roman" w:cs="Times New Roman"/>
          <w:sz w:val="28"/>
          <w:szCs w:val="28"/>
        </w:rPr>
        <w:t xml:space="preserve"> год запланировано: по дотациям на </w:t>
      </w:r>
      <w:r w:rsidR="00F75545" w:rsidRPr="000D7FB4">
        <w:rPr>
          <w:rFonts w:ascii="Times New Roman" w:hAnsi="Times New Roman" w:cs="Times New Roman"/>
          <w:sz w:val="28"/>
          <w:szCs w:val="28"/>
        </w:rPr>
        <w:t>43,8</w:t>
      </w:r>
      <w:r w:rsidRPr="000D7FB4">
        <w:rPr>
          <w:rFonts w:ascii="Times New Roman" w:hAnsi="Times New Roman" w:cs="Times New Roman"/>
          <w:sz w:val="28"/>
          <w:szCs w:val="28"/>
        </w:rPr>
        <w:t xml:space="preserve">%; субвенциям - на </w:t>
      </w:r>
      <w:r w:rsidR="00F75545" w:rsidRPr="000D7FB4">
        <w:rPr>
          <w:rFonts w:ascii="Times New Roman" w:hAnsi="Times New Roman" w:cs="Times New Roman"/>
          <w:sz w:val="28"/>
          <w:szCs w:val="28"/>
        </w:rPr>
        <w:t>10,2</w:t>
      </w:r>
      <w:r w:rsidRPr="000D7FB4">
        <w:rPr>
          <w:rFonts w:ascii="Times New Roman" w:hAnsi="Times New Roman" w:cs="Times New Roman"/>
          <w:sz w:val="28"/>
          <w:szCs w:val="28"/>
        </w:rPr>
        <w:t>%</w:t>
      </w:r>
      <w:r w:rsidR="00F75545" w:rsidRPr="000D7FB4">
        <w:rPr>
          <w:rFonts w:ascii="Times New Roman" w:hAnsi="Times New Roman" w:cs="Times New Roman"/>
          <w:sz w:val="28"/>
          <w:szCs w:val="28"/>
        </w:rPr>
        <w:t>.</w:t>
      </w:r>
      <w:r w:rsidRPr="000D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B57" w:rsidRPr="000D7FB4" w:rsidRDefault="00810B57" w:rsidP="000D7FB4">
      <w:pPr>
        <w:pStyle w:val="ad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B57" w:rsidRPr="000D7FB4" w:rsidRDefault="00810B57" w:rsidP="000D7FB4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7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Расходы</w:t>
      </w:r>
    </w:p>
    <w:p w:rsidR="00ED4008" w:rsidRPr="00F75A4F" w:rsidRDefault="00F97270" w:rsidP="00ED400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D7FB4">
        <w:rPr>
          <w:rFonts w:ascii="Times New Roman" w:hAnsi="Times New Roman" w:cs="Times New Roman"/>
          <w:sz w:val="28"/>
          <w:szCs w:val="28"/>
        </w:rPr>
        <w:t xml:space="preserve">    </w:t>
      </w:r>
      <w:r w:rsidR="00810B57" w:rsidRPr="000D7FB4">
        <w:rPr>
          <w:rFonts w:ascii="Times New Roman" w:hAnsi="Times New Roman" w:cs="Times New Roman"/>
          <w:sz w:val="28"/>
          <w:szCs w:val="28"/>
        </w:rPr>
        <w:t>В соответствии с проектом общий объем расходов районного бюджета на 202</w:t>
      </w:r>
      <w:r w:rsidR="00752D5F" w:rsidRPr="000D7FB4">
        <w:rPr>
          <w:rFonts w:ascii="Times New Roman" w:hAnsi="Times New Roman" w:cs="Times New Roman"/>
          <w:sz w:val="28"/>
          <w:szCs w:val="28"/>
        </w:rPr>
        <w:t>5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752D5F" w:rsidRPr="000D7FB4">
        <w:rPr>
          <w:rFonts w:ascii="Times New Roman" w:hAnsi="Times New Roman" w:cs="Times New Roman"/>
          <w:sz w:val="28"/>
          <w:szCs w:val="28"/>
        </w:rPr>
        <w:t>2678391,2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тыс. рублей или 9</w:t>
      </w:r>
      <w:r w:rsidR="00752D5F" w:rsidRPr="000D7FB4">
        <w:rPr>
          <w:rFonts w:ascii="Times New Roman" w:hAnsi="Times New Roman" w:cs="Times New Roman"/>
          <w:sz w:val="28"/>
          <w:szCs w:val="28"/>
        </w:rPr>
        <w:t>7,1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% к первоначальному уровню 202</w:t>
      </w:r>
      <w:r w:rsidR="00752D5F" w:rsidRPr="000D7FB4">
        <w:rPr>
          <w:rFonts w:ascii="Times New Roman" w:hAnsi="Times New Roman" w:cs="Times New Roman"/>
          <w:sz w:val="28"/>
          <w:szCs w:val="28"/>
        </w:rPr>
        <w:t>4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года, на 202</w:t>
      </w:r>
      <w:r w:rsidR="00752D5F" w:rsidRPr="000D7FB4">
        <w:rPr>
          <w:rFonts w:ascii="Times New Roman" w:hAnsi="Times New Roman" w:cs="Times New Roman"/>
          <w:sz w:val="28"/>
          <w:szCs w:val="28"/>
        </w:rPr>
        <w:t>6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52D5F" w:rsidRPr="000D7FB4">
        <w:rPr>
          <w:rFonts w:ascii="Times New Roman" w:hAnsi="Times New Roman" w:cs="Times New Roman"/>
          <w:sz w:val="28"/>
          <w:szCs w:val="28"/>
        </w:rPr>
        <w:t>2480380,2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тыс. рублей, со снижением на </w:t>
      </w:r>
      <w:r w:rsidR="00752D5F" w:rsidRPr="000D7FB4">
        <w:rPr>
          <w:rFonts w:ascii="Times New Roman" w:hAnsi="Times New Roman" w:cs="Times New Roman"/>
          <w:sz w:val="28"/>
          <w:szCs w:val="28"/>
        </w:rPr>
        <w:t>7,2</w:t>
      </w:r>
      <w:r w:rsidR="00810B57" w:rsidRPr="000D7FB4">
        <w:rPr>
          <w:rFonts w:ascii="Times New Roman" w:hAnsi="Times New Roman" w:cs="Times New Roman"/>
          <w:sz w:val="28"/>
          <w:szCs w:val="28"/>
        </w:rPr>
        <w:t>% к 202</w:t>
      </w:r>
      <w:r w:rsidR="00752D5F" w:rsidRPr="000D7FB4">
        <w:rPr>
          <w:rFonts w:ascii="Times New Roman" w:hAnsi="Times New Roman" w:cs="Times New Roman"/>
          <w:sz w:val="28"/>
          <w:szCs w:val="28"/>
        </w:rPr>
        <w:t>5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году (с учетом условно утверждаемых расходов в сумме </w:t>
      </w:r>
      <w:r w:rsidR="00752D5F" w:rsidRPr="000D7FB4">
        <w:rPr>
          <w:rFonts w:ascii="Times New Roman" w:hAnsi="Times New Roman" w:cs="Times New Roman"/>
          <w:sz w:val="28"/>
          <w:szCs w:val="28"/>
        </w:rPr>
        <w:t>47394</w:t>
      </w:r>
      <w:r w:rsidR="00810B57" w:rsidRPr="000D7FB4">
        <w:rPr>
          <w:rFonts w:ascii="Times New Roman" w:hAnsi="Times New Roman" w:cs="Times New Roman"/>
          <w:sz w:val="28"/>
          <w:szCs w:val="28"/>
        </w:rPr>
        <w:t>тыс. рублей) и на 202</w:t>
      </w:r>
      <w:r w:rsidR="00752D5F" w:rsidRPr="000D7FB4">
        <w:rPr>
          <w:rFonts w:ascii="Times New Roman" w:hAnsi="Times New Roman" w:cs="Times New Roman"/>
          <w:sz w:val="28"/>
          <w:szCs w:val="28"/>
        </w:rPr>
        <w:t>7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52D5F" w:rsidRPr="000D7FB4">
        <w:rPr>
          <w:rFonts w:ascii="Times New Roman" w:hAnsi="Times New Roman" w:cs="Times New Roman"/>
          <w:sz w:val="28"/>
          <w:szCs w:val="28"/>
        </w:rPr>
        <w:t>2538009,7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тыс. рублей, с</w:t>
      </w:r>
      <w:r w:rsidRPr="000D7FB4">
        <w:rPr>
          <w:rFonts w:ascii="Times New Roman" w:hAnsi="Times New Roman" w:cs="Times New Roman"/>
          <w:sz w:val="28"/>
          <w:szCs w:val="28"/>
        </w:rPr>
        <w:t xml:space="preserve"> увеличением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на </w:t>
      </w:r>
      <w:r w:rsidR="00752D5F" w:rsidRPr="000D7FB4">
        <w:rPr>
          <w:rFonts w:ascii="Times New Roman" w:hAnsi="Times New Roman" w:cs="Times New Roman"/>
          <w:sz w:val="28"/>
          <w:szCs w:val="28"/>
        </w:rPr>
        <w:t>2,3</w:t>
      </w:r>
      <w:r w:rsidR="00810B57" w:rsidRPr="000D7FB4">
        <w:rPr>
          <w:rFonts w:ascii="Times New Roman" w:hAnsi="Times New Roman" w:cs="Times New Roman"/>
          <w:sz w:val="28"/>
          <w:szCs w:val="28"/>
        </w:rPr>
        <w:t>% к 202</w:t>
      </w:r>
      <w:r w:rsidR="00752D5F" w:rsidRPr="000D7FB4">
        <w:rPr>
          <w:rFonts w:ascii="Times New Roman" w:hAnsi="Times New Roman" w:cs="Times New Roman"/>
          <w:sz w:val="28"/>
          <w:szCs w:val="28"/>
        </w:rPr>
        <w:t>6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 году (с учетом условно утверждаемых расходов в сумме </w:t>
      </w:r>
      <w:r w:rsidR="00752D5F" w:rsidRPr="000D7FB4">
        <w:rPr>
          <w:rFonts w:ascii="Times New Roman" w:hAnsi="Times New Roman" w:cs="Times New Roman"/>
          <w:sz w:val="28"/>
          <w:szCs w:val="28"/>
        </w:rPr>
        <w:t>90000,4</w:t>
      </w:r>
      <w:r w:rsidR="00810B57" w:rsidRPr="000D7FB4">
        <w:rPr>
          <w:rFonts w:ascii="Times New Roman" w:hAnsi="Times New Roman" w:cs="Times New Roman"/>
          <w:sz w:val="28"/>
          <w:szCs w:val="28"/>
        </w:rPr>
        <w:t xml:space="preserve">тыс. рублей). </w:t>
      </w:r>
      <w:r w:rsidR="00ED4008" w:rsidRPr="00F75A4F">
        <w:rPr>
          <w:rFonts w:ascii="Times New Roman" w:hAnsi="Times New Roman" w:cs="Times New Roman"/>
          <w:sz w:val="28"/>
          <w:szCs w:val="28"/>
        </w:rPr>
        <w:t xml:space="preserve">Проектом бюджета предусмотрено осуществление расходов по 11 разделам бюджетной классификации расходов. </w:t>
      </w:r>
    </w:p>
    <w:p w:rsidR="00ED4008" w:rsidRPr="003F55AE" w:rsidRDefault="00ED4008" w:rsidP="00ED400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75A4F">
        <w:rPr>
          <w:rFonts w:ascii="Times New Roman" w:hAnsi="Times New Roman" w:cs="Times New Roman"/>
          <w:sz w:val="28"/>
          <w:szCs w:val="28"/>
        </w:rPr>
        <w:t>Приоритеты финансирования, сложившиеся в предыдущие годы, сохраняются и в предстоящем бюджетном цикле. Основной объем бюджетных обязательств Аргаяшского муниципального района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5A4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60604">
        <w:t xml:space="preserve"> </w:t>
      </w:r>
      <w:r w:rsidRPr="00F75A4F">
        <w:rPr>
          <w:rFonts w:ascii="Times New Roman" w:hAnsi="Times New Roman" w:cs="Times New Roman"/>
          <w:sz w:val="28"/>
          <w:szCs w:val="28"/>
        </w:rPr>
        <w:t xml:space="preserve">запланирован по разделам «Образование» – </w:t>
      </w:r>
      <w:r>
        <w:rPr>
          <w:rFonts w:ascii="Times New Roman" w:hAnsi="Times New Roman" w:cs="Times New Roman"/>
          <w:sz w:val="28"/>
          <w:szCs w:val="28"/>
        </w:rPr>
        <w:t>1217235,7</w:t>
      </w:r>
      <w:r w:rsidRPr="00F75A4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удельный вес в общем объеме расходов составляет 45,4</w:t>
      </w:r>
      <w:r w:rsidRPr="00F75A4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75A4F">
        <w:rPr>
          <w:rFonts w:ascii="Times New Roman" w:hAnsi="Times New Roman" w:cs="Times New Roman"/>
          <w:sz w:val="28"/>
          <w:szCs w:val="28"/>
        </w:rPr>
        <w:t xml:space="preserve"> «Социальная политика» – </w:t>
      </w:r>
      <w:r>
        <w:rPr>
          <w:rFonts w:ascii="Times New Roman" w:hAnsi="Times New Roman" w:cs="Times New Roman"/>
          <w:sz w:val="28"/>
          <w:szCs w:val="28"/>
        </w:rPr>
        <w:t>529142,1</w:t>
      </w:r>
      <w:r w:rsidRPr="00F75A4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 или 19,7</w:t>
      </w:r>
      <w:r w:rsidRPr="00F75A4F">
        <w:rPr>
          <w:rFonts w:ascii="Times New Roman" w:hAnsi="Times New Roman" w:cs="Times New Roman"/>
          <w:sz w:val="28"/>
          <w:szCs w:val="28"/>
        </w:rPr>
        <w:t>% в</w:t>
      </w:r>
      <w:r>
        <w:rPr>
          <w:rFonts w:ascii="Times New Roman" w:hAnsi="Times New Roman" w:cs="Times New Roman"/>
          <w:sz w:val="28"/>
          <w:szCs w:val="28"/>
        </w:rPr>
        <w:t xml:space="preserve"> общем объеме расходов;</w:t>
      </w:r>
      <w:r w:rsidRPr="00F75A4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 w:rsidRPr="00F75A4F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>297690,2</w:t>
      </w:r>
      <w:r w:rsidRPr="00F75A4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13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F75A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5A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5A4F">
        <w:rPr>
          <w:rFonts w:ascii="Times New Roman" w:hAnsi="Times New Roman" w:cs="Times New Roman"/>
          <w:sz w:val="28"/>
          <w:szCs w:val="28"/>
        </w:rPr>
        <w:t>%</w:t>
      </w:r>
      <w:r w:rsidR="0015712F">
        <w:rPr>
          <w:rFonts w:ascii="Times New Roman" w:hAnsi="Times New Roman" w:cs="Times New Roman"/>
          <w:sz w:val="28"/>
          <w:szCs w:val="28"/>
        </w:rPr>
        <w:t xml:space="preserve"> </w:t>
      </w:r>
      <w:r w:rsidR="0015712F" w:rsidRPr="00F75A4F">
        <w:rPr>
          <w:rFonts w:ascii="Times New Roman" w:hAnsi="Times New Roman" w:cs="Times New Roman"/>
          <w:sz w:val="28"/>
          <w:szCs w:val="28"/>
        </w:rPr>
        <w:t>«</w:t>
      </w:r>
      <w:r w:rsidR="0015712F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15712F" w:rsidRPr="00F75A4F">
        <w:rPr>
          <w:rFonts w:ascii="Times New Roman" w:hAnsi="Times New Roman" w:cs="Times New Roman"/>
          <w:sz w:val="28"/>
          <w:szCs w:val="28"/>
        </w:rPr>
        <w:t xml:space="preserve">» – </w:t>
      </w:r>
      <w:r w:rsidR="0015712F">
        <w:rPr>
          <w:rFonts w:ascii="Times New Roman" w:hAnsi="Times New Roman" w:cs="Times New Roman"/>
          <w:sz w:val="28"/>
          <w:szCs w:val="28"/>
        </w:rPr>
        <w:t>64676,6</w:t>
      </w:r>
      <w:r w:rsidR="0015712F" w:rsidRPr="00F75A4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5712F">
        <w:rPr>
          <w:rFonts w:ascii="Times New Roman" w:hAnsi="Times New Roman" w:cs="Times New Roman"/>
          <w:sz w:val="28"/>
          <w:szCs w:val="28"/>
        </w:rPr>
        <w:t xml:space="preserve"> или 2,4</w:t>
      </w:r>
      <w:r w:rsidR="0015712F" w:rsidRPr="00F75A4F">
        <w:rPr>
          <w:rFonts w:ascii="Times New Roman" w:hAnsi="Times New Roman" w:cs="Times New Roman"/>
          <w:sz w:val="28"/>
          <w:szCs w:val="28"/>
        </w:rPr>
        <w:t>%</w:t>
      </w:r>
      <w:r w:rsidRPr="00F75A4F">
        <w:rPr>
          <w:rFonts w:ascii="Times New Roman" w:hAnsi="Times New Roman" w:cs="Times New Roman"/>
          <w:sz w:val="28"/>
          <w:szCs w:val="28"/>
        </w:rPr>
        <w:t xml:space="preserve"> .</w:t>
      </w:r>
      <w:r w:rsidR="0015712F" w:rsidRPr="0015712F">
        <w:rPr>
          <w:color w:val="FF0000"/>
          <w:sz w:val="26"/>
          <w:szCs w:val="26"/>
        </w:rPr>
        <w:t xml:space="preserve"> </w:t>
      </w:r>
      <w:r w:rsidR="0015712F" w:rsidRPr="003F55AE">
        <w:rPr>
          <w:rFonts w:ascii="Times New Roman" w:hAnsi="Times New Roman" w:cs="Times New Roman"/>
          <w:sz w:val="28"/>
          <w:szCs w:val="28"/>
        </w:rPr>
        <w:t xml:space="preserve">Их общий удельный вес в общем объёме расходов районного бюджета составит в 2025 году 78,6 % </w:t>
      </w:r>
      <w:r w:rsidRPr="003F55AE">
        <w:rPr>
          <w:rFonts w:ascii="Times New Roman" w:hAnsi="Times New Roman" w:cs="Times New Roman"/>
          <w:sz w:val="28"/>
          <w:szCs w:val="28"/>
        </w:rPr>
        <w:t xml:space="preserve"> В структуре расходов районного бюджета на 202</w:t>
      </w:r>
      <w:r w:rsidR="0015712F" w:rsidRPr="003F55AE">
        <w:rPr>
          <w:rFonts w:ascii="Times New Roman" w:hAnsi="Times New Roman" w:cs="Times New Roman"/>
          <w:sz w:val="28"/>
          <w:szCs w:val="28"/>
        </w:rPr>
        <w:t>6</w:t>
      </w:r>
      <w:r w:rsidRPr="003F55AE">
        <w:rPr>
          <w:rFonts w:ascii="Times New Roman" w:hAnsi="Times New Roman" w:cs="Times New Roman"/>
          <w:sz w:val="28"/>
          <w:szCs w:val="28"/>
        </w:rPr>
        <w:t xml:space="preserve"> и 202</w:t>
      </w:r>
      <w:r w:rsidR="0015712F" w:rsidRPr="003F55AE">
        <w:rPr>
          <w:rFonts w:ascii="Times New Roman" w:hAnsi="Times New Roman" w:cs="Times New Roman"/>
          <w:sz w:val="28"/>
          <w:szCs w:val="28"/>
        </w:rPr>
        <w:t>7</w:t>
      </w:r>
      <w:r w:rsidRPr="003F55AE">
        <w:rPr>
          <w:rFonts w:ascii="Times New Roman" w:hAnsi="Times New Roman" w:cs="Times New Roman"/>
          <w:sz w:val="28"/>
          <w:szCs w:val="28"/>
        </w:rPr>
        <w:t xml:space="preserve"> годы наибольший удельный вес занимают </w:t>
      </w:r>
      <w:r w:rsidRPr="003F55AE">
        <w:rPr>
          <w:rFonts w:ascii="Times New Roman" w:hAnsi="Times New Roman" w:cs="Times New Roman"/>
          <w:sz w:val="28"/>
          <w:szCs w:val="28"/>
        </w:rPr>
        <w:lastRenderedPageBreak/>
        <w:t>расходы по тем же разделам, что и в 202</w:t>
      </w:r>
      <w:r w:rsidR="0015712F" w:rsidRPr="003F55AE">
        <w:rPr>
          <w:rFonts w:ascii="Times New Roman" w:hAnsi="Times New Roman" w:cs="Times New Roman"/>
          <w:sz w:val="28"/>
          <w:szCs w:val="28"/>
        </w:rPr>
        <w:t>5</w:t>
      </w:r>
      <w:r w:rsidRPr="003F55AE">
        <w:rPr>
          <w:rFonts w:ascii="Times New Roman" w:hAnsi="Times New Roman" w:cs="Times New Roman"/>
          <w:sz w:val="28"/>
          <w:szCs w:val="28"/>
        </w:rPr>
        <w:t xml:space="preserve"> году. Их общий удельный вес в общем объёме расходов областного бюджета составит в 202</w:t>
      </w:r>
      <w:r w:rsidR="0015712F" w:rsidRPr="003F55AE">
        <w:rPr>
          <w:rFonts w:ascii="Times New Roman" w:hAnsi="Times New Roman" w:cs="Times New Roman"/>
          <w:sz w:val="28"/>
          <w:szCs w:val="28"/>
        </w:rPr>
        <w:t>6</w:t>
      </w:r>
      <w:r w:rsidRPr="003F55AE">
        <w:rPr>
          <w:rFonts w:ascii="Times New Roman" w:hAnsi="Times New Roman" w:cs="Times New Roman"/>
          <w:sz w:val="28"/>
          <w:szCs w:val="28"/>
        </w:rPr>
        <w:t>-202</w:t>
      </w:r>
      <w:r w:rsidR="0015712F" w:rsidRPr="003F55AE">
        <w:rPr>
          <w:rFonts w:ascii="Times New Roman" w:hAnsi="Times New Roman" w:cs="Times New Roman"/>
          <w:sz w:val="28"/>
          <w:szCs w:val="28"/>
        </w:rPr>
        <w:t>7</w:t>
      </w:r>
      <w:r w:rsidRPr="003F55AE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3F55AE" w:rsidRPr="003F55AE">
        <w:rPr>
          <w:rFonts w:ascii="Times New Roman" w:hAnsi="Times New Roman" w:cs="Times New Roman"/>
          <w:sz w:val="28"/>
          <w:szCs w:val="28"/>
        </w:rPr>
        <w:t>77,9</w:t>
      </w:r>
      <w:r w:rsidRPr="003F55AE">
        <w:rPr>
          <w:rFonts w:ascii="Times New Roman" w:hAnsi="Times New Roman" w:cs="Times New Roman"/>
          <w:sz w:val="28"/>
          <w:szCs w:val="28"/>
        </w:rPr>
        <w:t xml:space="preserve"> % и </w:t>
      </w:r>
      <w:r w:rsidR="003F55AE" w:rsidRPr="003F55AE">
        <w:rPr>
          <w:rFonts w:ascii="Times New Roman" w:hAnsi="Times New Roman" w:cs="Times New Roman"/>
          <w:sz w:val="28"/>
          <w:szCs w:val="28"/>
        </w:rPr>
        <w:t>75,6</w:t>
      </w:r>
      <w:r w:rsidRPr="003F55AE">
        <w:rPr>
          <w:rFonts w:ascii="Times New Roman" w:hAnsi="Times New Roman" w:cs="Times New Roman"/>
          <w:sz w:val="28"/>
          <w:szCs w:val="28"/>
        </w:rPr>
        <w:t xml:space="preserve"> % соответственно.</w:t>
      </w:r>
    </w:p>
    <w:p w:rsidR="00804541" w:rsidRPr="000D7FB4" w:rsidRDefault="00810B57" w:rsidP="000D7FB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D7FB4">
        <w:rPr>
          <w:rFonts w:ascii="Times New Roman" w:hAnsi="Times New Roman" w:cs="Times New Roman"/>
          <w:sz w:val="28"/>
          <w:szCs w:val="28"/>
        </w:rPr>
        <w:t>По разделам бюджетной классификации расходов данные о планируемых ассигнованиях представлены в таблице</w:t>
      </w:r>
      <w:r w:rsidR="00F75A4F" w:rsidRPr="000D7FB4">
        <w:rPr>
          <w:rFonts w:ascii="Times New Roman" w:hAnsi="Times New Roman" w:cs="Times New Roman"/>
          <w:sz w:val="28"/>
          <w:szCs w:val="28"/>
        </w:rPr>
        <w:t xml:space="preserve"> № 7</w:t>
      </w:r>
      <w:r w:rsidR="00502367" w:rsidRPr="000D7FB4">
        <w:rPr>
          <w:rFonts w:ascii="Times New Roman" w:hAnsi="Times New Roman" w:cs="Times New Roman"/>
          <w:sz w:val="28"/>
          <w:szCs w:val="28"/>
        </w:rPr>
        <w:t>.</w:t>
      </w:r>
    </w:p>
    <w:p w:rsidR="00502367" w:rsidRPr="00502367" w:rsidRDefault="00F75A4F" w:rsidP="00502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таблица №7</w:t>
      </w:r>
      <w:r w:rsidR="00502367">
        <w:rPr>
          <w:rFonts w:ascii="Times New Roman" w:hAnsi="Times New Roman" w:cs="Times New Roman"/>
          <w:color w:val="000000"/>
          <w:sz w:val="18"/>
          <w:szCs w:val="18"/>
        </w:rPr>
        <w:t>(тыс.рублей)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52C8C" w:rsidTr="00B3372F">
        <w:tc>
          <w:tcPr>
            <w:tcW w:w="2392" w:type="dxa"/>
            <w:vMerge w:val="restart"/>
          </w:tcPr>
          <w:p w:rsidR="00052C8C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2393" w:type="dxa"/>
            <w:vMerge w:val="restart"/>
          </w:tcPr>
          <w:p w:rsidR="00052C8C" w:rsidRPr="00F75A4F" w:rsidRDefault="00052C8C" w:rsidP="00CC6951">
            <w:pPr>
              <w:pStyle w:val="ad"/>
              <w:jc w:val="center"/>
              <w:rPr>
                <w:sz w:val="18"/>
                <w:szCs w:val="18"/>
              </w:rPr>
            </w:pPr>
            <w:r w:rsidRPr="00F75A4F">
              <w:rPr>
                <w:bCs/>
                <w:sz w:val="18"/>
                <w:szCs w:val="18"/>
              </w:rPr>
              <w:t>202</w:t>
            </w:r>
            <w:r w:rsidR="00CC6951">
              <w:rPr>
                <w:bCs/>
                <w:sz w:val="18"/>
                <w:szCs w:val="18"/>
              </w:rPr>
              <w:t>5</w:t>
            </w:r>
            <w:r w:rsidRPr="00F75A4F">
              <w:rPr>
                <w:bCs/>
                <w:sz w:val="18"/>
                <w:szCs w:val="18"/>
              </w:rPr>
              <w:t xml:space="preserve"> год</w:t>
            </w:r>
          </w:p>
          <w:p w:rsidR="00052C8C" w:rsidRPr="00F75A4F" w:rsidRDefault="00052C8C" w:rsidP="00CC6951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</w:tcPr>
          <w:p w:rsidR="00052C8C" w:rsidRPr="00F75A4F" w:rsidRDefault="00052C8C" w:rsidP="00CC6951">
            <w:pPr>
              <w:pStyle w:val="ad"/>
              <w:jc w:val="center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>Плановый период</w:t>
            </w:r>
          </w:p>
        </w:tc>
      </w:tr>
      <w:tr w:rsidR="00052C8C" w:rsidTr="00F97270">
        <w:tc>
          <w:tcPr>
            <w:tcW w:w="2392" w:type="dxa"/>
            <w:vMerge/>
          </w:tcPr>
          <w:p w:rsidR="00052C8C" w:rsidRPr="00F75A4F" w:rsidRDefault="00052C8C" w:rsidP="00F75A4F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</w:tcPr>
          <w:p w:rsidR="00052C8C" w:rsidRPr="00F75A4F" w:rsidRDefault="00052C8C" w:rsidP="00CC6951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052C8C" w:rsidRPr="00F75A4F" w:rsidRDefault="00052C8C" w:rsidP="00CC6951">
            <w:pPr>
              <w:pStyle w:val="ad"/>
              <w:jc w:val="center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>202</w:t>
            </w:r>
            <w:r w:rsidR="00CC6951">
              <w:rPr>
                <w:sz w:val="18"/>
                <w:szCs w:val="18"/>
              </w:rPr>
              <w:t>6</w:t>
            </w:r>
          </w:p>
        </w:tc>
        <w:tc>
          <w:tcPr>
            <w:tcW w:w="2393" w:type="dxa"/>
          </w:tcPr>
          <w:p w:rsidR="00052C8C" w:rsidRPr="00F75A4F" w:rsidRDefault="00052C8C" w:rsidP="00CC6951">
            <w:pPr>
              <w:pStyle w:val="ad"/>
              <w:jc w:val="center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>202</w:t>
            </w:r>
            <w:r w:rsidR="00CC6951">
              <w:rPr>
                <w:sz w:val="18"/>
                <w:szCs w:val="18"/>
              </w:rPr>
              <w:t>7</w:t>
            </w:r>
          </w:p>
        </w:tc>
      </w:tr>
      <w:tr w:rsidR="00F97270" w:rsidTr="00F97270">
        <w:tc>
          <w:tcPr>
            <w:tcW w:w="2392" w:type="dxa"/>
          </w:tcPr>
          <w:p w:rsidR="00052C8C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ВСЕГО расходов, в том числе: </w:t>
            </w:r>
          </w:p>
          <w:p w:rsidR="00F97270" w:rsidRPr="00F75A4F" w:rsidRDefault="00F97270" w:rsidP="00F75A4F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C80DF5" w:rsidRPr="00F75A4F" w:rsidRDefault="00C80DF5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2678391,2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C80DF5" w:rsidRPr="00F75A4F" w:rsidRDefault="00C80DF5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2480380,2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C80DF5" w:rsidRPr="00F75A4F" w:rsidRDefault="00C80DF5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2538009,</w:t>
            </w:r>
            <w:r w:rsidR="002F4AB7">
              <w:rPr>
                <w:sz w:val="18"/>
                <w:szCs w:val="18"/>
              </w:rPr>
              <w:t>7</w:t>
            </w:r>
          </w:p>
        </w:tc>
      </w:tr>
      <w:tr w:rsidR="00F97270" w:rsidTr="00F97270">
        <w:tc>
          <w:tcPr>
            <w:tcW w:w="2392" w:type="dxa"/>
          </w:tcPr>
          <w:p w:rsidR="00F97270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116227,5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106306,6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106336,4</w:t>
            </w:r>
          </w:p>
        </w:tc>
      </w:tr>
      <w:tr w:rsidR="00F97270" w:rsidTr="00F97270">
        <w:tc>
          <w:tcPr>
            <w:tcW w:w="2392" w:type="dxa"/>
          </w:tcPr>
          <w:p w:rsidR="00F97270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2393" w:type="dxa"/>
          </w:tcPr>
          <w:p w:rsidR="00F97270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4392,8</w:t>
            </w:r>
          </w:p>
        </w:tc>
        <w:tc>
          <w:tcPr>
            <w:tcW w:w="2393" w:type="dxa"/>
          </w:tcPr>
          <w:p w:rsidR="00F97270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4817,9</w:t>
            </w:r>
          </w:p>
        </w:tc>
        <w:tc>
          <w:tcPr>
            <w:tcW w:w="2393" w:type="dxa"/>
          </w:tcPr>
          <w:p w:rsidR="00F97270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4993,7</w:t>
            </w:r>
          </w:p>
        </w:tc>
      </w:tr>
      <w:tr w:rsidR="00F97270" w:rsidTr="00F97270">
        <w:tc>
          <w:tcPr>
            <w:tcW w:w="2392" w:type="dxa"/>
          </w:tcPr>
          <w:p w:rsidR="00F97270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7925,5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7925,5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7925,5</w:t>
            </w:r>
          </w:p>
        </w:tc>
      </w:tr>
      <w:tr w:rsidR="00F97270" w:rsidTr="00F97270">
        <w:tc>
          <w:tcPr>
            <w:tcW w:w="2392" w:type="dxa"/>
          </w:tcPr>
          <w:p w:rsidR="00F97270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2393" w:type="dxa"/>
          </w:tcPr>
          <w:p w:rsidR="00F97270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189291,2</w:t>
            </w:r>
          </w:p>
        </w:tc>
        <w:tc>
          <w:tcPr>
            <w:tcW w:w="2393" w:type="dxa"/>
          </w:tcPr>
          <w:p w:rsidR="00F97270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108393,2</w:t>
            </w:r>
          </w:p>
        </w:tc>
        <w:tc>
          <w:tcPr>
            <w:tcW w:w="2393" w:type="dxa"/>
          </w:tcPr>
          <w:p w:rsidR="00F97270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112043,8</w:t>
            </w:r>
          </w:p>
        </w:tc>
      </w:tr>
      <w:tr w:rsidR="00F97270" w:rsidTr="00F97270">
        <w:tc>
          <w:tcPr>
            <w:tcW w:w="2392" w:type="dxa"/>
          </w:tcPr>
          <w:p w:rsidR="00F97270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58857,4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85170,6</w:t>
            </w:r>
          </w:p>
        </w:tc>
        <w:tc>
          <w:tcPr>
            <w:tcW w:w="2393" w:type="dxa"/>
          </w:tcPr>
          <w:p w:rsidR="00F97270" w:rsidRDefault="00F97270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192536,3</w:t>
            </w:r>
          </w:p>
        </w:tc>
      </w:tr>
      <w:tr w:rsidR="00F97270" w:rsidTr="00F97270">
        <w:tc>
          <w:tcPr>
            <w:tcW w:w="2392" w:type="dxa"/>
          </w:tcPr>
          <w:p w:rsidR="00F97270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Охрана окружающей среды </w:t>
            </w:r>
          </w:p>
        </w:tc>
        <w:tc>
          <w:tcPr>
            <w:tcW w:w="2393" w:type="dxa"/>
          </w:tcPr>
          <w:p w:rsidR="00F97270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15030,5</w:t>
            </w:r>
          </w:p>
        </w:tc>
        <w:tc>
          <w:tcPr>
            <w:tcW w:w="2393" w:type="dxa"/>
          </w:tcPr>
          <w:p w:rsidR="00F97270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14760,6</w:t>
            </w:r>
          </w:p>
        </w:tc>
        <w:tc>
          <w:tcPr>
            <w:tcW w:w="2393" w:type="dxa"/>
          </w:tcPr>
          <w:p w:rsidR="00F97270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15464,7</w:t>
            </w:r>
          </w:p>
        </w:tc>
      </w:tr>
      <w:tr w:rsidR="00052C8C" w:rsidTr="00F97270">
        <w:tc>
          <w:tcPr>
            <w:tcW w:w="2392" w:type="dxa"/>
          </w:tcPr>
          <w:p w:rsidR="00052C8C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Образование </w:t>
            </w:r>
          </w:p>
        </w:tc>
        <w:tc>
          <w:tcPr>
            <w:tcW w:w="2393" w:type="dxa"/>
          </w:tcPr>
          <w:p w:rsidR="00052C8C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1217235,7</w:t>
            </w:r>
          </w:p>
        </w:tc>
        <w:tc>
          <w:tcPr>
            <w:tcW w:w="2393" w:type="dxa"/>
          </w:tcPr>
          <w:p w:rsidR="00052C8C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1132801,4</w:t>
            </w:r>
          </w:p>
        </w:tc>
        <w:tc>
          <w:tcPr>
            <w:tcW w:w="2393" w:type="dxa"/>
          </w:tcPr>
          <w:p w:rsidR="00052C8C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1137275,7</w:t>
            </w:r>
          </w:p>
        </w:tc>
      </w:tr>
      <w:tr w:rsidR="00052C8C" w:rsidTr="00F97270">
        <w:tc>
          <w:tcPr>
            <w:tcW w:w="2392" w:type="dxa"/>
          </w:tcPr>
          <w:p w:rsidR="00052C8C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2393" w:type="dxa"/>
          </w:tcPr>
          <w:p w:rsidR="00052C8C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297690,2</w:t>
            </w:r>
          </w:p>
        </w:tc>
        <w:tc>
          <w:tcPr>
            <w:tcW w:w="2393" w:type="dxa"/>
          </w:tcPr>
          <w:p w:rsidR="00052C8C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203401</w:t>
            </w:r>
          </w:p>
        </w:tc>
        <w:tc>
          <w:tcPr>
            <w:tcW w:w="2393" w:type="dxa"/>
          </w:tcPr>
          <w:p w:rsidR="00052C8C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70596,7</w:t>
            </w:r>
          </w:p>
        </w:tc>
      </w:tr>
      <w:tr w:rsidR="00052C8C" w:rsidTr="00F97270">
        <w:tc>
          <w:tcPr>
            <w:tcW w:w="2392" w:type="dxa"/>
          </w:tcPr>
          <w:p w:rsidR="00052C8C" w:rsidRPr="00F75A4F" w:rsidRDefault="00052C8C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2393" w:type="dxa"/>
          </w:tcPr>
          <w:p w:rsidR="00052C8C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529142,1</w:t>
            </w:r>
          </w:p>
        </w:tc>
        <w:tc>
          <w:tcPr>
            <w:tcW w:w="2393" w:type="dxa"/>
          </w:tcPr>
          <w:p w:rsidR="00052C8C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533486,1</w:t>
            </w:r>
          </w:p>
        </w:tc>
        <w:tc>
          <w:tcPr>
            <w:tcW w:w="2393" w:type="dxa"/>
          </w:tcPr>
          <w:p w:rsidR="00052C8C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551513,1</w:t>
            </w:r>
          </w:p>
        </w:tc>
      </w:tr>
      <w:tr w:rsidR="00C63CE6" w:rsidTr="00F97270">
        <w:tc>
          <w:tcPr>
            <w:tcW w:w="2392" w:type="dxa"/>
          </w:tcPr>
          <w:p w:rsidR="00C63CE6" w:rsidRPr="00F75A4F" w:rsidRDefault="00C63CE6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2393" w:type="dxa"/>
          </w:tcPr>
          <w:p w:rsidR="00C63CE6" w:rsidRDefault="00C63CE6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64676,6</w:t>
            </w:r>
          </w:p>
        </w:tc>
        <w:tc>
          <w:tcPr>
            <w:tcW w:w="2393" w:type="dxa"/>
          </w:tcPr>
          <w:p w:rsidR="00C63CE6" w:rsidRDefault="00C63CE6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64868,9</w:t>
            </w:r>
          </w:p>
        </w:tc>
        <w:tc>
          <w:tcPr>
            <w:tcW w:w="2393" w:type="dxa"/>
          </w:tcPr>
          <w:p w:rsidR="002F4AB7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C63CE6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68269</w:t>
            </w:r>
          </w:p>
        </w:tc>
      </w:tr>
      <w:tr w:rsidR="00C63CE6" w:rsidTr="00F97270">
        <w:tc>
          <w:tcPr>
            <w:tcW w:w="2392" w:type="dxa"/>
          </w:tcPr>
          <w:p w:rsidR="00C63CE6" w:rsidRPr="00F75A4F" w:rsidRDefault="002F4AB7" w:rsidP="002F4AB7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МБТ</w:t>
            </w:r>
            <w:r w:rsidR="00C63CE6" w:rsidRPr="00F75A4F">
              <w:rPr>
                <w:sz w:val="18"/>
                <w:szCs w:val="18"/>
              </w:rPr>
              <w:t xml:space="preserve"> общего характера бюджетам бюджетной системы Р</w:t>
            </w:r>
            <w:r>
              <w:rPr>
                <w:sz w:val="18"/>
                <w:szCs w:val="18"/>
              </w:rPr>
              <w:t>Ф</w:t>
            </w:r>
            <w:r w:rsidR="00C63CE6" w:rsidRPr="00F75A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C63CE6" w:rsidRDefault="00C63CE6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177922</w:t>
            </w:r>
          </w:p>
        </w:tc>
        <w:tc>
          <w:tcPr>
            <w:tcW w:w="2393" w:type="dxa"/>
          </w:tcPr>
          <w:p w:rsidR="00C63CE6" w:rsidRDefault="00C63CE6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171054,4</w:t>
            </w:r>
          </w:p>
        </w:tc>
        <w:tc>
          <w:tcPr>
            <w:tcW w:w="2393" w:type="dxa"/>
          </w:tcPr>
          <w:p w:rsidR="00C63CE6" w:rsidRDefault="00C63CE6" w:rsidP="00CC6951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CC6951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181054,4</w:t>
            </w:r>
          </w:p>
        </w:tc>
      </w:tr>
      <w:tr w:rsidR="00C27A90" w:rsidTr="00F97270">
        <w:tc>
          <w:tcPr>
            <w:tcW w:w="2392" w:type="dxa"/>
          </w:tcPr>
          <w:p w:rsidR="00C27A90" w:rsidRPr="00F75A4F" w:rsidRDefault="00C27A90" w:rsidP="00F75A4F">
            <w:pPr>
              <w:pStyle w:val="ad"/>
              <w:rPr>
                <w:sz w:val="18"/>
                <w:szCs w:val="18"/>
              </w:rPr>
            </w:pPr>
            <w:r w:rsidRPr="00F75A4F">
              <w:rPr>
                <w:sz w:val="18"/>
                <w:szCs w:val="18"/>
              </w:rPr>
              <w:t xml:space="preserve">Условно утвержденные расходы </w:t>
            </w:r>
          </w:p>
        </w:tc>
        <w:tc>
          <w:tcPr>
            <w:tcW w:w="2393" w:type="dxa"/>
          </w:tcPr>
          <w:p w:rsidR="00C27A90" w:rsidRDefault="00C27A90" w:rsidP="002F4AB7">
            <w:pPr>
              <w:pStyle w:val="ad"/>
              <w:jc w:val="center"/>
              <w:rPr>
                <w:sz w:val="18"/>
                <w:szCs w:val="18"/>
              </w:rPr>
            </w:pPr>
          </w:p>
          <w:p w:rsidR="002F4AB7" w:rsidRPr="00F75A4F" w:rsidRDefault="002F4AB7" w:rsidP="002F4AB7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2F4AB7" w:rsidRDefault="002F4AB7" w:rsidP="002F4AB7">
            <w:pPr>
              <w:pStyle w:val="ad"/>
              <w:jc w:val="center"/>
              <w:rPr>
                <w:sz w:val="18"/>
                <w:szCs w:val="18"/>
              </w:rPr>
            </w:pPr>
          </w:p>
          <w:p w:rsidR="00C27A90" w:rsidRPr="00F75A4F" w:rsidRDefault="002F4AB7" w:rsidP="002F4AB7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47394</w:t>
            </w:r>
          </w:p>
        </w:tc>
        <w:tc>
          <w:tcPr>
            <w:tcW w:w="2393" w:type="dxa"/>
          </w:tcPr>
          <w:p w:rsidR="002F4AB7" w:rsidRDefault="002F4AB7" w:rsidP="002F4AB7">
            <w:pPr>
              <w:pStyle w:val="ad"/>
              <w:jc w:val="center"/>
              <w:rPr>
                <w:sz w:val="18"/>
                <w:szCs w:val="18"/>
              </w:rPr>
            </w:pPr>
          </w:p>
          <w:p w:rsidR="00C27A90" w:rsidRPr="00F75A4F" w:rsidRDefault="002F4AB7" w:rsidP="002F4AB7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90000,4</w:t>
            </w:r>
          </w:p>
        </w:tc>
      </w:tr>
    </w:tbl>
    <w:p w:rsidR="002C03AF" w:rsidRPr="002C03AF" w:rsidRDefault="002C03AF" w:rsidP="002C03AF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3AF">
        <w:rPr>
          <w:rFonts w:ascii="Times New Roman" w:hAnsi="Times New Roman" w:cs="Times New Roman"/>
          <w:sz w:val="28"/>
          <w:szCs w:val="28"/>
        </w:rPr>
        <w:t>Расходы районного бюджета в соответствии с ведомственной структурой расходов на 2025-2027 годы будут осуществлять 8 главных распорядителя средств районного бюджета</w:t>
      </w:r>
      <w:r w:rsidRPr="002C03AF">
        <w:rPr>
          <w:rFonts w:ascii="Times New Roman" w:hAnsi="Times New Roman" w:cs="Times New Roman"/>
          <w:color w:val="000000"/>
          <w:sz w:val="28"/>
          <w:szCs w:val="28"/>
        </w:rPr>
        <w:t xml:space="preserve">. Общий объём расходов на 2025-2027 годы приведён без учёта условно утверждаемых расходов). </w:t>
      </w:r>
    </w:p>
    <w:p w:rsidR="002C03AF" w:rsidRPr="0070314D" w:rsidRDefault="002C03AF" w:rsidP="0070314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0314D">
        <w:rPr>
          <w:rFonts w:ascii="Times New Roman" w:hAnsi="Times New Roman" w:cs="Times New Roman"/>
          <w:sz w:val="28"/>
          <w:szCs w:val="28"/>
        </w:rPr>
        <w:t xml:space="preserve">В проекте наибольший объём бюджетных ассигнований на 2025 год  определен по следующим главным распорядителям средств районного бюджета: </w:t>
      </w:r>
    </w:p>
    <w:p w:rsidR="002C03AF" w:rsidRPr="0070314D" w:rsidRDefault="002C03AF" w:rsidP="0070314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0314D">
        <w:rPr>
          <w:rFonts w:ascii="Times New Roman" w:hAnsi="Times New Roman" w:cs="Times New Roman"/>
          <w:sz w:val="28"/>
          <w:szCs w:val="28"/>
        </w:rPr>
        <w:t xml:space="preserve">41,2 % – Управление образования (1104698,6 тыс. руб.); </w:t>
      </w:r>
    </w:p>
    <w:p w:rsidR="002C03AF" w:rsidRPr="0070314D" w:rsidRDefault="002C03AF" w:rsidP="0070314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0314D">
        <w:rPr>
          <w:rFonts w:ascii="Times New Roman" w:hAnsi="Times New Roman" w:cs="Times New Roman"/>
          <w:sz w:val="28"/>
          <w:szCs w:val="28"/>
        </w:rPr>
        <w:t>1</w:t>
      </w:r>
      <w:r w:rsidR="0070314D" w:rsidRPr="0070314D">
        <w:rPr>
          <w:rFonts w:ascii="Times New Roman" w:hAnsi="Times New Roman" w:cs="Times New Roman"/>
          <w:sz w:val="28"/>
          <w:szCs w:val="28"/>
        </w:rPr>
        <w:t>8</w:t>
      </w:r>
      <w:r w:rsidRPr="0070314D">
        <w:rPr>
          <w:rFonts w:ascii="Times New Roman" w:hAnsi="Times New Roman" w:cs="Times New Roman"/>
          <w:sz w:val="28"/>
          <w:szCs w:val="28"/>
        </w:rPr>
        <w:t xml:space="preserve">,5 % – </w:t>
      </w:r>
      <w:r w:rsidR="0070314D" w:rsidRPr="0070314D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70314D">
        <w:rPr>
          <w:rFonts w:ascii="Times New Roman" w:hAnsi="Times New Roman" w:cs="Times New Roman"/>
          <w:sz w:val="28"/>
          <w:szCs w:val="28"/>
        </w:rPr>
        <w:t xml:space="preserve"> (</w:t>
      </w:r>
      <w:r w:rsidR="0070314D" w:rsidRPr="0070314D">
        <w:rPr>
          <w:rFonts w:ascii="Times New Roman" w:hAnsi="Times New Roman" w:cs="Times New Roman"/>
          <w:sz w:val="28"/>
          <w:szCs w:val="28"/>
        </w:rPr>
        <w:t>495844</w:t>
      </w:r>
      <w:r w:rsidRPr="0070314D">
        <w:rPr>
          <w:rFonts w:ascii="Times New Roman" w:hAnsi="Times New Roman" w:cs="Times New Roman"/>
          <w:sz w:val="28"/>
          <w:szCs w:val="28"/>
        </w:rPr>
        <w:t xml:space="preserve"> тыс. руб.); </w:t>
      </w:r>
    </w:p>
    <w:p w:rsidR="002C03AF" w:rsidRPr="0070314D" w:rsidRDefault="002C03AF" w:rsidP="0070314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0314D">
        <w:rPr>
          <w:rFonts w:ascii="Times New Roman" w:hAnsi="Times New Roman" w:cs="Times New Roman"/>
          <w:sz w:val="28"/>
          <w:szCs w:val="28"/>
        </w:rPr>
        <w:t>1</w:t>
      </w:r>
      <w:r w:rsidR="0070314D" w:rsidRPr="0070314D">
        <w:rPr>
          <w:rFonts w:ascii="Times New Roman" w:hAnsi="Times New Roman" w:cs="Times New Roman"/>
          <w:sz w:val="28"/>
          <w:szCs w:val="28"/>
        </w:rPr>
        <w:t>2,4</w:t>
      </w:r>
      <w:r w:rsidRPr="0070314D">
        <w:rPr>
          <w:rFonts w:ascii="Times New Roman" w:hAnsi="Times New Roman" w:cs="Times New Roman"/>
          <w:sz w:val="28"/>
          <w:szCs w:val="28"/>
        </w:rPr>
        <w:t xml:space="preserve"> % – </w:t>
      </w:r>
      <w:r w:rsidR="0070314D" w:rsidRPr="0070314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Pr="0070314D">
        <w:rPr>
          <w:rFonts w:ascii="Times New Roman" w:hAnsi="Times New Roman" w:cs="Times New Roman"/>
          <w:sz w:val="28"/>
          <w:szCs w:val="28"/>
        </w:rPr>
        <w:t xml:space="preserve"> (</w:t>
      </w:r>
      <w:r w:rsidR="0070314D" w:rsidRPr="0070314D">
        <w:rPr>
          <w:rFonts w:ascii="Times New Roman" w:hAnsi="Times New Roman" w:cs="Times New Roman"/>
          <w:sz w:val="28"/>
          <w:szCs w:val="28"/>
        </w:rPr>
        <w:t>334230,2</w:t>
      </w:r>
      <w:r w:rsidRPr="0070314D">
        <w:rPr>
          <w:rFonts w:ascii="Times New Roman" w:hAnsi="Times New Roman" w:cs="Times New Roman"/>
          <w:sz w:val="28"/>
          <w:szCs w:val="28"/>
        </w:rPr>
        <w:t xml:space="preserve"> тыс. руб.); </w:t>
      </w:r>
    </w:p>
    <w:p w:rsidR="002C03AF" w:rsidRPr="0070314D" w:rsidRDefault="002C03AF" w:rsidP="0070314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0314D">
        <w:rPr>
          <w:rFonts w:ascii="Times New Roman" w:hAnsi="Times New Roman" w:cs="Times New Roman"/>
          <w:sz w:val="28"/>
          <w:szCs w:val="28"/>
        </w:rPr>
        <w:t>1</w:t>
      </w:r>
      <w:r w:rsidR="0070314D" w:rsidRPr="0070314D">
        <w:rPr>
          <w:rFonts w:ascii="Times New Roman" w:hAnsi="Times New Roman" w:cs="Times New Roman"/>
          <w:sz w:val="28"/>
          <w:szCs w:val="28"/>
        </w:rPr>
        <w:t>2,4</w:t>
      </w:r>
      <w:r w:rsidRPr="0070314D">
        <w:rPr>
          <w:rFonts w:ascii="Times New Roman" w:hAnsi="Times New Roman" w:cs="Times New Roman"/>
          <w:sz w:val="28"/>
          <w:szCs w:val="28"/>
        </w:rPr>
        <w:t xml:space="preserve"> % – </w:t>
      </w:r>
      <w:r w:rsidR="0070314D" w:rsidRPr="0070314D">
        <w:rPr>
          <w:rFonts w:ascii="Times New Roman" w:hAnsi="Times New Roman" w:cs="Times New Roman"/>
          <w:sz w:val="28"/>
          <w:szCs w:val="28"/>
        </w:rPr>
        <w:t>Управление социальной защиты населения</w:t>
      </w:r>
      <w:r w:rsidRPr="0070314D">
        <w:rPr>
          <w:rFonts w:ascii="Times New Roman" w:hAnsi="Times New Roman" w:cs="Times New Roman"/>
          <w:sz w:val="28"/>
          <w:szCs w:val="28"/>
        </w:rPr>
        <w:t xml:space="preserve"> (</w:t>
      </w:r>
      <w:r w:rsidR="0070314D" w:rsidRPr="0070314D">
        <w:rPr>
          <w:rFonts w:ascii="Times New Roman" w:hAnsi="Times New Roman" w:cs="Times New Roman"/>
          <w:sz w:val="28"/>
          <w:szCs w:val="28"/>
        </w:rPr>
        <w:t>332807,3</w:t>
      </w:r>
      <w:r w:rsidRPr="0070314D">
        <w:rPr>
          <w:rFonts w:ascii="Times New Roman" w:hAnsi="Times New Roman" w:cs="Times New Roman"/>
          <w:sz w:val="28"/>
          <w:szCs w:val="28"/>
        </w:rPr>
        <w:t xml:space="preserve"> тыс. руб.); </w:t>
      </w:r>
    </w:p>
    <w:p w:rsidR="002C03AF" w:rsidRPr="0070314D" w:rsidRDefault="0070314D" w:rsidP="0070314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0314D">
        <w:rPr>
          <w:rFonts w:ascii="Times New Roman" w:hAnsi="Times New Roman" w:cs="Times New Roman"/>
          <w:sz w:val="28"/>
          <w:szCs w:val="28"/>
        </w:rPr>
        <w:t>11,8</w:t>
      </w:r>
      <w:r w:rsidR="002C03AF" w:rsidRPr="0070314D">
        <w:rPr>
          <w:rFonts w:ascii="Times New Roman" w:hAnsi="Times New Roman" w:cs="Times New Roman"/>
          <w:sz w:val="28"/>
          <w:szCs w:val="28"/>
        </w:rPr>
        <w:t xml:space="preserve"> % – </w:t>
      </w:r>
      <w:r w:rsidRPr="0070314D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2C03AF" w:rsidRPr="0070314D">
        <w:rPr>
          <w:rFonts w:ascii="Times New Roman" w:hAnsi="Times New Roman" w:cs="Times New Roman"/>
          <w:sz w:val="28"/>
          <w:szCs w:val="28"/>
        </w:rPr>
        <w:t xml:space="preserve"> (</w:t>
      </w:r>
      <w:r w:rsidRPr="0070314D">
        <w:rPr>
          <w:rFonts w:ascii="Times New Roman" w:hAnsi="Times New Roman" w:cs="Times New Roman"/>
          <w:sz w:val="28"/>
          <w:szCs w:val="28"/>
        </w:rPr>
        <w:t>317754,3т</w:t>
      </w:r>
      <w:r w:rsidR="002C03AF" w:rsidRPr="0070314D">
        <w:rPr>
          <w:rFonts w:ascii="Times New Roman" w:hAnsi="Times New Roman" w:cs="Times New Roman"/>
          <w:sz w:val="28"/>
          <w:szCs w:val="28"/>
        </w:rPr>
        <w:t>ыс. руб.)</w:t>
      </w:r>
      <w:r w:rsidRPr="0070314D">
        <w:rPr>
          <w:rFonts w:ascii="Times New Roman" w:hAnsi="Times New Roman" w:cs="Times New Roman"/>
          <w:sz w:val="28"/>
          <w:szCs w:val="28"/>
        </w:rPr>
        <w:t>.</w:t>
      </w:r>
      <w:r w:rsidR="002C03AF" w:rsidRPr="00703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315" w:rsidRPr="00706835" w:rsidRDefault="00310315" w:rsidP="00706835">
      <w:pPr>
        <w:pStyle w:val="ad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835">
        <w:rPr>
          <w:rFonts w:ascii="Times New Roman" w:hAnsi="Times New Roman" w:cs="Times New Roman"/>
          <w:b/>
          <w:sz w:val="28"/>
          <w:szCs w:val="28"/>
        </w:rPr>
        <w:t>3.1. Расходы районного бюджета по программным направлениям деятельности</w:t>
      </w:r>
    </w:p>
    <w:p w:rsidR="00D71F9D" w:rsidRPr="00B9432F" w:rsidRDefault="00D71F9D" w:rsidP="00B9432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9432F">
        <w:rPr>
          <w:rFonts w:ascii="Times New Roman" w:hAnsi="Times New Roman" w:cs="Times New Roman"/>
          <w:sz w:val="28"/>
          <w:szCs w:val="28"/>
        </w:rPr>
        <w:t>Одним из основных подходов к формированию объема и структуры расходов проекта бюджета   на 202</w:t>
      </w:r>
      <w:r w:rsidR="00B9432F">
        <w:rPr>
          <w:rFonts w:ascii="Times New Roman" w:hAnsi="Times New Roman" w:cs="Times New Roman"/>
          <w:sz w:val="28"/>
          <w:szCs w:val="28"/>
        </w:rPr>
        <w:t>5</w:t>
      </w:r>
      <w:r w:rsidRPr="00B9432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432F">
        <w:rPr>
          <w:rFonts w:ascii="Times New Roman" w:hAnsi="Times New Roman" w:cs="Times New Roman"/>
          <w:sz w:val="28"/>
          <w:szCs w:val="28"/>
        </w:rPr>
        <w:t>6</w:t>
      </w:r>
      <w:r w:rsidRPr="00B9432F">
        <w:rPr>
          <w:rFonts w:ascii="Times New Roman" w:hAnsi="Times New Roman" w:cs="Times New Roman"/>
          <w:sz w:val="28"/>
          <w:szCs w:val="28"/>
        </w:rPr>
        <w:t xml:space="preserve"> и 202</w:t>
      </w:r>
      <w:r w:rsidR="00B9432F">
        <w:rPr>
          <w:rFonts w:ascii="Times New Roman" w:hAnsi="Times New Roman" w:cs="Times New Roman"/>
          <w:sz w:val="28"/>
          <w:szCs w:val="28"/>
        </w:rPr>
        <w:t>7</w:t>
      </w:r>
      <w:r w:rsidRPr="00B9432F">
        <w:rPr>
          <w:rFonts w:ascii="Times New Roman" w:hAnsi="Times New Roman" w:cs="Times New Roman"/>
          <w:sz w:val="28"/>
          <w:szCs w:val="28"/>
        </w:rPr>
        <w:t xml:space="preserve"> годов остается сохранение программного принципа их формирования. </w:t>
      </w:r>
    </w:p>
    <w:p w:rsidR="00310315" w:rsidRPr="00B9432F" w:rsidRDefault="004F323C" w:rsidP="00B9432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9432F">
        <w:rPr>
          <w:rFonts w:ascii="Times New Roman" w:hAnsi="Times New Roman" w:cs="Times New Roman"/>
          <w:sz w:val="28"/>
          <w:szCs w:val="28"/>
        </w:rPr>
        <w:t xml:space="preserve">На долю программных расходов приходится </w:t>
      </w:r>
      <w:r w:rsidR="00B9432F">
        <w:rPr>
          <w:rFonts w:ascii="Times New Roman" w:hAnsi="Times New Roman" w:cs="Times New Roman"/>
          <w:sz w:val="28"/>
          <w:szCs w:val="28"/>
        </w:rPr>
        <w:t>93%</w:t>
      </w:r>
      <w:r w:rsidRPr="00B9432F">
        <w:rPr>
          <w:rFonts w:ascii="Times New Roman" w:hAnsi="Times New Roman" w:cs="Times New Roman"/>
          <w:sz w:val="28"/>
          <w:szCs w:val="28"/>
        </w:rPr>
        <w:t xml:space="preserve"> от общих расходов бюджета. Структура расходов существенно не изменяется. </w:t>
      </w:r>
      <w:r w:rsidR="00344262" w:rsidRPr="00B9432F">
        <w:rPr>
          <w:rFonts w:ascii="Times New Roman" w:hAnsi="Times New Roman" w:cs="Times New Roman"/>
          <w:sz w:val="28"/>
          <w:szCs w:val="28"/>
        </w:rPr>
        <w:t xml:space="preserve">Расходы по муниципальным программам в общем объеме расходов составляют </w:t>
      </w:r>
      <w:r w:rsidR="000D7FB4" w:rsidRPr="000D7FB4">
        <w:rPr>
          <w:rFonts w:ascii="Times New Roman" w:hAnsi="Times New Roman" w:cs="Times New Roman"/>
          <w:sz w:val="28"/>
          <w:szCs w:val="28"/>
        </w:rPr>
        <w:t>90,1</w:t>
      </w:r>
      <w:r w:rsidR="00344262" w:rsidRPr="00B9432F">
        <w:rPr>
          <w:rFonts w:ascii="Times New Roman" w:hAnsi="Times New Roman" w:cs="Times New Roman"/>
          <w:sz w:val="28"/>
          <w:szCs w:val="28"/>
        </w:rPr>
        <w:t xml:space="preserve">%. </w:t>
      </w:r>
      <w:r w:rsidR="00310315" w:rsidRPr="00B9432F">
        <w:rPr>
          <w:rFonts w:ascii="Times New Roman" w:hAnsi="Times New Roman" w:cs="Times New Roman"/>
          <w:sz w:val="28"/>
          <w:szCs w:val="28"/>
        </w:rPr>
        <w:t xml:space="preserve">Анализ формирования </w:t>
      </w:r>
      <w:r w:rsidR="00EA6DCA" w:rsidRPr="00B9432F">
        <w:rPr>
          <w:rFonts w:ascii="Times New Roman" w:hAnsi="Times New Roman" w:cs="Times New Roman"/>
          <w:sz w:val="28"/>
          <w:szCs w:val="28"/>
        </w:rPr>
        <w:t>районного</w:t>
      </w:r>
      <w:r w:rsidR="00310315" w:rsidRPr="00B9432F">
        <w:rPr>
          <w:rFonts w:ascii="Times New Roman" w:hAnsi="Times New Roman" w:cs="Times New Roman"/>
          <w:sz w:val="28"/>
          <w:szCs w:val="28"/>
        </w:rPr>
        <w:t xml:space="preserve"> бюджета в программном формате осуществлен исходя из проекта, пояснительной записки, представленных одновременно с проектом</w:t>
      </w:r>
      <w:r w:rsidR="00D5644A" w:rsidRPr="00B9432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10315" w:rsidRPr="00B9432F">
        <w:rPr>
          <w:rFonts w:ascii="Times New Roman" w:hAnsi="Times New Roman" w:cs="Times New Roman"/>
          <w:sz w:val="28"/>
          <w:szCs w:val="28"/>
        </w:rPr>
        <w:t xml:space="preserve"> проектов паспортов </w:t>
      </w:r>
      <w:r w:rsidR="00EA6DCA" w:rsidRPr="00B9432F">
        <w:rPr>
          <w:rFonts w:ascii="Times New Roman" w:hAnsi="Times New Roman" w:cs="Times New Roman"/>
          <w:sz w:val="28"/>
          <w:szCs w:val="28"/>
        </w:rPr>
        <w:t>муниципальных про</w:t>
      </w:r>
      <w:r w:rsidR="00310315" w:rsidRPr="00B9432F">
        <w:rPr>
          <w:rFonts w:ascii="Times New Roman" w:hAnsi="Times New Roman" w:cs="Times New Roman"/>
          <w:sz w:val="28"/>
          <w:szCs w:val="28"/>
        </w:rPr>
        <w:t xml:space="preserve">грамм </w:t>
      </w:r>
      <w:r w:rsidR="00EA6DCA" w:rsidRPr="00B943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310315" w:rsidRPr="00B9432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A6DCA" w:rsidRPr="00B9432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310315" w:rsidRPr="00B9432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программы). </w:t>
      </w:r>
      <w:r w:rsidR="00F66816" w:rsidRPr="00B9432F">
        <w:rPr>
          <w:rFonts w:ascii="Times New Roman" w:hAnsi="Times New Roman" w:cs="Times New Roman"/>
          <w:sz w:val="28"/>
          <w:szCs w:val="28"/>
        </w:rPr>
        <w:t>Кроме муниципальных программ к исполнению приняты государственные программы Челябинской области на 202</w:t>
      </w:r>
      <w:r w:rsidR="000D7FB4">
        <w:rPr>
          <w:rFonts w:ascii="Times New Roman" w:hAnsi="Times New Roman" w:cs="Times New Roman"/>
          <w:sz w:val="28"/>
          <w:szCs w:val="28"/>
        </w:rPr>
        <w:t>5</w:t>
      </w:r>
      <w:r w:rsidR="00F66816" w:rsidRPr="00B9432F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0D7FB4">
        <w:rPr>
          <w:rFonts w:ascii="Times New Roman" w:hAnsi="Times New Roman" w:cs="Times New Roman"/>
          <w:sz w:val="28"/>
          <w:szCs w:val="28"/>
        </w:rPr>
        <w:t>77150</w:t>
      </w:r>
      <w:r w:rsidR="00F66816" w:rsidRPr="00B9432F">
        <w:rPr>
          <w:rFonts w:ascii="Times New Roman" w:hAnsi="Times New Roman" w:cs="Times New Roman"/>
          <w:sz w:val="28"/>
          <w:szCs w:val="28"/>
        </w:rPr>
        <w:t>тыс.рублей,</w:t>
      </w:r>
      <w:r w:rsidR="000D7FB4">
        <w:rPr>
          <w:rFonts w:ascii="Times New Roman" w:hAnsi="Times New Roman" w:cs="Times New Roman"/>
          <w:sz w:val="28"/>
          <w:szCs w:val="28"/>
        </w:rPr>
        <w:t xml:space="preserve"> в </w:t>
      </w:r>
      <w:r w:rsidR="00F66816" w:rsidRPr="00B9432F">
        <w:rPr>
          <w:rFonts w:ascii="Times New Roman" w:hAnsi="Times New Roman" w:cs="Times New Roman"/>
          <w:sz w:val="28"/>
          <w:szCs w:val="28"/>
        </w:rPr>
        <w:t>202</w:t>
      </w:r>
      <w:r w:rsidR="000D7FB4">
        <w:rPr>
          <w:rFonts w:ascii="Times New Roman" w:hAnsi="Times New Roman" w:cs="Times New Roman"/>
          <w:sz w:val="28"/>
          <w:szCs w:val="28"/>
        </w:rPr>
        <w:t>6</w:t>
      </w:r>
      <w:r w:rsidR="00F66816" w:rsidRPr="00B9432F">
        <w:rPr>
          <w:rFonts w:ascii="Times New Roman" w:hAnsi="Times New Roman" w:cs="Times New Roman"/>
          <w:sz w:val="28"/>
          <w:szCs w:val="28"/>
        </w:rPr>
        <w:t>году-</w:t>
      </w:r>
      <w:r w:rsidR="000D7FB4">
        <w:rPr>
          <w:rFonts w:ascii="Times New Roman" w:hAnsi="Times New Roman" w:cs="Times New Roman"/>
          <w:sz w:val="28"/>
          <w:szCs w:val="28"/>
        </w:rPr>
        <w:t>77575,1</w:t>
      </w:r>
      <w:r w:rsidR="00F66816" w:rsidRPr="00B9432F">
        <w:rPr>
          <w:rFonts w:ascii="Times New Roman" w:hAnsi="Times New Roman" w:cs="Times New Roman"/>
          <w:sz w:val="28"/>
          <w:szCs w:val="28"/>
        </w:rPr>
        <w:t>тыс.рублей, в 202</w:t>
      </w:r>
      <w:r w:rsidR="000D7FB4">
        <w:rPr>
          <w:rFonts w:ascii="Times New Roman" w:hAnsi="Times New Roman" w:cs="Times New Roman"/>
          <w:sz w:val="28"/>
          <w:szCs w:val="28"/>
        </w:rPr>
        <w:t>7</w:t>
      </w:r>
      <w:r w:rsidR="00F66816" w:rsidRPr="00B9432F">
        <w:rPr>
          <w:rFonts w:ascii="Times New Roman" w:hAnsi="Times New Roman" w:cs="Times New Roman"/>
          <w:sz w:val="28"/>
          <w:szCs w:val="28"/>
        </w:rPr>
        <w:t>году-</w:t>
      </w:r>
      <w:r w:rsidR="000D7FB4">
        <w:rPr>
          <w:rFonts w:ascii="Times New Roman" w:hAnsi="Times New Roman" w:cs="Times New Roman"/>
          <w:sz w:val="28"/>
          <w:szCs w:val="28"/>
        </w:rPr>
        <w:t>77750,9</w:t>
      </w:r>
      <w:r w:rsidR="00F66816" w:rsidRPr="00B9432F">
        <w:rPr>
          <w:rFonts w:ascii="Times New Roman" w:hAnsi="Times New Roman" w:cs="Times New Roman"/>
          <w:sz w:val="28"/>
          <w:szCs w:val="28"/>
        </w:rPr>
        <w:t>тыс.рублей.</w:t>
      </w:r>
    </w:p>
    <w:p w:rsidR="0090099E" w:rsidRDefault="0090099E" w:rsidP="00B9432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90099E">
        <w:rPr>
          <w:rFonts w:ascii="Times New Roman" w:hAnsi="Times New Roman" w:cs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района в 2025–2027 годах представлена в  таблице № 8.</w:t>
      </w:r>
    </w:p>
    <w:p w:rsidR="007662A5" w:rsidRPr="007662A5" w:rsidRDefault="007662A5" w:rsidP="007662A5">
      <w:pPr>
        <w:pStyle w:val="ad"/>
        <w:jc w:val="right"/>
        <w:rPr>
          <w:rFonts w:ascii="Times New Roman" w:hAnsi="Times New Roman" w:cs="Times New Roman"/>
          <w:sz w:val="16"/>
          <w:szCs w:val="16"/>
        </w:rPr>
      </w:pPr>
      <w:r w:rsidRPr="007662A5">
        <w:rPr>
          <w:rFonts w:ascii="Times New Roman" w:hAnsi="Times New Roman" w:cs="Times New Roman"/>
          <w:sz w:val="16"/>
          <w:szCs w:val="16"/>
        </w:rPr>
        <w:t>таблица №8(тыс.руб)</w:t>
      </w:r>
    </w:p>
    <w:tbl>
      <w:tblPr>
        <w:tblStyle w:val="ac"/>
        <w:tblW w:w="9889" w:type="dxa"/>
        <w:tblLayout w:type="fixed"/>
        <w:tblLook w:val="04A0"/>
      </w:tblPr>
      <w:tblGrid>
        <w:gridCol w:w="534"/>
        <w:gridCol w:w="1984"/>
        <w:gridCol w:w="993"/>
        <w:gridCol w:w="705"/>
        <w:gridCol w:w="1013"/>
        <w:gridCol w:w="833"/>
        <w:gridCol w:w="992"/>
        <w:gridCol w:w="993"/>
        <w:gridCol w:w="1134"/>
        <w:gridCol w:w="708"/>
      </w:tblGrid>
      <w:tr w:rsidR="0090099E" w:rsidTr="00B709C9">
        <w:tc>
          <w:tcPr>
            <w:tcW w:w="534" w:type="dxa"/>
            <w:vMerge w:val="restart"/>
          </w:tcPr>
          <w:p w:rsidR="0090099E" w:rsidRPr="0090099E" w:rsidRDefault="0090099E" w:rsidP="0090099E">
            <w:pPr>
              <w:pStyle w:val="ad"/>
            </w:pPr>
            <w:r>
              <w:t>№ п/п</w:t>
            </w:r>
          </w:p>
        </w:tc>
        <w:tc>
          <w:tcPr>
            <w:tcW w:w="1984" w:type="dxa"/>
            <w:vMerge w:val="restart"/>
          </w:tcPr>
          <w:p w:rsidR="0090099E" w:rsidRPr="0090099E" w:rsidRDefault="0090099E" w:rsidP="0090099E">
            <w:pPr>
              <w:pStyle w:val="ad"/>
            </w:pPr>
            <w:r>
              <w:t>Наименование муниципальных программ</w:t>
            </w:r>
          </w:p>
        </w:tc>
        <w:tc>
          <w:tcPr>
            <w:tcW w:w="1698" w:type="dxa"/>
            <w:gridSpan w:val="2"/>
          </w:tcPr>
          <w:p w:rsidR="0090099E" w:rsidRPr="0090099E" w:rsidRDefault="0090099E" w:rsidP="0090099E">
            <w:pPr>
              <w:pStyle w:val="ad"/>
            </w:pPr>
            <w:r>
              <w:t>Оценка 2024</w:t>
            </w:r>
          </w:p>
        </w:tc>
        <w:tc>
          <w:tcPr>
            <w:tcW w:w="1846" w:type="dxa"/>
            <w:gridSpan w:val="2"/>
          </w:tcPr>
          <w:p w:rsidR="0090099E" w:rsidRPr="0090099E" w:rsidRDefault="0090099E" w:rsidP="0090099E">
            <w:pPr>
              <w:pStyle w:val="ad"/>
            </w:pPr>
            <w:r>
              <w:t xml:space="preserve">      Проект 2025</w:t>
            </w:r>
          </w:p>
        </w:tc>
        <w:tc>
          <w:tcPr>
            <w:tcW w:w="992" w:type="dxa"/>
            <w:vMerge w:val="restart"/>
          </w:tcPr>
          <w:p w:rsidR="0090099E" w:rsidRPr="0090099E" w:rsidRDefault="0090099E" w:rsidP="0090099E">
            <w:pPr>
              <w:pStyle w:val="ad"/>
            </w:pPr>
            <w:r>
              <w:t>Проект 2026</w:t>
            </w:r>
          </w:p>
        </w:tc>
        <w:tc>
          <w:tcPr>
            <w:tcW w:w="993" w:type="dxa"/>
            <w:vMerge w:val="restart"/>
          </w:tcPr>
          <w:p w:rsidR="0090099E" w:rsidRPr="002F0D9D" w:rsidRDefault="0090099E" w:rsidP="0090099E">
            <w:pPr>
              <w:pStyle w:val="ad"/>
              <w:rPr>
                <w:sz w:val="18"/>
                <w:szCs w:val="18"/>
              </w:rPr>
            </w:pPr>
            <w:r w:rsidRPr="002F0D9D">
              <w:rPr>
                <w:sz w:val="18"/>
                <w:szCs w:val="18"/>
              </w:rPr>
              <w:t>Проект 2027</w:t>
            </w:r>
          </w:p>
        </w:tc>
        <w:tc>
          <w:tcPr>
            <w:tcW w:w="1842" w:type="dxa"/>
            <w:gridSpan w:val="2"/>
          </w:tcPr>
          <w:p w:rsidR="0090099E" w:rsidRPr="0090099E" w:rsidRDefault="0090099E" w:rsidP="0090099E">
            <w:pPr>
              <w:pStyle w:val="ad"/>
            </w:pPr>
            <w:r>
              <w:t>Прирост/снижение 2025/2024</w:t>
            </w:r>
          </w:p>
        </w:tc>
      </w:tr>
      <w:tr w:rsidR="0090099E" w:rsidTr="00B709C9">
        <w:tc>
          <w:tcPr>
            <w:tcW w:w="534" w:type="dxa"/>
            <w:vMerge/>
          </w:tcPr>
          <w:p w:rsidR="0090099E" w:rsidRPr="0090099E" w:rsidRDefault="0090099E" w:rsidP="0090099E">
            <w:pPr>
              <w:pStyle w:val="ad"/>
            </w:pPr>
          </w:p>
        </w:tc>
        <w:tc>
          <w:tcPr>
            <w:tcW w:w="1984" w:type="dxa"/>
            <w:vMerge/>
          </w:tcPr>
          <w:p w:rsidR="0090099E" w:rsidRPr="0090099E" w:rsidRDefault="0090099E" w:rsidP="0090099E">
            <w:pPr>
              <w:pStyle w:val="ad"/>
            </w:pPr>
          </w:p>
        </w:tc>
        <w:tc>
          <w:tcPr>
            <w:tcW w:w="993" w:type="dxa"/>
          </w:tcPr>
          <w:p w:rsidR="0090099E" w:rsidRPr="0090099E" w:rsidRDefault="0090099E" w:rsidP="0090099E">
            <w:pPr>
              <w:pStyle w:val="ad"/>
            </w:pPr>
            <w:r>
              <w:t>тыс.руб.</w:t>
            </w:r>
          </w:p>
        </w:tc>
        <w:tc>
          <w:tcPr>
            <w:tcW w:w="705" w:type="dxa"/>
          </w:tcPr>
          <w:p w:rsidR="0090099E" w:rsidRPr="002F0D9D" w:rsidRDefault="0090099E" w:rsidP="0090099E">
            <w:pPr>
              <w:pStyle w:val="ad"/>
              <w:rPr>
                <w:sz w:val="18"/>
                <w:szCs w:val="18"/>
              </w:rPr>
            </w:pPr>
            <w:r w:rsidRPr="002F0D9D">
              <w:rPr>
                <w:sz w:val="18"/>
                <w:szCs w:val="18"/>
              </w:rPr>
              <w:t>уд.вес %</w:t>
            </w:r>
          </w:p>
        </w:tc>
        <w:tc>
          <w:tcPr>
            <w:tcW w:w="1013" w:type="dxa"/>
          </w:tcPr>
          <w:p w:rsidR="0090099E" w:rsidRPr="0090099E" w:rsidRDefault="0090099E" w:rsidP="002F0D9D">
            <w:pPr>
              <w:pStyle w:val="ad"/>
            </w:pPr>
            <w:r>
              <w:t>тыс.руб.</w:t>
            </w:r>
          </w:p>
        </w:tc>
        <w:tc>
          <w:tcPr>
            <w:tcW w:w="833" w:type="dxa"/>
          </w:tcPr>
          <w:p w:rsidR="0090099E" w:rsidRPr="0090099E" w:rsidRDefault="0090099E" w:rsidP="002F0D9D">
            <w:pPr>
              <w:pStyle w:val="ad"/>
            </w:pPr>
            <w:r>
              <w:t>уд.вес %</w:t>
            </w:r>
          </w:p>
        </w:tc>
        <w:tc>
          <w:tcPr>
            <w:tcW w:w="992" w:type="dxa"/>
            <w:vMerge/>
          </w:tcPr>
          <w:p w:rsidR="0090099E" w:rsidRPr="0090099E" w:rsidRDefault="0090099E" w:rsidP="0090099E">
            <w:pPr>
              <w:pStyle w:val="ad"/>
            </w:pPr>
          </w:p>
        </w:tc>
        <w:tc>
          <w:tcPr>
            <w:tcW w:w="993" w:type="dxa"/>
            <w:vMerge/>
          </w:tcPr>
          <w:p w:rsidR="0090099E" w:rsidRPr="0090099E" w:rsidRDefault="0090099E" w:rsidP="0090099E">
            <w:pPr>
              <w:pStyle w:val="ad"/>
            </w:pPr>
          </w:p>
        </w:tc>
        <w:tc>
          <w:tcPr>
            <w:tcW w:w="1134" w:type="dxa"/>
          </w:tcPr>
          <w:p w:rsidR="0090099E" w:rsidRPr="0090099E" w:rsidRDefault="0090099E" w:rsidP="002F0D9D">
            <w:pPr>
              <w:pStyle w:val="ad"/>
            </w:pPr>
            <w:r>
              <w:t>тыс.руб.</w:t>
            </w:r>
          </w:p>
        </w:tc>
        <w:tc>
          <w:tcPr>
            <w:tcW w:w="708" w:type="dxa"/>
          </w:tcPr>
          <w:p w:rsidR="0090099E" w:rsidRPr="0090099E" w:rsidRDefault="0090099E" w:rsidP="002F0D9D">
            <w:pPr>
              <w:pStyle w:val="ad"/>
            </w:pPr>
            <w:r>
              <w:t>уд.вес %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90099E" w:rsidP="0090099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0099E" w:rsidRPr="002F0D9D" w:rsidRDefault="002F0D9D" w:rsidP="0090099E">
            <w:pPr>
              <w:pStyle w:val="ad"/>
              <w:rPr>
                <w:sz w:val="18"/>
                <w:szCs w:val="18"/>
              </w:rPr>
            </w:pPr>
            <w:r w:rsidRPr="002F0D9D">
              <w:rPr>
                <w:sz w:val="18"/>
                <w:szCs w:val="18"/>
              </w:rPr>
              <w:t>Всего расходы на реализацию программ, в том числе</w:t>
            </w:r>
          </w:p>
        </w:tc>
        <w:tc>
          <w:tcPr>
            <w:tcW w:w="993" w:type="dxa"/>
          </w:tcPr>
          <w:p w:rsidR="0090099E" w:rsidRPr="002F0D9D" w:rsidRDefault="00862B8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2838678,7</w:t>
            </w:r>
          </w:p>
        </w:tc>
        <w:tc>
          <w:tcPr>
            <w:tcW w:w="705" w:type="dxa"/>
          </w:tcPr>
          <w:p w:rsidR="0090099E" w:rsidRPr="002F0D9D" w:rsidRDefault="00F04A3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101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 w:rsidRPr="002F0D9D">
              <w:rPr>
                <w:sz w:val="18"/>
                <w:szCs w:val="18"/>
              </w:rPr>
              <w:t>2414749,7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2152758,3</w:t>
            </w:r>
          </w:p>
        </w:tc>
        <w:tc>
          <w:tcPr>
            <w:tcW w:w="99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2187575,8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-423929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F0D9D" w:rsidP="002F0D9D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1.</w:t>
            </w:r>
          </w:p>
        </w:tc>
        <w:tc>
          <w:tcPr>
            <w:tcW w:w="1984" w:type="dxa"/>
          </w:tcPr>
          <w:p w:rsidR="0090099E" w:rsidRPr="00B709C9" w:rsidRDefault="002F0D9D" w:rsidP="002F0D9D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МП"Энергосбережение и повышение энергетической эффективности</w:t>
            </w:r>
          </w:p>
        </w:tc>
        <w:tc>
          <w:tcPr>
            <w:tcW w:w="993" w:type="dxa"/>
          </w:tcPr>
          <w:p w:rsidR="0090099E" w:rsidRPr="002F0D9D" w:rsidRDefault="00CC3C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3224,1</w:t>
            </w:r>
          </w:p>
        </w:tc>
        <w:tc>
          <w:tcPr>
            <w:tcW w:w="705" w:type="dxa"/>
          </w:tcPr>
          <w:p w:rsidR="0090099E" w:rsidRPr="002F0D9D" w:rsidRDefault="00950565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01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2053,6</w:t>
            </w:r>
          </w:p>
        </w:tc>
        <w:tc>
          <w:tcPr>
            <w:tcW w:w="99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2053,6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-1724,1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F0D9D" w:rsidP="002F0D9D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</w:tcPr>
          <w:p w:rsidR="0090099E" w:rsidRPr="00B709C9" w:rsidRDefault="002F0D9D" w:rsidP="002F0D9D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 "Развитие дорожного хозяйства в Аргаяшском муниципальном районе"</w:t>
            </w:r>
          </w:p>
        </w:tc>
        <w:tc>
          <w:tcPr>
            <w:tcW w:w="993" w:type="dxa"/>
          </w:tcPr>
          <w:p w:rsidR="0090099E" w:rsidRPr="002F0D9D" w:rsidRDefault="00CC3C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155857,2</w:t>
            </w:r>
          </w:p>
        </w:tc>
        <w:tc>
          <w:tcPr>
            <w:tcW w:w="705" w:type="dxa"/>
          </w:tcPr>
          <w:p w:rsidR="0090099E" w:rsidRPr="002F0D9D" w:rsidRDefault="00950565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101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173522,1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992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97527,6</w:t>
            </w:r>
          </w:p>
        </w:tc>
        <w:tc>
          <w:tcPr>
            <w:tcW w:w="99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101178,1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+17664,9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F0D9D" w:rsidP="002F0D9D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3.</w:t>
            </w:r>
          </w:p>
        </w:tc>
        <w:tc>
          <w:tcPr>
            <w:tcW w:w="1984" w:type="dxa"/>
          </w:tcPr>
          <w:p w:rsidR="0090099E" w:rsidRPr="00B709C9" w:rsidRDefault="002F0D9D" w:rsidP="002F0D9D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информационного общества в АМР"</w:t>
            </w:r>
          </w:p>
        </w:tc>
        <w:tc>
          <w:tcPr>
            <w:tcW w:w="993" w:type="dxa"/>
          </w:tcPr>
          <w:p w:rsidR="0090099E" w:rsidRPr="002F0D9D" w:rsidRDefault="0070521C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357,0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01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992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+25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F0D9D" w:rsidP="002F0D9D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4.</w:t>
            </w:r>
          </w:p>
        </w:tc>
        <w:tc>
          <w:tcPr>
            <w:tcW w:w="1984" w:type="dxa"/>
          </w:tcPr>
          <w:p w:rsidR="0090099E" w:rsidRPr="00B709C9" w:rsidRDefault="002F0D9D" w:rsidP="002F0D9D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 образования 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1259940,2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01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1104698,6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1119370,4</w:t>
            </w:r>
          </w:p>
        </w:tc>
        <w:tc>
          <w:tcPr>
            <w:tcW w:w="993" w:type="dxa"/>
          </w:tcPr>
          <w:p w:rsidR="0090099E" w:rsidRPr="002F0D9D" w:rsidRDefault="002F0D9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1123814,2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-155241,6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F0D9D" w:rsidP="002F0D9D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90099E" w:rsidRPr="00B709C9" w:rsidRDefault="002F0D9D" w:rsidP="002F0D9D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МП"Социальная поддержка граждан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313714,3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01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332807,4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  <w:tc>
          <w:tcPr>
            <w:tcW w:w="992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339151,3</w:t>
            </w:r>
          </w:p>
        </w:tc>
        <w:tc>
          <w:tcPr>
            <w:tcW w:w="99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347178,4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+19093,1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B709C9" w:rsidP="002F0D9D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6.</w:t>
            </w:r>
          </w:p>
        </w:tc>
        <w:tc>
          <w:tcPr>
            <w:tcW w:w="1984" w:type="dxa"/>
          </w:tcPr>
          <w:p w:rsidR="0090099E" w:rsidRPr="00B709C9" w:rsidRDefault="00B709C9" w:rsidP="002F0D9D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культуры АМР"</w:t>
            </w:r>
          </w:p>
        </w:tc>
        <w:tc>
          <w:tcPr>
            <w:tcW w:w="993" w:type="dxa"/>
          </w:tcPr>
          <w:p w:rsidR="0090099E" w:rsidRPr="002F0D9D" w:rsidRDefault="0041256E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182336,5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  <w:tc>
          <w:tcPr>
            <w:tcW w:w="101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333504,6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992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239244,6</w:t>
            </w:r>
          </w:p>
        </w:tc>
        <w:tc>
          <w:tcPr>
            <w:tcW w:w="99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106470,7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+151168,1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182,9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B709C9" w:rsidP="002F0D9D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7.</w:t>
            </w:r>
          </w:p>
        </w:tc>
        <w:tc>
          <w:tcPr>
            <w:tcW w:w="1984" w:type="dxa"/>
          </w:tcPr>
          <w:p w:rsidR="0090099E" w:rsidRPr="00B709C9" w:rsidRDefault="00B709C9" w:rsidP="002F0D9D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физической культуры и спорта в АМР"</w:t>
            </w:r>
          </w:p>
        </w:tc>
        <w:tc>
          <w:tcPr>
            <w:tcW w:w="993" w:type="dxa"/>
          </w:tcPr>
          <w:p w:rsidR="0090099E" w:rsidRPr="002F0D9D" w:rsidRDefault="0041256E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59979,5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101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64676,3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64868,8</w:t>
            </w:r>
          </w:p>
        </w:tc>
        <w:tc>
          <w:tcPr>
            <w:tcW w:w="99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68269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+4696,8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B709C9" w:rsidP="002F0D9D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8.</w:t>
            </w:r>
          </w:p>
        </w:tc>
        <w:tc>
          <w:tcPr>
            <w:tcW w:w="1984" w:type="dxa"/>
          </w:tcPr>
          <w:p w:rsidR="0090099E" w:rsidRPr="00B709C9" w:rsidRDefault="00B709C9" w:rsidP="002F0D9D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сельского хозяйства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2216,9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101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992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99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+146,5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B709C9" w:rsidP="002F0D9D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9.</w:t>
            </w:r>
          </w:p>
        </w:tc>
        <w:tc>
          <w:tcPr>
            <w:tcW w:w="1984" w:type="dxa"/>
          </w:tcPr>
          <w:p w:rsidR="0090099E" w:rsidRPr="00B709C9" w:rsidRDefault="00B709C9" w:rsidP="00B709C9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муниципального управления в АМР"</w:t>
            </w:r>
          </w:p>
        </w:tc>
        <w:tc>
          <w:tcPr>
            <w:tcW w:w="993" w:type="dxa"/>
          </w:tcPr>
          <w:p w:rsidR="0090099E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173837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</w:t>
            </w:r>
          </w:p>
        </w:tc>
        <w:tc>
          <w:tcPr>
            <w:tcW w:w="101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</w:t>
            </w:r>
          </w:p>
        </w:tc>
        <w:tc>
          <w:tcPr>
            <w:tcW w:w="992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B709C9" w:rsidP="00B709C9">
            <w:pPr>
              <w:pStyle w:val="ad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10.</w:t>
            </w:r>
          </w:p>
        </w:tc>
        <w:tc>
          <w:tcPr>
            <w:tcW w:w="1984" w:type="dxa"/>
          </w:tcPr>
          <w:p w:rsidR="0090099E" w:rsidRPr="00B709C9" w:rsidRDefault="00B709C9" w:rsidP="002F0D9D">
            <w:pPr>
              <w:pStyle w:val="ad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МП"Управление муниципальными финансами и муниципальным долгом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152007,4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101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203428,9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196441,6</w:t>
            </w:r>
          </w:p>
        </w:tc>
        <w:tc>
          <w:tcPr>
            <w:tcW w:w="993" w:type="dxa"/>
          </w:tcPr>
          <w:p w:rsidR="0090099E" w:rsidRPr="002F0D9D" w:rsidRDefault="00B709C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206441,6</w:t>
            </w:r>
          </w:p>
        </w:tc>
        <w:tc>
          <w:tcPr>
            <w:tcW w:w="1134" w:type="dxa"/>
          </w:tcPr>
          <w:p w:rsidR="0090099E" w:rsidRPr="002F0D9D" w:rsidRDefault="008C61A9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+64864,7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133,8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B709C9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984" w:type="dxa"/>
          </w:tcPr>
          <w:p w:rsidR="0090099E" w:rsidRPr="002F0D9D" w:rsidRDefault="00B709C9" w:rsidP="002F0D9D">
            <w:pPr>
              <w:pStyle w:val="ad"/>
            </w:pPr>
            <w:r>
              <w:t>МП"Улучшение условий охраны труда в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722,4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01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992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99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+98,2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113,6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542B83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984" w:type="dxa"/>
          </w:tcPr>
          <w:p w:rsidR="0090099E" w:rsidRPr="002F0D9D" w:rsidRDefault="00542B83" w:rsidP="002F0D9D">
            <w:pPr>
              <w:pStyle w:val="ad"/>
            </w:pPr>
            <w:r>
              <w:t>МП"Реализация государственной национальной политики на территории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0,003</w:t>
            </w:r>
          </w:p>
        </w:tc>
        <w:tc>
          <w:tcPr>
            <w:tcW w:w="101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  <w:tc>
          <w:tcPr>
            <w:tcW w:w="992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</w:tc>
      </w:tr>
      <w:tr w:rsidR="0090099E" w:rsidTr="00B709C9">
        <w:tc>
          <w:tcPr>
            <w:tcW w:w="534" w:type="dxa"/>
          </w:tcPr>
          <w:p w:rsidR="0090099E" w:rsidRPr="00542B83" w:rsidRDefault="00542B83" w:rsidP="00542B83">
            <w:pPr>
              <w:pStyle w:val="ad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14.</w:t>
            </w:r>
          </w:p>
        </w:tc>
        <w:tc>
          <w:tcPr>
            <w:tcW w:w="1984" w:type="dxa"/>
          </w:tcPr>
          <w:p w:rsidR="0090099E" w:rsidRPr="00542B83" w:rsidRDefault="00542B83" w:rsidP="00542B83">
            <w:pPr>
              <w:pStyle w:val="ad"/>
              <w:rPr>
                <w:sz w:val="18"/>
                <w:szCs w:val="18"/>
              </w:rPr>
            </w:pPr>
            <w:r w:rsidRPr="00542B83">
              <w:rPr>
                <w:sz w:val="18"/>
                <w:szCs w:val="18"/>
              </w:rPr>
              <w:t>МП"Обеспечение общественного порядка,</w:t>
            </w:r>
            <w:r w:rsidR="00E617CB">
              <w:rPr>
                <w:sz w:val="18"/>
                <w:szCs w:val="18"/>
              </w:rPr>
              <w:t xml:space="preserve"> </w:t>
            </w:r>
            <w:r w:rsidRPr="00542B83">
              <w:rPr>
                <w:sz w:val="18"/>
                <w:szCs w:val="18"/>
              </w:rPr>
              <w:t>противодействие преступности и профилактика правонарушений на территории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</w:t>
            </w:r>
          </w:p>
        </w:tc>
        <w:tc>
          <w:tcPr>
            <w:tcW w:w="101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</w:t>
            </w:r>
          </w:p>
        </w:tc>
        <w:tc>
          <w:tcPr>
            <w:tcW w:w="992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9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</w:tr>
      <w:tr w:rsidR="0090099E" w:rsidTr="00B709C9">
        <w:tc>
          <w:tcPr>
            <w:tcW w:w="534" w:type="dxa"/>
          </w:tcPr>
          <w:p w:rsidR="0090099E" w:rsidRPr="00542B83" w:rsidRDefault="00542B83" w:rsidP="00542B83">
            <w:pPr>
              <w:pStyle w:val="ad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15.</w:t>
            </w:r>
          </w:p>
        </w:tc>
        <w:tc>
          <w:tcPr>
            <w:tcW w:w="1984" w:type="dxa"/>
          </w:tcPr>
          <w:p w:rsidR="0090099E" w:rsidRPr="00542B83" w:rsidRDefault="00542B83" w:rsidP="00542B8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ЖКХ,</w:t>
            </w:r>
            <w:r w:rsidR="00E617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инфраструктуры и </w:t>
            </w:r>
            <w:r>
              <w:rPr>
                <w:sz w:val="18"/>
                <w:szCs w:val="18"/>
              </w:rPr>
              <w:lastRenderedPageBreak/>
              <w:t>экологические мероприятия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408328,5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101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35038,1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62214,7</w:t>
            </w:r>
          </w:p>
        </w:tc>
        <w:tc>
          <w:tcPr>
            <w:tcW w:w="99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171971,5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-373290,4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</w:tr>
      <w:tr w:rsidR="0090099E" w:rsidTr="00B709C9">
        <w:tc>
          <w:tcPr>
            <w:tcW w:w="534" w:type="dxa"/>
          </w:tcPr>
          <w:p w:rsidR="0090099E" w:rsidRPr="00542B83" w:rsidRDefault="00542B83" w:rsidP="00542B8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1984" w:type="dxa"/>
          </w:tcPr>
          <w:p w:rsidR="0090099E" w:rsidRPr="00542B83" w:rsidRDefault="00542B83" w:rsidP="00542B8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молодежной политики в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2755,6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101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715,6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992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715,6</w:t>
            </w:r>
          </w:p>
        </w:tc>
        <w:tc>
          <w:tcPr>
            <w:tcW w:w="99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715,6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-2040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90099E" w:rsidTr="00B709C9">
        <w:tc>
          <w:tcPr>
            <w:tcW w:w="534" w:type="dxa"/>
          </w:tcPr>
          <w:p w:rsidR="0090099E" w:rsidRPr="00542B83" w:rsidRDefault="00542B83" w:rsidP="00542B8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984" w:type="dxa"/>
          </w:tcPr>
          <w:p w:rsidR="0090099E" w:rsidRPr="00542B83" w:rsidRDefault="00542B83" w:rsidP="00542B8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МП"Об осуществлении мероприятий ГО, защиты населения и территории АМР от природного и техногенного характера, развитие ЕДДС"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9082,2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01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7543,5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7543,5</w:t>
            </w:r>
          </w:p>
        </w:tc>
        <w:tc>
          <w:tcPr>
            <w:tcW w:w="993" w:type="dxa"/>
          </w:tcPr>
          <w:p w:rsidR="0090099E" w:rsidRPr="002F0D9D" w:rsidRDefault="00542B8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7543,5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-1538,7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</w:tr>
      <w:tr w:rsidR="0090099E" w:rsidTr="00B709C9">
        <w:tc>
          <w:tcPr>
            <w:tcW w:w="534" w:type="dxa"/>
          </w:tcPr>
          <w:p w:rsidR="0090099E" w:rsidRPr="00542B83" w:rsidRDefault="00542B83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984" w:type="dxa"/>
          </w:tcPr>
          <w:p w:rsidR="0090099E" w:rsidRPr="002F0D9D" w:rsidRDefault="00542B83" w:rsidP="002F0D9D">
            <w:pPr>
              <w:pStyle w:val="ad"/>
            </w:pPr>
            <w:r>
              <w:t>МП"Комплексное развитие сельских территорий</w:t>
            </w:r>
            <w:r w:rsidR="002679A2">
              <w:t xml:space="preserve"> в АМР"</w:t>
            </w:r>
          </w:p>
        </w:tc>
        <w:tc>
          <w:tcPr>
            <w:tcW w:w="993" w:type="dxa"/>
          </w:tcPr>
          <w:p w:rsidR="0090099E" w:rsidRPr="002F0D9D" w:rsidRDefault="00173837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9183,8</w:t>
            </w:r>
          </w:p>
        </w:tc>
        <w:tc>
          <w:tcPr>
            <w:tcW w:w="705" w:type="dxa"/>
          </w:tcPr>
          <w:p w:rsidR="0090099E" w:rsidRPr="002F0D9D" w:rsidRDefault="0029062A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01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679A2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984" w:type="dxa"/>
          </w:tcPr>
          <w:p w:rsidR="0090099E" w:rsidRPr="002679A2" w:rsidRDefault="002679A2" w:rsidP="002679A2">
            <w:pPr>
              <w:pStyle w:val="ad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МП"Выполнение функций по управлению,владению,пользованию и распоряжению муниципальной собственностью в АМР"</w:t>
            </w:r>
          </w:p>
        </w:tc>
        <w:tc>
          <w:tcPr>
            <w:tcW w:w="993" w:type="dxa"/>
          </w:tcPr>
          <w:p w:rsidR="0090099E" w:rsidRPr="002F0D9D" w:rsidRDefault="00795B3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16372,7</w:t>
            </w:r>
          </w:p>
        </w:tc>
        <w:tc>
          <w:tcPr>
            <w:tcW w:w="705" w:type="dxa"/>
          </w:tcPr>
          <w:p w:rsidR="0090099E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1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13189,2</w:t>
            </w:r>
          </w:p>
        </w:tc>
        <w:tc>
          <w:tcPr>
            <w:tcW w:w="833" w:type="dxa"/>
          </w:tcPr>
          <w:p w:rsidR="0090099E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13189,2</w:t>
            </w:r>
          </w:p>
        </w:tc>
        <w:tc>
          <w:tcPr>
            <w:tcW w:w="99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13189,2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-3183,5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679A2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984" w:type="dxa"/>
          </w:tcPr>
          <w:p w:rsidR="0090099E" w:rsidRPr="002679A2" w:rsidRDefault="002679A2" w:rsidP="002679A2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наркомании и противодействие незаконному обороту наркотиков в АМР"</w:t>
            </w:r>
          </w:p>
        </w:tc>
        <w:tc>
          <w:tcPr>
            <w:tcW w:w="993" w:type="dxa"/>
          </w:tcPr>
          <w:p w:rsidR="0090099E" w:rsidRPr="002F0D9D" w:rsidRDefault="00795B3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5" w:type="dxa"/>
          </w:tcPr>
          <w:p w:rsidR="0090099E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  <w:tc>
          <w:tcPr>
            <w:tcW w:w="101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33" w:type="dxa"/>
          </w:tcPr>
          <w:p w:rsidR="0090099E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</w:t>
            </w:r>
          </w:p>
        </w:tc>
        <w:tc>
          <w:tcPr>
            <w:tcW w:w="992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679A2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984" w:type="dxa"/>
          </w:tcPr>
          <w:p w:rsidR="0090099E" w:rsidRPr="002679A2" w:rsidRDefault="002679A2" w:rsidP="002679A2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МП"Формирование современной городской среды в АМР"</w:t>
            </w:r>
          </w:p>
        </w:tc>
        <w:tc>
          <w:tcPr>
            <w:tcW w:w="993" w:type="dxa"/>
          </w:tcPr>
          <w:p w:rsidR="0090099E" w:rsidRPr="002F0D9D" w:rsidRDefault="0041256E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21371,1</w:t>
            </w:r>
          </w:p>
        </w:tc>
        <w:tc>
          <w:tcPr>
            <w:tcW w:w="705" w:type="dxa"/>
          </w:tcPr>
          <w:p w:rsidR="0090099E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01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3" w:type="dxa"/>
          </w:tcPr>
          <w:p w:rsidR="0090099E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679A2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984" w:type="dxa"/>
          </w:tcPr>
          <w:p w:rsidR="0090099E" w:rsidRPr="002679A2" w:rsidRDefault="002679A2" w:rsidP="00CE6188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МП"Содействие развитию малого и среднего предпринимательства в АМР</w:t>
            </w:r>
            <w:r w:rsidR="00CE6188">
              <w:rPr>
                <w:sz w:val="18"/>
                <w:szCs w:val="18"/>
              </w:rPr>
              <w:t>"</w:t>
            </w:r>
          </w:p>
        </w:tc>
        <w:tc>
          <w:tcPr>
            <w:tcW w:w="993" w:type="dxa"/>
          </w:tcPr>
          <w:p w:rsidR="0090099E" w:rsidRPr="002F0D9D" w:rsidRDefault="00795B3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05" w:type="dxa"/>
          </w:tcPr>
          <w:p w:rsidR="0090099E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0,007</w:t>
            </w:r>
          </w:p>
        </w:tc>
        <w:tc>
          <w:tcPr>
            <w:tcW w:w="101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833" w:type="dxa"/>
          </w:tcPr>
          <w:p w:rsidR="0090099E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</w:t>
            </w:r>
          </w:p>
        </w:tc>
        <w:tc>
          <w:tcPr>
            <w:tcW w:w="992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9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679A2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984" w:type="dxa"/>
          </w:tcPr>
          <w:p w:rsidR="0090099E" w:rsidRPr="002679A2" w:rsidRDefault="002679A2" w:rsidP="002679A2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проявлений экстремизма в АМР"</w:t>
            </w:r>
          </w:p>
        </w:tc>
        <w:tc>
          <w:tcPr>
            <w:tcW w:w="993" w:type="dxa"/>
          </w:tcPr>
          <w:p w:rsidR="0090099E" w:rsidRDefault="0041256E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41256E" w:rsidRPr="002F0D9D" w:rsidRDefault="0041256E" w:rsidP="00E92A49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0099E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  <w:tc>
          <w:tcPr>
            <w:tcW w:w="101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33" w:type="dxa"/>
          </w:tcPr>
          <w:p w:rsidR="0090099E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</w:t>
            </w:r>
          </w:p>
        </w:tc>
        <w:tc>
          <w:tcPr>
            <w:tcW w:w="992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679A2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984" w:type="dxa"/>
          </w:tcPr>
          <w:p w:rsidR="0090099E" w:rsidRPr="002679A2" w:rsidRDefault="002679A2" w:rsidP="002679A2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 Профилактика  терроризма в АМР"</w:t>
            </w:r>
          </w:p>
        </w:tc>
        <w:tc>
          <w:tcPr>
            <w:tcW w:w="993" w:type="dxa"/>
          </w:tcPr>
          <w:p w:rsidR="0090099E" w:rsidRPr="002F0D9D" w:rsidRDefault="00795B3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705" w:type="dxa"/>
          </w:tcPr>
          <w:p w:rsidR="0090099E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  <w:tc>
          <w:tcPr>
            <w:tcW w:w="101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33" w:type="dxa"/>
          </w:tcPr>
          <w:p w:rsidR="0090099E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</w:t>
            </w:r>
          </w:p>
        </w:tc>
        <w:tc>
          <w:tcPr>
            <w:tcW w:w="992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679A2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984" w:type="dxa"/>
          </w:tcPr>
          <w:p w:rsidR="0090099E" w:rsidRPr="002679A2" w:rsidRDefault="002679A2" w:rsidP="002F0D9D">
            <w:pPr>
              <w:pStyle w:val="ad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МП"Капитальное строительство в АМР"</w:t>
            </w:r>
          </w:p>
        </w:tc>
        <w:tc>
          <w:tcPr>
            <w:tcW w:w="993" w:type="dxa"/>
          </w:tcPr>
          <w:p w:rsidR="0090099E" w:rsidRPr="002F0D9D" w:rsidRDefault="00795B3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177671,3</w:t>
            </w:r>
          </w:p>
        </w:tc>
        <w:tc>
          <w:tcPr>
            <w:tcW w:w="705" w:type="dxa"/>
          </w:tcPr>
          <w:p w:rsidR="0090099E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01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99135,3</w:t>
            </w:r>
          </w:p>
        </w:tc>
        <w:tc>
          <w:tcPr>
            <w:tcW w:w="833" w:type="dxa"/>
          </w:tcPr>
          <w:p w:rsidR="0090099E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-78536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679A2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984" w:type="dxa"/>
          </w:tcPr>
          <w:p w:rsidR="0090099E" w:rsidRPr="002679A2" w:rsidRDefault="002679A2" w:rsidP="002F0D9D">
            <w:pPr>
              <w:pStyle w:val="ad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МП"Развитие транспортной доступности</w:t>
            </w:r>
            <w:r>
              <w:rPr>
                <w:sz w:val="18"/>
                <w:szCs w:val="18"/>
              </w:rPr>
              <w:t xml:space="preserve"> в АМР</w:t>
            </w:r>
            <w:r w:rsidRPr="002679A2">
              <w:rPr>
                <w:sz w:val="18"/>
                <w:szCs w:val="18"/>
              </w:rPr>
              <w:t>"</w:t>
            </w:r>
          </w:p>
        </w:tc>
        <w:tc>
          <w:tcPr>
            <w:tcW w:w="993" w:type="dxa"/>
          </w:tcPr>
          <w:p w:rsidR="0090099E" w:rsidRPr="002F0D9D" w:rsidRDefault="00795B3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23221,3</w:t>
            </w:r>
          </w:p>
        </w:tc>
        <w:tc>
          <w:tcPr>
            <w:tcW w:w="705" w:type="dxa"/>
          </w:tcPr>
          <w:p w:rsidR="0090099E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01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</w:t>
            </w:r>
          </w:p>
        </w:tc>
        <w:tc>
          <w:tcPr>
            <w:tcW w:w="833" w:type="dxa"/>
          </w:tcPr>
          <w:p w:rsidR="0090099E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</w:t>
            </w:r>
          </w:p>
        </w:tc>
        <w:tc>
          <w:tcPr>
            <w:tcW w:w="993" w:type="dxa"/>
          </w:tcPr>
          <w:p w:rsidR="0090099E" w:rsidRPr="002F0D9D" w:rsidRDefault="002679A2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-16900,3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</w:tr>
      <w:tr w:rsidR="0090099E" w:rsidTr="00B709C9">
        <w:tc>
          <w:tcPr>
            <w:tcW w:w="534" w:type="dxa"/>
          </w:tcPr>
          <w:p w:rsidR="0090099E" w:rsidRPr="00B709C9" w:rsidRDefault="002679A2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984" w:type="dxa"/>
          </w:tcPr>
          <w:p w:rsidR="0090099E" w:rsidRPr="002679A2" w:rsidRDefault="002679A2" w:rsidP="002F0D9D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МП"Укрепление общественного здоровья</w:t>
            </w:r>
            <w:r w:rsidR="00E617CB">
              <w:rPr>
                <w:sz w:val="18"/>
                <w:szCs w:val="18"/>
              </w:rPr>
              <w:t xml:space="preserve"> на территории АМР"</w:t>
            </w:r>
          </w:p>
        </w:tc>
        <w:tc>
          <w:tcPr>
            <w:tcW w:w="993" w:type="dxa"/>
          </w:tcPr>
          <w:p w:rsidR="0090099E" w:rsidRPr="002F0D9D" w:rsidRDefault="00795B3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705" w:type="dxa"/>
          </w:tcPr>
          <w:p w:rsidR="0090099E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1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33" w:type="dxa"/>
          </w:tcPr>
          <w:p w:rsidR="0090099E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90099E" w:rsidRPr="002F0D9D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</w:t>
            </w:r>
          </w:p>
        </w:tc>
        <w:tc>
          <w:tcPr>
            <w:tcW w:w="708" w:type="dxa"/>
          </w:tcPr>
          <w:p w:rsidR="0090099E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E617CB" w:rsidTr="00B709C9">
        <w:tc>
          <w:tcPr>
            <w:tcW w:w="534" w:type="dxa"/>
          </w:tcPr>
          <w:p w:rsidR="00E617CB" w:rsidRDefault="00E617CB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984" w:type="dxa"/>
          </w:tcPr>
          <w:p w:rsidR="00E617CB" w:rsidRDefault="00E617CB" w:rsidP="002F0D9D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инициативных проектовв АМР"</w:t>
            </w:r>
          </w:p>
        </w:tc>
        <w:tc>
          <w:tcPr>
            <w:tcW w:w="993" w:type="dxa"/>
          </w:tcPr>
          <w:p w:rsidR="00E617CB" w:rsidRPr="002F0D9D" w:rsidRDefault="0041256E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36161,7</w:t>
            </w:r>
          </w:p>
        </w:tc>
        <w:tc>
          <w:tcPr>
            <w:tcW w:w="705" w:type="dxa"/>
          </w:tcPr>
          <w:p w:rsidR="00E617CB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013" w:type="dxa"/>
          </w:tcPr>
          <w:p w:rsidR="00E617CB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33740</w:t>
            </w:r>
          </w:p>
        </w:tc>
        <w:tc>
          <w:tcPr>
            <w:tcW w:w="833" w:type="dxa"/>
          </w:tcPr>
          <w:p w:rsidR="00E617CB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E617CB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32053</w:t>
            </w:r>
          </w:p>
        </w:tc>
        <w:tc>
          <w:tcPr>
            <w:tcW w:w="993" w:type="dxa"/>
          </w:tcPr>
          <w:p w:rsidR="00E617CB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30366</w:t>
            </w:r>
          </w:p>
        </w:tc>
        <w:tc>
          <w:tcPr>
            <w:tcW w:w="1134" w:type="dxa"/>
          </w:tcPr>
          <w:p w:rsidR="00E617CB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-2421,7</w:t>
            </w:r>
          </w:p>
        </w:tc>
        <w:tc>
          <w:tcPr>
            <w:tcW w:w="708" w:type="dxa"/>
          </w:tcPr>
          <w:p w:rsidR="00E617CB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</w:tr>
      <w:tr w:rsidR="00E617CB" w:rsidTr="00B709C9">
        <w:tc>
          <w:tcPr>
            <w:tcW w:w="534" w:type="dxa"/>
          </w:tcPr>
          <w:p w:rsidR="00E617CB" w:rsidRDefault="00E617CB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984" w:type="dxa"/>
          </w:tcPr>
          <w:p w:rsidR="00E617CB" w:rsidRDefault="00E617CB" w:rsidP="002F0D9D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сферы наружной рекламы в АМР"</w:t>
            </w:r>
          </w:p>
        </w:tc>
        <w:tc>
          <w:tcPr>
            <w:tcW w:w="993" w:type="dxa"/>
          </w:tcPr>
          <w:p w:rsidR="00E617CB" w:rsidRPr="002F0D9D" w:rsidRDefault="00795B3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5" w:type="dxa"/>
          </w:tcPr>
          <w:p w:rsidR="00E617CB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013" w:type="dxa"/>
          </w:tcPr>
          <w:p w:rsidR="00E617CB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33" w:type="dxa"/>
          </w:tcPr>
          <w:p w:rsidR="00E617CB" w:rsidRPr="002F0D9D" w:rsidRDefault="00AB6CF3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992" w:type="dxa"/>
          </w:tcPr>
          <w:p w:rsidR="00E617CB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E617CB" w:rsidRDefault="00E617CB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617CB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E617CB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95B3D" w:rsidTr="00B709C9">
        <w:tc>
          <w:tcPr>
            <w:tcW w:w="534" w:type="dxa"/>
          </w:tcPr>
          <w:p w:rsidR="00795B3D" w:rsidRDefault="00795B3D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84" w:type="dxa"/>
          </w:tcPr>
          <w:p w:rsidR="00795B3D" w:rsidRDefault="00795B3D" w:rsidP="002F0D9D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МП"Внесение в государственный кадастр</w:t>
            </w:r>
            <w:r w:rsidR="0041256E">
              <w:rPr>
                <w:sz w:val="18"/>
                <w:szCs w:val="18"/>
              </w:rPr>
              <w:t xml:space="preserve"> недвижимости</w:t>
            </w:r>
            <w:r>
              <w:rPr>
                <w:sz w:val="18"/>
                <w:szCs w:val="18"/>
              </w:rPr>
              <w:t xml:space="preserve"> с</w:t>
            </w:r>
            <w:r w:rsidR="0041256E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едений</w:t>
            </w:r>
            <w:r w:rsidR="0041256E">
              <w:rPr>
                <w:sz w:val="18"/>
                <w:szCs w:val="18"/>
              </w:rPr>
              <w:t xml:space="preserve"> о границах населенных пунктов"</w:t>
            </w:r>
          </w:p>
        </w:tc>
        <w:tc>
          <w:tcPr>
            <w:tcW w:w="993" w:type="dxa"/>
          </w:tcPr>
          <w:p w:rsidR="00795B3D" w:rsidRDefault="0041256E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705" w:type="dxa"/>
          </w:tcPr>
          <w:p w:rsidR="00795B3D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013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3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95B3D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95B3D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95B3D" w:rsidTr="00B709C9">
        <w:tc>
          <w:tcPr>
            <w:tcW w:w="534" w:type="dxa"/>
          </w:tcPr>
          <w:p w:rsidR="00795B3D" w:rsidRDefault="00795B3D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84" w:type="dxa"/>
          </w:tcPr>
          <w:p w:rsidR="00795B3D" w:rsidRDefault="00795B3D" w:rsidP="002F0D9D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МП"Обеспечение служебным жильем работников бюджетной сферы в амр"</w:t>
            </w:r>
          </w:p>
        </w:tc>
        <w:tc>
          <w:tcPr>
            <w:tcW w:w="993" w:type="dxa"/>
          </w:tcPr>
          <w:p w:rsidR="00795B3D" w:rsidRDefault="00795B3D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05" w:type="dxa"/>
          </w:tcPr>
          <w:p w:rsidR="00795B3D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1013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3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95B3D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95B3D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95B3D" w:rsidTr="00B709C9">
        <w:tc>
          <w:tcPr>
            <w:tcW w:w="534" w:type="dxa"/>
          </w:tcPr>
          <w:p w:rsidR="00795B3D" w:rsidRDefault="00795B3D" w:rsidP="002F0D9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84" w:type="dxa"/>
          </w:tcPr>
          <w:p w:rsidR="00795B3D" w:rsidRDefault="00795B3D" w:rsidP="002F0D9D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преступлений,</w:t>
            </w:r>
            <w:r w:rsidR="004125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совершаемых с использованием информационно</w:t>
            </w:r>
            <w:r w:rsidR="0041256E">
              <w:rPr>
                <w:sz w:val="18"/>
                <w:szCs w:val="18"/>
              </w:rPr>
              <w:t>-телекомуникационных технологий на территории АМР"</w:t>
            </w:r>
          </w:p>
        </w:tc>
        <w:tc>
          <w:tcPr>
            <w:tcW w:w="993" w:type="dxa"/>
          </w:tcPr>
          <w:p w:rsidR="00795B3D" w:rsidRDefault="0041256E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40,0</w:t>
            </w:r>
          </w:p>
        </w:tc>
        <w:tc>
          <w:tcPr>
            <w:tcW w:w="705" w:type="dxa"/>
          </w:tcPr>
          <w:p w:rsidR="00795B3D" w:rsidRPr="002F0D9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  <w:tc>
          <w:tcPr>
            <w:tcW w:w="1013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3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795B3D" w:rsidRDefault="00CE6188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95B3D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95B3D" w:rsidRPr="002F0D9D" w:rsidRDefault="00E40CE4" w:rsidP="00E92A49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F32B8E" w:rsidRPr="00AC12E0" w:rsidRDefault="00F32B8E" w:rsidP="00F32B8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C12E0">
        <w:rPr>
          <w:rFonts w:ascii="Times New Roman" w:hAnsi="Times New Roman" w:cs="Times New Roman"/>
          <w:sz w:val="28"/>
          <w:szCs w:val="28"/>
        </w:rPr>
        <w:lastRenderedPageBreak/>
        <w:t xml:space="preserve">Корректируются объемы бюджетных ассигнований всех </w:t>
      </w:r>
      <w:r w:rsidR="00AC12E0" w:rsidRPr="00AC12E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12E0">
        <w:rPr>
          <w:rFonts w:ascii="Times New Roman" w:hAnsi="Times New Roman" w:cs="Times New Roman"/>
          <w:sz w:val="28"/>
          <w:szCs w:val="28"/>
        </w:rPr>
        <w:t xml:space="preserve">программ. </w:t>
      </w:r>
    </w:p>
    <w:p w:rsidR="00F32B8E" w:rsidRPr="00E92A49" w:rsidRDefault="00F32B8E" w:rsidP="00F32B8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92A49">
        <w:rPr>
          <w:rFonts w:ascii="Times New Roman" w:hAnsi="Times New Roman" w:cs="Times New Roman"/>
          <w:sz w:val="28"/>
          <w:szCs w:val="28"/>
        </w:rPr>
        <w:t xml:space="preserve">Наибольшее увеличение расходов отмечается по </w:t>
      </w:r>
      <w:r w:rsidR="00E92A49" w:rsidRPr="00E92A49">
        <w:rPr>
          <w:rFonts w:ascii="Times New Roman" w:hAnsi="Times New Roman" w:cs="Times New Roman"/>
          <w:sz w:val="28"/>
          <w:szCs w:val="28"/>
        </w:rPr>
        <w:t>муниципальным</w:t>
      </w:r>
      <w:r w:rsidRPr="00E92A49">
        <w:rPr>
          <w:rFonts w:ascii="Times New Roman" w:hAnsi="Times New Roman" w:cs="Times New Roman"/>
          <w:sz w:val="28"/>
          <w:szCs w:val="28"/>
        </w:rPr>
        <w:t xml:space="preserve"> программам «Развитие </w:t>
      </w:r>
      <w:r w:rsidR="00E92A49" w:rsidRPr="00E92A49">
        <w:rPr>
          <w:rFonts w:ascii="Times New Roman" w:hAnsi="Times New Roman" w:cs="Times New Roman"/>
          <w:sz w:val="28"/>
          <w:szCs w:val="28"/>
        </w:rPr>
        <w:t>культуры</w:t>
      </w:r>
      <w:r w:rsidRPr="00E92A49">
        <w:rPr>
          <w:rFonts w:ascii="Times New Roman" w:hAnsi="Times New Roman" w:cs="Times New Roman"/>
          <w:sz w:val="28"/>
          <w:szCs w:val="28"/>
        </w:rPr>
        <w:t>» (+</w:t>
      </w:r>
      <w:r w:rsidR="00E92A49" w:rsidRPr="00E92A49">
        <w:rPr>
          <w:rFonts w:ascii="Times New Roman" w:hAnsi="Times New Roman" w:cs="Times New Roman"/>
          <w:sz w:val="28"/>
          <w:szCs w:val="28"/>
        </w:rPr>
        <w:t>151168,1тыс.</w:t>
      </w:r>
      <w:r w:rsidRPr="00E92A49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E92A49" w:rsidRPr="00E92A49">
        <w:rPr>
          <w:rFonts w:ascii="Times New Roman" w:hAnsi="Times New Roman" w:cs="Times New Roman"/>
          <w:sz w:val="28"/>
          <w:szCs w:val="28"/>
        </w:rPr>
        <w:t>82,9</w:t>
      </w:r>
      <w:r w:rsidRPr="00E92A49">
        <w:rPr>
          <w:rFonts w:ascii="Times New Roman" w:hAnsi="Times New Roman" w:cs="Times New Roman"/>
          <w:sz w:val="28"/>
          <w:szCs w:val="28"/>
        </w:rPr>
        <w:t>%), «</w:t>
      </w:r>
      <w:r w:rsidR="00E92A49" w:rsidRPr="00E92A49">
        <w:rPr>
          <w:rFonts w:ascii="Times New Roman" w:hAnsi="Times New Roman" w:cs="Times New Roman"/>
          <w:sz w:val="28"/>
          <w:szCs w:val="28"/>
        </w:rPr>
        <w:t>Управление муниципальными финансами и муниципальным долгом</w:t>
      </w:r>
      <w:r w:rsidRPr="00E92A49">
        <w:rPr>
          <w:rFonts w:ascii="Times New Roman" w:hAnsi="Times New Roman" w:cs="Times New Roman"/>
          <w:sz w:val="28"/>
          <w:szCs w:val="28"/>
        </w:rPr>
        <w:t>» (+</w:t>
      </w:r>
      <w:r w:rsidR="00E92A49" w:rsidRPr="00E92A49">
        <w:rPr>
          <w:rFonts w:ascii="Times New Roman" w:hAnsi="Times New Roman" w:cs="Times New Roman"/>
          <w:sz w:val="28"/>
          <w:szCs w:val="28"/>
        </w:rPr>
        <w:t>64864,7тыс.</w:t>
      </w:r>
      <w:r w:rsidRPr="00E92A49">
        <w:rPr>
          <w:rFonts w:ascii="Times New Roman" w:hAnsi="Times New Roman" w:cs="Times New Roman"/>
          <w:sz w:val="28"/>
          <w:szCs w:val="28"/>
        </w:rPr>
        <w:t xml:space="preserve">рублей, или на </w:t>
      </w:r>
      <w:r w:rsidR="00E92A49" w:rsidRPr="00E92A49">
        <w:rPr>
          <w:rFonts w:ascii="Times New Roman" w:hAnsi="Times New Roman" w:cs="Times New Roman"/>
          <w:sz w:val="28"/>
          <w:szCs w:val="28"/>
        </w:rPr>
        <w:t>33,8</w:t>
      </w:r>
      <w:r w:rsidRPr="00E92A49">
        <w:rPr>
          <w:rFonts w:ascii="Times New Roman" w:hAnsi="Times New Roman" w:cs="Times New Roman"/>
          <w:sz w:val="28"/>
          <w:szCs w:val="28"/>
        </w:rPr>
        <w:t>%), «</w:t>
      </w:r>
      <w:r w:rsidR="00E92A49" w:rsidRPr="00E92A49">
        <w:rPr>
          <w:rFonts w:ascii="Times New Roman" w:hAnsi="Times New Roman" w:cs="Times New Roman"/>
          <w:sz w:val="28"/>
          <w:szCs w:val="28"/>
        </w:rPr>
        <w:t>С</w:t>
      </w:r>
      <w:r w:rsidRPr="00E92A49">
        <w:rPr>
          <w:rFonts w:ascii="Times New Roman" w:hAnsi="Times New Roman" w:cs="Times New Roman"/>
          <w:sz w:val="28"/>
          <w:szCs w:val="28"/>
        </w:rPr>
        <w:t>оциальн</w:t>
      </w:r>
      <w:r w:rsidR="00E92A49" w:rsidRPr="00E92A49">
        <w:rPr>
          <w:rFonts w:ascii="Times New Roman" w:hAnsi="Times New Roman" w:cs="Times New Roman"/>
          <w:sz w:val="28"/>
          <w:szCs w:val="28"/>
        </w:rPr>
        <w:t>ая</w:t>
      </w:r>
      <w:r w:rsidRPr="00E92A49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E92A49" w:rsidRPr="00E92A49">
        <w:rPr>
          <w:rFonts w:ascii="Times New Roman" w:hAnsi="Times New Roman" w:cs="Times New Roman"/>
          <w:sz w:val="28"/>
          <w:szCs w:val="28"/>
        </w:rPr>
        <w:t>а</w:t>
      </w:r>
      <w:r w:rsidRPr="00E92A49">
        <w:rPr>
          <w:rFonts w:ascii="Times New Roman" w:hAnsi="Times New Roman" w:cs="Times New Roman"/>
          <w:sz w:val="28"/>
          <w:szCs w:val="28"/>
        </w:rPr>
        <w:t xml:space="preserve"> граждан» (+</w:t>
      </w:r>
      <w:r w:rsidR="00E92A49" w:rsidRPr="00E92A49">
        <w:rPr>
          <w:rFonts w:ascii="Times New Roman" w:hAnsi="Times New Roman" w:cs="Times New Roman"/>
          <w:sz w:val="28"/>
          <w:szCs w:val="28"/>
        </w:rPr>
        <w:t>19093,1тыс.рублей</w:t>
      </w:r>
      <w:r w:rsidRPr="00E92A49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E92A49" w:rsidRPr="00E92A49">
        <w:rPr>
          <w:rFonts w:ascii="Times New Roman" w:hAnsi="Times New Roman" w:cs="Times New Roman"/>
          <w:sz w:val="28"/>
          <w:szCs w:val="28"/>
        </w:rPr>
        <w:t>6,1</w:t>
      </w:r>
      <w:r w:rsidRPr="00E92A49">
        <w:rPr>
          <w:rFonts w:ascii="Times New Roman" w:hAnsi="Times New Roman" w:cs="Times New Roman"/>
          <w:sz w:val="28"/>
          <w:szCs w:val="28"/>
        </w:rPr>
        <w:t xml:space="preserve">%), «Развитие </w:t>
      </w:r>
      <w:r w:rsidR="00E92A49" w:rsidRPr="00E92A49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E92A49">
        <w:rPr>
          <w:rFonts w:ascii="Times New Roman" w:hAnsi="Times New Roman" w:cs="Times New Roman"/>
          <w:sz w:val="28"/>
          <w:szCs w:val="28"/>
        </w:rPr>
        <w:t xml:space="preserve">» (+ </w:t>
      </w:r>
      <w:r w:rsidR="00E92A49" w:rsidRPr="00E92A49">
        <w:rPr>
          <w:rFonts w:ascii="Times New Roman" w:hAnsi="Times New Roman" w:cs="Times New Roman"/>
          <w:sz w:val="28"/>
          <w:szCs w:val="28"/>
        </w:rPr>
        <w:t>17664,9тыс.рублей</w:t>
      </w:r>
      <w:r w:rsidRPr="00E92A49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E92A49" w:rsidRPr="00E92A49">
        <w:rPr>
          <w:rFonts w:ascii="Times New Roman" w:hAnsi="Times New Roman" w:cs="Times New Roman"/>
          <w:sz w:val="28"/>
          <w:szCs w:val="28"/>
        </w:rPr>
        <w:t>11,3</w:t>
      </w:r>
      <w:r w:rsidRPr="00E92A4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F32B8E" w:rsidRPr="00EF2439" w:rsidRDefault="00F32B8E" w:rsidP="00F32B8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2439">
        <w:rPr>
          <w:rFonts w:ascii="Times New Roman" w:hAnsi="Times New Roman" w:cs="Times New Roman"/>
          <w:sz w:val="28"/>
          <w:szCs w:val="28"/>
        </w:rPr>
        <w:t xml:space="preserve">Сокращение расходов предусмотрено по программам «Развитие </w:t>
      </w:r>
      <w:r w:rsidR="00E92A49" w:rsidRPr="00EF2439">
        <w:rPr>
          <w:rFonts w:ascii="Times New Roman" w:hAnsi="Times New Roman" w:cs="Times New Roman"/>
          <w:sz w:val="28"/>
          <w:szCs w:val="28"/>
        </w:rPr>
        <w:t>ЖКХ,</w:t>
      </w:r>
      <w:r w:rsidR="00EF2439" w:rsidRPr="00EF2439">
        <w:rPr>
          <w:rFonts w:ascii="Times New Roman" w:hAnsi="Times New Roman" w:cs="Times New Roman"/>
          <w:sz w:val="28"/>
          <w:szCs w:val="28"/>
        </w:rPr>
        <w:t xml:space="preserve"> </w:t>
      </w:r>
      <w:r w:rsidR="00E92A49" w:rsidRPr="00EF2439">
        <w:rPr>
          <w:rFonts w:ascii="Times New Roman" w:hAnsi="Times New Roman" w:cs="Times New Roman"/>
          <w:sz w:val="28"/>
          <w:szCs w:val="28"/>
        </w:rPr>
        <w:t>инфраструктуры</w:t>
      </w:r>
      <w:r w:rsidR="00EF2439" w:rsidRPr="00EF2439">
        <w:rPr>
          <w:rFonts w:ascii="Times New Roman" w:hAnsi="Times New Roman" w:cs="Times New Roman"/>
          <w:sz w:val="28"/>
          <w:szCs w:val="28"/>
        </w:rPr>
        <w:t xml:space="preserve"> и экологические мероприятия</w:t>
      </w:r>
      <w:r w:rsidRPr="00EF2439">
        <w:rPr>
          <w:rFonts w:ascii="Times New Roman" w:hAnsi="Times New Roman" w:cs="Times New Roman"/>
          <w:sz w:val="28"/>
          <w:szCs w:val="28"/>
        </w:rPr>
        <w:t>» (-</w:t>
      </w:r>
      <w:r w:rsidR="00EF2439" w:rsidRPr="00EF2439">
        <w:rPr>
          <w:rFonts w:ascii="Times New Roman" w:hAnsi="Times New Roman" w:cs="Times New Roman"/>
          <w:sz w:val="28"/>
          <w:szCs w:val="28"/>
        </w:rPr>
        <w:t>373290,4тыс.</w:t>
      </w:r>
      <w:r w:rsidRPr="00EF2439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EF2439" w:rsidRPr="00EF2439">
        <w:rPr>
          <w:rFonts w:ascii="Times New Roman" w:hAnsi="Times New Roman" w:cs="Times New Roman"/>
          <w:sz w:val="28"/>
          <w:szCs w:val="28"/>
        </w:rPr>
        <w:t>91,5</w:t>
      </w:r>
      <w:r w:rsidRPr="00EF2439">
        <w:rPr>
          <w:rFonts w:ascii="Times New Roman" w:hAnsi="Times New Roman" w:cs="Times New Roman"/>
          <w:sz w:val="28"/>
          <w:szCs w:val="28"/>
        </w:rPr>
        <w:t xml:space="preserve">%), «Развитие </w:t>
      </w:r>
      <w:r w:rsidR="00EF2439" w:rsidRPr="00EF2439">
        <w:rPr>
          <w:rFonts w:ascii="Times New Roman" w:hAnsi="Times New Roman" w:cs="Times New Roman"/>
          <w:sz w:val="28"/>
          <w:szCs w:val="28"/>
        </w:rPr>
        <w:t>образования</w:t>
      </w:r>
      <w:r w:rsidRPr="00EF2439">
        <w:rPr>
          <w:rFonts w:ascii="Times New Roman" w:hAnsi="Times New Roman" w:cs="Times New Roman"/>
          <w:sz w:val="28"/>
          <w:szCs w:val="28"/>
        </w:rPr>
        <w:t>» (-</w:t>
      </w:r>
      <w:r w:rsidR="00EF2439" w:rsidRPr="00EF2439">
        <w:rPr>
          <w:rFonts w:ascii="Times New Roman" w:hAnsi="Times New Roman" w:cs="Times New Roman"/>
          <w:sz w:val="28"/>
          <w:szCs w:val="28"/>
        </w:rPr>
        <w:t>155241,6тыс.рублей</w:t>
      </w:r>
      <w:r w:rsidRPr="00EF2439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EF2439" w:rsidRPr="00EF2439">
        <w:rPr>
          <w:rFonts w:ascii="Times New Roman" w:hAnsi="Times New Roman" w:cs="Times New Roman"/>
          <w:sz w:val="28"/>
          <w:szCs w:val="28"/>
        </w:rPr>
        <w:t>12,4</w:t>
      </w:r>
      <w:r w:rsidRPr="00EF2439">
        <w:rPr>
          <w:rFonts w:ascii="Times New Roman" w:hAnsi="Times New Roman" w:cs="Times New Roman"/>
          <w:sz w:val="28"/>
          <w:szCs w:val="28"/>
        </w:rPr>
        <w:t>%), «</w:t>
      </w:r>
      <w:r w:rsidR="00EF2439" w:rsidRPr="00EF2439">
        <w:rPr>
          <w:rFonts w:ascii="Times New Roman" w:hAnsi="Times New Roman" w:cs="Times New Roman"/>
          <w:sz w:val="28"/>
          <w:szCs w:val="28"/>
        </w:rPr>
        <w:t>Капитальное строительство"</w:t>
      </w:r>
      <w:r w:rsidRPr="00EF2439">
        <w:rPr>
          <w:rFonts w:ascii="Times New Roman" w:hAnsi="Times New Roman" w:cs="Times New Roman"/>
          <w:sz w:val="28"/>
          <w:szCs w:val="28"/>
        </w:rPr>
        <w:t>» (-</w:t>
      </w:r>
      <w:r w:rsidR="00EF2439" w:rsidRPr="00EF2439">
        <w:rPr>
          <w:rFonts w:ascii="Times New Roman" w:hAnsi="Times New Roman" w:cs="Times New Roman"/>
          <w:sz w:val="28"/>
          <w:szCs w:val="28"/>
        </w:rPr>
        <w:t>78536тыс.р</w:t>
      </w:r>
      <w:r w:rsidRPr="00EF2439">
        <w:rPr>
          <w:rFonts w:ascii="Times New Roman" w:hAnsi="Times New Roman" w:cs="Times New Roman"/>
          <w:sz w:val="28"/>
          <w:szCs w:val="28"/>
        </w:rPr>
        <w:t>ублей), «</w:t>
      </w:r>
      <w:r w:rsidR="00EF2439" w:rsidRPr="00EF2439">
        <w:rPr>
          <w:rFonts w:ascii="Times New Roman" w:hAnsi="Times New Roman" w:cs="Times New Roman"/>
          <w:sz w:val="28"/>
          <w:szCs w:val="28"/>
        </w:rPr>
        <w:t>Развитие транспортной доступности</w:t>
      </w:r>
      <w:r w:rsidRPr="00EF2439">
        <w:rPr>
          <w:rFonts w:ascii="Times New Roman" w:hAnsi="Times New Roman" w:cs="Times New Roman"/>
          <w:sz w:val="28"/>
          <w:szCs w:val="28"/>
        </w:rPr>
        <w:t>» (-</w:t>
      </w:r>
      <w:r w:rsidR="00EF2439" w:rsidRPr="00EF2439">
        <w:rPr>
          <w:rFonts w:ascii="Times New Roman" w:hAnsi="Times New Roman" w:cs="Times New Roman"/>
          <w:sz w:val="28"/>
          <w:szCs w:val="28"/>
        </w:rPr>
        <w:t>16900,3тыс.</w:t>
      </w:r>
      <w:r w:rsidRPr="00EF2439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EF2439" w:rsidRPr="00EF2439">
        <w:rPr>
          <w:rFonts w:ascii="Times New Roman" w:hAnsi="Times New Roman" w:cs="Times New Roman"/>
          <w:sz w:val="28"/>
          <w:szCs w:val="28"/>
        </w:rPr>
        <w:t>72,8</w:t>
      </w:r>
      <w:r w:rsidRPr="00EF243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A72965" w:rsidRPr="001922AD" w:rsidRDefault="001850E3" w:rsidP="001922A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32 муниципальных программ, </w:t>
      </w:r>
      <w:r w:rsidR="00F04A32" w:rsidRPr="001922AD">
        <w:rPr>
          <w:rFonts w:ascii="Times New Roman" w:hAnsi="Times New Roman" w:cs="Times New Roman"/>
          <w:sz w:val="28"/>
          <w:szCs w:val="28"/>
        </w:rPr>
        <w:t>6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04A32" w:rsidRPr="001922AD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оставлены без финансирования</w:t>
      </w:r>
      <w:r w:rsidR="00F04A32" w:rsidRPr="001922AD">
        <w:rPr>
          <w:rFonts w:ascii="Times New Roman" w:hAnsi="Times New Roman" w:cs="Times New Roman"/>
          <w:sz w:val="28"/>
          <w:szCs w:val="28"/>
        </w:rPr>
        <w:t>.</w:t>
      </w:r>
    </w:p>
    <w:p w:rsidR="00F32B8E" w:rsidRPr="001922AD" w:rsidRDefault="00F32B8E" w:rsidP="001922A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922AD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r w:rsidR="00033242">
        <w:rPr>
          <w:rFonts w:ascii="Times New Roman" w:hAnsi="Times New Roman" w:cs="Times New Roman"/>
          <w:sz w:val="28"/>
          <w:szCs w:val="28"/>
        </w:rPr>
        <w:t>10</w:t>
      </w:r>
      <w:r w:rsidRPr="001922AD">
        <w:rPr>
          <w:rFonts w:ascii="Times New Roman" w:hAnsi="Times New Roman" w:cs="Times New Roman"/>
          <w:sz w:val="28"/>
          <w:szCs w:val="28"/>
        </w:rPr>
        <w:t xml:space="preserve"> обновленных программ существенно не изменились</w:t>
      </w:r>
      <w:r w:rsidR="001850E3">
        <w:rPr>
          <w:rFonts w:ascii="Times New Roman" w:hAnsi="Times New Roman" w:cs="Times New Roman"/>
          <w:sz w:val="28"/>
          <w:szCs w:val="28"/>
        </w:rPr>
        <w:t xml:space="preserve">, по </w:t>
      </w:r>
      <w:r w:rsidR="00033242">
        <w:rPr>
          <w:rFonts w:ascii="Times New Roman" w:hAnsi="Times New Roman" w:cs="Times New Roman"/>
          <w:sz w:val="28"/>
          <w:szCs w:val="28"/>
        </w:rPr>
        <w:t>9</w:t>
      </w:r>
      <w:r w:rsidR="001850E3">
        <w:rPr>
          <w:rFonts w:ascii="Times New Roman" w:hAnsi="Times New Roman" w:cs="Times New Roman"/>
          <w:sz w:val="28"/>
          <w:szCs w:val="28"/>
        </w:rPr>
        <w:t xml:space="preserve"> муниципальным программам расходы сокращены, а по 7 программам расходы увеличены</w:t>
      </w:r>
      <w:r w:rsidR="001922AD" w:rsidRPr="001922AD">
        <w:rPr>
          <w:rFonts w:ascii="Times New Roman" w:hAnsi="Times New Roman" w:cs="Times New Roman"/>
          <w:sz w:val="28"/>
          <w:szCs w:val="28"/>
        </w:rPr>
        <w:t>.</w:t>
      </w:r>
      <w:r w:rsidRPr="00192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B8E" w:rsidRPr="00A25114" w:rsidRDefault="00F32B8E" w:rsidP="00C811B6">
      <w:pPr>
        <w:pStyle w:val="ad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1B6">
        <w:rPr>
          <w:rFonts w:ascii="Times New Roman" w:hAnsi="Times New Roman" w:cs="Times New Roman"/>
          <w:sz w:val="28"/>
          <w:szCs w:val="28"/>
        </w:rPr>
        <w:t xml:space="preserve">В ходе анализа формирования расходов бюджета на реализацию муниципальных программ  и результатов экспертизы проектов муниципальных программ, представленных в Контрольно-счетную комиссию в 2024 году, при планировании районного бюджета на 2025 год и плановый период 2026-2027 годов установлены следующие </w:t>
      </w:r>
      <w:r w:rsidRPr="00A25114">
        <w:rPr>
          <w:rFonts w:ascii="Times New Roman" w:hAnsi="Times New Roman" w:cs="Times New Roman"/>
          <w:b/>
          <w:i/>
          <w:sz w:val="28"/>
          <w:szCs w:val="28"/>
        </w:rPr>
        <w:t>нарушения и недостатки</w:t>
      </w:r>
      <w:r w:rsidR="009B5B5F" w:rsidRPr="00A25114">
        <w:rPr>
          <w:rFonts w:ascii="Times New Roman" w:hAnsi="Times New Roman" w:cs="Times New Roman"/>
          <w:b/>
          <w:i/>
          <w:sz w:val="28"/>
          <w:szCs w:val="28"/>
        </w:rPr>
        <w:t xml:space="preserve"> Порядка  разработки, реализации и оценки эффективности муниципальных программ Аргаяшского муниципального района № 1748  от 02.10.2013 в части: </w:t>
      </w:r>
    </w:p>
    <w:p w:rsidR="00886B04" w:rsidRPr="00C811B6" w:rsidRDefault="00A25114" w:rsidP="00C811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D8"/>
      </w:r>
      <w:r w:rsidR="00364EFE">
        <w:rPr>
          <w:rFonts w:ascii="Times New Roman" w:hAnsi="Times New Roman" w:cs="Times New Roman"/>
          <w:sz w:val="28"/>
          <w:szCs w:val="28"/>
        </w:rPr>
        <w:t>О</w:t>
      </w:r>
      <w:r w:rsidR="00886B04" w:rsidRPr="00C811B6">
        <w:rPr>
          <w:rFonts w:ascii="Times New Roman" w:hAnsi="Times New Roman" w:cs="Times New Roman"/>
          <w:sz w:val="28"/>
          <w:szCs w:val="28"/>
        </w:rPr>
        <w:t>тсутстви</w:t>
      </w:r>
      <w:r w:rsidR="00C811B6">
        <w:rPr>
          <w:rFonts w:ascii="Times New Roman" w:hAnsi="Times New Roman" w:cs="Times New Roman"/>
          <w:sz w:val="28"/>
          <w:szCs w:val="28"/>
        </w:rPr>
        <w:t>я</w:t>
      </w:r>
      <w:r w:rsidR="00886B04" w:rsidRPr="00C811B6">
        <w:rPr>
          <w:rFonts w:ascii="Times New Roman" w:hAnsi="Times New Roman" w:cs="Times New Roman"/>
          <w:sz w:val="28"/>
          <w:szCs w:val="28"/>
        </w:rPr>
        <w:t xml:space="preserve"> пояснительной записки и финансово-экономического обоснования</w:t>
      </w:r>
      <w:r w:rsidR="00C811B6" w:rsidRPr="00C811B6">
        <w:rPr>
          <w:rFonts w:ascii="Times New Roman" w:hAnsi="Times New Roman" w:cs="Times New Roman"/>
          <w:sz w:val="28"/>
          <w:szCs w:val="28"/>
        </w:rPr>
        <w:t xml:space="preserve"> к проекту программ</w:t>
      </w:r>
      <w:r w:rsidR="00364EFE">
        <w:rPr>
          <w:rFonts w:ascii="Times New Roman" w:hAnsi="Times New Roman" w:cs="Times New Roman"/>
          <w:sz w:val="28"/>
          <w:szCs w:val="28"/>
        </w:rPr>
        <w:t xml:space="preserve"> </w:t>
      </w:r>
      <w:r w:rsidR="00C811B6" w:rsidRPr="00C811B6">
        <w:rPr>
          <w:rFonts w:ascii="Times New Roman" w:hAnsi="Times New Roman" w:cs="Times New Roman"/>
          <w:sz w:val="28"/>
          <w:szCs w:val="28"/>
        </w:rPr>
        <w:t>(МП "Комплексное развитие сельских территорий в АМР на 2025-2027годы</w:t>
      </w:r>
      <w:r w:rsidR="00CD495C">
        <w:rPr>
          <w:rFonts w:ascii="Times New Roman" w:hAnsi="Times New Roman" w:cs="Times New Roman"/>
          <w:sz w:val="28"/>
          <w:szCs w:val="28"/>
        </w:rPr>
        <w:t>;</w:t>
      </w:r>
      <w:r w:rsidR="00CD495C" w:rsidRPr="00CD495C">
        <w:rPr>
          <w:rFonts w:ascii="Times New Roman" w:hAnsi="Times New Roman" w:cs="Times New Roman"/>
          <w:sz w:val="28"/>
          <w:szCs w:val="28"/>
        </w:rPr>
        <w:t xml:space="preserve"> </w:t>
      </w:r>
      <w:r w:rsidR="00CD495C">
        <w:rPr>
          <w:rFonts w:ascii="Times New Roman" w:hAnsi="Times New Roman" w:cs="Times New Roman"/>
          <w:sz w:val="28"/>
          <w:szCs w:val="28"/>
        </w:rPr>
        <w:t>МП"Развитие сельского хозяйства Аргаяшского муниципального района</w:t>
      </w:r>
      <w:r w:rsidR="000771B0">
        <w:rPr>
          <w:rFonts w:ascii="Times New Roman" w:hAnsi="Times New Roman" w:cs="Times New Roman"/>
          <w:sz w:val="28"/>
          <w:szCs w:val="28"/>
        </w:rPr>
        <w:t>; МП "Реализация молодежной политики в АМР на 2025-2027годы";</w:t>
      </w:r>
      <w:r w:rsidR="000771B0" w:rsidRPr="000771B0">
        <w:rPr>
          <w:rFonts w:ascii="Times New Roman" w:hAnsi="Times New Roman" w:cs="Times New Roman"/>
          <w:sz w:val="28"/>
          <w:szCs w:val="28"/>
        </w:rPr>
        <w:t xml:space="preserve"> </w:t>
      </w:r>
      <w:r w:rsidR="000771B0">
        <w:rPr>
          <w:rFonts w:ascii="Times New Roman" w:hAnsi="Times New Roman" w:cs="Times New Roman"/>
          <w:sz w:val="28"/>
          <w:szCs w:val="28"/>
        </w:rPr>
        <w:t>МП "Развитие культуры АМР на 2025-2027годы)</w:t>
      </w:r>
      <w:r w:rsidR="00364EFE">
        <w:rPr>
          <w:rFonts w:ascii="Times New Roman" w:hAnsi="Times New Roman" w:cs="Times New Roman"/>
          <w:sz w:val="28"/>
          <w:szCs w:val="28"/>
        </w:rPr>
        <w:t>.</w:t>
      </w:r>
    </w:p>
    <w:p w:rsidR="00C811B6" w:rsidRPr="00C811B6" w:rsidRDefault="00A25114" w:rsidP="00C811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D8"/>
      </w:r>
      <w:r w:rsidR="00364EFE">
        <w:rPr>
          <w:rFonts w:ascii="Times New Roman" w:hAnsi="Times New Roman" w:cs="Times New Roman"/>
          <w:sz w:val="28"/>
          <w:szCs w:val="28"/>
        </w:rPr>
        <w:t>П</w:t>
      </w:r>
      <w:r w:rsidR="00C811B6" w:rsidRPr="00C811B6">
        <w:rPr>
          <w:rFonts w:ascii="Times New Roman" w:hAnsi="Times New Roman" w:cs="Times New Roman"/>
          <w:sz w:val="28"/>
          <w:szCs w:val="28"/>
        </w:rPr>
        <w:t>олноты и содержания текстовой части</w:t>
      </w:r>
      <w:r w:rsidR="009C0E15">
        <w:rPr>
          <w:rFonts w:ascii="Times New Roman" w:hAnsi="Times New Roman" w:cs="Times New Roman"/>
          <w:sz w:val="28"/>
          <w:szCs w:val="28"/>
        </w:rPr>
        <w:t>, приложений</w:t>
      </w:r>
      <w:r w:rsidR="00CC3CA2">
        <w:rPr>
          <w:rFonts w:ascii="Times New Roman" w:hAnsi="Times New Roman" w:cs="Times New Roman"/>
          <w:sz w:val="28"/>
          <w:szCs w:val="28"/>
        </w:rPr>
        <w:t xml:space="preserve"> </w:t>
      </w:r>
      <w:r w:rsidR="00C811B6" w:rsidRPr="00C811B6">
        <w:rPr>
          <w:rFonts w:ascii="Times New Roman" w:hAnsi="Times New Roman" w:cs="Times New Roman"/>
          <w:sz w:val="28"/>
          <w:szCs w:val="28"/>
        </w:rPr>
        <w:t>(МП "Комплексное развитие сельских территорий в АМР на 2025-2027годы</w:t>
      </w:r>
      <w:r w:rsidR="009C0E15">
        <w:rPr>
          <w:rFonts w:ascii="Times New Roman" w:hAnsi="Times New Roman" w:cs="Times New Roman"/>
          <w:sz w:val="28"/>
          <w:szCs w:val="28"/>
        </w:rPr>
        <w:t>;</w:t>
      </w:r>
      <w:r w:rsidR="009C0E15" w:rsidRPr="009C0E15">
        <w:rPr>
          <w:rFonts w:ascii="Times New Roman" w:hAnsi="Times New Roman" w:cs="Times New Roman"/>
          <w:sz w:val="28"/>
          <w:szCs w:val="28"/>
        </w:rPr>
        <w:t xml:space="preserve"> </w:t>
      </w:r>
      <w:r w:rsidR="009C0E15">
        <w:rPr>
          <w:rFonts w:ascii="Times New Roman" w:hAnsi="Times New Roman" w:cs="Times New Roman"/>
          <w:sz w:val="28"/>
          <w:szCs w:val="28"/>
        </w:rPr>
        <w:t>МП "Профилактика терроризма в АМР;</w:t>
      </w:r>
      <w:r w:rsidR="00BB621B" w:rsidRPr="00BB621B">
        <w:rPr>
          <w:rFonts w:ascii="Times New Roman" w:hAnsi="Times New Roman" w:cs="Times New Roman"/>
          <w:sz w:val="28"/>
          <w:szCs w:val="28"/>
        </w:rPr>
        <w:t xml:space="preserve"> </w:t>
      </w:r>
      <w:r w:rsidR="00BB621B">
        <w:rPr>
          <w:rFonts w:ascii="Times New Roman" w:hAnsi="Times New Roman" w:cs="Times New Roman"/>
          <w:sz w:val="28"/>
          <w:szCs w:val="28"/>
        </w:rPr>
        <w:t>МП "Развитие физической культуры и спорта в АМР"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B621B">
        <w:rPr>
          <w:rFonts w:ascii="Times New Roman" w:hAnsi="Times New Roman" w:cs="Times New Roman"/>
          <w:sz w:val="28"/>
          <w:szCs w:val="28"/>
        </w:rPr>
        <w:t>МП"Реализация инициативных проектов в АМР"</w:t>
      </w:r>
      <w:r>
        <w:rPr>
          <w:rFonts w:ascii="Times New Roman" w:hAnsi="Times New Roman" w:cs="Times New Roman"/>
          <w:sz w:val="28"/>
          <w:szCs w:val="28"/>
        </w:rPr>
        <w:t>;</w:t>
      </w:r>
      <w:r w:rsidR="00EA6B99" w:rsidRPr="00EA6B99">
        <w:rPr>
          <w:rFonts w:ascii="Times New Roman" w:hAnsi="Times New Roman" w:cs="Times New Roman"/>
          <w:sz w:val="28"/>
          <w:szCs w:val="28"/>
        </w:rPr>
        <w:t xml:space="preserve"> </w:t>
      </w:r>
      <w:r w:rsidR="00EA6B99">
        <w:rPr>
          <w:rFonts w:ascii="Times New Roman" w:hAnsi="Times New Roman" w:cs="Times New Roman"/>
          <w:sz w:val="28"/>
          <w:szCs w:val="28"/>
        </w:rPr>
        <w:t>МП "Капитальное строительство в Аргаяшском муниципальном районе на 2025-2027годы;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B99">
        <w:rPr>
          <w:rFonts w:ascii="Times New Roman" w:hAnsi="Times New Roman" w:cs="Times New Roman"/>
          <w:sz w:val="28"/>
          <w:szCs w:val="28"/>
        </w:rPr>
        <w:t>МП "Профилактика наркомании и противодействие незаконному обороту наркотиков в АМР на 2025-2027годы</w:t>
      </w:r>
      <w:r>
        <w:rPr>
          <w:rFonts w:ascii="Times New Roman" w:hAnsi="Times New Roman" w:cs="Times New Roman"/>
          <w:sz w:val="28"/>
          <w:szCs w:val="28"/>
        </w:rPr>
        <w:t>"</w:t>
      </w:r>
      <w:r w:rsidR="00EA6B99">
        <w:rPr>
          <w:rFonts w:ascii="Times New Roman" w:hAnsi="Times New Roman" w:cs="Times New Roman"/>
          <w:sz w:val="28"/>
          <w:szCs w:val="28"/>
        </w:rPr>
        <w:t>; МП "Управление муниципальными финансами и муниципальным долгом АМР на 2025-207годы; МП "Социальная поддержка граждан АМР на 2025-2027годы</w:t>
      </w:r>
      <w:r>
        <w:rPr>
          <w:rFonts w:ascii="Times New Roman" w:hAnsi="Times New Roman" w:cs="Times New Roman"/>
          <w:sz w:val="28"/>
          <w:szCs w:val="28"/>
        </w:rPr>
        <w:t>";</w:t>
      </w:r>
      <w:r w:rsidR="00EA6B99" w:rsidRPr="00EA6B99">
        <w:rPr>
          <w:rFonts w:ascii="Times New Roman" w:hAnsi="Times New Roman" w:cs="Times New Roman"/>
          <w:sz w:val="28"/>
          <w:szCs w:val="28"/>
        </w:rPr>
        <w:t xml:space="preserve"> </w:t>
      </w:r>
      <w:r w:rsidR="00EA6B99">
        <w:rPr>
          <w:rFonts w:ascii="Times New Roman" w:hAnsi="Times New Roman" w:cs="Times New Roman"/>
          <w:sz w:val="28"/>
          <w:szCs w:val="28"/>
        </w:rPr>
        <w:t>МП"Развитие сельского хозяйства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CD495C">
        <w:rPr>
          <w:rFonts w:ascii="Times New Roman" w:hAnsi="Times New Roman" w:cs="Times New Roman"/>
          <w:sz w:val="28"/>
          <w:szCs w:val="28"/>
        </w:rPr>
        <w:t xml:space="preserve">; МП "Развитие </w:t>
      </w:r>
      <w:r w:rsidR="00CD495C">
        <w:rPr>
          <w:rFonts w:ascii="Times New Roman" w:hAnsi="Times New Roman" w:cs="Times New Roman"/>
          <w:sz w:val="28"/>
          <w:szCs w:val="28"/>
        </w:rPr>
        <w:lastRenderedPageBreak/>
        <w:t>информационного общества в АМР до 2030года"</w:t>
      </w:r>
      <w:r>
        <w:rPr>
          <w:rFonts w:ascii="Times New Roman" w:hAnsi="Times New Roman" w:cs="Times New Roman"/>
          <w:sz w:val="28"/>
          <w:szCs w:val="28"/>
        </w:rPr>
        <w:t>;</w:t>
      </w:r>
      <w:r w:rsidR="00CD495C">
        <w:rPr>
          <w:rFonts w:ascii="Times New Roman" w:hAnsi="Times New Roman" w:cs="Times New Roman"/>
          <w:sz w:val="28"/>
          <w:szCs w:val="28"/>
        </w:rPr>
        <w:t>МП"Развитие дорожного хозяйства в АМР на 2025-2027годы"; МП "Профилактика рисков причинения вреда(ущерба) сохраняемым законом ценностям при осуществлении муниципального земельного контроля администрацией АМР на 2025год"</w:t>
      </w:r>
      <w:r w:rsidR="00392ED5">
        <w:rPr>
          <w:rFonts w:ascii="Times New Roman" w:hAnsi="Times New Roman" w:cs="Times New Roman"/>
          <w:sz w:val="28"/>
          <w:szCs w:val="28"/>
        </w:rPr>
        <w:t>;</w:t>
      </w:r>
      <w:r w:rsidR="00392ED5" w:rsidRPr="00392ED5">
        <w:rPr>
          <w:rFonts w:ascii="Times New Roman" w:hAnsi="Times New Roman" w:cs="Times New Roman"/>
          <w:sz w:val="28"/>
          <w:szCs w:val="28"/>
        </w:rPr>
        <w:t xml:space="preserve"> </w:t>
      </w:r>
      <w:r w:rsidR="00392ED5">
        <w:rPr>
          <w:rFonts w:ascii="Times New Roman" w:hAnsi="Times New Roman" w:cs="Times New Roman"/>
          <w:sz w:val="28"/>
          <w:szCs w:val="28"/>
        </w:rPr>
        <w:t>МП"Содействие развитию малого и среднего предпринимательства в АМР на 2027-2027годы; МП "Улучшение условий и охраны труда в АМР на 2025-2027годы"</w:t>
      </w:r>
      <w:r w:rsidR="000771B0">
        <w:rPr>
          <w:rFonts w:ascii="Times New Roman" w:hAnsi="Times New Roman" w:cs="Times New Roman"/>
          <w:sz w:val="28"/>
          <w:szCs w:val="28"/>
        </w:rPr>
        <w:t>;</w:t>
      </w:r>
      <w:r w:rsidR="001922AD">
        <w:rPr>
          <w:rFonts w:ascii="Times New Roman" w:hAnsi="Times New Roman" w:cs="Times New Roman"/>
          <w:sz w:val="28"/>
          <w:szCs w:val="28"/>
        </w:rPr>
        <w:t xml:space="preserve"> </w:t>
      </w:r>
      <w:r w:rsidR="000771B0">
        <w:rPr>
          <w:rFonts w:ascii="Times New Roman" w:hAnsi="Times New Roman" w:cs="Times New Roman"/>
          <w:sz w:val="28"/>
          <w:szCs w:val="28"/>
        </w:rPr>
        <w:t>МП"Выполнение функций по управлению,</w:t>
      </w:r>
      <w:r w:rsidR="00CC3CA2">
        <w:rPr>
          <w:rFonts w:ascii="Times New Roman" w:hAnsi="Times New Roman" w:cs="Times New Roman"/>
          <w:sz w:val="28"/>
          <w:szCs w:val="28"/>
        </w:rPr>
        <w:t xml:space="preserve"> </w:t>
      </w:r>
      <w:r w:rsidR="000771B0">
        <w:rPr>
          <w:rFonts w:ascii="Times New Roman" w:hAnsi="Times New Roman" w:cs="Times New Roman"/>
          <w:sz w:val="28"/>
          <w:szCs w:val="28"/>
        </w:rPr>
        <w:t>владению,</w:t>
      </w:r>
      <w:r w:rsidR="001922AD">
        <w:rPr>
          <w:rFonts w:ascii="Times New Roman" w:hAnsi="Times New Roman" w:cs="Times New Roman"/>
          <w:sz w:val="28"/>
          <w:szCs w:val="28"/>
        </w:rPr>
        <w:t xml:space="preserve"> </w:t>
      </w:r>
      <w:r w:rsidR="000771B0">
        <w:rPr>
          <w:rFonts w:ascii="Times New Roman" w:hAnsi="Times New Roman" w:cs="Times New Roman"/>
          <w:sz w:val="28"/>
          <w:szCs w:val="28"/>
        </w:rPr>
        <w:t>пользованию и распоряжению муниципальной собственностью в АМР на 2025-2027годы"</w:t>
      </w:r>
      <w:r w:rsidR="009B5B5F" w:rsidRPr="009B5B5F">
        <w:rPr>
          <w:rFonts w:ascii="Times New Roman" w:hAnsi="Times New Roman" w:cs="Times New Roman"/>
          <w:sz w:val="28"/>
          <w:szCs w:val="28"/>
        </w:rPr>
        <w:t xml:space="preserve"> </w:t>
      </w:r>
      <w:r w:rsidR="009B5B5F" w:rsidRPr="00C96EE3">
        <w:rPr>
          <w:rFonts w:ascii="Times New Roman" w:hAnsi="Times New Roman" w:cs="Times New Roman"/>
          <w:sz w:val="28"/>
          <w:szCs w:val="28"/>
        </w:rPr>
        <w:t>МП "Об осуществлении мероприятий гражданской обор</w:t>
      </w:r>
      <w:r w:rsidR="009B5B5F">
        <w:rPr>
          <w:rFonts w:ascii="Times New Roman" w:hAnsi="Times New Roman" w:cs="Times New Roman"/>
          <w:sz w:val="28"/>
          <w:szCs w:val="28"/>
        </w:rPr>
        <w:t>о</w:t>
      </w:r>
      <w:r w:rsidR="009B5B5F" w:rsidRPr="00C96EE3">
        <w:rPr>
          <w:rFonts w:ascii="Times New Roman" w:hAnsi="Times New Roman" w:cs="Times New Roman"/>
          <w:sz w:val="28"/>
          <w:szCs w:val="28"/>
        </w:rPr>
        <w:t>ны,</w:t>
      </w:r>
      <w:r w:rsidR="009B5B5F">
        <w:rPr>
          <w:rFonts w:ascii="Times New Roman" w:hAnsi="Times New Roman" w:cs="Times New Roman"/>
          <w:sz w:val="28"/>
          <w:szCs w:val="28"/>
        </w:rPr>
        <w:t xml:space="preserve"> </w:t>
      </w:r>
      <w:r w:rsidR="009B5B5F" w:rsidRPr="00C96EE3">
        <w:rPr>
          <w:rFonts w:ascii="Times New Roman" w:hAnsi="Times New Roman" w:cs="Times New Roman"/>
          <w:sz w:val="28"/>
          <w:szCs w:val="28"/>
        </w:rPr>
        <w:t>защиты населения и территории АМР от чрезвычайных ситуаций природного и техногенного характера, развитие ЕДДС на 2025-2027годы"</w:t>
      </w:r>
      <w:r w:rsidR="009B5B5F" w:rsidRPr="009B5B5F">
        <w:rPr>
          <w:rFonts w:ascii="Times New Roman" w:hAnsi="Times New Roman" w:cs="Times New Roman"/>
          <w:sz w:val="28"/>
          <w:szCs w:val="28"/>
        </w:rPr>
        <w:t xml:space="preserve"> </w:t>
      </w:r>
      <w:r w:rsidR="009B5B5F">
        <w:rPr>
          <w:rFonts w:ascii="Times New Roman" w:hAnsi="Times New Roman" w:cs="Times New Roman"/>
          <w:sz w:val="28"/>
          <w:szCs w:val="28"/>
        </w:rPr>
        <w:t>МП "Укрепление общественного здоровья на территории АМР на 2025-2027годы"</w:t>
      </w:r>
      <w:r w:rsidR="001922AD">
        <w:rPr>
          <w:rFonts w:ascii="Times New Roman" w:hAnsi="Times New Roman" w:cs="Times New Roman"/>
          <w:sz w:val="28"/>
          <w:szCs w:val="28"/>
        </w:rPr>
        <w:t>;</w:t>
      </w:r>
      <w:r w:rsidR="001922AD" w:rsidRPr="001922AD">
        <w:rPr>
          <w:rFonts w:ascii="Times New Roman" w:hAnsi="Times New Roman" w:cs="Times New Roman"/>
          <w:sz w:val="28"/>
          <w:szCs w:val="28"/>
        </w:rPr>
        <w:t xml:space="preserve"> </w:t>
      </w:r>
      <w:r w:rsidR="001922AD">
        <w:rPr>
          <w:rFonts w:ascii="Times New Roman" w:hAnsi="Times New Roman" w:cs="Times New Roman"/>
          <w:sz w:val="28"/>
          <w:szCs w:val="28"/>
        </w:rPr>
        <w:t>МП"Формирование современной городской среды"</w:t>
      </w:r>
      <w:r w:rsidR="00CD495C">
        <w:rPr>
          <w:rFonts w:ascii="Times New Roman" w:hAnsi="Times New Roman" w:cs="Times New Roman"/>
          <w:sz w:val="28"/>
          <w:szCs w:val="28"/>
        </w:rPr>
        <w:t>)</w:t>
      </w:r>
      <w:r w:rsidR="00364EFE">
        <w:rPr>
          <w:rFonts w:ascii="Times New Roman" w:hAnsi="Times New Roman" w:cs="Times New Roman"/>
          <w:sz w:val="28"/>
          <w:szCs w:val="28"/>
        </w:rPr>
        <w:t>.</w:t>
      </w:r>
    </w:p>
    <w:p w:rsidR="00C811B6" w:rsidRDefault="00A25114" w:rsidP="00C811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D8"/>
      </w:r>
      <w:r w:rsidR="00364EFE">
        <w:rPr>
          <w:rFonts w:ascii="Times New Roman" w:hAnsi="Times New Roman" w:cs="Times New Roman"/>
          <w:sz w:val="28"/>
          <w:szCs w:val="28"/>
        </w:rPr>
        <w:t>Н</w:t>
      </w:r>
      <w:r w:rsidR="00C811B6" w:rsidRPr="00C811B6">
        <w:rPr>
          <w:rFonts w:ascii="Times New Roman" w:hAnsi="Times New Roman" w:cs="Times New Roman"/>
          <w:sz w:val="28"/>
          <w:szCs w:val="28"/>
        </w:rPr>
        <w:t>есоответстви</w:t>
      </w:r>
      <w:r w:rsidR="00EA6B99">
        <w:rPr>
          <w:rFonts w:ascii="Times New Roman" w:hAnsi="Times New Roman" w:cs="Times New Roman"/>
          <w:sz w:val="28"/>
          <w:szCs w:val="28"/>
        </w:rPr>
        <w:t>я</w:t>
      </w:r>
      <w:r w:rsidR="00C811B6" w:rsidRPr="00C811B6">
        <w:rPr>
          <w:rFonts w:ascii="Times New Roman" w:hAnsi="Times New Roman" w:cs="Times New Roman"/>
          <w:sz w:val="28"/>
          <w:szCs w:val="28"/>
        </w:rPr>
        <w:t xml:space="preserve"> текстовой части и паспорта программы(МП "Комплексное развитие сельских территорий в АМР на 2025-2027годы</w:t>
      </w:r>
      <w:r w:rsidR="009C0E15">
        <w:rPr>
          <w:rFonts w:ascii="Times New Roman" w:hAnsi="Times New Roman" w:cs="Times New Roman"/>
          <w:sz w:val="28"/>
          <w:szCs w:val="28"/>
        </w:rPr>
        <w:t>;</w:t>
      </w:r>
      <w:r w:rsidR="009C0E15" w:rsidRPr="009C0E15">
        <w:rPr>
          <w:rFonts w:ascii="Times New Roman" w:hAnsi="Times New Roman" w:cs="Times New Roman"/>
          <w:sz w:val="28"/>
          <w:szCs w:val="28"/>
        </w:rPr>
        <w:t xml:space="preserve"> </w:t>
      </w:r>
      <w:r w:rsidR="009C0E15">
        <w:rPr>
          <w:rFonts w:ascii="Times New Roman" w:hAnsi="Times New Roman" w:cs="Times New Roman"/>
          <w:sz w:val="28"/>
          <w:szCs w:val="28"/>
        </w:rPr>
        <w:t>МП "Профилактика терроризма в АМР(МП "Развитие физической культуры и спорта в АМР"</w:t>
      </w:r>
      <w:r w:rsidR="00EA6B99">
        <w:rPr>
          <w:rFonts w:ascii="Times New Roman" w:hAnsi="Times New Roman" w:cs="Times New Roman"/>
          <w:sz w:val="28"/>
          <w:szCs w:val="28"/>
        </w:rPr>
        <w:t>; МП"Развитие сельского хозяйства Аргаяшского муниципального района</w:t>
      </w:r>
      <w:r w:rsidR="00CD495C">
        <w:rPr>
          <w:rFonts w:ascii="Times New Roman" w:hAnsi="Times New Roman" w:cs="Times New Roman"/>
          <w:sz w:val="28"/>
          <w:szCs w:val="28"/>
        </w:rPr>
        <w:t>; МП"Профилактика рисков причинения вреда(ущерба) сохраняемым законом ценностям при осуществлении муниципального земельного контроля администрацией АМР на 2025год"</w:t>
      </w:r>
      <w:r w:rsidR="00392ED5">
        <w:rPr>
          <w:rFonts w:ascii="Times New Roman" w:hAnsi="Times New Roman" w:cs="Times New Roman"/>
          <w:sz w:val="28"/>
          <w:szCs w:val="28"/>
        </w:rPr>
        <w:t>; МП"Содействие развитию малого и среднего предпринимательства в АМР на 202</w:t>
      </w:r>
      <w:r w:rsidR="00D615C3">
        <w:rPr>
          <w:rFonts w:ascii="Times New Roman" w:hAnsi="Times New Roman" w:cs="Times New Roman"/>
          <w:sz w:val="28"/>
          <w:szCs w:val="28"/>
        </w:rPr>
        <w:t>5</w:t>
      </w:r>
      <w:r w:rsidR="00392ED5">
        <w:rPr>
          <w:rFonts w:ascii="Times New Roman" w:hAnsi="Times New Roman" w:cs="Times New Roman"/>
          <w:sz w:val="28"/>
          <w:szCs w:val="28"/>
        </w:rPr>
        <w:t>-2027годы"</w:t>
      </w:r>
      <w:r w:rsidR="00364EFE">
        <w:rPr>
          <w:rFonts w:ascii="Times New Roman" w:hAnsi="Times New Roman" w:cs="Times New Roman"/>
          <w:sz w:val="28"/>
          <w:szCs w:val="28"/>
        </w:rPr>
        <w:t>;</w:t>
      </w:r>
      <w:r w:rsidR="000771B0" w:rsidRPr="000771B0">
        <w:rPr>
          <w:rFonts w:ascii="Times New Roman" w:hAnsi="Times New Roman" w:cs="Times New Roman"/>
          <w:sz w:val="28"/>
          <w:szCs w:val="28"/>
        </w:rPr>
        <w:t xml:space="preserve"> </w:t>
      </w:r>
      <w:r w:rsidR="000771B0">
        <w:rPr>
          <w:rFonts w:ascii="Times New Roman" w:hAnsi="Times New Roman" w:cs="Times New Roman"/>
          <w:sz w:val="28"/>
          <w:szCs w:val="28"/>
        </w:rPr>
        <w:t>МП "Улучшение условий и охраны труда в АМР на 2025-2027годы"</w:t>
      </w:r>
      <w:r w:rsidR="00364EFE">
        <w:rPr>
          <w:rFonts w:ascii="Times New Roman" w:hAnsi="Times New Roman" w:cs="Times New Roman"/>
          <w:sz w:val="28"/>
          <w:szCs w:val="28"/>
        </w:rPr>
        <w:t>;</w:t>
      </w:r>
      <w:r w:rsidR="000771B0" w:rsidRPr="000771B0">
        <w:rPr>
          <w:rFonts w:ascii="Times New Roman" w:hAnsi="Times New Roman" w:cs="Times New Roman"/>
          <w:sz w:val="28"/>
          <w:szCs w:val="28"/>
        </w:rPr>
        <w:t xml:space="preserve"> </w:t>
      </w:r>
      <w:r w:rsidR="000771B0">
        <w:rPr>
          <w:rFonts w:ascii="Times New Roman" w:hAnsi="Times New Roman" w:cs="Times New Roman"/>
          <w:sz w:val="28"/>
          <w:szCs w:val="28"/>
        </w:rPr>
        <w:t>МП "Реализация молодежной политики в АМР на 2025-2027годы";МП "Развитие культуры АМР на 2025-2027годы</w:t>
      </w:r>
      <w:r w:rsidR="00364EFE">
        <w:rPr>
          <w:rFonts w:ascii="Times New Roman" w:hAnsi="Times New Roman" w:cs="Times New Roman"/>
          <w:sz w:val="28"/>
          <w:szCs w:val="28"/>
        </w:rPr>
        <w:t>";</w:t>
      </w:r>
      <w:r w:rsidR="009B5B5F" w:rsidRPr="009B5B5F">
        <w:rPr>
          <w:rFonts w:ascii="Times New Roman" w:hAnsi="Times New Roman" w:cs="Times New Roman"/>
          <w:sz w:val="28"/>
          <w:szCs w:val="28"/>
        </w:rPr>
        <w:t xml:space="preserve"> </w:t>
      </w:r>
      <w:r w:rsidR="009B5B5F" w:rsidRPr="00C96EE3">
        <w:rPr>
          <w:rFonts w:ascii="Times New Roman" w:hAnsi="Times New Roman" w:cs="Times New Roman"/>
          <w:sz w:val="28"/>
          <w:szCs w:val="28"/>
        </w:rPr>
        <w:t>МП "Об осуществлении мероприятий гражданской обор</w:t>
      </w:r>
      <w:r w:rsidR="009B5B5F">
        <w:rPr>
          <w:rFonts w:ascii="Times New Roman" w:hAnsi="Times New Roman" w:cs="Times New Roman"/>
          <w:sz w:val="28"/>
          <w:szCs w:val="28"/>
        </w:rPr>
        <w:t>о</w:t>
      </w:r>
      <w:r w:rsidR="009B5B5F" w:rsidRPr="00C96EE3">
        <w:rPr>
          <w:rFonts w:ascii="Times New Roman" w:hAnsi="Times New Roman" w:cs="Times New Roman"/>
          <w:sz w:val="28"/>
          <w:szCs w:val="28"/>
        </w:rPr>
        <w:t>ны,</w:t>
      </w:r>
      <w:r w:rsidR="009B5B5F">
        <w:rPr>
          <w:rFonts w:ascii="Times New Roman" w:hAnsi="Times New Roman" w:cs="Times New Roman"/>
          <w:sz w:val="28"/>
          <w:szCs w:val="28"/>
        </w:rPr>
        <w:t xml:space="preserve"> </w:t>
      </w:r>
      <w:r w:rsidR="009B5B5F" w:rsidRPr="00C96EE3">
        <w:rPr>
          <w:rFonts w:ascii="Times New Roman" w:hAnsi="Times New Roman" w:cs="Times New Roman"/>
          <w:sz w:val="28"/>
          <w:szCs w:val="28"/>
        </w:rPr>
        <w:t>защиты населения и территории АМР от чрезвычайных ситуаций природного и техногенного характера, развитие ЕДДС на 2025-2027годы"</w:t>
      </w:r>
      <w:r w:rsidR="00364EFE">
        <w:rPr>
          <w:rFonts w:ascii="Times New Roman" w:hAnsi="Times New Roman" w:cs="Times New Roman"/>
          <w:sz w:val="28"/>
          <w:szCs w:val="28"/>
        </w:rPr>
        <w:t xml:space="preserve">; </w:t>
      </w:r>
      <w:r w:rsidR="009B5B5F">
        <w:rPr>
          <w:rFonts w:ascii="Times New Roman" w:hAnsi="Times New Roman" w:cs="Times New Roman"/>
          <w:sz w:val="28"/>
          <w:szCs w:val="28"/>
        </w:rPr>
        <w:t>МП "Укрепление общественного здоровья на территории АМР на 2025-2027годы"</w:t>
      </w:r>
      <w:r w:rsidR="001922AD">
        <w:rPr>
          <w:rFonts w:ascii="Times New Roman" w:hAnsi="Times New Roman" w:cs="Times New Roman"/>
          <w:sz w:val="28"/>
          <w:szCs w:val="28"/>
        </w:rPr>
        <w:t>; МП"Формирование современной городской среды"</w:t>
      </w:r>
      <w:r w:rsidR="00364EFE">
        <w:rPr>
          <w:rFonts w:ascii="Times New Roman" w:hAnsi="Times New Roman" w:cs="Times New Roman"/>
          <w:sz w:val="28"/>
          <w:szCs w:val="28"/>
        </w:rPr>
        <w:t>).</w:t>
      </w:r>
    </w:p>
    <w:p w:rsidR="005A5820" w:rsidRDefault="00A25114" w:rsidP="00C811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D8"/>
      </w:r>
      <w:r w:rsidR="00364EFE">
        <w:rPr>
          <w:rFonts w:ascii="Times New Roman" w:hAnsi="Times New Roman" w:cs="Times New Roman"/>
          <w:sz w:val="28"/>
          <w:szCs w:val="28"/>
        </w:rPr>
        <w:t>Н</w:t>
      </w:r>
      <w:r w:rsidR="005A5820">
        <w:rPr>
          <w:rFonts w:ascii="Times New Roman" w:hAnsi="Times New Roman" w:cs="Times New Roman"/>
          <w:sz w:val="28"/>
          <w:szCs w:val="28"/>
        </w:rPr>
        <w:t>есоответстви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A582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64EFE">
        <w:rPr>
          <w:rFonts w:ascii="Times New Roman" w:hAnsi="Times New Roman" w:cs="Times New Roman"/>
          <w:sz w:val="28"/>
          <w:szCs w:val="28"/>
        </w:rPr>
        <w:t xml:space="preserve"> в</w:t>
      </w:r>
      <w:r w:rsidR="005A5820">
        <w:rPr>
          <w:rFonts w:ascii="Times New Roman" w:hAnsi="Times New Roman" w:cs="Times New Roman"/>
          <w:sz w:val="28"/>
          <w:szCs w:val="28"/>
        </w:rPr>
        <w:t xml:space="preserve"> текстовой части  </w:t>
      </w:r>
      <w:r>
        <w:rPr>
          <w:rFonts w:ascii="Times New Roman" w:hAnsi="Times New Roman" w:cs="Times New Roman"/>
          <w:sz w:val="28"/>
          <w:szCs w:val="28"/>
        </w:rPr>
        <w:t>с приложением</w:t>
      </w:r>
      <w:r w:rsidR="00364EFE">
        <w:rPr>
          <w:rFonts w:ascii="Times New Roman" w:hAnsi="Times New Roman" w:cs="Times New Roman"/>
          <w:sz w:val="28"/>
          <w:szCs w:val="28"/>
        </w:rPr>
        <w:t xml:space="preserve"> муниципальной программы (</w:t>
      </w:r>
      <w:r w:rsidR="005A5820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2025-2027год</w:t>
      </w:r>
      <w:r w:rsidR="00364EFE">
        <w:rPr>
          <w:rFonts w:ascii="Times New Roman" w:hAnsi="Times New Roman" w:cs="Times New Roman"/>
          <w:sz w:val="28"/>
          <w:szCs w:val="28"/>
        </w:rPr>
        <w:t>"</w:t>
      </w:r>
      <w:r w:rsidR="005A5820">
        <w:rPr>
          <w:rFonts w:ascii="Times New Roman" w:hAnsi="Times New Roman" w:cs="Times New Roman"/>
          <w:sz w:val="28"/>
          <w:szCs w:val="28"/>
        </w:rPr>
        <w:t>)</w:t>
      </w:r>
      <w:r w:rsidR="00364EFE">
        <w:rPr>
          <w:rFonts w:ascii="Times New Roman" w:hAnsi="Times New Roman" w:cs="Times New Roman"/>
          <w:sz w:val="28"/>
          <w:szCs w:val="28"/>
        </w:rPr>
        <w:t>.</w:t>
      </w:r>
    </w:p>
    <w:p w:rsidR="005A5820" w:rsidRDefault="00A25114" w:rsidP="00C811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D8"/>
      </w:r>
      <w:r w:rsidR="00364EFE">
        <w:rPr>
          <w:rFonts w:ascii="Times New Roman" w:hAnsi="Times New Roman" w:cs="Times New Roman"/>
          <w:sz w:val="28"/>
          <w:szCs w:val="28"/>
        </w:rPr>
        <w:t xml:space="preserve">В части указания </w:t>
      </w:r>
      <w:r w:rsidR="005A5820">
        <w:rPr>
          <w:rFonts w:ascii="Times New Roman" w:hAnsi="Times New Roman" w:cs="Times New Roman"/>
          <w:sz w:val="28"/>
          <w:szCs w:val="28"/>
        </w:rPr>
        <w:t>не все соисполнител</w:t>
      </w:r>
      <w:r w:rsidR="00364EFE">
        <w:rPr>
          <w:rFonts w:ascii="Times New Roman" w:hAnsi="Times New Roman" w:cs="Times New Roman"/>
          <w:sz w:val="28"/>
          <w:szCs w:val="28"/>
        </w:rPr>
        <w:t>ей</w:t>
      </w:r>
      <w:r w:rsidR="005A5820">
        <w:rPr>
          <w:rFonts w:ascii="Times New Roman" w:hAnsi="Times New Roman" w:cs="Times New Roman"/>
          <w:sz w:val="28"/>
          <w:szCs w:val="28"/>
        </w:rPr>
        <w:t>(МП "Реализация государственной национальной политики на территории АМР на 2025-2027</w:t>
      </w:r>
      <w:r w:rsidR="009C0E15">
        <w:rPr>
          <w:rFonts w:ascii="Times New Roman" w:hAnsi="Times New Roman" w:cs="Times New Roman"/>
          <w:sz w:val="28"/>
          <w:szCs w:val="28"/>
        </w:rPr>
        <w:t>;</w:t>
      </w:r>
      <w:r w:rsidR="001922AD">
        <w:rPr>
          <w:rFonts w:ascii="Times New Roman" w:hAnsi="Times New Roman" w:cs="Times New Roman"/>
          <w:sz w:val="28"/>
          <w:szCs w:val="28"/>
        </w:rPr>
        <w:t xml:space="preserve"> </w:t>
      </w:r>
      <w:r w:rsidR="009C0E15">
        <w:rPr>
          <w:rFonts w:ascii="Times New Roman" w:hAnsi="Times New Roman" w:cs="Times New Roman"/>
          <w:sz w:val="28"/>
          <w:szCs w:val="28"/>
        </w:rPr>
        <w:t>МП "Профилактика проявлений экстремизма в АМР НА 2025-2027годы</w:t>
      </w:r>
      <w:r>
        <w:rPr>
          <w:rFonts w:ascii="Times New Roman" w:hAnsi="Times New Roman" w:cs="Times New Roman"/>
          <w:sz w:val="28"/>
          <w:szCs w:val="28"/>
        </w:rPr>
        <w:t>"</w:t>
      </w:r>
      <w:r w:rsidR="005A5820">
        <w:rPr>
          <w:rFonts w:ascii="Times New Roman" w:hAnsi="Times New Roman" w:cs="Times New Roman"/>
          <w:sz w:val="28"/>
          <w:szCs w:val="28"/>
        </w:rPr>
        <w:t>)</w:t>
      </w:r>
      <w:r w:rsidR="00364EFE">
        <w:rPr>
          <w:rFonts w:ascii="Times New Roman" w:hAnsi="Times New Roman" w:cs="Times New Roman"/>
          <w:sz w:val="28"/>
          <w:szCs w:val="28"/>
        </w:rPr>
        <w:t>.</w:t>
      </w:r>
    </w:p>
    <w:p w:rsidR="005A5820" w:rsidRDefault="00A25114" w:rsidP="00C811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D8"/>
      </w:r>
      <w:r w:rsidR="00364EFE">
        <w:rPr>
          <w:rFonts w:ascii="Times New Roman" w:hAnsi="Times New Roman" w:cs="Times New Roman"/>
          <w:sz w:val="28"/>
          <w:szCs w:val="28"/>
        </w:rPr>
        <w:t>Н</w:t>
      </w:r>
      <w:r w:rsidR="00392ED5">
        <w:rPr>
          <w:rFonts w:ascii="Times New Roman" w:hAnsi="Times New Roman" w:cs="Times New Roman"/>
          <w:sz w:val="28"/>
          <w:szCs w:val="28"/>
        </w:rPr>
        <w:t>есоответствия</w:t>
      </w:r>
      <w:r w:rsidR="005A5820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92ED5">
        <w:rPr>
          <w:rFonts w:ascii="Times New Roman" w:hAnsi="Times New Roman" w:cs="Times New Roman"/>
          <w:sz w:val="28"/>
          <w:szCs w:val="28"/>
        </w:rPr>
        <w:t>ов и</w:t>
      </w:r>
      <w:r w:rsidR="005A5820">
        <w:rPr>
          <w:rFonts w:ascii="Times New Roman" w:hAnsi="Times New Roman" w:cs="Times New Roman"/>
          <w:sz w:val="28"/>
          <w:szCs w:val="28"/>
        </w:rPr>
        <w:t xml:space="preserve"> индикативны</w:t>
      </w:r>
      <w:r w:rsidR="00392ED5">
        <w:rPr>
          <w:rFonts w:ascii="Times New Roman" w:hAnsi="Times New Roman" w:cs="Times New Roman"/>
          <w:sz w:val="28"/>
          <w:szCs w:val="28"/>
        </w:rPr>
        <w:t>х</w:t>
      </w:r>
      <w:r w:rsidR="005A582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392ED5">
        <w:rPr>
          <w:rFonts w:ascii="Times New Roman" w:hAnsi="Times New Roman" w:cs="Times New Roman"/>
          <w:sz w:val="28"/>
          <w:szCs w:val="28"/>
        </w:rPr>
        <w:t>ей</w:t>
      </w:r>
      <w:r w:rsidR="00364EFE">
        <w:rPr>
          <w:rFonts w:ascii="Times New Roman" w:hAnsi="Times New Roman" w:cs="Times New Roman"/>
          <w:sz w:val="28"/>
          <w:szCs w:val="28"/>
        </w:rPr>
        <w:t xml:space="preserve">  в программах </w:t>
      </w:r>
      <w:r w:rsidR="005A5820">
        <w:rPr>
          <w:rFonts w:ascii="Times New Roman" w:hAnsi="Times New Roman" w:cs="Times New Roman"/>
          <w:sz w:val="28"/>
          <w:szCs w:val="28"/>
        </w:rPr>
        <w:t>(МП "Профилактика терроризма</w:t>
      </w:r>
      <w:r w:rsidR="009C0E15">
        <w:rPr>
          <w:rFonts w:ascii="Times New Roman" w:hAnsi="Times New Roman" w:cs="Times New Roman"/>
          <w:sz w:val="28"/>
          <w:szCs w:val="28"/>
        </w:rPr>
        <w:t xml:space="preserve"> в АМР</w:t>
      </w:r>
      <w:r w:rsidR="00364EFE">
        <w:rPr>
          <w:rFonts w:ascii="Times New Roman" w:hAnsi="Times New Roman" w:cs="Times New Roman"/>
          <w:sz w:val="28"/>
          <w:szCs w:val="28"/>
        </w:rPr>
        <w:t>"</w:t>
      </w:r>
      <w:r w:rsidR="009C0E15">
        <w:rPr>
          <w:rFonts w:ascii="Times New Roman" w:hAnsi="Times New Roman" w:cs="Times New Roman"/>
          <w:sz w:val="28"/>
          <w:szCs w:val="28"/>
        </w:rPr>
        <w:t>)</w:t>
      </w:r>
      <w:r w:rsidR="00364EFE">
        <w:rPr>
          <w:rFonts w:ascii="Times New Roman" w:hAnsi="Times New Roman" w:cs="Times New Roman"/>
          <w:sz w:val="28"/>
          <w:szCs w:val="28"/>
        </w:rPr>
        <w:t>.</w:t>
      </w:r>
    </w:p>
    <w:p w:rsidR="009C0E15" w:rsidRDefault="00A25114" w:rsidP="00C811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D8"/>
      </w:r>
      <w:r w:rsidR="00364EF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есоответствия </w:t>
      </w:r>
      <w:r w:rsidR="009C0E15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C0E15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C0E15">
        <w:rPr>
          <w:rFonts w:ascii="Times New Roman" w:hAnsi="Times New Roman" w:cs="Times New Roman"/>
          <w:sz w:val="28"/>
          <w:szCs w:val="28"/>
        </w:rPr>
        <w:t xml:space="preserve"> в мероприятии исполнителям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C0E15">
        <w:rPr>
          <w:rFonts w:ascii="Times New Roman" w:hAnsi="Times New Roman" w:cs="Times New Roman"/>
          <w:sz w:val="28"/>
          <w:szCs w:val="28"/>
        </w:rPr>
        <w:t xml:space="preserve"> в паспорте программ</w:t>
      </w:r>
      <w:r w:rsidR="00364EFE">
        <w:rPr>
          <w:rFonts w:ascii="Times New Roman" w:hAnsi="Times New Roman" w:cs="Times New Roman"/>
          <w:sz w:val="28"/>
          <w:szCs w:val="28"/>
        </w:rPr>
        <w:t>ы</w:t>
      </w:r>
      <w:r w:rsidR="009C0E15">
        <w:rPr>
          <w:rFonts w:ascii="Times New Roman" w:hAnsi="Times New Roman" w:cs="Times New Roman"/>
          <w:sz w:val="28"/>
          <w:szCs w:val="28"/>
        </w:rPr>
        <w:t>(МП "Профилактика терроризма в АМР</w:t>
      </w:r>
      <w:r w:rsidR="00BB621B">
        <w:rPr>
          <w:rFonts w:ascii="Times New Roman" w:hAnsi="Times New Roman" w:cs="Times New Roman"/>
          <w:sz w:val="28"/>
          <w:szCs w:val="28"/>
        </w:rPr>
        <w:t>;</w:t>
      </w:r>
      <w:r w:rsidR="00EA6B99">
        <w:rPr>
          <w:rFonts w:ascii="Times New Roman" w:hAnsi="Times New Roman" w:cs="Times New Roman"/>
          <w:sz w:val="28"/>
          <w:szCs w:val="28"/>
        </w:rPr>
        <w:t xml:space="preserve"> </w:t>
      </w:r>
      <w:r w:rsidR="00BB621B">
        <w:rPr>
          <w:rFonts w:ascii="Times New Roman" w:hAnsi="Times New Roman" w:cs="Times New Roman"/>
          <w:sz w:val="28"/>
          <w:szCs w:val="28"/>
        </w:rPr>
        <w:t>МП "Капитальное строительство</w:t>
      </w:r>
      <w:r w:rsidR="00EA6B99">
        <w:rPr>
          <w:rFonts w:ascii="Times New Roman" w:hAnsi="Times New Roman" w:cs="Times New Roman"/>
          <w:sz w:val="28"/>
          <w:szCs w:val="28"/>
        </w:rPr>
        <w:t xml:space="preserve"> в Аргаяшском муниципальном районе на 2025-2027годы</w:t>
      </w:r>
      <w:r w:rsidR="00364EFE">
        <w:rPr>
          <w:rFonts w:ascii="Times New Roman" w:hAnsi="Times New Roman" w:cs="Times New Roman"/>
          <w:sz w:val="28"/>
          <w:szCs w:val="28"/>
        </w:rPr>
        <w:t>"</w:t>
      </w:r>
      <w:r w:rsidR="009C0E15">
        <w:rPr>
          <w:rFonts w:ascii="Times New Roman" w:hAnsi="Times New Roman" w:cs="Times New Roman"/>
          <w:sz w:val="28"/>
          <w:szCs w:val="28"/>
        </w:rPr>
        <w:t>)</w:t>
      </w:r>
      <w:r w:rsidR="00364EFE">
        <w:rPr>
          <w:rFonts w:ascii="Times New Roman" w:hAnsi="Times New Roman" w:cs="Times New Roman"/>
          <w:sz w:val="28"/>
          <w:szCs w:val="28"/>
        </w:rPr>
        <w:t>.</w:t>
      </w:r>
    </w:p>
    <w:p w:rsidR="00BB621B" w:rsidRPr="00C811B6" w:rsidRDefault="00A25114" w:rsidP="00C811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D8"/>
      </w:r>
      <w:r w:rsidR="00364EFE">
        <w:rPr>
          <w:rFonts w:ascii="Times New Roman" w:hAnsi="Times New Roman" w:cs="Times New Roman"/>
          <w:sz w:val="28"/>
          <w:szCs w:val="28"/>
        </w:rPr>
        <w:t>Н</w:t>
      </w:r>
      <w:r w:rsidR="00392ED5">
        <w:rPr>
          <w:rFonts w:ascii="Times New Roman" w:hAnsi="Times New Roman" w:cs="Times New Roman"/>
          <w:sz w:val="28"/>
          <w:szCs w:val="28"/>
        </w:rPr>
        <w:t xml:space="preserve">есоответствия сумм разбивки по годам </w:t>
      </w:r>
      <w:r w:rsidR="00BB621B">
        <w:rPr>
          <w:rFonts w:ascii="Times New Roman" w:hAnsi="Times New Roman" w:cs="Times New Roman"/>
          <w:sz w:val="28"/>
          <w:szCs w:val="28"/>
        </w:rPr>
        <w:t xml:space="preserve">в паспорте программы </w:t>
      </w:r>
      <w:r w:rsidR="00364EFE">
        <w:rPr>
          <w:rFonts w:ascii="Times New Roman" w:hAnsi="Times New Roman" w:cs="Times New Roman"/>
          <w:sz w:val="28"/>
          <w:szCs w:val="28"/>
        </w:rPr>
        <w:t>с</w:t>
      </w:r>
      <w:r w:rsidR="00BB621B">
        <w:rPr>
          <w:rFonts w:ascii="Times New Roman" w:hAnsi="Times New Roman" w:cs="Times New Roman"/>
          <w:sz w:val="28"/>
          <w:szCs w:val="28"/>
        </w:rPr>
        <w:t xml:space="preserve"> проектируем</w:t>
      </w:r>
      <w:r w:rsidR="00364EFE">
        <w:rPr>
          <w:rFonts w:ascii="Times New Roman" w:hAnsi="Times New Roman" w:cs="Times New Roman"/>
          <w:sz w:val="28"/>
          <w:szCs w:val="28"/>
        </w:rPr>
        <w:t>ым</w:t>
      </w:r>
      <w:r w:rsidR="00BB621B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364EFE">
        <w:rPr>
          <w:rFonts w:ascii="Times New Roman" w:hAnsi="Times New Roman" w:cs="Times New Roman"/>
          <w:sz w:val="28"/>
          <w:szCs w:val="28"/>
        </w:rPr>
        <w:t>ем</w:t>
      </w:r>
      <w:r w:rsidR="00BB621B" w:rsidRPr="00BB621B">
        <w:rPr>
          <w:rFonts w:ascii="Times New Roman" w:hAnsi="Times New Roman" w:cs="Times New Roman"/>
          <w:sz w:val="28"/>
          <w:szCs w:val="28"/>
        </w:rPr>
        <w:t xml:space="preserve"> </w:t>
      </w:r>
      <w:r w:rsidR="00BB621B">
        <w:rPr>
          <w:rFonts w:ascii="Times New Roman" w:hAnsi="Times New Roman" w:cs="Times New Roman"/>
          <w:sz w:val="28"/>
          <w:szCs w:val="28"/>
        </w:rPr>
        <w:t>(МП "Развитие физической культуры и спорта в АМР")</w:t>
      </w:r>
      <w:r w:rsidR="00364EFE">
        <w:rPr>
          <w:rFonts w:ascii="Times New Roman" w:hAnsi="Times New Roman" w:cs="Times New Roman"/>
          <w:sz w:val="28"/>
          <w:szCs w:val="28"/>
        </w:rPr>
        <w:t>.</w:t>
      </w:r>
    </w:p>
    <w:p w:rsidR="00C96EE3" w:rsidRPr="00C96EE3" w:rsidRDefault="00A25114" w:rsidP="00C811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D8"/>
      </w:r>
      <w:r w:rsidR="00364EFE">
        <w:rPr>
          <w:rFonts w:ascii="Times New Roman" w:hAnsi="Times New Roman" w:cs="Times New Roman"/>
          <w:sz w:val="28"/>
          <w:szCs w:val="28"/>
        </w:rPr>
        <w:t>О</w:t>
      </w:r>
      <w:r w:rsidR="000771B0" w:rsidRPr="00C96EE3">
        <w:rPr>
          <w:rFonts w:ascii="Times New Roman" w:hAnsi="Times New Roman" w:cs="Times New Roman"/>
          <w:sz w:val="28"/>
          <w:szCs w:val="28"/>
        </w:rPr>
        <w:t>тсутствия взаимосвязи между объемами финансирования и индикативных показателей(МП "Об осуществлении мероприятий гражданской обор</w:t>
      </w:r>
      <w:r w:rsidR="00C96EE3">
        <w:rPr>
          <w:rFonts w:ascii="Times New Roman" w:hAnsi="Times New Roman" w:cs="Times New Roman"/>
          <w:sz w:val="28"/>
          <w:szCs w:val="28"/>
        </w:rPr>
        <w:t>о</w:t>
      </w:r>
      <w:r w:rsidR="000771B0" w:rsidRPr="00C96EE3">
        <w:rPr>
          <w:rFonts w:ascii="Times New Roman" w:hAnsi="Times New Roman" w:cs="Times New Roman"/>
          <w:sz w:val="28"/>
          <w:szCs w:val="28"/>
        </w:rPr>
        <w:t>ны,</w:t>
      </w:r>
      <w:r w:rsidR="00C96EE3">
        <w:rPr>
          <w:rFonts w:ascii="Times New Roman" w:hAnsi="Times New Roman" w:cs="Times New Roman"/>
          <w:sz w:val="28"/>
          <w:szCs w:val="28"/>
        </w:rPr>
        <w:t xml:space="preserve"> </w:t>
      </w:r>
      <w:r w:rsidR="000771B0" w:rsidRPr="00C96EE3">
        <w:rPr>
          <w:rFonts w:ascii="Times New Roman" w:hAnsi="Times New Roman" w:cs="Times New Roman"/>
          <w:sz w:val="28"/>
          <w:szCs w:val="28"/>
        </w:rPr>
        <w:lastRenderedPageBreak/>
        <w:t>защиты населения и территории АМР от чрезвычайных ситуаций природного и техногенного характера,</w:t>
      </w:r>
      <w:r w:rsidR="00C96EE3" w:rsidRPr="00C96EE3">
        <w:rPr>
          <w:rFonts w:ascii="Times New Roman" w:hAnsi="Times New Roman" w:cs="Times New Roman"/>
          <w:sz w:val="28"/>
          <w:szCs w:val="28"/>
        </w:rPr>
        <w:t xml:space="preserve"> </w:t>
      </w:r>
      <w:r w:rsidR="000771B0" w:rsidRPr="00C96EE3">
        <w:rPr>
          <w:rFonts w:ascii="Times New Roman" w:hAnsi="Times New Roman" w:cs="Times New Roman"/>
          <w:sz w:val="28"/>
          <w:szCs w:val="28"/>
        </w:rPr>
        <w:t>развитие ЕДДС на 2025-2027годы"</w:t>
      </w:r>
      <w:r w:rsidR="00C96EE3" w:rsidRPr="00C96E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561" w:rsidRPr="00C811B6" w:rsidRDefault="00A13561" w:rsidP="00C811B6">
      <w:pPr>
        <w:pStyle w:val="ad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52718" w:rsidRPr="00852718" w:rsidRDefault="00852718" w:rsidP="00852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27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 Объем средств на реализацию </w:t>
      </w:r>
      <w:r w:rsidR="00B032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региональ</w:t>
      </w:r>
      <w:r w:rsidRPr="008527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ных проектов</w:t>
      </w:r>
    </w:p>
    <w:p w:rsidR="00852718" w:rsidRPr="00033242" w:rsidRDefault="00852718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Расходы районного бюджета в 202</w:t>
      </w:r>
      <w:r w:rsidR="00364EFE">
        <w:rPr>
          <w:rFonts w:ascii="Times New Roman" w:hAnsi="Times New Roman" w:cs="Times New Roman"/>
          <w:sz w:val="28"/>
          <w:szCs w:val="28"/>
        </w:rPr>
        <w:t>5</w:t>
      </w:r>
      <w:r w:rsidRPr="00033242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реализации региональных  проектов составят </w:t>
      </w:r>
      <w:r w:rsidR="00364EFE">
        <w:rPr>
          <w:rFonts w:ascii="Times New Roman" w:hAnsi="Times New Roman" w:cs="Times New Roman"/>
          <w:sz w:val="28"/>
          <w:szCs w:val="28"/>
        </w:rPr>
        <w:t>230479,2</w:t>
      </w:r>
      <w:r w:rsidRPr="00033242">
        <w:rPr>
          <w:rFonts w:ascii="Times New Roman" w:hAnsi="Times New Roman" w:cs="Times New Roman"/>
          <w:sz w:val="28"/>
          <w:szCs w:val="28"/>
        </w:rPr>
        <w:t xml:space="preserve"> тыс. рублей. Объем прогнозируемых на 202</w:t>
      </w:r>
      <w:r w:rsidR="00364EFE">
        <w:rPr>
          <w:rFonts w:ascii="Times New Roman" w:hAnsi="Times New Roman" w:cs="Times New Roman"/>
          <w:sz w:val="28"/>
          <w:szCs w:val="28"/>
        </w:rPr>
        <w:t>6</w:t>
      </w:r>
      <w:r w:rsidRPr="00033242">
        <w:rPr>
          <w:rFonts w:ascii="Times New Roman" w:hAnsi="Times New Roman" w:cs="Times New Roman"/>
          <w:sz w:val="28"/>
          <w:szCs w:val="28"/>
        </w:rPr>
        <w:t xml:space="preserve"> - 202</w:t>
      </w:r>
      <w:r w:rsidR="00364EFE">
        <w:rPr>
          <w:rFonts w:ascii="Times New Roman" w:hAnsi="Times New Roman" w:cs="Times New Roman"/>
          <w:sz w:val="28"/>
          <w:szCs w:val="28"/>
        </w:rPr>
        <w:t>7</w:t>
      </w:r>
      <w:r w:rsidRPr="00033242">
        <w:rPr>
          <w:rFonts w:ascii="Times New Roman" w:hAnsi="Times New Roman" w:cs="Times New Roman"/>
          <w:sz w:val="28"/>
          <w:szCs w:val="28"/>
        </w:rPr>
        <w:t xml:space="preserve"> годы бюджетных обязательств районного бюджета на реализацию региональных проектов составит – </w:t>
      </w:r>
      <w:r w:rsidR="00364EFE">
        <w:rPr>
          <w:rFonts w:ascii="Times New Roman" w:hAnsi="Times New Roman" w:cs="Times New Roman"/>
          <w:sz w:val="28"/>
          <w:szCs w:val="28"/>
        </w:rPr>
        <w:t>135115,5</w:t>
      </w:r>
      <w:r w:rsidRPr="00033242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364EFE">
        <w:rPr>
          <w:rFonts w:ascii="Times New Roman" w:hAnsi="Times New Roman" w:cs="Times New Roman"/>
          <w:sz w:val="28"/>
          <w:szCs w:val="28"/>
        </w:rPr>
        <w:t>228,4</w:t>
      </w:r>
      <w:r w:rsidRPr="00033242">
        <w:rPr>
          <w:rFonts w:ascii="Times New Roman" w:hAnsi="Times New Roman" w:cs="Times New Roman"/>
          <w:sz w:val="28"/>
          <w:szCs w:val="28"/>
        </w:rPr>
        <w:t xml:space="preserve"> тыс. рублей соответственно. </w:t>
      </w:r>
    </w:p>
    <w:p w:rsidR="00902CE3" w:rsidRPr="00033242" w:rsidRDefault="00852718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594E02" w:rsidRPr="00033242">
        <w:rPr>
          <w:rFonts w:ascii="Times New Roman" w:hAnsi="Times New Roman" w:cs="Times New Roman"/>
          <w:sz w:val="28"/>
          <w:szCs w:val="28"/>
        </w:rPr>
        <w:t>региональные</w:t>
      </w:r>
      <w:r w:rsidRPr="00033242">
        <w:rPr>
          <w:rFonts w:ascii="Times New Roman" w:hAnsi="Times New Roman" w:cs="Times New Roman"/>
          <w:sz w:val="28"/>
          <w:szCs w:val="28"/>
        </w:rPr>
        <w:t xml:space="preserve"> проекты в 202</w:t>
      </w:r>
      <w:r w:rsidR="00364EFE">
        <w:rPr>
          <w:rFonts w:ascii="Times New Roman" w:hAnsi="Times New Roman" w:cs="Times New Roman"/>
          <w:sz w:val="28"/>
          <w:szCs w:val="28"/>
        </w:rPr>
        <w:t>5</w:t>
      </w:r>
      <w:r w:rsidRPr="00033242">
        <w:rPr>
          <w:rFonts w:ascii="Times New Roman" w:hAnsi="Times New Roman" w:cs="Times New Roman"/>
          <w:sz w:val="28"/>
          <w:szCs w:val="28"/>
        </w:rPr>
        <w:t xml:space="preserve"> – 202</w:t>
      </w:r>
      <w:r w:rsidR="00364EFE">
        <w:rPr>
          <w:rFonts w:ascii="Times New Roman" w:hAnsi="Times New Roman" w:cs="Times New Roman"/>
          <w:sz w:val="28"/>
          <w:szCs w:val="28"/>
        </w:rPr>
        <w:t>7</w:t>
      </w:r>
      <w:r w:rsidRPr="00033242">
        <w:rPr>
          <w:rFonts w:ascii="Times New Roman" w:hAnsi="Times New Roman" w:cs="Times New Roman"/>
          <w:sz w:val="28"/>
          <w:szCs w:val="28"/>
        </w:rPr>
        <w:t xml:space="preserve"> годах году представлены в </w:t>
      </w:r>
      <w:r w:rsidR="00502367" w:rsidRPr="00033242">
        <w:rPr>
          <w:rFonts w:ascii="Times New Roman" w:hAnsi="Times New Roman" w:cs="Times New Roman"/>
          <w:sz w:val="28"/>
          <w:szCs w:val="28"/>
        </w:rPr>
        <w:t>таблице</w:t>
      </w:r>
      <w:r w:rsidR="00395842">
        <w:rPr>
          <w:rFonts w:ascii="Times New Roman" w:hAnsi="Times New Roman" w:cs="Times New Roman"/>
          <w:sz w:val="28"/>
          <w:szCs w:val="28"/>
        </w:rPr>
        <w:t xml:space="preserve"> </w:t>
      </w:r>
      <w:r w:rsidR="00364EFE">
        <w:rPr>
          <w:rFonts w:ascii="Times New Roman" w:hAnsi="Times New Roman" w:cs="Times New Roman"/>
          <w:sz w:val="28"/>
          <w:szCs w:val="28"/>
        </w:rPr>
        <w:t>№</w:t>
      </w:r>
      <w:r w:rsidR="00395842">
        <w:rPr>
          <w:rFonts w:ascii="Times New Roman" w:hAnsi="Times New Roman" w:cs="Times New Roman"/>
          <w:sz w:val="28"/>
          <w:szCs w:val="28"/>
        </w:rPr>
        <w:t>9</w:t>
      </w:r>
      <w:r w:rsidRPr="00033242">
        <w:rPr>
          <w:rFonts w:ascii="Times New Roman" w:hAnsi="Times New Roman" w:cs="Times New Roman"/>
          <w:sz w:val="28"/>
          <w:szCs w:val="28"/>
        </w:rPr>
        <w:t>.</w:t>
      </w:r>
    </w:p>
    <w:p w:rsidR="00502367" w:rsidRPr="00502367" w:rsidRDefault="00395842" w:rsidP="00502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таб.№ 9</w:t>
      </w:r>
      <w:r w:rsidR="00502367">
        <w:rPr>
          <w:rFonts w:ascii="Times New Roman" w:hAnsi="Times New Roman" w:cs="Times New Roman"/>
          <w:color w:val="000000"/>
          <w:sz w:val="18"/>
          <w:szCs w:val="18"/>
        </w:rPr>
        <w:t>(тыс.рублей)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032DA" w:rsidTr="00B032DA">
        <w:tc>
          <w:tcPr>
            <w:tcW w:w="2392" w:type="dxa"/>
            <w:vMerge w:val="restart"/>
          </w:tcPr>
          <w:p w:rsidR="00B032DA" w:rsidRPr="00B032DA" w:rsidRDefault="00B032DA" w:rsidP="00B032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Наименование</w:t>
            </w:r>
          </w:p>
        </w:tc>
        <w:tc>
          <w:tcPr>
            <w:tcW w:w="2393" w:type="dxa"/>
            <w:vMerge w:val="restart"/>
          </w:tcPr>
          <w:p w:rsidR="00B032DA" w:rsidRPr="00B032DA" w:rsidRDefault="00B032DA" w:rsidP="00E20F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</w:t>
            </w:r>
            <w:r w:rsidR="00E20F2A">
              <w:t>5</w:t>
            </w:r>
          </w:p>
        </w:tc>
        <w:tc>
          <w:tcPr>
            <w:tcW w:w="4786" w:type="dxa"/>
            <w:gridSpan w:val="2"/>
          </w:tcPr>
          <w:p w:rsidR="00B032DA" w:rsidRPr="00B032DA" w:rsidRDefault="00B032DA" w:rsidP="00B032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Плановый период</w:t>
            </w:r>
          </w:p>
        </w:tc>
      </w:tr>
      <w:tr w:rsidR="00B032DA" w:rsidTr="00B032DA">
        <w:tc>
          <w:tcPr>
            <w:tcW w:w="2392" w:type="dxa"/>
            <w:vMerge/>
          </w:tcPr>
          <w:p w:rsidR="00B032DA" w:rsidRPr="00B032DA" w:rsidRDefault="00B032DA" w:rsidP="00EA082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393" w:type="dxa"/>
            <w:vMerge/>
          </w:tcPr>
          <w:p w:rsidR="00B032DA" w:rsidRPr="00B032DA" w:rsidRDefault="00B032DA" w:rsidP="00EA082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393" w:type="dxa"/>
          </w:tcPr>
          <w:p w:rsidR="00B032DA" w:rsidRPr="00B032DA" w:rsidRDefault="00B032DA" w:rsidP="00E20F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</w:t>
            </w:r>
            <w:r w:rsidR="00E20F2A">
              <w:t>6</w:t>
            </w:r>
          </w:p>
        </w:tc>
        <w:tc>
          <w:tcPr>
            <w:tcW w:w="2393" w:type="dxa"/>
          </w:tcPr>
          <w:p w:rsidR="00B032DA" w:rsidRPr="00B032DA" w:rsidRDefault="00B032DA" w:rsidP="00E20F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</w:t>
            </w:r>
            <w:r w:rsidR="00E20F2A">
              <w:t>7</w:t>
            </w:r>
          </w:p>
        </w:tc>
      </w:tr>
      <w:tr w:rsidR="00B032DA" w:rsidTr="00B032DA">
        <w:tc>
          <w:tcPr>
            <w:tcW w:w="2392" w:type="dxa"/>
          </w:tcPr>
          <w:p w:rsidR="00B032DA" w:rsidRPr="00B032DA" w:rsidRDefault="00B032DA" w:rsidP="00B032DA">
            <w:pPr>
              <w:pStyle w:val="Default"/>
              <w:jc w:val="both"/>
              <w:rPr>
                <w:sz w:val="23"/>
                <w:szCs w:val="23"/>
              </w:rPr>
            </w:pPr>
            <w:r w:rsidRPr="00B032DA">
              <w:rPr>
                <w:bCs/>
                <w:sz w:val="23"/>
                <w:szCs w:val="23"/>
              </w:rPr>
              <w:t xml:space="preserve">ВСЕГО расходов, в том числе: </w:t>
            </w:r>
          </w:p>
        </w:tc>
        <w:tc>
          <w:tcPr>
            <w:tcW w:w="2393" w:type="dxa"/>
          </w:tcPr>
          <w:p w:rsidR="00B032DA" w:rsidRPr="00B032DA" w:rsidRDefault="00170A0B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230479,2</w:t>
            </w:r>
          </w:p>
        </w:tc>
        <w:tc>
          <w:tcPr>
            <w:tcW w:w="2393" w:type="dxa"/>
          </w:tcPr>
          <w:p w:rsidR="00B032DA" w:rsidRPr="00B032DA" w:rsidRDefault="00170A0B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135115,5</w:t>
            </w:r>
          </w:p>
        </w:tc>
        <w:tc>
          <w:tcPr>
            <w:tcW w:w="2393" w:type="dxa"/>
          </w:tcPr>
          <w:p w:rsidR="00B032DA" w:rsidRPr="00B032DA" w:rsidRDefault="00170A0B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2228,4</w:t>
            </w:r>
          </w:p>
        </w:tc>
      </w:tr>
      <w:tr w:rsidR="00B032DA" w:rsidTr="00B032DA">
        <w:tc>
          <w:tcPr>
            <w:tcW w:w="2392" w:type="dxa"/>
          </w:tcPr>
          <w:p w:rsidR="00B032DA" w:rsidRPr="00B032DA" w:rsidRDefault="00B032DA" w:rsidP="00EA082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Финансовая поддержка семей при рождении детей</w:t>
            </w:r>
          </w:p>
        </w:tc>
        <w:tc>
          <w:tcPr>
            <w:tcW w:w="2393" w:type="dxa"/>
          </w:tcPr>
          <w:p w:rsidR="00B032DA" w:rsidRPr="00B032DA" w:rsidRDefault="00E20F2A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2060,3</w:t>
            </w:r>
          </w:p>
        </w:tc>
        <w:tc>
          <w:tcPr>
            <w:tcW w:w="2393" w:type="dxa"/>
          </w:tcPr>
          <w:p w:rsidR="00B032DA" w:rsidRPr="00B032DA" w:rsidRDefault="00E20F2A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2142,7</w:t>
            </w:r>
          </w:p>
        </w:tc>
        <w:tc>
          <w:tcPr>
            <w:tcW w:w="2393" w:type="dxa"/>
          </w:tcPr>
          <w:p w:rsidR="00B032DA" w:rsidRPr="00B032DA" w:rsidRDefault="00E20F2A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2228,4</w:t>
            </w:r>
          </w:p>
        </w:tc>
      </w:tr>
      <w:tr w:rsidR="00B032DA" w:rsidTr="00B032DA">
        <w:tc>
          <w:tcPr>
            <w:tcW w:w="2392" w:type="dxa"/>
          </w:tcPr>
          <w:p w:rsidR="00B032DA" w:rsidRPr="00B032DA" w:rsidRDefault="00E20F2A" w:rsidP="00EA082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Экономика замкнутого цикла</w:t>
            </w:r>
          </w:p>
        </w:tc>
        <w:tc>
          <w:tcPr>
            <w:tcW w:w="2393" w:type="dxa"/>
          </w:tcPr>
          <w:p w:rsidR="00B032DA" w:rsidRPr="00B032DA" w:rsidRDefault="00E20F2A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941,9</w:t>
            </w:r>
          </w:p>
        </w:tc>
        <w:tc>
          <w:tcPr>
            <w:tcW w:w="2393" w:type="dxa"/>
          </w:tcPr>
          <w:p w:rsidR="00B032DA" w:rsidRPr="00B032DA" w:rsidRDefault="002265C9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B032DA" w:rsidRPr="00B032DA" w:rsidRDefault="002265C9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2265C9" w:rsidTr="00B032DA">
        <w:tc>
          <w:tcPr>
            <w:tcW w:w="2392" w:type="dxa"/>
          </w:tcPr>
          <w:p w:rsidR="002265C9" w:rsidRDefault="002265C9" w:rsidP="00EA082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Культурная среда</w:t>
            </w:r>
          </w:p>
        </w:tc>
        <w:tc>
          <w:tcPr>
            <w:tcW w:w="2393" w:type="dxa"/>
          </w:tcPr>
          <w:p w:rsidR="002265C9" w:rsidRDefault="00E20F2A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227477</w:t>
            </w:r>
          </w:p>
        </w:tc>
        <w:tc>
          <w:tcPr>
            <w:tcW w:w="2393" w:type="dxa"/>
          </w:tcPr>
          <w:p w:rsidR="002265C9" w:rsidRDefault="00E20F2A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132972,8</w:t>
            </w:r>
          </w:p>
        </w:tc>
        <w:tc>
          <w:tcPr>
            <w:tcW w:w="2393" w:type="dxa"/>
          </w:tcPr>
          <w:p w:rsidR="002265C9" w:rsidRDefault="002265C9" w:rsidP="00DC30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6E0EB0" w:rsidRPr="00033242" w:rsidRDefault="00502367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Основной объем средств предусматривается на мероприятия </w:t>
      </w:r>
      <w:r w:rsidR="000004A0" w:rsidRPr="00033242">
        <w:rPr>
          <w:rFonts w:ascii="Times New Roman" w:hAnsi="Times New Roman" w:cs="Times New Roman"/>
          <w:sz w:val="28"/>
          <w:szCs w:val="28"/>
        </w:rPr>
        <w:t>1</w:t>
      </w:r>
      <w:r w:rsidRPr="00033242">
        <w:rPr>
          <w:rFonts w:ascii="Times New Roman" w:hAnsi="Times New Roman" w:cs="Times New Roman"/>
          <w:sz w:val="28"/>
          <w:szCs w:val="28"/>
        </w:rPr>
        <w:t xml:space="preserve"> </w:t>
      </w:r>
      <w:r w:rsidR="00C00BFA" w:rsidRPr="00033242">
        <w:rPr>
          <w:rFonts w:ascii="Times New Roman" w:hAnsi="Times New Roman" w:cs="Times New Roman"/>
          <w:sz w:val="28"/>
          <w:szCs w:val="28"/>
        </w:rPr>
        <w:t>региональн</w:t>
      </w:r>
      <w:r w:rsidR="000004A0" w:rsidRPr="00033242">
        <w:rPr>
          <w:rFonts w:ascii="Times New Roman" w:hAnsi="Times New Roman" w:cs="Times New Roman"/>
          <w:sz w:val="28"/>
          <w:szCs w:val="28"/>
        </w:rPr>
        <w:t>ого</w:t>
      </w:r>
      <w:r w:rsidRPr="0003324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004A0" w:rsidRPr="00033242">
        <w:rPr>
          <w:rFonts w:ascii="Times New Roman" w:hAnsi="Times New Roman" w:cs="Times New Roman"/>
          <w:sz w:val="28"/>
          <w:szCs w:val="28"/>
        </w:rPr>
        <w:t>а</w:t>
      </w:r>
      <w:r w:rsidRPr="00033242">
        <w:rPr>
          <w:rFonts w:ascii="Times New Roman" w:hAnsi="Times New Roman" w:cs="Times New Roman"/>
          <w:sz w:val="28"/>
          <w:szCs w:val="28"/>
        </w:rPr>
        <w:t>: «</w:t>
      </w:r>
      <w:r w:rsidR="00C00BFA" w:rsidRPr="00033242">
        <w:rPr>
          <w:rFonts w:ascii="Times New Roman" w:hAnsi="Times New Roman" w:cs="Times New Roman"/>
          <w:sz w:val="28"/>
          <w:szCs w:val="28"/>
        </w:rPr>
        <w:t>Культурная среда</w:t>
      </w:r>
      <w:r w:rsidRPr="00033242">
        <w:rPr>
          <w:rFonts w:ascii="Times New Roman" w:hAnsi="Times New Roman" w:cs="Times New Roman"/>
          <w:sz w:val="28"/>
          <w:szCs w:val="28"/>
        </w:rPr>
        <w:t xml:space="preserve">» - </w:t>
      </w:r>
      <w:r w:rsidR="000004A0" w:rsidRPr="00033242">
        <w:rPr>
          <w:rFonts w:ascii="Times New Roman" w:hAnsi="Times New Roman" w:cs="Times New Roman"/>
          <w:sz w:val="28"/>
          <w:szCs w:val="28"/>
        </w:rPr>
        <w:t>227477</w:t>
      </w:r>
      <w:r w:rsidRPr="00033242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0004A0" w:rsidRPr="00033242">
        <w:rPr>
          <w:rFonts w:ascii="Times New Roman" w:hAnsi="Times New Roman" w:cs="Times New Roman"/>
          <w:sz w:val="28"/>
          <w:szCs w:val="28"/>
        </w:rPr>
        <w:t>98,7</w:t>
      </w:r>
      <w:r w:rsidRPr="00033242">
        <w:rPr>
          <w:rFonts w:ascii="Times New Roman" w:hAnsi="Times New Roman" w:cs="Times New Roman"/>
          <w:sz w:val="28"/>
          <w:szCs w:val="28"/>
        </w:rPr>
        <w:t xml:space="preserve"> % от общего объема проектных расходов)</w:t>
      </w:r>
      <w:r w:rsidR="000004A0" w:rsidRPr="00033242">
        <w:rPr>
          <w:rFonts w:ascii="Times New Roman" w:hAnsi="Times New Roman" w:cs="Times New Roman"/>
          <w:sz w:val="28"/>
          <w:szCs w:val="28"/>
        </w:rPr>
        <w:t>.</w:t>
      </w:r>
    </w:p>
    <w:p w:rsidR="003E05B0" w:rsidRPr="00033242" w:rsidRDefault="003E05B0" w:rsidP="0003324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42">
        <w:rPr>
          <w:rFonts w:ascii="Times New Roman" w:hAnsi="Times New Roman" w:cs="Times New Roman"/>
          <w:b/>
          <w:sz w:val="28"/>
          <w:szCs w:val="28"/>
        </w:rPr>
        <w:t>3.3. Расходы по непрограммным направлениям деятельности</w:t>
      </w:r>
    </w:p>
    <w:p w:rsidR="000004A0" w:rsidRPr="00033242" w:rsidRDefault="006B3D3B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   </w:t>
      </w:r>
      <w:r w:rsidR="000004A0" w:rsidRPr="00033242">
        <w:rPr>
          <w:rFonts w:ascii="Times New Roman" w:hAnsi="Times New Roman" w:cs="Times New Roman"/>
          <w:sz w:val="28"/>
          <w:szCs w:val="28"/>
        </w:rPr>
        <w:t xml:space="preserve">Непрограммные расходы районного бюджета в 2025 году прогнозируются в объеме 186491,4тыс.рублей (на </w:t>
      </w:r>
      <w:r w:rsidR="006027CE" w:rsidRPr="00033242">
        <w:rPr>
          <w:rFonts w:ascii="Times New Roman" w:hAnsi="Times New Roman" w:cs="Times New Roman"/>
          <w:sz w:val="28"/>
          <w:szCs w:val="28"/>
        </w:rPr>
        <w:t>105581,9тыс.рублей</w:t>
      </w:r>
      <w:r w:rsidR="000004A0" w:rsidRPr="00033242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6027CE" w:rsidRPr="00033242">
        <w:rPr>
          <w:rFonts w:ascii="Times New Roman" w:hAnsi="Times New Roman" w:cs="Times New Roman"/>
          <w:sz w:val="28"/>
          <w:szCs w:val="28"/>
        </w:rPr>
        <w:t>130</w:t>
      </w:r>
      <w:r w:rsidR="000004A0" w:rsidRPr="00033242">
        <w:rPr>
          <w:rFonts w:ascii="Times New Roman" w:hAnsi="Times New Roman" w:cs="Times New Roman"/>
          <w:sz w:val="28"/>
          <w:szCs w:val="28"/>
        </w:rPr>
        <w:t xml:space="preserve">%, выше оценки 2024 года), в 2026 году – 172652,7тыс. рублей (на 13838,7тыс. рублей, или на 7,5%, меньше, чем в 2025 году), в 2027 году – 182682,5тыс. рублей (на 10029,8тыс. рублей, или на </w:t>
      </w:r>
      <w:r w:rsidR="006027CE" w:rsidRPr="00033242">
        <w:rPr>
          <w:rFonts w:ascii="Times New Roman" w:hAnsi="Times New Roman" w:cs="Times New Roman"/>
          <w:sz w:val="28"/>
          <w:szCs w:val="28"/>
        </w:rPr>
        <w:t>5,8</w:t>
      </w:r>
      <w:r w:rsidR="000004A0" w:rsidRPr="00033242">
        <w:rPr>
          <w:rFonts w:ascii="Times New Roman" w:hAnsi="Times New Roman" w:cs="Times New Roman"/>
          <w:sz w:val="28"/>
          <w:szCs w:val="28"/>
        </w:rPr>
        <w:t xml:space="preserve">%, </w:t>
      </w:r>
      <w:r w:rsidR="006027CE" w:rsidRPr="00033242">
        <w:rPr>
          <w:rFonts w:ascii="Times New Roman" w:hAnsi="Times New Roman" w:cs="Times New Roman"/>
          <w:sz w:val="28"/>
          <w:szCs w:val="28"/>
        </w:rPr>
        <w:t>боль</w:t>
      </w:r>
      <w:r w:rsidR="000004A0" w:rsidRPr="00033242">
        <w:rPr>
          <w:rFonts w:ascii="Times New Roman" w:hAnsi="Times New Roman" w:cs="Times New Roman"/>
          <w:sz w:val="28"/>
          <w:szCs w:val="28"/>
        </w:rPr>
        <w:t xml:space="preserve">ше, чем в 2026 году). </w:t>
      </w:r>
    </w:p>
    <w:p w:rsidR="000004A0" w:rsidRPr="00033242" w:rsidRDefault="00D5118F" w:rsidP="00033242">
      <w:pPr>
        <w:pStyle w:val="ad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Финансирование по непрограммным направлениям деятельности в 202</w:t>
      </w:r>
      <w:r w:rsidR="006027CE" w:rsidRPr="00033242">
        <w:rPr>
          <w:rFonts w:ascii="Times New Roman" w:hAnsi="Times New Roman" w:cs="Times New Roman"/>
          <w:sz w:val="28"/>
          <w:szCs w:val="28"/>
        </w:rPr>
        <w:t>5</w:t>
      </w:r>
      <w:r w:rsidR="006D7C41" w:rsidRPr="00033242">
        <w:rPr>
          <w:rFonts w:ascii="Times New Roman" w:hAnsi="Times New Roman" w:cs="Times New Roman"/>
          <w:sz w:val="28"/>
          <w:szCs w:val="28"/>
        </w:rPr>
        <w:t>-202</w:t>
      </w:r>
      <w:r w:rsidR="006027CE" w:rsidRPr="00033242">
        <w:rPr>
          <w:rFonts w:ascii="Times New Roman" w:hAnsi="Times New Roman" w:cs="Times New Roman"/>
          <w:sz w:val="28"/>
          <w:szCs w:val="28"/>
        </w:rPr>
        <w:t>7</w:t>
      </w:r>
      <w:r w:rsidRPr="00033242">
        <w:rPr>
          <w:rFonts w:ascii="Times New Roman" w:hAnsi="Times New Roman" w:cs="Times New Roman"/>
          <w:sz w:val="28"/>
          <w:szCs w:val="28"/>
        </w:rPr>
        <w:t xml:space="preserve"> год</w:t>
      </w:r>
      <w:r w:rsidR="006D7C41" w:rsidRPr="00033242">
        <w:rPr>
          <w:rFonts w:ascii="Times New Roman" w:hAnsi="Times New Roman" w:cs="Times New Roman"/>
          <w:sz w:val="28"/>
          <w:szCs w:val="28"/>
        </w:rPr>
        <w:t>ах</w:t>
      </w:r>
      <w:r w:rsidRPr="00033242">
        <w:rPr>
          <w:rFonts w:ascii="Times New Roman" w:hAnsi="Times New Roman" w:cs="Times New Roman"/>
          <w:sz w:val="28"/>
          <w:szCs w:val="28"/>
        </w:rPr>
        <w:t xml:space="preserve"> запланировано </w:t>
      </w:r>
      <w:r w:rsidR="006D7C41" w:rsidRPr="00033242">
        <w:rPr>
          <w:rFonts w:ascii="Times New Roman" w:hAnsi="Times New Roman" w:cs="Times New Roman"/>
          <w:sz w:val="28"/>
          <w:szCs w:val="28"/>
        </w:rPr>
        <w:t>по 4 главным распорядителям бюджетных средств Аргаяшского муниципального района</w:t>
      </w:r>
      <w:r w:rsidR="00B9177F" w:rsidRPr="00033242">
        <w:rPr>
          <w:rFonts w:ascii="Times New Roman" w:hAnsi="Times New Roman" w:cs="Times New Roman"/>
          <w:sz w:val="28"/>
          <w:szCs w:val="28"/>
        </w:rPr>
        <w:t>: Администрация Аргаяшского муниципального</w:t>
      </w:r>
      <w:r w:rsidR="0096693E" w:rsidRPr="00033242">
        <w:rPr>
          <w:rFonts w:ascii="Times New Roman" w:hAnsi="Times New Roman" w:cs="Times New Roman"/>
          <w:sz w:val="28"/>
          <w:szCs w:val="28"/>
        </w:rPr>
        <w:t xml:space="preserve"> </w:t>
      </w:r>
      <w:r w:rsidR="00B9177F" w:rsidRPr="00033242">
        <w:rPr>
          <w:rFonts w:ascii="Times New Roman" w:hAnsi="Times New Roman" w:cs="Times New Roman"/>
          <w:sz w:val="28"/>
          <w:szCs w:val="28"/>
        </w:rPr>
        <w:t>района, Собрание депутатов Аргаяшского муниципального района, Финансовое управление Аргаяшского муниципального района, Контрольно-счетная комиссия Аргаяшского муниципального района</w:t>
      </w:r>
      <w:r w:rsidR="006D7C41" w:rsidRPr="00033242">
        <w:rPr>
          <w:rFonts w:ascii="Times New Roman" w:hAnsi="Times New Roman" w:cs="Times New Roman"/>
          <w:sz w:val="28"/>
          <w:szCs w:val="28"/>
        </w:rPr>
        <w:t>.</w:t>
      </w:r>
      <w:r w:rsidRPr="00033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E02" w:rsidRPr="00033242" w:rsidRDefault="00594E02" w:rsidP="0003324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42">
        <w:rPr>
          <w:rFonts w:ascii="Times New Roman" w:hAnsi="Times New Roman" w:cs="Times New Roman"/>
          <w:b/>
          <w:sz w:val="28"/>
          <w:szCs w:val="28"/>
        </w:rPr>
        <w:t xml:space="preserve">3.4. Межбюджетные трансферты общего характера бюджетам </w:t>
      </w:r>
      <w:r w:rsidR="001C7791" w:rsidRPr="00033242">
        <w:rPr>
          <w:rFonts w:ascii="Times New Roman" w:hAnsi="Times New Roman" w:cs="Times New Roman"/>
          <w:b/>
          <w:sz w:val="28"/>
          <w:szCs w:val="28"/>
        </w:rPr>
        <w:t>сельских</w:t>
      </w:r>
      <w:r w:rsidR="00DF215E" w:rsidRPr="00033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791" w:rsidRPr="00033242">
        <w:rPr>
          <w:rFonts w:ascii="Times New Roman" w:hAnsi="Times New Roman" w:cs="Times New Roman"/>
          <w:b/>
          <w:sz w:val="28"/>
          <w:szCs w:val="28"/>
        </w:rPr>
        <w:t>поселений</w:t>
      </w:r>
    </w:p>
    <w:p w:rsidR="00594E02" w:rsidRPr="00033242" w:rsidRDefault="00594E02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Статьей 1</w:t>
      </w:r>
      <w:r w:rsidR="006D1F24" w:rsidRPr="00033242">
        <w:rPr>
          <w:rFonts w:ascii="Times New Roman" w:hAnsi="Times New Roman" w:cs="Times New Roman"/>
          <w:sz w:val="28"/>
          <w:szCs w:val="28"/>
        </w:rPr>
        <w:t>3</w:t>
      </w:r>
      <w:r w:rsidRPr="00033242">
        <w:rPr>
          <w:rFonts w:ascii="Times New Roman" w:hAnsi="Times New Roman" w:cs="Times New Roman"/>
          <w:sz w:val="28"/>
          <w:szCs w:val="28"/>
        </w:rPr>
        <w:t xml:space="preserve"> проекта решения утверждается прогнозируемый общий объем межбюджетных трансфертов, направляемых из бюджета Аргаяшского муниципального района бюджетам сельских поселений  на 202</w:t>
      </w:r>
      <w:r w:rsidR="006D1F24" w:rsidRPr="00033242">
        <w:rPr>
          <w:rFonts w:ascii="Times New Roman" w:hAnsi="Times New Roman" w:cs="Times New Roman"/>
          <w:sz w:val="28"/>
          <w:szCs w:val="28"/>
        </w:rPr>
        <w:t>5</w:t>
      </w:r>
      <w:r w:rsidRPr="00033242">
        <w:rPr>
          <w:rFonts w:ascii="Times New Roman" w:hAnsi="Times New Roman" w:cs="Times New Roman"/>
          <w:sz w:val="28"/>
          <w:szCs w:val="28"/>
        </w:rPr>
        <w:t xml:space="preserve"> - 202</w:t>
      </w:r>
      <w:r w:rsidR="006D1F24" w:rsidRPr="00033242">
        <w:rPr>
          <w:rFonts w:ascii="Times New Roman" w:hAnsi="Times New Roman" w:cs="Times New Roman"/>
          <w:sz w:val="28"/>
          <w:szCs w:val="28"/>
        </w:rPr>
        <w:t>7</w:t>
      </w:r>
      <w:r w:rsidRPr="00033242">
        <w:rPr>
          <w:rFonts w:ascii="Times New Roman" w:hAnsi="Times New Roman" w:cs="Times New Roman"/>
          <w:sz w:val="28"/>
          <w:szCs w:val="28"/>
        </w:rPr>
        <w:t xml:space="preserve"> годы. В соответствии со статьей 135 Б</w:t>
      </w:r>
      <w:r w:rsidR="000E14DA" w:rsidRPr="00033242">
        <w:rPr>
          <w:rFonts w:ascii="Times New Roman" w:hAnsi="Times New Roman" w:cs="Times New Roman"/>
          <w:sz w:val="28"/>
          <w:szCs w:val="28"/>
        </w:rPr>
        <w:t>К</w:t>
      </w:r>
      <w:r w:rsidRPr="00033242">
        <w:rPr>
          <w:rFonts w:ascii="Times New Roman" w:hAnsi="Times New Roman" w:cs="Times New Roman"/>
          <w:sz w:val="28"/>
          <w:szCs w:val="28"/>
        </w:rPr>
        <w:t xml:space="preserve"> РФ межбюджетные трансферты предоставляются в форме дотаций, субсидий, субвенций и иных межбюджетных трансфертов, имеющих целевое назначение, которые учитываются в расходах бюджета района по соответствующим разделам, подразделам классификации расходов бюджета. </w:t>
      </w:r>
    </w:p>
    <w:p w:rsidR="00594E02" w:rsidRPr="00033242" w:rsidRDefault="00594E02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184.2 Б</w:t>
      </w:r>
      <w:r w:rsidR="00A02C48" w:rsidRPr="00033242">
        <w:rPr>
          <w:rFonts w:ascii="Times New Roman" w:hAnsi="Times New Roman" w:cs="Times New Roman"/>
          <w:sz w:val="28"/>
          <w:szCs w:val="28"/>
        </w:rPr>
        <w:t>К</w:t>
      </w:r>
      <w:r w:rsidRPr="00033242">
        <w:rPr>
          <w:rFonts w:ascii="Times New Roman" w:hAnsi="Times New Roman" w:cs="Times New Roman"/>
          <w:sz w:val="28"/>
          <w:szCs w:val="28"/>
        </w:rPr>
        <w:t xml:space="preserve"> РФ одновременно с проектом решения о бюджете в представительный орган представляются методики (проекты методик) и расчеты распределения межбюджетных трансфертов. </w:t>
      </w:r>
    </w:p>
    <w:p w:rsidR="00594E02" w:rsidRPr="00033242" w:rsidRDefault="00594E02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Проектом предусмотрено предоставление  бюджетам сельских поселений межбюджетных трансфертов из районного бюджета в 202</w:t>
      </w:r>
      <w:r w:rsidR="006D1F24" w:rsidRPr="00033242">
        <w:rPr>
          <w:rFonts w:ascii="Times New Roman" w:hAnsi="Times New Roman" w:cs="Times New Roman"/>
          <w:sz w:val="28"/>
          <w:szCs w:val="28"/>
        </w:rPr>
        <w:t>5</w:t>
      </w:r>
      <w:r w:rsidRPr="00033242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Pr="006212F0">
        <w:t xml:space="preserve"> </w:t>
      </w:r>
      <w:r w:rsidR="006D1F24" w:rsidRPr="00033242">
        <w:rPr>
          <w:rFonts w:ascii="Times New Roman" w:hAnsi="Times New Roman" w:cs="Times New Roman"/>
          <w:sz w:val="28"/>
          <w:szCs w:val="28"/>
        </w:rPr>
        <w:t>142841,5</w:t>
      </w:r>
      <w:r w:rsidRPr="00033242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6D1F24" w:rsidRPr="00033242">
        <w:rPr>
          <w:rFonts w:ascii="Times New Roman" w:hAnsi="Times New Roman" w:cs="Times New Roman"/>
          <w:sz w:val="28"/>
          <w:szCs w:val="28"/>
        </w:rPr>
        <w:t>6</w:t>
      </w:r>
      <w:r w:rsidRPr="0003324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D1F24" w:rsidRPr="00033242">
        <w:rPr>
          <w:rFonts w:ascii="Times New Roman" w:hAnsi="Times New Roman" w:cs="Times New Roman"/>
          <w:sz w:val="28"/>
          <w:szCs w:val="28"/>
        </w:rPr>
        <w:t>72154,5</w:t>
      </w:r>
      <w:r w:rsidRPr="00033242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6D1F24" w:rsidRPr="00033242">
        <w:rPr>
          <w:rFonts w:ascii="Times New Roman" w:hAnsi="Times New Roman" w:cs="Times New Roman"/>
          <w:sz w:val="28"/>
          <w:szCs w:val="28"/>
        </w:rPr>
        <w:t>7</w:t>
      </w:r>
      <w:r w:rsidRPr="0003324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D1F24" w:rsidRPr="00033242">
        <w:rPr>
          <w:rFonts w:ascii="Times New Roman" w:hAnsi="Times New Roman" w:cs="Times New Roman"/>
          <w:sz w:val="28"/>
          <w:szCs w:val="28"/>
        </w:rPr>
        <w:t>73085,7</w:t>
      </w:r>
      <w:r w:rsidRPr="00033242">
        <w:rPr>
          <w:rFonts w:ascii="Times New Roman" w:hAnsi="Times New Roman" w:cs="Times New Roman"/>
          <w:sz w:val="28"/>
          <w:szCs w:val="28"/>
        </w:rPr>
        <w:t xml:space="preserve">  тыс. рублей, в том числе: </w:t>
      </w:r>
    </w:p>
    <w:p w:rsidR="00594E02" w:rsidRPr="00033242" w:rsidRDefault="00594E02" w:rsidP="00033242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242">
        <w:rPr>
          <w:rFonts w:ascii="Times New Roman" w:hAnsi="Times New Roman" w:cs="Times New Roman"/>
          <w:color w:val="000000"/>
          <w:sz w:val="28"/>
          <w:szCs w:val="28"/>
        </w:rPr>
        <w:t>- общий объем дотаций на 202</w:t>
      </w:r>
      <w:r w:rsidR="006D1F24" w:rsidRPr="0003324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6D1F24" w:rsidRPr="00033242">
        <w:rPr>
          <w:rFonts w:ascii="Times New Roman" w:hAnsi="Times New Roman" w:cs="Times New Roman"/>
          <w:color w:val="000000"/>
          <w:sz w:val="28"/>
          <w:szCs w:val="28"/>
        </w:rPr>
        <w:t>42922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 w:rsidR="006D1F24" w:rsidRPr="0003324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6D1F24" w:rsidRPr="00033242">
        <w:rPr>
          <w:rFonts w:ascii="Times New Roman" w:hAnsi="Times New Roman" w:cs="Times New Roman"/>
          <w:color w:val="000000"/>
          <w:sz w:val="28"/>
          <w:szCs w:val="28"/>
        </w:rPr>
        <w:t>36054,4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 на 202</w:t>
      </w:r>
      <w:r w:rsidR="006D1F24" w:rsidRPr="0003324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6D1F24" w:rsidRPr="00033242">
        <w:rPr>
          <w:rFonts w:ascii="Times New Roman" w:hAnsi="Times New Roman" w:cs="Times New Roman"/>
          <w:color w:val="000000"/>
          <w:sz w:val="28"/>
          <w:szCs w:val="28"/>
        </w:rPr>
        <w:t>36054,4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 </w:t>
      </w:r>
    </w:p>
    <w:p w:rsidR="00594E02" w:rsidRPr="00033242" w:rsidRDefault="00594E02" w:rsidP="00033242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- общий объем 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прочих межбюджетных трансфертов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135000,0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135000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>,0тыс. рублей и на 202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14500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0,0 тыс. рублей. </w:t>
      </w:r>
    </w:p>
    <w:p w:rsidR="00BD45B0" w:rsidRPr="00033242" w:rsidRDefault="00594E02" w:rsidP="00033242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242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предусмотрено направить  бюджетам сельских поселений межбюджетные трансферты на 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60586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рублей, или на 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51,6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больше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первоначально запланированных межбюджетных трансфертов на 202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год. Объем дотаций на выравнивание бюджетной обеспеченности сельских поселений в 202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году по сравнению с 202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увеличатся на 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5586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на 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процент</w:t>
      </w:r>
      <w:r w:rsidR="00BD45B0" w:rsidRPr="0003324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E14DA" w:rsidRPr="00033242" w:rsidRDefault="00BD45B0" w:rsidP="00033242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24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02802" w:rsidRPr="00033242">
        <w:rPr>
          <w:rFonts w:ascii="Times New Roman" w:hAnsi="Times New Roman" w:cs="Times New Roman"/>
          <w:sz w:val="28"/>
          <w:szCs w:val="28"/>
        </w:rPr>
        <w:t>В предстоящем бюджетном цикле сохраняются основные направления предоставления межбюджетных трансфертов в бюджеты муниципальных образований.</w:t>
      </w:r>
    </w:p>
    <w:p w:rsidR="00227261" w:rsidRPr="00033242" w:rsidRDefault="006D1F24" w:rsidP="0003324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42">
        <w:rPr>
          <w:rFonts w:ascii="Times New Roman" w:hAnsi="Times New Roman" w:cs="Times New Roman"/>
          <w:b/>
          <w:sz w:val="28"/>
          <w:szCs w:val="28"/>
        </w:rPr>
        <w:t>3.</w:t>
      </w:r>
      <w:r w:rsidR="00227261" w:rsidRPr="00033242">
        <w:rPr>
          <w:rFonts w:ascii="Times New Roman" w:hAnsi="Times New Roman" w:cs="Times New Roman"/>
          <w:b/>
          <w:sz w:val="28"/>
          <w:szCs w:val="28"/>
        </w:rPr>
        <w:t>5. Публичные нормативные обязательства</w:t>
      </w:r>
    </w:p>
    <w:p w:rsidR="006D1F24" w:rsidRPr="00033242" w:rsidRDefault="00227261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 Статьей 5 утверждается</w:t>
      </w:r>
      <w:r w:rsidR="00A31869" w:rsidRPr="00033242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на исполнение публичных нормативных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Pr="00033242">
        <w:rPr>
          <w:rFonts w:ascii="Times New Roman" w:hAnsi="Times New Roman" w:cs="Times New Roman"/>
          <w:sz w:val="28"/>
          <w:szCs w:val="28"/>
        </w:rPr>
        <w:t>района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 (далее – ПНО)</w:t>
      </w:r>
      <w:r w:rsidR="00A31869" w:rsidRPr="00033242">
        <w:rPr>
          <w:rFonts w:ascii="Times New Roman" w:hAnsi="Times New Roman" w:cs="Times New Roman"/>
          <w:sz w:val="28"/>
          <w:szCs w:val="28"/>
        </w:rPr>
        <w:t xml:space="preserve">. На 2025год 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 предусматриваются бюджетные ассигнования</w:t>
      </w:r>
      <w:r w:rsidR="00A31869" w:rsidRPr="00033242">
        <w:rPr>
          <w:rFonts w:ascii="Times New Roman" w:hAnsi="Times New Roman" w:cs="Times New Roman"/>
          <w:sz w:val="28"/>
          <w:szCs w:val="28"/>
        </w:rPr>
        <w:t xml:space="preserve"> в сумме 131793,9 тыс.рублей,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 в 2026 году – </w:t>
      </w:r>
      <w:r w:rsidR="00A31869" w:rsidRPr="00033242">
        <w:rPr>
          <w:rFonts w:ascii="Times New Roman" w:hAnsi="Times New Roman" w:cs="Times New Roman"/>
          <w:sz w:val="28"/>
          <w:szCs w:val="28"/>
        </w:rPr>
        <w:t>134365,1тыс.рублей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 (на </w:t>
      </w:r>
      <w:r w:rsidR="00A31869" w:rsidRPr="00033242">
        <w:rPr>
          <w:rFonts w:ascii="Times New Roman" w:hAnsi="Times New Roman" w:cs="Times New Roman"/>
          <w:sz w:val="28"/>
          <w:szCs w:val="28"/>
        </w:rPr>
        <w:t>2571,2тыс.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A31869" w:rsidRPr="00033242">
        <w:rPr>
          <w:rFonts w:ascii="Times New Roman" w:hAnsi="Times New Roman" w:cs="Times New Roman"/>
          <w:sz w:val="28"/>
          <w:szCs w:val="28"/>
        </w:rPr>
        <w:t>1,9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%, больше, чем в 2025 году), в 2027 году – </w:t>
      </w:r>
      <w:r w:rsidR="00A31869" w:rsidRPr="00033242">
        <w:rPr>
          <w:rFonts w:ascii="Times New Roman" w:hAnsi="Times New Roman" w:cs="Times New Roman"/>
          <w:sz w:val="28"/>
          <w:szCs w:val="28"/>
        </w:rPr>
        <w:t>139495,3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 рублей (на </w:t>
      </w:r>
      <w:r w:rsidR="00A31869" w:rsidRPr="00033242">
        <w:rPr>
          <w:rFonts w:ascii="Times New Roman" w:hAnsi="Times New Roman" w:cs="Times New Roman"/>
          <w:sz w:val="28"/>
          <w:szCs w:val="28"/>
        </w:rPr>
        <w:t>5130,2тыс.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A31869" w:rsidRPr="00033242">
        <w:rPr>
          <w:rFonts w:ascii="Times New Roman" w:hAnsi="Times New Roman" w:cs="Times New Roman"/>
          <w:sz w:val="28"/>
          <w:szCs w:val="28"/>
        </w:rPr>
        <w:t>3,8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%, </w:t>
      </w:r>
      <w:r w:rsidR="00A31869" w:rsidRPr="00033242">
        <w:rPr>
          <w:rFonts w:ascii="Times New Roman" w:hAnsi="Times New Roman" w:cs="Times New Roman"/>
          <w:sz w:val="28"/>
          <w:szCs w:val="28"/>
        </w:rPr>
        <w:t>больше</w:t>
      </w:r>
      <w:r w:rsidR="006D1F24" w:rsidRPr="00033242">
        <w:rPr>
          <w:rFonts w:ascii="Times New Roman" w:hAnsi="Times New Roman" w:cs="Times New Roman"/>
          <w:sz w:val="28"/>
          <w:szCs w:val="28"/>
        </w:rPr>
        <w:t xml:space="preserve">, чем в 2026 году). </w:t>
      </w:r>
    </w:p>
    <w:p w:rsidR="006D1F24" w:rsidRPr="00033242" w:rsidRDefault="006D1F24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В перечень ПНО включено </w:t>
      </w:r>
      <w:r w:rsidR="00120403" w:rsidRPr="00033242">
        <w:rPr>
          <w:rFonts w:ascii="Times New Roman" w:hAnsi="Times New Roman" w:cs="Times New Roman"/>
          <w:sz w:val="28"/>
          <w:szCs w:val="28"/>
        </w:rPr>
        <w:t xml:space="preserve">24 </w:t>
      </w:r>
      <w:r w:rsidRPr="00033242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r w:rsidR="00A31869" w:rsidRPr="00033242">
        <w:rPr>
          <w:rFonts w:ascii="Times New Roman" w:hAnsi="Times New Roman" w:cs="Times New Roman"/>
          <w:sz w:val="28"/>
          <w:szCs w:val="28"/>
        </w:rPr>
        <w:t>16</w:t>
      </w:r>
      <w:r w:rsidR="00D615C3" w:rsidRPr="00033242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  <w:r w:rsidR="00A31869" w:rsidRPr="00033242">
        <w:rPr>
          <w:rFonts w:ascii="Times New Roman" w:hAnsi="Times New Roman" w:cs="Times New Roman"/>
          <w:sz w:val="28"/>
          <w:szCs w:val="28"/>
        </w:rPr>
        <w:t>.</w:t>
      </w:r>
      <w:r w:rsidR="00120403" w:rsidRPr="00033242">
        <w:rPr>
          <w:rFonts w:ascii="Times New Roman" w:hAnsi="Times New Roman" w:cs="Times New Roman"/>
          <w:sz w:val="28"/>
          <w:szCs w:val="28"/>
        </w:rPr>
        <w:t xml:space="preserve"> </w:t>
      </w:r>
      <w:r w:rsidRPr="00033242">
        <w:rPr>
          <w:rFonts w:ascii="Times New Roman" w:hAnsi="Times New Roman" w:cs="Times New Roman"/>
          <w:sz w:val="28"/>
          <w:szCs w:val="28"/>
        </w:rPr>
        <w:t xml:space="preserve">В структуре расходов </w:t>
      </w:r>
      <w:r w:rsidR="00A31869" w:rsidRPr="00033242">
        <w:rPr>
          <w:rFonts w:ascii="Times New Roman" w:hAnsi="Times New Roman" w:cs="Times New Roman"/>
          <w:sz w:val="28"/>
          <w:szCs w:val="28"/>
        </w:rPr>
        <w:t>районного</w:t>
      </w:r>
      <w:r w:rsidRPr="00033242">
        <w:rPr>
          <w:rFonts w:ascii="Times New Roman" w:hAnsi="Times New Roman" w:cs="Times New Roman"/>
          <w:sz w:val="28"/>
          <w:szCs w:val="28"/>
        </w:rPr>
        <w:t xml:space="preserve"> бюджета ПНО составят в 2025 году </w:t>
      </w:r>
      <w:r w:rsidR="00A31869" w:rsidRPr="00033242">
        <w:rPr>
          <w:rFonts w:ascii="Times New Roman" w:hAnsi="Times New Roman" w:cs="Times New Roman"/>
          <w:sz w:val="28"/>
          <w:szCs w:val="28"/>
        </w:rPr>
        <w:t>4</w:t>
      </w:r>
      <w:r w:rsidRPr="00033242">
        <w:rPr>
          <w:rFonts w:ascii="Times New Roman" w:hAnsi="Times New Roman" w:cs="Times New Roman"/>
          <w:sz w:val="28"/>
          <w:szCs w:val="28"/>
        </w:rPr>
        <w:t>,</w:t>
      </w:r>
      <w:r w:rsidR="00A31869" w:rsidRPr="00033242">
        <w:rPr>
          <w:rFonts w:ascii="Times New Roman" w:hAnsi="Times New Roman" w:cs="Times New Roman"/>
          <w:sz w:val="28"/>
          <w:szCs w:val="28"/>
        </w:rPr>
        <w:t>9</w:t>
      </w:r>
      <w:r w:rsidRPr="00033242">
        <w:rPr>
          <w:rFonts w:ascii="Times New Roman" w:hAnsi="Times New Roman" w:cs="Times New Roman"/>
          <w:sz w:val="28"/>
          <w:szCs w:val="28"/>
        </w:rPr>
        <w:t xml:space="preserve">% , в 2026 году – </w:t>
      </w:r>
      <w:r w:rsidR="006664CF" w:rsidRPr="00033242">
        <w:rPr>
          <w:rFonts w:ascii="Times New Roman" w:hAnsi="Times New Roman" w:cs="Times New Roman"/>
          <w:sz w:val="28"/>
          <w:szCs w:val="28"/>
        </w:rPr>
        <w:t>5,4</w:t>
      </w:r>
      <w:r w:rsidRPr="00033242">
        <w:rPr>
          <w:rFonts w:ascii="Times New Roman" w:hAnsi="Times New Roman" w:cs="Times New Roman"/>
          <w:sz w:val="28"/>
          <w:szCs w:val="28"/>
        </w:rPr>
        <w:t xml:space="preserve">%, в 2027 году – </w:t>
      </w:r>
      <w:r w:rsidR="006664CF" w:rsidRPr="00033242">
        <w:rPr>
          <w:rFonts w:ascii="Times New Roman" w:hAnsi="Times New Roman" w:cs="Times New Roman"/>
          <w:sz w:val="28"/>
          <w:szCs w:val="28"/>
        </w:rPr>
        <w:t>5,5</w:t>
      </w:r>
      <w:r w:rsidRPr="00033242">
        <w:rPr>
          <w:rFonts w:ascii="Times New Roman" w:hAnsi="Times New Roman" w:cs="Times New Roman"/>
          <w:sz w:val="28"/>
          <w:szCs w:val="28"/>
        </w:rPr>
        <w:t xml:space="preserve">%. </w:t>
      </w:r>
      <w:r w:rsidR="00120403" w:rsidRPr="00033242">
        <w:rPr>
          <w:rFonts w:ascii="Times New Roman" w:hAnsi="Times New Roman" w:cs="Times New Roman"/>
          <w:sz w:val="28"/>
          <w:szCs w:val="28"/>
        </w:rPr>
        <w:t xml:space="preserve">Среди ПНО наибольший расход предусмотрен на содержание ребенка в семье опекуна и приемной семье и на ежемесячную выплату жилья и коммунальных услуг многодетной семье. </w:t>
      </w:r>
      <w:r w:rsidRPr="00033242">
        <w:rPr>
          <w:rFonts w:ascii="Times New Roman" w:hAnsi="Times New Roman" w:cs="Times New Roman"/>
          <w:sz w:val="28"/>
          <w:szCs w:val="28"/>
        </w:rPr>
        <w:t>Новые ПНО проектом не предусмотрены.</w:t>
      </w:r>
    </w:p>
    <w:p w:rsidR="00865B59" w:rsidRPr="00033242" w:rsidRDefault="00865B59" w:rsidP="0003324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42">
        <w:rPr>
          <w:rFonts w:ascii="Times New Roman" w:hAnsi="Times New Roman" w:cs="Times New Roman"/>
          <w:b/>
          <w:color w:val="000000"/>
          <w:sz w:val="28"/>
          <w:szCs w:val="28"/>
        </w:rPr>
        <w:t>3.6. Дорожный фонд</w:t>
      </w:r>
    </w:p>
    <w:p w:rsidR="00120403" w:rsidRPr="00033242" w:rsidRDefault="00120403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 Дорожный фонд района на 2025 год прогнозируется в объеме </w:t>
      </w:r>
      <w:r w:rsidR="000C2332" w:rsidRPr="00033242">
        <w:rPr>
          <w:rFonts w:ascii="Times New Roman" w:hAnsi="Times New Roman" w:cs="Times New Roman"/>
          <w:sz w:val="28"/>
          <w:szCs w:val="28"/>
        </w:rPr>
        <w:t>173522,2</w:t>
      </w:r>
      <w:r w:rsidRPr="00033242">
        <w:rPr>
          <w:rFonts w:ascii="Times New Roman" w:hAnsi="Times New Roman" w:cs="Times New Roman"/>
          <w:sz w:val="28"/>
          <w:szCs w:val="28"/>
        </w:rPr>
        <w:t xml:space="preserve"> </w:t>
      </w:r>
      <w:r w:rsidR="000C2332" w:rsidRPr="00033242">
        <w:rPr>
          <w:rFonts w:ascii="Times New Roman" w:hAnsi="Times New Roman" w:cs="Times New Roman"/>
          <w:sz w:val="28"/>
          <w:szCs w:val="28"/>
        </w:rPr>
        <w:t>тыс.рублей</w:t>
      </w:r>
      <w:r w:rsidRPr="00033242">
        <w:rPr>
          <w:rFonts w:ascii="Times New Roman" w:hAnsi="Times New Roman" w:cs="Times New Roman"/>
          <w:sz w:val="28"/>
          <w:szCs w:val="28"/>
        </w:rPr>
        <w:t xml:space="preserve"> (на </w:t>
      </w:r>
      <w:r w:rsidR="000C2332" w:rsidRPr="00033242">
        <w:rPr>
          <w:rFonts w:ascii="Times New Roman" w:hAnsi="Times New Roman" w:cs="Times New Roman"/>
          <w:sz w:val="28"/>
          <w:szCs w:val="28"/>
        </w:rPr>
        <w:t>17665тыс.</w:t>
      </w:r>
      <w:r w:rsidRPr="00033242">
        <w:rPr>
          <w:rFonts w:ascii="Times New Roman" w:hAnsi="Times New Roman" w:cs="Times New Roman"/>
          <w:sz w:val="28"/>
          <w:szCs w:val="28"/>
        </w:rPr>
        <w:t xml:space="preserve"> рублей, или на 1</w:t>
      </w:r>
      <w:r w:rsidR="000C2332" w:rsidRPr="00033242">
        <w:rPr>
          <w:rFonts w:ascii="Times New Roman" w:hAnsi="Times New Roman" w:cs="Times New Roman"/>
          <w:sz w:val="28"/>
          <w:szCs w:val="28"/>
        </w:rPr>
        <w:t>1</w:t>
      </w:r>
      <w:r w:rsidRPr="00033242">
        <w:rPr>
          <w:rFonts w:ascii="Times New Roman" w:hAnsi="Times New Roman" w:cs="Times New Roman"/>
          <w:sz w:val="28"/>
          <w:szCs w:val="28"/>
        </w:rPr>
        <w:t>,</w:t>
      </w:r>
      <w:r w:rsidR="000C2332" w:rsidRPr="00033242">
        <w:rPr>
          <w:rFonts w:ascii="Times New Roman" w:hAnsi="Times New Roman" w:cs="Times New Roman"/>
          <w:sz w:val="28"/>
          <w:szCs w:val="28"/>
        </w:rPr>
        <w:t>3</w:t>
      </w:r>
      <w:r w:rsidRPr="00033242">
        <w:rPr>
          <w:rFonts w:ascii="Times New Roman" w:hAnsi="Times New Roman" w:cs="Times New Roman"/>
          <w:sz w:val="28"/>
          <w:szCs w:val="28"/>
        </w:rPr>
        <w:t xml:space="preserve">%, больше оценки 2024 года), на 2026 год – </w:t>
      </w:r>
      <w:r w:rsidR="000C2332" w:rsidRPr="00033242">
        <w:rPr>
          <w:rFonts w:ascii="Times New Roman" w:hAnsi="Times New Roman" w:cs="Times New Roman"/>
          <w:sz w:val="28"/>
          <w:szCs w:val="28"/>
        </w:rPr>
        <w:t>97527,6тыс.</w:t>
      </w:r>
      <w:r w:rsidRPr="00033242">
        <w:rPr>
          <w:rFonts w:ascii="Times New Roman" w:hAnsi="Times New Roman" w:cs="Times New Roman"/>
          <w:sz w:val="28"/>
          <w:szCs w:val="28"/>
        </w:rPr>
        <w:t xml:space="preserve"> рублей (на </w:t>
      </w:r>
      <w:r w:rsidR="000C2332" w:rsidRPr="00033242">
        <w:rPr>
          <w:rFonts w:ascii="Times New Roman" w:hAnsi="Times New Roman" w:cs="Times New Roman"/>
          <w:sz w:val="28"/>
          <w:szCs w:val="28"/>
        </w:rPr>
        <w:t>75994,6</w:t>
      </w:r>
      <w:r w:rsidRPr="00033242">
        <w:rPr>
          <w:rFonts w:ascii="Times New Roman" w:hAnsi="Times New Roman" w:cs="Times New Roman"/>
          <w:sz w:val="28"/>
          <w:szCs w:val="28"/>
        </w:rPr>
        <w:t xml:space="preserve"> </w:t>
      </w:r>
      <w:r w:rsidR="000C2332" w:rsidRPr="00033242">
        <w:rPr>
          <w:rFonts w:ascii="Times New Roman" w:hAnsi="Times New Roman" w:cs="Times New Roman"/>
          <w:sz w:val="28"/>
          <w:szCs w:val="28"/>
        </w:rPr>
        <w:t>тыс.</w:t>
      </w:r>
      <w:r w:rsidRPr="00033242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0C2332" w:rsidRPr="00033242">
        <w:rPr>
          <w:rFonts w:ascii="Times New Roman" w:hAnsi="Times New Roman" w:cs="Times New Roman"/>
          <w:sz w:val="28"/>
          <w:szCs w:val="28"/>
        </w:rPr>
        <w:t>43,8</w:t>
      </w:r>
      <w:r w:rsidRPr="00033242">
        <w:rPr>
          <w:rFonts w:ascii="Times New Roman" w:hAnsi="Times New Roman" w:cs="Times New Roman"/>
          <w:sz w:val="28"/>
          <w:szCs w:val="28"/>
        </w:rPr>
        <w:t xml:space="preserve">%, меньше, чем в 2025 году), на 2027 год – </w:t>
      </w:r>
      <w:r w:rsidR="000C2332" w:rsidRPr="00033242">
        <w:rPr>
          <w:rFonts w:ascii="Times New Roman" w:hAnsi="Times New Roman" w:cs="Times New Roman"/>
          <w:sz w:val="28"/>
          <w:szCs w:val="28"/>
        </w:rPr>
        <w:t>101178,2тыс.рублей</w:t>
      </w:r>
      <w:r w:rsidRPr="00033242">
        <w:rPr>
          <w:rFonts w:ascii="Times New Roman" w:hAnsi="Times New Roman" w:cs="Times New Roman"/>
          <w:sz w:val="28"/>
          <w:szCs w:val="28"/>
        </w:rPr>
        <w:t xml:space="preserve"> (на </w:t>
      </w:r>
      <w:r w:rsidR="000C2332" w:rsidRPr="00033242">
        <w:rPr>
          <w:rFonts w:ascii="Times New Roman" w:hAnsi="Times New Roman" w:cs="Times New Roman"/>
          <w:sz w:val="28"/>
          <w:szCs w:val="28"/>
        </w:rPr>
        <w:t>3650,6тыс.</w:t>
      </w:r>
      <w:r w:rsidRPr="00033242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0C2332" w:rsidRPr="00033242">
        <w:rPr>
          <w:rFonts w:ascii="Times New Roman" w:hAnsi="Times New Roman" w:cs="Times New Roman"/>
          <w:sz w:val="28"/>
          <w:szCs w:val="28"/>
        </w:rPr>
        <w:t>3,7</w:t>
      </w:r>
      <w:r w:rsidRPr="00033242">
        <w:rPr>
          <w:rFonts w:ascii="Times New Roman" w:hAnsi="Times New Roman" w:cs="Times New Roman"/>
          <w:sz w:val="28"/>
          <w:szCs w:val="28"/>
        </w:rPr>
        <w:t xml:space="preserve">%, </w:t>
      </w:r>
      <w:r w:rsidR="000C2332" w:rsidRPr="00033242">
        <w:rPr>
          <w:rFonts w:ascii="Times New Roman" w:hAnsi="Times New Roman" w:cs="Times New Roman"/>
          <w:sz w:val="28"/>
          <w:szCs w:val="28"/>
        </w:rPr>
        <w:t>боль</w:t>
      </w:r>
      <w:r w:rsidRPr="00033242">
        <w:rPr>
          <w:rFonts w:ascii="Times New Roman" w:hAnsi="Times New Roman" w:cs="Times New Roman"/>
          <w:sz w:val="28"/>
          <w:szCs w:val="28"/>
        </w:rPr>
        <w:t xml:space="preserve">ше, чем в 2026 году). </w:t>
      </w:r>
    </w:p>
    <w:p w:rsidR="003F02A3" w:rsidRPr="00033242" w:rsidRDefault="00120403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Увеличение объема дорожного фонда </w:t>
      </w:r>
      <w:r w:rsidR="003F02A3" w:rsidRPr="00033242">
        <w:rPr>
          <w:rFonts w:ascii="Times New Roman" w:hAnsi="Times New Roman" w:cs="Times New Roman"/>
          <w:sz w:val="28"/>
          <w:szCs w:val="28"/>
        </w:rPr>
        <w:t>района</w:t>
      </w:r>
      <w:r w:rsidRPr="00033242">
        <w:rPr>
          <w:rFonts w:ascii="Times New Roman" w:hAnsi="Times New Roman" w:cs="Times New Roman"/>
          <w:sz w:val="28"/>
          <w:szCs w:val="28"/>
        </w:rPr>
        <w:t xml:space="preserve"> в 2025 году, по отношению к оценке 2024 года, обусловлено, главным образом, ростом объема субсидий, предоставляемых бюджету</w:t>
      </w:r>
      <w:r w:rsidR="000C2332" w:rsidRPr="000332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33242">
        <w:rPr>
          <w:rFonts w:ascii="Times New Roman" w:hAnsi="Times New Roman" w:cs="Times New Roman"/>
          <w:sz w:val="28"/>
          <w:szCs w:val="28"/>
        </w:rPr>
        <w:t xml:space="preserve"> из </w:t>
      </w:r>
      <w:r w:rsidR="000C2332" w:rsidRPr="00033242">
        <w:rPr>
          <w:rFonts w:ascii="Times New Roman" w:hAnsi="Times New Roman" w:cs="Times New Roman"/>
          <w:sz w:val="28"/>
          <w:szCs w:val="28"/>
        </w:rPr>
        <w:t>областного</w:t>
      </w:r>
      <w:r w:rsidRPr="00033242">
        <w:rPr>
          <w:rFonts w:ascii="Times New Roman" w:hAnsi="Times New Roman" w:cs="Times New Roman"/>
          <w:sz w:val="28"/>
          <w:szCs w:val="28"/>
        </w:rPr>
        <w:t xml:space="preserve"> бюджета в целях приведения в нормативное состояние автомобильных дорог и искусственных дорожных сооружений. </w:t>
      </w:r>
    </w:p>
    <w:p w:rsidR="003F02A3" w:rsidRPr="00033242" w:rsidRDefault="003F02A3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расходов за счет средств дорожного фонда </w:t>
      </w:r>
      <w:r w:rsidR="00865B59" w:rsidRPr="00033242">
        <w:rPr>
          <w:rFonts w:ascii="Times New Roman" w:hAnsi="Times New Roman" w:cs="Times New Roman"/>
          <w:sz w:val="28"/>
          <w:szCs w:val="28"/>
        </w:rPr>
        <w:t>района</w:t>
      </w:r>
      <w:r w:rsidRPr="00033242">
        <w:rPr>
          <w:rFonts w:ascii="Times New Roman" w:hAnsi="Times New Roman" w:cs="Times New Roman"/>
          <w:sz w:val="28"/>
          <w:szCs w:val="28"/>
        </w:rPr>
        <w:t xml:space="preserve"> по отношению к оценке 2024 года существенно не меняется: наибольший объем средств дорожного фонда будет направлен в 2025 году на капитальный ремонт и ремонт автомобильных дорог общего пользования местного </w:t>
      </w:r>
      <w:r w:rsidR="00A31EE2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033242">
        <w:rPr>
          <w:rFonts w:ascii="Times New Roman" w:hAnsi="Times New Roman" w:cs="Times New Roman"/>
          <w:sz w:val="28"/>
          <w:szCs w:val="28"/>
        </w:rPr>
        <w:t xml:space="preserve">(129178тыс. рублей, или 74,4%, в общей структуре расходов дорожного фонда). </w:t>
      </w:r>
    </w:p>
    <w:p w:rsidR="00120403" w:rsidRPr="006664CF" w:rsidRDefault="00120403" w:rsidP="0012040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20403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доходов </w:t>
      </w:r>
      <w:r w:rsidR="003F02A3">
        <w:rPr>
          <w:rFonts w:ascii="Times New Roman" w:hAnsi="Times New Roman" w:cs="Times New Roman"/>
          <w:color w:val="000000"/>
          <w:sz w:val="28"/>
          <w:szCs w:val="28"/>
        </w:rPr>
        <w:t>районного</w:t>
      </w:r>
      <w:r w:rsidRPr="00120403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направляемых в дорожный фонд   составляют доходы от акцизов на нефтепродукты</w:t>
      </w:r>
      <w:r w:rsidR="00865B59">
        <w:rPr>
          <w:rFonts w:ascii="Times New Roman" w:hAnsi="Times New Roman" w:cs="Times New Roman"/>
          <w:color w:val="000000"/>
          <w:sz w:val="28"/>
          <w:szCs w:val="28"/>
        </w:rPr>
        <w:t xml:space="preserve">. Прогноз поступления доходов от уплаты акцизов на нефтепродукты, зачисляемых в целях формирования дорожных фондов консолидированного бюджета Челябинской области предоставлены УФНС России по Челябинской области. Прогнозируется </w:t>
      </w:r>
      <w:r w:rsidR="00697C4F">
        <w:rPr>
          <w:rFonts w:ascii="Times New Roman" w:hAnsi="Times New Roman" w:cs="Times New Roman"/>
          <w:color w:val="000000"/>
          <w:sz w:val="28"/>
          <w:szCs w:val="28"/>
        </w:rPr>
        <w:t>поступление доходов от акцизов в бюджет района в</w:t>
      </w:r>
      <w:r w:rsidRPr="00120403">
        <w:rPr>
          <w:rFonts w:ascii="Times New Roman" w:hAnsi="Times New Roman" w:cs="Times New Roman"/>
          <w:color w:val="000000"/>
          <w:sz w:val="28"/>
          <w:szCs w:val="28"/>
        </w:rPr>
        <w:t xml:space="preserve"> 2025 году – </w:t>
      </w:r>
      <w:r w:rsidR="00865B59">
        <w:rPr>
          <w:rFonts w:ascii="Times New Roman" w:hAnsi="Times New Roman" w:cs="Times New Roman"/>
          <w:color w:val="000000"/>
          <w:sz w:val="28"/>
          <w:szCs w:val="28"/>
        </w:rPr>
        <w:t>50495,5тыс.</w:t>
      </w:r>
      <w:r w:rsidRPr="00120403">
        <w:rPr>
          <w:rFonts w:ascii="Times New Roman" w:hAnsi="Times New Roman" w:cs="Times New Roman"/>
          <w:color w:val="000000"/>
          <w:sz w:val="28"/>
          <w:szCs w:val="28"/>
        </w:rPr>
        <w:t xml:space="preserve"> рублей , в 2026 году – </w:t>
      </w:r>
      <w:r w:rsidR="00865B59">
        <w:rPr>
          <w:rFonts w:ascii="Times New Roman" w:hAnsi="Times New Roman" w:cs="Times New Roman"/>
          <w:color w:val="000000"/>
          <w:sz w:val="28"/>
          <w:szCs w:val="28"/>
        </w:rPr>
        <w:t>51707,4тыс.</w:t>
      </w:r>
      <w:r w:rsidRPr="00120403">
        <w:rPr>
          <w:rFonts w:ascii="Times New Roman" w:hAnsi="Times New Roman" w:cs="Times New Roman"/>
          <w:color w:val="000000"/>
          <w:sz w:val="28"/>
          <w:szCs w:val="28"/>
        </w:rPr>
        <w:t xml:space="preserve"> рублей , в 2027 году – </w:t>
      </w:r>
      <w:r w:rsidR="00865B59">
        <w:rPr>
          <w:rFonts w:ascii="Times New Roman" w:hAnsi="Times New Roman" w:cs="Times New Roman"/>
          <w:color w:val="000000"/>
          <w:sz w:val="28"/>
          <w:szCs w:val="28"/>
        </w:rPr>
        <w:t>55500,5тыс.рублей</w:t>
      </w:r>
      <w:r w:rsidRPr="001204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7BBC" w:rsidRPr="00033242" w:rsidRDefault="00F616EB" w:rsidP="00A31EE2">
      <w:pPr>
        <w:pStyle w:val="ad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42">
        <w:rPr>
          <w:rFonts w:ascii="Times New Roman" w:hAnsi="Times New Roman" w:cs="Times New Roman"/>
          <w:b/>
          <w:sz w:val="28"/>
          <w:szCs w:val="28"/>
        </w:rPr>
        <w:t>4</w:t>
      </w:r>
      <w:r w:rsidR="00C17BBC" w:rsidRPr="00033242">
        <w:rPr>
          <w:rFonts w:ascii="Times New Roman" w:hAnsi="Times New Roman" w:cs="Times New Roman"/>
          <w:b/>
          <w:sz w:val="28"/>
          <w:szCs w:val="28"/>
        </w:rPr>
        <w:t>.</w:t>
      </w:r>
      <w:r w:rsidR="00403ECC" w:rsidRPr="00033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BBC" w:rsidRPr="00033242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2879EB" w:rsidRPr="00033242" w:rsidRDefault="002879EB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1.Проект бюджета внесен на рассмотрение Собрания депутатов в срок, установленный бюджетным законодательством. </w:t>
      </w:r>
    </w:p>
    <w:p w:rsidR="00F22DA2" w:rsidRPr="00033242" w:rsidRDefault="00F22DA2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2. Принцип прозрачности (открытости), предусмотренный бюджетным законодательством  соблюден.</w:t>
      </w:r>
    </w:p>
    <w:p w:rsidR="007B4C7E" w:rsidRPr="00033242" w:rsidRDefault="00F22DA2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3</w:t>
      </w:r>
      <w:r w:rsidR="002879EB" w:rsidRPr="00033242">
        <w:rPr>
          <w:rFonts w:ascii="Times New Roman" w:hAnsi="Times New Roman" w:cs="Times New Roman"/>
          <w:sz w:val="28"/>
          <w:szCs w:val="28"/>
        </w:rPr>
        <w:t xml:space="preserve">. </w:t>
      </w:r>
      <w:r w:rsidR="007B4C7E" w:rsidRPr="00033242">
        <w:rPr>
          <w:rFonts w:ascii="Times New Roman" w:hAnsi="Times New Roman" w:cs="Times New Roman"/>
          <w:sz w:val="28"/>
          <w:szCs w:val="28"/>
        </w:rPr>
        <w:t xml:space="preserve">Состав Проекта бюджета, документы и материалы к нему соответствуют требованиям бюджетного законодательства. </w:t>
      </w:r>
    </w:p>
    <w:p w:rsidR="007B4C7E" w:rsidRPr="00033242" w:rsidRDefault="007B4C7E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4. Структура Проекта бюджета соответствует требованиям, установленным требованиям бюджетного законодательства .</w:t>
      </w:r>
    </w:p>
    <w:p w:rsidR="00567039" w:rsidRPr="00033242" w:rsidRDefault="00494133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5. </w:t>
      </w:r>
      <w:r w:rsidR="00567039" w:rsidRPr="00033242">
        <w:rPr>
          <w:rFonts w:ascii="Times New Roman" w:hAnsi="Times New Roman" w:cs="Times New Roman"/>
          <w:sz w:val="28"/>
          <w:szCs w:val="28"/>
        </w:rPr>
        <w:t>В 202</w:t>
      </w:r>
      <w:r w:rsidR="00081AA2" w:rsidRPr="00033242">
        <w:rPr>
          <w:rFonts w:ascii="Times New Roman" w:hAnsi="Times New Roman" w:cs="Times New Roman"/>
          <w:sz w:val="28"/>
          <w:szCs w:val="28"/>
        </w:rPr>
        <w:t>5</w:t>
      </w:r>
      <w:r w:rsidR="00567039" w:rsidRPr="00033242">
        <w:rPr>
          <w:rFonts w:ascii="Times New Roman" w:hAnsi="Times New Roman" w:cs="Times New Roman"/>
          <w:sz w:val="28"/>
          <w:szCs w:val="28"/>
        </w:rPr>
        <w:t>-202</w:t>
      </w:r>
      <w:r w:rsidR="00081AA2" w:rsidRPr="00033242">
        <w:rPr>
          <w:rFonts w:ascii="Times New Roman" w:hAnsi="Times New Roman" w:cs="Times New Roman"/>
          <w:sz w:val="28"/>
          <w:szCs w:val="28"/>
        </w:rPr>
        <w:t>7</w:t>
      </w:r>
      <w:r w:rsidR="00567039" w:rsidRPr="00033242">
        <w:rPr>
          <w:rFonts w:ascii="Times New Roman" w:hAnsi="Times New Roman" w:cs="Times New Roman"/>
          <w:sz w:val="28"/>
          <w:szCs w:val="28"/>
        </w:rPr>
        <w:t xml:space="preserve"> годах бюджет района планируется бездефицитным. Анализ </w:t>
      </w:r>
      <w:r w:rsidR="00DF215E" w:rsidRPr="00033242">
        <w:rPr>
          <w:rFonts w:ascii="Times New Roman" w:hAnsi="Times New Roman" w:cs="Times New Roman"/>
          <w:sz w:val="28"/>
          <w:szCs w:val="28"/>
        </w:rPr>
        <w:t>п</w:t>
      </w:r>
      <w:r w:rsidR="00567039" w:rsidRPr="00033242">
        <w:rPr>
          <w:rFonts w:ascii="Times New Roman" w:hAnsi="Times New Roman" w:cs="Times New Roman"/>
          <w:sz w:val="28"/>
          <w:szCs w:val="28"/>
        </w:rPr>
        <w:t>роекта</w:t>
      </w:r>
      <w:r w:rsidR="00DF215E" w:rsidRPr="0003324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67039" w:rsidRPr="00033242">
        <w:rPr>
          <w:rFonts w:ascii="Times New Roman" w:hAnsi="Times New Roman" w:cs="Times New Roman"/>
          <w:sz w:val="28"/>
          <w:szCs w:val="28"/>
        </w:rPr>
        <w:t xml:space="preserve"> и представленных одновременно с ним материалов показал его сбалансированность.</w:t>
      </w:r>
    </w:p>
    <w:p w:rsidR="007B4C7E" w:rsidRPr="00033242" w:rsidRDefault="009B4876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6.</w:t>
      </w:r>
      <w:r w:rsidR="00494133" w:rsidRPr="0003324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бюджетного законодательства </w:t>
      </w:r>
      <w:r w:rsidR="00843C13">
        <w:rPr>
          <w:rFonts w:ascii="Times New Roman" w:hAnsi="Times New Roman" w:cs="Times New Roman"/>
          <w:sz w:val="28"/>
          <w:szCs w:val="28"/>
        </w:rPr>
        <w:t>п</w:t>
      </w:r>
      <w:r w:rsidR="00494133" w:rsidRPr="00033242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843C13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 </w:t>
      </w:r>
      <w:r w:rsidR="00494133" w:rsidRPr="00033242">
        <w:rPr>
          <w:rFonts w:ascii="Times New Roman" w:hAnsi="Times New Roman" w:cs="Times New Roman"/>
          <w:sz w:val="28"/>
          <w:szCs w:val="28"/>
        </w:rPr>
        <w:t>составлен на три года.</w:t>
      </w:r>
    </w:p>
    <w:p w:rsidR="002879EB" w:rsidRPr="00033242" w:rsidRDefault="009B4876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7</w:t>
      </w:r>
      <w:r w:rsidR="00136AA2" w:rsidRPr="00033242">
        <w:rPr>
          <w:rFonts w:ascii="Times New Roman" w:hAnsi="Times New Roman" w:cs="Times New Roman"/>
          <w:sz w:val="28"/>
          <w:szCs w:val="28"/>
        </w:rPr>
        <w:t>.</w:t>
      </w:r>
      <w:r w:rsidR="002879EB" w:rsidRPr="00033242">
        <w:rPr>
          <w:rFonts w:ascii="Times New Roman" w:hAnsi="Times New Roman" w:cs="Times New Roman"/>
          <w:sz w:val="28"/>
          <w:szCs w:val="28"/>
        </w:rPr>
        <w:t xml:space="preserve">Требования и ограничения, установленные бюджетным законодательством, соблюдены. </w:t>
      </w:r>
    </w:p>
    <w:p w:rsidR="00257041" w:rsidRPr="00033242" w:rsidRDefault="002879EB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8</w:t>
      </w:r>
      <w:r w:rsidR="009B4876" w:rsidRPr="00033242">
        <w:rPr>
          <w:rFonts w:ascii="Times New Roman" w:hAnsi="Times New Roman" w:cs="Times New Roman"/>
          <w:sz w:val="28"/>
          <w:szCs w:val="28"/>
        </w:rPr>
        <w:t>. Расходы бюджета Аргаяшского муниципального района традиционно сформированы в программном формате. На долю программных расходов приходится 9</w:t>
      </w:r>
      <w:r w:rsidR="006E0C7A">
        <w:rPr>
          <w:rFonts w:ascii="Times New Roman" w:hAnsi="Times New Roman" w:cs="Times New Roman"/>
          <w:sz w:val="28"/>
          <w:szCs w:val="28"/>
        </w:rPr>
        <w:t>3</w:t>
      </w:r>
      <w:r w:rsidR="009B4876" w:rsidRPr="00033242">
        <w:rPr>
          <w:rFonts w:ascii="Times New Roman" w:hAnsi="Times New Roman" w:cs="Times New Roman"/>
          <w:sz w:val="28"/>
          <w:szCs w:val="28"/>
        </w:rPr>
        <w:t>% от общих расходов бюджета.</w:t>
      </w:r>
      <w:r w:rsidR="00257041" w:rsidRPr="00033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921" w:rsidRDefault="000B6921" w:rsidP="00A31EE2">
      <w:pPr>
        <w:pStyle w:val="ad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ECC" w:rsidRPr="00033242" w:rsidRDefault="00403ECC" w:rsidP="00A31EE2">
      <w:pPr>
        <w:pStyle w:val="ad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42">
        <w:rPr>
          <w:rFonts w:ascii="Times New Roman" w:hAnsi="Times New Roman" w:cs="Times New Roman"/>
          <w:b/>
          <w:sz w:val="28"/>
          <w:szCs w:val="28"/>
        </w:rPr>
        <w:t>5. Предложения</w:t>
      </w:r>
    </w:p>
    <w:p w:rsidR="00033242" w:rsidRPr="00033242" w:rsidRDefault="00403ECC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>5.</w:t>
      </w:r>
      <w:r w:rsidR="00A31EE2">
        <w:rPr>
          <w:rFonts w:ascii="Times New Roman" w:hAnsi="Times New Roman" w:cs="Times New Roman"/>
          <w:sz w:val="28"/>
          <w:szCs w:val="28"/>
        </w:rPr>
        <w:t>1</w:t>
      </w:r>
      <w:r w:rsidRPr="00033242">
        <w:rPr>
          <w:rFonts w:ascii="Times New Roman" w:hAnsi="Times New Roman" w:cs="Times New Roman"/>
          <w:sz w:val="28"/>
          <w:szCs w:val="28"/>
        </w:rPr>
        <w:t xml:space="preserve">. </w:t>
      </w:r>
      <w:r w:rsidR="000B6921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033242">
        <w:rPr>
          <w:rFonts w:ascii="Times New Roman" w:hAnsi="Times New Roman" w:cs="Times New Roman"/>
          <w:sz w:val="28"/>
          <w:szCs w:val="28"/>
        </w:rPr>
        <w:t xml:space="preserve">Собранию </w:t>
      </w:r>
      <w:r w:rsidR="00C17BBC" w:rsidRPr="00033242">
        <w:rPr>
          <w:rFonts w:ascii="Times New Roman" w:hAnsi="Times New Roman" w:cs="Times New Roman"/>
          <w:sz w:val="28"/>
          <w:szCs w:val="28"/>
        </w:rPr>
        <w:t xml:space="preserve">депутатов  Аргаяшского муниципального района </w:t>
      </w:r>
      <w:r w:rsidR="00395842"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r w:rsidRPr="00033242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C17BBC" w:rsidRPr="00033242">
        <w:rPr>
          <w:rFonts w:ascii="Times New Roman" w:hAnsi="Times New Roman" w:cs="Times New Roman"/>
          <w:sz w:val="28"/>
          <w:szCs w:val="28"/>
        </w:rPr>
        <w:t>решения</w:t>
      </w:r>
      <w:r w:rsidRPr="00033242">
        <w:rPr>
          <w:rFonts w:ascii="Times New Roman" w:hAnsi="Times New Roman" w:cs="Times New Roman"/>
          <w:sz w:val="28"/>
          <w:szCs w:val="28"/>
        </w:rPr>
        <w:t xml:space="preserve"> «О</w:t>
      </w:r>
      <w:r w:rsidR="00C17BBC" w:rsidRPr="00033242">
        <w:rPr>
          <w:rFonts w:ascii="Times New Roman" w:hAnsi="Times New Roman" w:cs="Times New Roman"/>
          <w:sz w:val="28"/>
          <w:szCs w:val="28"/>
        </w:rPr>
        <w:t xml:space="preserve"> бюджете Аргаяшского муниципального района  </w:t>
      </w:r>
      <w:r w:rsidRPr="00033242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3242">
        <w:rPr>
          <w:rFonts w:ascii="Times New Roman" w:hAnsi="Times New Roman" w:cs="Times New Roman"/>
          <w:sz w:val="28"/>
          <w:szCs w:val="28"/>
        </w:rPr>
        <w:t>5</w:t>
      </w:r>
      <w:r w:rsidRPr="0003324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33242">
        <w:rPr>
          <w:rFonts w:ascii="Times New Roman" w:hAnsi="Times New Roman" w:cs="Times New Roman"/>
          <w:sz w:val="28"/>
          <w:szCs w:val="28"/>
        </w:rPr>
        <w:t>6</w:t>
      </w:r>
      <w:r w:rsidRPr="00033242">
        <w:rPr>
          <w:rFonts w:ascii="Times New Roman" w:hAnsi="Times New Roman" w:cs="Times New Roman"/>
          <w:sz w:val="28"/>
          <w:szCs w:val="28"/>
        </w:rPr>
        <w:t xml:space="preserve"> и 202</w:t>
      </w:r>
      <w:r w:rsidR="00033242">
        <w:rPr>
          <w:rFonts w:ascii="Times New Roman" w:hAnsi="Times New Roman" w:cs="Times New Roman"/>
          <w:sz w:val="28"/>
          <w:szCs w:val="28"/>
        </w:rPr>
        <w:t>7</w:t>
      </w:r>
      <w:r w:rsidR="00A31EE2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A31EE2" w:rsidRDefault="00A31EE2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31EE2" w:rsidRDefault="00A31EE2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31EE2" w:rsidRDefault="00A31EE2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8423A" w:rsidRPr="00033242" w:rsidRDefault="00B27FC7" w:rsidP="000332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324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4702C" w:rsidRPr="00033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33242">
        <w:rPr>
          <w:rFonts w:ascii="Times New Roman" w:hAnsi="Times New Roman" w:cs="Times New Roman"/>
          <w:sz w:val="28"/>
          <w:szCs w:val="28"/>
        </w:rPr>
        <w:t>М.У. Дроздова</w:t>
      </w:r>
    </w:p>
    <w:sectPr w:rsidR="0018423A" w:rsidRPr="00033242" w:rsidSect="00D71F9D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C24" w:rsidRDefault="003A2C24" w:rsidP="00AA5994">
      <w:pPr>
        <w:spacing w:after="0" w:line="240" w:lineRule="auto"/>
      </w:pPr>
      <w:r>
        <w:separator/>
      </w:r>
    </w:p>
  </w:endnote>
  <w:endnote w:type="continuationSeparator" w:id="1">
    <w:p w:rsidR="003A2C24" w:rsidRDefault="003A2C24" w:rsidP="00AA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28481"/>
    </w:sdtPr>
    <w:sdtContent>
      <w:p w:rsidR="001850E3" w:rsidRDefault="000370B8">
        <w:pPr>
          <w:pStyle w:val="a7"/>
          <w:jc w:val="right"/>
        </w:pPr>
        <w:fldSimple w:instr=" PAGE   \* MERGEFORMAT ">
          <w:r w:rsidR="00351DFE">
            <w:rPr>
              <w:noProof/>
            </w:rPr>
            <w:t>2</w:t>
          </w:r>
        </w:fldSimple>
      </w:p>
    </w:sdtContent>
  </w:sdt>
  <w:p w:rsidR="001850E3" w:rsidRDefault="001850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C24" w:rsidRDefault="003A2C24" w:rsidP="00AA5994">
      <w:pPr>
        <w:spacing w:after="0" w:line="240" w:lineRule="auto"/>
      </w:pPr>
      <w:r>
        <w:separator/>
      </w:r>
    </w:p>
  </w:footnote>
  <w:footnote w:type="continuationSeparator" w:id="1">
    <w:p w:rsidR="003A2C24" w:rsidRDefault="003A2C24" w:rsidP="00AA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3857"/>
    <w:multiLevelType w:val="hybridMultilevel"/>
    <w:tmpl w:val="43929B72"/>
    <w:lvl w:ilvl="0" w:tplc="823A5042">
      <w:start w:val="1"/>
      <w:numFmt w:val="decimal"/>
      <w:lvlText w:val="%1."/>
      <w:lvlJc w:val="left"/>
      <w:pPr>
        <w:ind w:left="38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4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34F3"/>
    <w:rsid w:val="000004A0"/>
    <w:rsid w:val="000075C6"/>
    <w:rsid w:val="000143BC"/>
    <w:rsid w:val="000160D2"/>
    <w:rsid w:val="00016A0E"/>
    <w:rsid w:val="000203BB"/>
    <w:rsid w:val="00026330"/>
    <w:rsid w:val="00027A11"/>
    <w:rsid w:val="000310BB"/>
    <w:rsid w:val="000317FF"/>
    <w:rsid w:val="00033179"/>
    <w:rsid w:val="00033242"/>
    <w:rsid w:val="00034138"/>
    <w:rsid w:val="00034E39"/>
    <w:rsid w:val="000370B8"/>
    <w:rsid w:val="00037662"/>
    <w:rsid w:val="0003787C"/>
    <w:rsid w:val="00052C8C"/>
    <w:rsid w:val="00061435"/>
    <w:rsid w:val="00066988"/>
    <w:rsid w:val="000701B4"/>
    <w:rsid w:val="00071EA7"/>
    <w:rsid w:val="00072F53"/>
    <w:rsid w:val="000771B0"/>
    <w:rsid w:val="00081AA2"/>
    <w:rsid w:val="00083D1E"/>
    <w:rsid w:val="00084E2C"/>
    <w:rsid w:val="0009558F"/>
    <w:rsid w:val="000A00C7"/>
    <w:rsid w:val="000A5C91"/>
    <w:rsid w:val="000A63FC"/>
    <w:rsid w:val="000B03AF"/>
    <w:rsid w:val="000B0B9B"/>
    <w:rsid w:val="000B2CF4"/>
    <w:rsid w:val="000B6921"/>
    <w:rsid w:val="000C2332"/>
    <w:rsid w:val="000D34C2"/>
    <w:rsid w:val="000D4648"/>
    <w:rsid w:val="000D7FB4"/>
    <w:rsid w:val="000E080C"/>
    <w:rsid w:val="000E0FD9"/>
    <w:rsid w:val="000E14DA"/>
    <w:rsid w:val="000E48AE"/>
    <w:rsid w:val="000E5D04"/>
    <w:rsid w:val="000E6EF3"/>
    <w:rsid w:val="000F2DB9"/>
    <w:rsid w:val="000F51B1"/>
    <w:rsid w:val="000F5BB1"/>
    <w:rsid w:val="000F68CF"/>
    <w:rsid w:val="000F7EC4"/>
    <w:rsid w:val="001037F1"/>
    <w:rsid w:val="0010464A"/>
    <w:rsid w:val="00106F2C"/>
    <w:rsid w:val="0010780A"/>
    <w:rsid w:val="001109D1"/>
    <w:rsid w:val="00110AFB"/>
    <w:rsid w:val="00111BF0"/>
    <w:rsid w:val="0011286F"/>
    <w:rsid w:val="0011500D"/>
    <w:rsid w:val="00120403"/>
    <w:rsid w:val="0012399D"/>
    <w:rsid w:val="00127884"/>
    <w:rsid w:val="001355B6"/>
    <w:rsid w:val="001358B5"/>
    <w:rsid w:val="00136AA2"/>
    <w:rsid w:val="001418A7"/>
    <w:rsid w:val="00143327"/>
    <w:rsid w:val="00143A31"/>
    <w:rsid w:val="0014406D"/>
    <w:rsid w:val="00150B05"/>
    <w:rsid w:val="0015712F"/>
    <w:rsid w:val="00165BEF"/>
    <w:rsid w:val="00170A0B"/>
    <w:rsid w:val="00172107"/>
    <w:rsid w:val="001732BB"/>
    <w:rsid w:val="00173837"/>
    <w:rsid w:val="0018260C"/>
    <w:rsid w:val="0018423A"/>
    <w:rsid w:val="001850E3"/>
    <w:rsid w:val="00187131"/>
    <w:rsid w:val="001879FE"/>
    <w:rsid w:val="001922AD"/>
    <w:rsid w:val="001930F6"/>
    <w:rsid w:val="00193347"/>
    <w:rsid w:val="001963C0"/>
    <w:rsid w:val="001A1425"/>
    <w:rsid w:val="001A3F63"/>
    <w:rsid w:val="001B30B8"/>
    <w:rsid w:val="001B4F99"/>
    <w:rsid w:val="001B516D"/>
    <w:rsid w:val="001C7791"/>
    <w:rsid w:val="001D0043"/>
    <w:rsid w:val="001D1293"/>
    <w:rsid w:val="001D1CB7"/>
    <w:rsid w:val="001D5B95"/>
    <w:rsid w:val="001D5BEF"/>
    <w:rsid w:val="001D6193"/>
    <w:rsid w:val="001D7817"/>
    <w:rsid w:val="001D7947"/>
    <w:rsid w:val="001F1173"/>
    <w:rsid w:val="001F3404"/>
    <w:rsid w:val="001F4BD8"/>
    <w:rsid w:val="001F5E18"/>
    <w:rsid w:val="001F7007"/>
    <w:rsid w:val="001F76A1"/>
    <w:rsid w:val="001F7E43"/>
    <w:rsid w:val="002045C1"/>
    <w:rsid w:val="002108A5"/>
    <w:rsid w:val="00214516"/>
    <w:rsid w:val="00215C4E"/>
    <w:rsid w:val="00225783"/>
    <w:rsid w:val="002265C9"/>
    <w:rsid w:val="00227261"/>
    <w:rsid w:val="00232611"/>
    <w:rsid w:val="00235C6D"/>
    <w:rsid w:val="0023697E"/>
    <w:rsid w:val="00243F8B"/>
    <w:rsid w:val="00251138"/>
    <w:rsid w:val="002550A3"/>
    <w:rsid w:val="0025543B"/>
    <w:rsid w:val="00257041"/>
    <w:rsid w:val="002644C6"/>
    <w:rsid w:val="00266898"/>
    <w:rsid w:val="002679A2"/>
    <w:rsid w:val="00272A33"/>
    <w:rsid w:val="00272A68"/>
    <w:rsid w:val="00272F33"/>
    <w:rsid w:val="00273103"/>
    <w:rsid w:val="00273BE3"/>
    <w:rsid w:val="00273CAE"/>
    <w:rsid w:val="00285127"/>
    <w:rsid w:val="00285AC1"/>
    <w:rsid w:val="00287310"/>
    <w:rsid w:val="002879EB"/>
    <w:rsid w:val="00287F90"/>
    <w:rsid w:val="0029062A"/>
    <w:rsid w:val="002923A9"/>
    <w:rsid w:val="00294912"/>
    <w:rsid w:val="002A0E9B"/>
    <w:rsid w:val="002B19C6"/>
    <w:rsid w:val="002B75F2"/>
    <w:rsid w:val="002C03AF"/>
    <w:rsid w:val="002C2EA8"/>
    <w:rsid w:val="002D6FC9"/>
    <w:rsid w:val="002E0AF3"/>
    <w:rsid w:val="002E2532"/>
    <w:rsid w:val="002E4250"/>
    <w:rsid w:val="002E585E"/>
    <w:rsid w:val="002F0D9D"/>
    <w:rsid w:val="002F19EC"/>
    <w:rsid w:val="002F3C37"/>
    <w:rsid w:val="002F3C6B"/>
    <w:rsid w:val="002F4AB7"/>
    <w:rsid w:val="00303838"/>
    <w:rsid w:val="003075A2"/>
    <w:rsid w:val="00310315"/>
    <w:rsid w:val="003132D4"/>
    <w:rsid w:val="0032576D"/>
    <w:rsid w:val="00330D84"/>
    <w:rsid w:val="00332AC1"/>
    <w:rsid w:val="00332D64"/>
    <w:rsid w:val="00333383"/>
    <w:rsid w:val="00340E98"/>
    <w:rsid w:val="003436EE"/>
    <w:rsid w:val="00343877"/>
    <w:rsid w:val="00344262"/>
    <w:rsid w:val="00344341"/>
    <w:rsid w:val="00346DFA"/>
    <w:rsid w:val="0034702C"/>
    <w:rsid w:val="00351DFE"/>
    <w:rsid w:val="00364EFE"/>
    <w:rsid w:val="0037126C"/>
    <w:rsid w:val="003714C3"/>
    <w:rsid w:val="00373B2A"/>
    <w:rsid w:val="003757FF"/>
    <w:rsid w:val="00377195"/>
    <w:rsid w:val="00380F0D"/>
    <w:rsid w:val="00381EFF"/>
    <w:rsid w:val="00382405"/>
    <w:rsid w:val="00386F9B"/>
    <w:rsid w:val="0039198B"/>
    <w:rsid w:val="00392ED5"/>
    <w:rsid w:val="00395842"/>
    <w:rsid w:val="003A0C63"/>
    <w:rsid w:val="003A0D3F"/>
    <w:rsid w:val="003A2C24"/>
    <w:rsid w:val="003A49B2"/>
    <w:rsid w:val="003A562C"/>
    <w:rsid w:val="003A6A63"/>
    <w:rsid w:val="003A7BD9"/>
    <w:rsid w:val="003B09D7"/>
    <w:rsid w:val="003B1F25"/>
    <w:rsid w:val="003B2697"/>
    <w:rsid w:val="003C34CF"/>
    <w:rsid w:val="003D7A23"/>
    <w:rsid w:val="003E05B0"/>
    <w:rsid w:val="003E7A92"/>
    <w:rsid w:val="003F02A3"/>
    <w:rsid w:val="003F213B"/>
    <w:rsid w:val="003F385B"/>
    <w:rsid w:val="003F4E90"/>
    <w:rsid w:val="003F55AE"/>
    <w:rsid w:val="003F7171"/>
    <w:rsid w:val="00402207"/>
    <w:rsid w:val="00403ECC"/>
    <w:rsid w:val="00404AF5"/>
    <w:rsid w:val="00405D81"/>
    <w:rsid w:val="00407858"/>
    <w:rsid w:val="0041197C"/>
    <w:rsid w:val="0041256E"/>
    <w:rsid w:val="004129FD"/>
    <w:rsid w:val="00414C36"/>
    <w:rsid w:val="004235A1"/>
    <w:rsid w:val="00426865"/>
    <w:rsid w:val="004303BF"/>
    <w:rsid w:val="00432AE2"/>
    <w:rsid w:val="00436134"/>
    <w:rsid w:val="00445CEA"/>
    <w:rsid w:val="00451B08"/>
    <w:rsid w:val="00452246"/>
    <w:rsid w:val="00453EFB"/>
    <w:rsid w:val="004630B4"/>
    <w:rsid w:val="00464C4D"/>
    <w:rsid w:val="00464F9E"/>
    <w:rsid w:val="004650C0"/>
    <w:rsid w:val="004677D4"/>
    <w:rsid w:val="004900AD"/>
    <w:rsid w:val="00494133"/>
    <w:rsid w:val="0049642D"/>
    <w:rsid w:val="004975C5"/>
    <w:rsid w:val="004A34F3"/>
    <w:rsid w:val="004B2B4F"/>
    <w:rsid w:val="004C0918"/>
    <w:rsid w:val="004C0A4C"/>
    <w:rsid w:val="004C6435"/>
    <w:rsid w:val="004C74D8"/>
    <w:rsid w:val="004C7CC3"/>
    <w:rsid w:val="004D0563"/>
    <w:rsid w:val="004D5000"/>
    <w:rsid w:val="004D52AC"/>
    <w:rsid w:val="004D5C4E"/>
    <w:rsid w:val="004D5E88"/>
    <w:rsid w:val="004D762C"/>
    <w:rsid w:val="004E2F99"/>
    <w:rsid w:val="004E75EE"/>
    <w:rsid w:val="004F09FE"/>
    <w:rsid w:val="004F323C"/>
    <w:rsid w:val="004F5BD9"/>
    <w:rsid w:val="004F634D"/>
    <w:rsid w:val="004F6892"/>
    <w:rsid w:val="00502367"/>
    <w:rsid w:val="005040E3"/>
    <w:rsid w:val="00505BBE"/>
    <w:rsid w:val="00507AB2"/>
    <w:rsid w:val="005104EB"/>
    <w:rsid w:val="00513BF4"/>
    <w:rsid w:val="00517BBB"/>
    <w:rsid w:val="00527127"/>
    <w:rsid w:val="00531447"/>
    <w:rsid w:val="00534F1A"/>
    <w:rsid w:val="00536F6C"/>
    <w:rsid w:val="0053766C"/>
    <w:rsid w:val="00540410"/>
    <w:rsid w:val="00542338"/>
    <w:rsid w:val="00542B83"/>
    <w:rsid w:val="00544513"/>
    <w:rsid w:val="00550470"/>
    <w:rsid w:val="00550A95"/>
    <w:rsid w:val="0055194E"/>
    <w:rsid w:val="00557359"/>
    <w:rsid w:val="00557C09"/>
    <w:rsid w:val="00560604"/>
    <w:rsid w:val="0056179C"/>
    <w:rsid w:val="00561F02"/>
    <w:rsid w:val="00564FC6"/>
    <w:rsid w:val="00567039"/>
    <w:rsid w:val="00572579"/>
    <w:rsid w:val="005844A0"/>
    <w:rsid w:val="00584AD2"/>
    <w:rsid w:val="00594E02"/>
    <w:rsid w:val="005A22D0"/>
    <w:rsid w:val="005A4C2B"/>
    <w:rsid w:val="005A5820"/>
    <w:rsid w:val="005A5EDE"/>
    <w:rsid w:val="005A7937"/>
    <w:rsid w:val="005B1B20"/>
    <w:rsid w:val="005C1148"/>
    <w:rsid w:val="005C123D"/>
    <w:rsid w:val="005C6EB6"/>
    <w:rsid w:val="005D192B"/>
    <w:rsid w:val="005D3CF0"/>
    <w:rsid w:val="005D6189"/>
    <w:rsid w:val="005D69EC"/>
    <w:rsid w:val="005E6839"/>
    <w:rsid w:val="005F2721"/>
    <w:rsid w:val="005F5061"/>
    <w:rsid w:val="006027CE"/>
    <w:rsid w:val="006070A2"/>
    <w:rsid w:val="006073AD"/>
    <w:rsid w:val="00611DD7"/>
    <w:rsid w:val="0061272A"/>
    <w:rsid w:val="00613E87"/>
    <w:rsid w:val="00620113"/>
    <w:rsid w:val="006212F0"/>
    <w:rsid w:val="0062347A"/>
    <w:rsid w:val="006447D8"/>
    <w:rsid w:val="006451D3"/>
    <w:rsid w:val="00651798"/>
    <w:rsid w:val="00653321"/>
    <w:rsid w:val="0065645D"/>
    <w:rsid w:val="00657EE0"/>
    <w:rsid w:val="0066220D"/>
    <w:rsid w:val="006664CF"/>
    <w:rsid w:val="00666F69"/>
    <w:rsid w:val="00670D2E"/>
    <w:rsid w:val="00676404"/>
    <w:rsid w:val="00680280"/>
    <w:rsid w:val="00681064"/>
    <w:rsid w:val="006834C8"/>
    <w:rsid w:val="006860C2"/>
    <w:rsid w:val="00687FCC"/>
    <w:rsid w:val="0069152D"/>
    <w:rsid w:val="00691A41"/>
    <w:rsid w:val="00695301"/>
    <w:rsid w:val="00697C4F"/>
    <w:rsid w:val="006A5DAA"/>
    <w:rsid w:val="006A64ED"/>
    <w:rsid w:val="006B2FFD"/>
    <w:rsid w:val="006B3D3B"/>
    <w:rsid w:val="006B55BD"/>
    <w:rsid w:val="006B709E"/>
    <w:rsid w:val="006C03D0"/>
    <w:rsid w:val="006C1605"/>
    <w:rsid w:val="006C4262"/>
    <w:rsid w:val="006C5F65"/>
    <w:rsid w:val="006C6364"/>
    <w:rsid w:val="006D1F24"/>
    <w:rsid w:val="006D24D6"/>
    <w:rsid w:val="006D4763"/>
    <w:rsid w:val="006D67EB"/>
    <w:rsid w:val="006D6CDF"/>
    <w:rsid w:val="006D7C41"/>
    <w:rsid w:val="006E0C7A"/>
    <w:rsid w:val="006E0EB0"/>
    <w:rsid w:val="006F07A5"/>
    <w:rsid w:val="006F22E7"/>
    <w:rsid w:val="007029C9"/>
    <w:rsid w:val="0070314D"/>
    <w:rsid w:val="00704B18"/>
    <w:rsid w:val="0070521C"/>
    <w:rsid w:val="00706835"/>
    <w:rsid w:val="00707D32"/>
    <w:rsid w:val="00707FF0"/>
    <w:rsid w:val="007110C9"/>
    <w:rsid w:val="007111EE"/>
    <w:rsid w:val="0071180D"/>
    <w:rsid w:val="00715827"/>
    <w:rsid w:val="00715950"/>
    <w:rsid w:val="00716372"/>
    <w:rsid w:val="00717054"/>
    <w:rsid w:val="0072001C"/>
    <w:rsid w:val="007260F9"/>
    <w:rsid w:val="00727ADD"/>
    <w:rsid w:val="00730E83"/>
    <w:rsid w:val="007334C6"/>
    <w:rsid w:val="00733EAD"/>
    <w:rsid w:val="00737360"/>
    <w:rsid w:val="00747BF6"/>
    <w:rsid w:val="0075170F"/>
    <w:rsid w:val="00752D5F"/>
    <w:rsid w:val="007536BA"/>
    <w:rsid w:val="00763EB5"/>
    <w:rsid w:val="007647B6"/>
    <w:rsid w:val="007662A5"/>
    <w:rsid w:val="007714A9"/>
    <w:rsid w:val="00774CF5"/>
    <w:rsid w:val="007754F3"/>
    <w:rsid w:val="00784396"/>
    <w:rsid w:val="00784698"/>
    <w:rsid w:val="00785317"/>
    <w:rsid w:val="00791CA8"/>
    <w:rsid w:val="007937AF"/>
    <w:rsid w:val="00795039"/>
    <w:rsid w:val="00795B3D"/>
    <w:rsid w:val="007A2983"/>
    <w:rsid w:val="007A2D7F"/>
    <w:rsid w:val="007A7918"/>
    <w:rsid w:val="007B4C7E"/>
    <w:rsid w:val="007D2CF7"/>
    <w:rsid w:val="007D70A2"/>
    <w:rsid w:val="007D7941"/>
    <w:rsid w:val="007E14DE"/>
    <w:rsid w:val="007E3E8D"/>
    <w:rsid w:val="007E42B8"/>
    <w:rsid w:val="007E7D40"/>
    <w:rsid w:val="008000C2"/>
    <w:rsid w:val="00801935"/>
    <w:rsid w:val="00803E22"/>
    <w:rsid w:val="00804541"/>
    <w:rsid w:val="00810B57"/>
    <w:rsid w:val="00811A6C"/>
    <w:rsid w:val="00811EDA"/>
    <w:rsid w:val="00815FB6"/>
    <w:rsid w:val="008164D7"/>
    <w:rsid w:val="008216E7"/>
    <w:rsid w:val="008222C9"/>
    <w:rsid w:val="00822EE9"/>
    <w:rsid w:val="00823017"/>
    <w:rsid w:val="00835362"/>
    <w:rsid w:val="00835A84"/>
    <w:rsid w:val="00843C13"/>
    <w:rsid w:val="0085103C"/>
    <w:rsid w:val="00852718"/>
    <w:rsid w:val="00852DC5"/>
    <w:rsid w:val="00862B8B"/>
    <w:rsid w:val="00863FD0"/>
    <w:rsid w:val="00864697"/>
    <w:rsid w:val="00865B59"/>
    <w:rsid w:val="00866F8A"/>
    <w:rsid w:val="00870355"/>
    <w:rsid w:val="0087132E"/>
    <w:rsid w:val="0087151B"/>
    <w:rsid w:val="00873894"/>
    <w:rsid w:val="00873C6D"/>
    <w:rsid w:val="00875069"/>
    <w:rsid w:val="0087596B"/>
    <w:rsid w:val="00876585"/>
    <w:rsid w:val="00884345"/>
    <w:rsid w:val="00886B04"/>
    <w:rsid w:val="00886B6A"/>
    <w:rsid w:val="00896278"/>
    <w:rsid w:val="00897C08"/>
    <w:rsid w:val="008A297D"/>
    <w:rsid w:val="008A7853"/>
    <w:rsid w:val="008A7BD6"/>
    <w:rsid w:val="008B089D"/>
    <w:rsid w:val="008C4FDE"/>
    <w:rsid w:val="008C5B0C"/>
    <w:rsid w:val="008C61A9"/>
    <w:rsid w:val="008D2AE3"/>
    <w:rsid w:val="008F3884"/>
    <w:rsid w:val="008F7B84"/>
    <w:rsid w:val="0090099E"/>
    <w:rsid w:val="00902CE3"/>
    <w:rsid w:val="00905AF0"/>
    <w:rsid w:val="00907A91"/>
    <w:rsid w:val="00907BD6"/>
    <w:rsid w:val="00927D8D"/>
    <w:rsid w:val="009300F9"/>
    <w:rsid w:val="009318ED"/>
    <w:rsid w:val="00937F2E"/>
    <w:rsid w:val="00942DE2"/>
    <w:rsid w:val="00946DB5"/>
    <w:rsid w:val="00950565"/>
    <w:rsid w:val="00951C29"/>
    <w:rsid w:val="00953131"/>
    <w:rsid w:val="009533EF"/>
    <w:rsid w:val="00954B90"/>
    <w:rsid w:val="00956AA8"/>
    <w:rsid w:val="00956B03"/>
    <w:rsid w:val="00960583"/>
    <w:rsid w:val="00960ED0"/>
    <w:rsid w:val="009629D9"/>
    <w:rsid w:val="0096693E"/>
    <w:rsid w:val="00971795"/>
    <w:rsid w:val="009717B8"/>
    <w:rsid w:val="00973930"/>
    <w:rsid w:val="00976652"/>
    <w:rsid w:val="00981F2C"/>
    <w:rsid w:val="009825E6"/>
    <w:rsid w:val="00982DF8"/>
    <w:rsid w:val="00983671"/>
    <w:rsid w:val="009967F5"/>
    <w:rsid w:val="00996D9D"/>
    <w:rsid w:val="009A0799"/>
    <w:rsid w:val="009A2C5A"/>
    <w:rsid w:val="009A58C6"/>
    <w:rsid w:val="009A607C"/>
    <w:rsid w:val="009B38A8"/>
    <w:rsid w:val="009B402C"/>
    <w:rsid w:val="009B4876"/>
    <w:rsid w:val="009B5B5F"/>
    <w:rsid w:val="009B5D9C"/>
    <w:rsid w:val="009C0E15"/>
    <w:rsid w:val="009C2EF1"/>
    <w:rsid w:val="009C40DE"/>
    <w:rsid w:val="009D518C"/>
    <w:rsid w:val="009F3D4B"/>
    <w:rsid w:val="009F5A46"/>
    <w:rsid w:val="00A00344"/>
    <w:rsid w:val="00A023E5"/>
    <w:rsid w:val="00A02C48"/>
    <w:rsid w:val="00A04231"/>
    <w:rsid w:val="00A13561"/>
    <w:rsid w:val="00A16BBE"/>
    <w:rsid w:val="00A219FE"/>
    <w:rsid w:val="00A21F77"/>
    <w:rsid w:val="00A24F2F"/>
    <w:rsid w:val="00A25114"/>
    <w:rsid w:val="00A259A8"/>
    <w:rsid w:val="00A31869"/>
    <w:rsid w:val="00A31EE2"/>
    <w:rsid w:val="00A403B2"/>
    <w:rsid w:val="00A445F9"/>
    <w:rsid w:val="00A4634B"/>
    <w:rsid w:val="00A46D36"/>
    <w:rsid w:val="00A527A4"/>
    <w:rsid w:val="00A548CF"/>
    <w:rsid w:val="00A559D8"/>
    <w:rsid w:val="00A6012F"/>
    <w:rsid w:val="00A71C6A"/>
    <w:rsid w:val="00A7250A"/>
    <w:rsid w:val="00A72965"/>
    <w:rsid w:val="00A7590A"/>
    <w:rsid w:val="00A77CFE"/>
    <w:rsid w:val="00A9173D"/>
    <w:rsid w:val="00A972C5"/>
    <w:rsid w:val="00A9792B"/>
    <w:rsid w:val="00AA4CA0"/>
    <w:rsid w:val="00AA5994"/>
    <w:rsid w:val="00AA6D17"/>
    <w:rsid w:val="00AB2791"/>
    <w:rsid w:val="00AB6CF3"/>
    <w:rsid w:val="00AB6D1E"/>
    <w:rsid w:val="00AC0800"/>
    <w:rsid w:val="00AC12E0"/>
    <w:rsid w:val="00AC45A5"/>
    <w:rsid w:val="00AE02BA"/>
    <w:rsid w:val="00AF1EE0"/>
    <w:rsid w:val="00AF2CE2"/>
    <w:rsid w:val="00AF629C"/>
    <w:rsid w:val="00B02802"/>
    <w:rsid w:val="00B032DA"/>
    <w:rsid w:val="00B033C4"/>
    <w:rsid w:val="00B058EB"/>
    <w:rsid w:val="00B12575"/>
    <w:rsid w:val="00B14B27"/>
    <w:rsid w:val="00B15CF6"/>
    <w:rsid w:val="00B16ED8"/>
    <w:rsid w:val="00B172D7"/>
    <w:rsid w:val="00B215BE"/>
    <w:rsid w:val="00B27FC7"/>
    <w:rsid w:val="00B30A4D"/>
    <w:rsid w:val="00B3138E"/>
    <w:rsid w:val="00B31E9B"/>
    <w:rsid w:val="00B3372F"/>
    <w:rsid w:val="00B421F6"/>
    <w:rsid w:val="00B42394"/>
    <w:rsid w:val="00B441BB"/>
    <w:rsid w:val="00B47AC0"/>
    <w:rsid w:val="00B55B4F"/>
    <w:rsid w:val="00B55B7D"/>
    <w:rsid w:val="00B608A6"/>
    <w:rsid w:val="00B6292A"/>
    <w:rsid w:val="00B64ACB"/>
    <w:rsid w:val="00B66E16"/>
    <w:rsid w:val="00B709C9"/>
    <w:rsid w:val="00B74121"/>
    <w:rsid w:val="00B809F2"/>
    <w:rsid w:val="00B850F7"/>
    <w:rsid w:val="00B9108B"/>
    <w:rsid w:val="00B9177F"/>
    <w:rsid w:val="00B918EA"/>
    <w:rsid w:val="00B91B6E"/>
    <w:rsid w:val="00B924F6"/>
    <w:rsid w:val="00B931BA"/>
    <w:rsid w:val="00B9432F"/>
    <w:rsid w:val="00BA3283"/>
    <w:rsid w:val="00BB3A61"/>
    <w:rsid w:val="00BB502B"/>
    <w:rsid w:val="00BB5188"/>
    <w:rsid w:val="00BB621B"/>
    <w:rsid w:val="00BB624D"/>
    <w:rsid w:val="00BC2049"/>
    <w:rsid w:val="00BD161D"/>
    <w:rsid w:val="00BD45B0"/>
    <w:rsid w:val="00BE0EE4"/>
    <w:rsid w:val="00BE381F"/>
    <w:rsid w:val="00BF013B"/>
    <w:rsid w:val="00BF1301"/>
    <w:rsid w:val="00BF2A53"/>
    <w:rsid w:val="00BF51AB"/>
    <w:rsid w:val="00C00BFA"/>
    <w:rsid w:val="00C01B53"/>
    <w:rsid w:val="00C028FA"/>
    <w:rsid w:val="00C14342"/>
    <w:rsid w:val="00C16A31"/>
    <w:rsid w:val="00C17BBC"/>
    <w:rsid w:val="00C17EE9"/>
    <w:rsid w:val="00C27A90"/>
    <w:rsid w:val="00C34AF1"/>
    <w:rsid w:val="00C35248"/>
    <w:rsid w:val="00C360B7"/>
    <w:rsid w:val="00C36A92"/>
    <w:rsid w:val="00C36F24"/>
    <w:rsid w:val="00C37C90"/>
    <w:rsid w:val="00C41065"/>
    <w:rsid w:val="00C42232"/>
    <w:rsid w:val="00C43F46"/>
    <w:rsid w:val="00C44473"/>
    <w:rsid w:val="00C45908"/>
    <w:rsid w:val="00C5128F"/>
    <w:rsid w:val="00C5436C"/>
    <w:rsid w:val="00C54FA5"/>
    <w:rsid w:val="00C576A9"/>
    <w:rsid w:val="00C63CE6"/>
    <w:rsid w:val="00C64847"/>
    <w:rsid w:val="00C65D85"/>
    <w:rsid w:val="00C80DF5"/>
    <w:rsid w:val="00C811B6"/>
    <w:rsid w:val="00C82114"/>
    <w:rsid w:val="00C90A66"/>
    <w:rsid w:val="00C93895"/>
    <w:rsid w:val="00C96EE3"/>
    <w:rsid w:val="00CA01EB"/>
    <w:rsid w:val="00CA0535"/>
    <w:rsid w:val="00CA199E"/>
    <w:rsid w:val="00CA1B18"/>
    <w:rsid w:val="00CA1FE1"/>
    <w:rsid w:val="00CA24B3"/>
    <w:rsid w:val="00CA64D6"/>
    <w:rsid w:val="00CB13BD"/>
    <w:rsid w:val="00CB28E6"/>
    <w:rsid w:val="00CC3164"/>
    <w:rsid w:val="00CC31E5"/>
    <w:rsid w:val="00CC3CA2"/>
    <w:rsid w:val="00CC6951"/>
    <w:rsid w:val="00CC6F7A"/>
    <w:rsid w:val="00CD495C"/>
    <w:rsid w:val="00CD5086"/>
    <w:rsid w:val="00CD76C1"/>
    <w:rsid w:val="00CE17D2"/>
    <w:rsid w:val="00CE17D3"/>
    <w:rsid w:val="00CE441A"/>
    <w:rsid w:val="00CE471B"/>
    <w:rsid w:val="00CE4BFC"/>
    <w:rsid w:val="00CE5713"/>
    <w:rsid w:val="00CE6188"/>
    <w:rsid w:val="00CE7FEE"/>
    <w:rsid w:val="00CF23F4"/>
    <w:rsid w:val="00CF3B85"/>
    <w:rsid w:val="00D05711"/>
    <w:rsid w:val="00D14EA1"/>
    <w:rsid w:val="00D176A8"/>
    <w:rsid w:val="00D20B31"/>
    <w:rsid w:val="00D3509F"/>
    <w:rsid w:val="00D408C9"/>
    <w:rsid w:val="00D41E7B"/>
    <w:rsid w:val="00D4231F"/>
    <w:rsid w:val="00D42D96"/>
    <w:rsid w:val="00D4314F"/>
    <w:rsid w:val="00D439A4"/>
    <w:rsid w:val="00D450F7"/>
    <w:rsid w:val="00D45272"/>
    <w:rsid w:val="00D50C4C"/>
    <w:rsid w:val="00D5118F"/>
    <w:rsid w:val="00D525AF"/>
    <w:rsid w:val="00D541E2"/>
    <w:rsid w:val="00D54A9B"/>
    <w:rsid w:val="00D558D2"/>
    <w:rsid w:val="00D5644A"/>
    <w:rsid w:val="00D56A8A"/>
    <w:rsid w:val="00D605BD"/>
    <w:rsid w:val="00D615C3"/>
    <w:rsid w:val="00D654C8"/>
    <w:rsid w:val="00D67A08"/>
    <w:rsid w:val="00D71F9D"/>
    <w:rsid w:val="00D72EB6"/>
    <w:rsid w:val="00D757DF"/>
    <w:rsid w:val="00D80526"/>
    <w:rsid w:val="00D81017"/>
    <w:rsid w:val="00D82206"/>
    <w:rsid w:val="00D83B98"/>
    <w:rsid w:val="00D8434A"/>
    <w:rsid w:val="00D84674"/>
    <w:rsid w:val="00D84E0A"/>
    <w:rsid w:val="00D8554A"/>
    <w:rsid w:val="00D86407"/>
    <w:rsid w:val="00D92652"/>
    <w:rsid w:val="00D9362A"/>
    <w:rsid w:val="00DA0280"/>
    <w:rsid w:val="00DB24F2"/>
    <w:rsid w:val="00DC30B0"/>
    <w:rsid w:val="00DC335F"/>
    <w:rsid w:val="00DC3D51"/>
    <w:rsid w:val="00DC3E7D"/>
    <w:rsid w:val="00DC5BFD"/>
    <w:rsid w:val="00DC7FD4"/>
    <w:rsid w:val="00DD2568"/>
    <w:rsid w:val="00DD26DA"/>
    <w:rsid w:val="00DD29AF"/>
    <w:rsid w:val="00DD581D"/>
    <w:rsid w:val="00DE2A6B"/>
    <w:rsid w:val="00DE3429"/>
    <w:rsid w:val="00DE5058"/>
    <w:rsid w:val="00DE5C63"/>
    <w:rsid w:val="00DE6217"/>
    <w:rsid w:val="00DF0CB6"/>
    <w:rsid w:val="00DF215E"/>
    <w:rsid w:val="00E008F7"/>
    <w:rsid w:val="00E0623B"/>
    <w:rsid w:val="00E06FA8"/>
    <w:rsid w:val="00E17E31"/>
    <w:rsid w:val="00E20D57"/>
    <w:rsid w:val="00E20F2A"/>
    <w:rsid w:val="00E21998"/>
    <w:rsid w:val="00E226F2"/>
    <w:rsid w:val="00E228AD"/>
    <w:rsid w:val="00E25002"/>
    <w:rsid w:val="00E270F2"/>
    <w:rsid w:val="00E34F19"/>
    <w:rsid w:val="00E363D7"/>
    <w:rsid w:val="00E4057E"/>
    <w:rsid w:val="00E40CE4"/>
    <w:rsid w:val="00E42B9B"/>
    <w:rsid w:val="00E501F7"/>
    <w:rsid w:val="00E5782C"/>
    <w:rsid w:val="00E617CB"/>
    <w:rsid w:val="00E6744A"/>
    <w:rsid w:val="00E71807"/>
    <w:rsid w:val="00E754A1"/>
    <w:rsid w:val="00E75A2F"/>
    <w:rsid w:val="00E80D44"/>
    <w:rsid w:val="00E92A49"/>
    <w:rsid w:val="00E946B1"/>
    <w:rsid w:val="00E97689"/>
    <w:rsid w:val="00EA0823"/>
    <w:rsid w:val="00EA173E"/>
    <w:rsid w:val="00EA6B99"/>
    <w:rsid w:val="00EA6DCA"/>
    <w:rsid w:val="00EA723A"/>
    <w:rsid w:val="00EB31CF"/>
    <w:rsid w:val="00EB3608"/>
    <w:rsid w:val="00EB376A"/>
    <w:rsid w:val="00EB4737"/>
    <w:rsid w:val="00EB5D29"/>
    <w:rsid w:val="00EC403C"/>
    <w:rsid w:val="00EC4C11"/>
    <w:rsid w:val="00EC4F23"/>
    <w:rsid w:val="00ED26EE"/>
    <w:rsid w:val="00ED2F11"/>
    <w:rsid w:val="00ED4008"/>
    <w:rsid w:val="00EE5E0A"/>
    <w:rsid w:val="00EF197D"/>
    <w:rsid w:val="00EF2439"/>
    <w:rsid w:val="00EF2C5B"/>
    <w:rsid w:val="00EF42C2"/>
    <w:rsid w:val="00EF5F5A"/>
    <w:rsid w:val="00EF7725"/>
    <w:rsid w:val="00F02771"/>
    <w:rsid w:val="00F04A32"/>
    <w:rsid w:val="00F0646E"/>
    <w:rsid w:val="00F06C59"/>
    <w:rsid w:val="00F17FAF"/>
    <w:rsid w:val="00F20278"/>
    <w:rsid w:val="00F22DA2"/>
    <w:rsid w:val="00F25627"/>
    <w:rsid w:val="00F26777"/>
    <w:rsid w:val="00F311F9"/>
    <w:rsid w:val="00F32B8E"/>
    <w:rsid w:val="00F3573B"/>
    <w:rsid w:val="00F43D14"/>
    <w:rsid w:val="00F4531F"/>
    <w:rsid w:val="00F55B0C"/>
    <w:rsid w:val="00F616EB"/>
    <w:rsid w:val="00F63EEF"/>
    <w:rsid w:val="00F647D6"/>
    <w:rsid w:val="00F64EBE"/>
    <w:rsid w:val="00F66816"/>
    <w:rsid w:val="00F669A2"/>
    <w:rsid w:val="00F700DD"/>
    <w:rsid w:val="00F713A6"/>
    <w:rsid w:val="00F73592"/>
    <w:rsid w:val="00F75545"/>
    <w:rsid w:val="00F75A4F"/>
    <w:rsid w:val="00F76099"/>
    <w:rsid w:val="00F81175"/>
    <w:rsid w:val="00F8570E"/>
    <w:rsid w:val="00F93AE7"/>
    <w:rsid w:val="00F963E0"/>
    <w:rsid w:val="00F97270"/>
    <w:rsid w:val="00FA0463"/>
    <w:rsid w:val="00FA4F11"/>
    <w:rsid w:val="00FA6BF1"/>
    <w:rsid w:val="00FB2D58"/>
    <w:rsid w:val="00FC0E3B"/>
    <w:rsid w:val="00FC25F5"/>
    <w:rsid w:val="00FC3CEE"/>
    <w:rsid w:val="00FC5A42"/>
    <w:rsid w:val="00FD1213"/>
    <w:rsid w:val="00FE1B80"/>
    <w:rsid w:val="00FE3EB0"/>
    <w:rsid w:val="00FE502C"/>
    <w:rsid w:val="00FE5852"/>
    <w:rsid w:val="00FE709B"/>
    <w:rsid w:val="00FF0C91"/>
    <w:rsid w:val="00FF2433"/>
    <w:rsid w:val="00FF26F6"/>
    <w:rsid w:val="00FF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DD"/>
  </w:style>
  <w:style w:type="paragraph" w:styleId="1">
    <w:name w:val="heading 1"/>
    <w:basedOn w:val="a"/>
    <w:next w:val="a"/>
    <w:link w:val="10"/>
    <w:qFormat/>
    <w:rsid w:val="00835362"/>
    <w:pPr>
      <w:keepNext/>
      <w:spacing w:after="0" w:line="240" w:lineRule="auto"/>
      <w:jc w:val="center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A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4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5362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835362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rsid w:val="0083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6">
    <w:name w:val="Верхний колонтитул Знак"/>
    <w:basedOn w:val="a0"/>
    <w:link w:val="a5"/>
    <w:rsid w:val="00835362"/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footer"/>
    <w:basedOn w:val="a"/>
    <w:link w:val="a8"/>
    <w:uiPriority w:val="99"/>
    <w:rsid w:val="0083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35362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FontStyle13">
    <w:name w:val="Font Style13"/>
    <w:rsid w:val="00835362"/>
    <w:rPr>
      <w:rFonts w:ascii="Times New Roman" w:hAnsi="Times New Roman"/>
      <w:sz w:val="22"/>
    </w:rPr>
  </w:style>
  <w:style w:type="character" w:styleId="a9">
    <w:name w:val="page number"/>
    <w:basedOn w:val="a0"/>
    <w:rsid w:val="00835362"/>
  </w:style>
  <w:style w:type="character" w:styleId="aa">
    <w:name w:val="Strong"/>
    <w:basedOn w:val="a0"/>
    <w:qFormat/>
    <w:rsid w:val="00835362"/>
    <w:rPr>
      <w:b/>
      <w:bCs/>
    </w:rPr>
  </w:style>
  <w:style w:type="paragraph" w:styleId="ab">
    <w:name w:val="Normal (Web)"/>
    <w:basedOn w:val="a"/>
    <w:uiPriority w:val="99"/>
    <w:rsid w:val="0083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5362"/>
  </w:style>
  <w:style w:type="paragraph" w:customStyle="1" w:styleId="Default">
    <w:name w:val="Default"/>
    <w:rsid w:val="00835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rsid w:val="0083536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835362"/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 Spacing"/>
    <w:uiPriority w:val="1"/>
    <w:qFormat/>
    <w:rsid w:val="00FA04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F09D-2211-4199-84AA-68814834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16</Pages>
  <Words>5771</Words>
  <Characters>32900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75</cp:revision>
  <cp:lastPrinted>2024-12-03T05:42:00Z</cp:lastPrinted>
  <dcterms:created xsi:type="dcterms:W3CDTF">2024-11-25T04:44:00Z</dcterms:created>
  <dcterms:modified xsi:type="dcterms:W3CDTF">2024-12-03T06:18:00Z</dcterms:modified>
</cp:coreProperties>
</file>