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45A5F" w14:textId="77777777" w:rsidR="00604699" w:rsidRDefault="00604699" w:rsidP="00604699">
      <w:pPr>
        <w:pStyle w:val="a3"/>
        <w:spacing w:before="168" w:beforeAutospacing="0" w:after="0" w:afterAutospacing="0" w:line="288" w:lineRule="atLeast"/>
        <w:jc w:val="center"/>
      </w:pPr>
      <w:r>
        <w:rPr>
          <w:b/>
          <w:bCs/>
        </w:rPr>
        <w:t>Устанавливаются требования к рекламе услуг по банкротству</w:t>
      </w:r>
    </w:p>
    <w:p w14:paraId="0F5B9939" w14:textId="77777777" w:rsidR="00604699" w:rsidRDefault="00604699" w:rsidP="00604699">
      <w:pPr>
        <w:pStyle w:val="a3"/>
        <w:spacing w:before="168" w:beforeAutospacing="0" w:after="0" w:afterAutospacing="0" w:line="288" w:lineRule="atLeast"/>
        <w:jc w:val="both"/>
      </w:pPr>
      <w:r>
        <w:t>Внесенными в Закон о рекламе изменениями закреплено, что реклама услуг, связанных с процедурой банкротства, не должна содержать гарантии или обещания освобождения гражданина от исполнения денежных обязательств, а также утверждение о возможности или призыв не исполнять такие денежные обязательства.</w:t>
      </w:r>
    </w:p>
    <w:p w14:paraId="4811E7B7" w14:textId="77777777" w:rsidR="00604699" w:rsidRDefault="00604699" w:rsidP="00604699">
      <w:pPr>
        <w:pStyle w:val="a3"/>
        <w:spacing w:before="168" w:beforeAutospacing="0" w:after="0" w:afterAutospacing="0" w:line="288" w:lineRule="atLeast"/>
        <w:jc w:val="both"/>
      </w:pPr>
      <w:r>
        <w:t xml:space="preserve">Кроме того, такая реклама не должна содержать утверждение о создании государством системы для освобождения граждан от исполнения денежных обязательств и упоминание о возможности освобождения граждан от исполнения денежных обязательств. </w:t>
      </w:r>
    </w:p>
    <w:p w14:paraId="71F3204F" w14:textId="77777777" w:rsidR="00604699" w:rsidRDefault="00604699" w:rsidP="00604699">
      <w:pPr>
        <w:pStyle w:val="a3"/>
        <w:spacing w:before="168" w:beforeAutospacing="0" w:after="0" w:afterAutospacing="0" w:line="288" w:lineRule="atLeast"/>
        <w:jc w:val="both"/>
      </w:pPr>
      <w:r>
        <w:t xml:space="preserve">В то же время реклама услуг по банкротству должна содержать следующее указание: </w:t>
      </w:r>
      <w:bookmarkStart w:id="0" w:name="_GoBack"/>
      <w:r w:rsidRPr="00604699">
        <w:rPr>
          <w:b/>
        </w:rPr>
        <w:t>"Банкротство влечет негативные последствия, в том числе ограничения на получение кредита и повторное банкротство в течение пяти лет. Предварительно обратитесь к своему кредитору и в МФЦ.".</w:t>
      </w:r>
      <w:r>
        <w:t xml:space="preserve"> </w:t>
      </w:r>
      <w:bookmarkEnd w:id="0"/>
    </w:p>
    <w:p w14:paraId="3D063FD2" w14:textId="77777777" w:rsidR="00D63A06" w:rsidRDefault="00D63A06"/>
    <w:sectPr w:rsidR="00D6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0C"/>
    <w:rsid w:val="00604699"/>
    <w:rsid w:val="00CA160C"/>
    <w:rsid w:val="00D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65D2"/>
  <w15:chartTrackingRefBased/>
  <w15:docId w15:val="{D99DB3CE-786F-46DC-8B25-7BB3437D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3</cp:revision>
  <dcterms:created xsi:type="dcterms:W3CDTF">2025-08-12T05:59:00Z</dcterms:created>
  <dcterms:modified xsi:type="dcterms:W3CDTF">2025-08-12T05:59:00Z</dcterms:modified>
</cp:coreProperties>
</file>