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1E" w:rsidRPr="00441B1E" w:rsidRDefault="00441B1E" w:rsidP="00441B1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Предоставление социальных гарантий женщинам, удостоенным звания «Мать-героиня»</w:t>
      </w:r>
    </w:p>
    <w:p w:rsidR="00441B1E" w:rsidRDefault="00441B1E" w:rsidP="00441B1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1B1E" w:rsidRDefault="00441B1E" w:rsidP="00441B1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B1E">
        <w:rPr>
          <w:rFonts w:ascii="Times New Roman" w:eastAsia="Times New Roman" w:hAnsi="Times New Roman" w:cs="Times New Roman"/>
          <w:color w:val="000000"/>
          <w:sz w:val="28"/>
          <w:szCs w:val="28"/>
        </w:rPr>
        <w:t>С 1 января 2026 года вступает в силу Федеральный закон от 28.11.2025 № 435-ФЗ «О предоставлении социальных гарантий женщинам, удостоенным звания «Мать-героиня».</w:t>
      </w:r>
      <w:r w:rsidRPr="00441B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Федеральным законом признаются особые заслуги перед государством женщин, удостоенных звания «Мать-героиня», устанавливаются их права и льготы (меры социальной поддержки), которые призваны обеспечить экономиче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 и социальное благополучие.</w:t>
      </w:r>
    </w:p>
    <w:p w:rsidR="00441B1E" w:rsidRDefault="00441B1E" w:rsidP="00441B1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</w:t>
      </w:r>
      <w:proofErr w:type="gramStart"/>
      <w:r w:rsidRPr="00441B1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44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 ст. 1 указанного федерального закона органы государственной власти субъектов Российской Федерации могут устанавливать дополнительные меры социальной поддержки женщин, удостоенных звания «Мать-героиня», за счет средств бюджетов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субъектов Российской Федерации.</w:t>
      </w:r>
    </w:p>
    <w:p w:rsidR="00441B1E" w:rsidRDefault="00441B1E" w:rsidP="00441B1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B1E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настоящего Федерального закона распространяется на женщин, являющихся гражданами Российской Федерации, родивших и воспитавших десять и более детей, являющихся гражданами Российской Федерации, и удостоенных звания «Мать-героиня» в соответствии с указом Президента Российской Федерации о некоторых вопросах совершенствования государственной наградно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системы Российской Федерации.</w:t>
      </w:r>
    </w:p>
    <w:p w:rsidR="00441B1E" w:rsidRDefault="00441B1E" w:rsidP="00441B1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B1E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Женщины, удостоенные звания «Мать-героиня», вправе рассчитывать на установленные меры социальной поддержки, часть из которых может быть заменена на ежемесячную денежную выплату в размере 72 403,79 рубля с последующей инд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ексацией.</w:t>
      </w:r>
    </w:p>
    <w:p w:rsidR="00441B1E" w:rsidRDefault="00441B1E" w:rsidP="00441B1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41B1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Принятым законом, в частности, гарантируется внеочередное бесплатное оказание медицинской помощи и обеспечение лекарственными препаратами; предоставляется право на бесплатное обеспечение путевками в санаторно-курортные организации один раз в год; предусматривается освобождение от внесения платы за ЖКУ и взноса на капр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емонт, а также платы за проезд.</w:t>
      </w:r>
      <w:proofErr w:type="gramEnd"/>
    </w:p>
    <w:p w:rsidR="00441B1E" w:rsidRPr="00441B1E" w:rsidRDefault="00441B1E" w:rsidP="00441B1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</w:t>
      </w:r>
      <w:r w:rsidRPr="00441B1E">
        <w:rPr>
          <w:rFonts w:ascii="Times New Roman" w:eastAsia="Times New Roman" w:hAnsi="Times New Roman" w:cs="Times New Roman"/>
          <w:color w:val="000000"/>
          <w:sz w:val="28"/>
          <w:szCs w:val="28"/>
        </w:rPr>
        <w:t>того, законом закрепляется право на бесплатное предоставление в собственность земельного участка, а также гарантируется первоочередное предоставление материалов для строительства и ремонта жилого помещения.</w:t>
      </w:r>
    </w:p>
    <w:p w:rsidR="00000000" w:rsidRPr="00441B1E" w:rsidRDefault="00441B1E" w:rsidP="00441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44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B1E"/>
    <w:rsid w:val="0044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1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1B1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2026-01-22T10:05:00Z</dcterms:created>
  <dcterms:modified xsi:type="dcterms:W3CDTF">2026-01-22T10:06:00Z</dcterms:modified>
</cp:coreProperties>
</file>