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794"/>
        </w:trPr>
        <w:tc>
          <w:tcPr>
            <w:tcW w:w="3970" w:type="dxa"/>
          </w:tcPr>
          <w:p w:rsidR="00843E68" w:rsidRPr="007D5EB2" w:rsidRDefault="00843E68" w:rsidP="009C1CB1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843E68" w:rsidRDefault="00843E68" w:rsidP="005F5247">
            <w:pPr>
              <w:spacing w:line="240" w:lineRule="exact"/>
              <w:ind w:firstLine="0"/>
            </w:pPr>
          </w:p>
        </w:tc>
        <w:tc>
          <w:tcPr>
            <w:tcW w:w="4395" w:type="dxa"/>
            <w:vMerge w:val="restart"/>
          </w:tcPr>
          <w:p w:rsidR="00D47379" w:rsidRPr="00245822" w:rsidRDefault="00D47379" w:rsidP="00D47379">
            <w:pPr>
              <w:spacing w:line="240" w:lineRule="exact"/>
              <w:ind w:right="-105" w:firstLine="0"/>
              <w:jc w:val="left"/>
            </w:pPr>
          </w:p>
        </w:tc>
      </w:tr>
      <w:tr w:rsidR="00843E68" w:rsidRPr="00B753C5" w:rsidTr="00101E75">
        <w:tc>
          <w:tcPr>
            <w:tcW w:w="3970" w:type="dxa"/>
          </w:tcPr>
          <w:p w:rsidR="00843E68" w:rsidRPr="007D5EB2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RPr="00B753C5" w:rsidTr="00101E75">
        <w:tc>
          <w:tcPr>
            <w:tcW w:w="3970" w:type="dxa"/>
            <w:vAlign w:val="center"/>
          </w:tcPr>
          <w:p w:rsidR="00843E68" w:rsidRPr="006A1A8A" w:rsidRDefault="00843E68" w:rsidP="004A424B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843E68" w:rsidTr="00101E75">
        <w:trPr>
          <w:trHeight w:val="47"/>
        </w:trPr>
        <w:tc>
          <w:tcPr>
            <w:tcW w:w="3970" w:type="dxa"/>
            <w:vAlign w:val="center"/>
          </w:tcPr>
          <w:p w:rsidR="00843E68" w:rsidRPr="006A1A8A" w:rsidRDefault="00843E68" w:rsidP="004A424B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  <w:vMerge/>
            <w:vAlign w:val="center"/>
          </w:tcPr>
          <w:p w:rsidR="00843E68" w:rsidRPr="006A1A8A" w:rsidRDefault="00843E68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1D0FDE" w:rsidTr="00101E75">
        <w:trPr>
          <w:trHeight w:val="47"/>
        </w:trPr>
        <w:tc>
          <w:tcPr>
            <w:tcW w:w="3970" w:type="dxa"/>
            <w:vAlign w:val="center"/>
          </w:tcPr>
          <w:p w:rsidR="001D0FDE" w:rsidRPr="006A1A8A" w:rsidRDefault="001D0FDE" w:rsidP="004A424B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1D0FDE" w:rsidRPr="006A1A8A" w:rsidRDefault="001D0FDE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  <w:vMerge/>
            <w:vAlign w:val="center"/>
          </w:tcPr>
          <w:p w:rsidR="001D0FDE" w:rsidRPr="006A1A8A" w:rsidRDefault="001D0FDE" w:rsidP="004A424B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  <w:tr w:rsidR="00843E68" w:rsidRPr="0052718D" w:rsidTr="00101E75">
        <w:trPr>
          <w:trHeight w:val="454"/>
        </w:trPr>
        <w:tc>
          <w:tcPr>
            <w:tcW w:w="3970" w:type="dxa"/>
            <w:vAlign w:val="center"/>
          </w:tcPr>
          <w:p w:rsidR="00911A64" w:rsidRPr="007D5EB2" w:rsidRDefault="00911A64" w:rsidP="00911A6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167" w:type="dxa"/>
          </w:tcPr>
          <w:p w:rsidR="00843E68" w:rsidRPr="0052718D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52718D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  <w:vAlign w:val="center"/>
          </w:tcPr>
          <w:p w:rsidR="00843E68" w:rsidRPr="00FD256E" w:rsidRDefault="00843E68" w:rsidP="002E6E81">
            <w:pPr>
              <w:ind w:firstLine="0"/>
              <w:jc w:val="left"/>
              <w:rPr>
                <w:sz w:val="24"/>
                <w:szCs w:val="24"/>
              </w:rPr>
            </w:pPr>
            <w:bookmarkStart w:id="0" w:name="REGNUMDATESTAMP"/>
            <w:bookmarkEnd w:id="0"/>
          </w:p>
        </w:tc>
        <w:tc>
          <w:tcPr>
            <w:tcW w:w="1167" w:type="dxa"/>
          </w:tcPr>
          <w:p w:rsidR="00843E68" w:rsidRPr="00603B2E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603B2E" w:rsidRDefault="00843E68" w:rsidP="004A424B">
            <w:pPr>
              <w:ind w:firstLine="0"/>
              <w:jc w:val="left"/>
            </w:pPr>
          </w:p>
        </w:tc>
      </w:tr>
      <w:tr w:rsidR="00843E68" w:rsidTr="00101E75">
        <w:trPr>
          <w:trHeight w:val="284"/>
        </w:trPr>
        <w:tc>
          <w:tcPr>
            <w:tcW w:w="3970" w:type="dxa"/>
          </w:tcPr>
          <w:p w:rsidR="00843E68" w:rsidRPr="00C15A5C" w:rsidRDefault="00843E68" w:rsidP="004A424B">
            <w:pPr>
              <w:spacing w:line="240" w:lineRule="exact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843E68" w:rsidRPr="00C15A5C" w:rsidRDefault="00843E68" w:rsidP="004A424B">
            <w:pPr>
              <w:ind w:firstLine="0"/>
              <w:jc w:val="left"/>
            </w:pPr>
          </w:p>
        </w:tc>
        <w:tc>
          <w:tcPr>
            <w:tcW w:w="4395" w:type="dxa"/>
            <w:vMerge/>
            <w:vAlign w:val="center"/>
          </w:tcPr>
          <w:p w:rsidR="00843E68" w:rsidRPr="00C15A5C" w:rsidRDefault="00843E68" w:rsidP="004A424B">
            <w:pPr>
              <w:ind w:firstLine="0"/>
              <w:jc w:val="left"/>
            </w:pPr>
          </w:p>
        </w:tc>
      </w:tr>
    </w:tbl>
    <w:p w:rsidR="00CD7456" w:rsidRDefault="00CD7456" w:rsidP="00CD7456">
      <w:pPr>
        <w:spacing w:line="240" w:lineRule="exact"/>
        <w:ind w:firstLine="0"/>
        <w:rPr>
          <w:b/>
        </w:rPr>
      </w:pPr>
    </w:p>
    <w:p w:rsidR="00D47379" w:rsidRDefault="00D47379" w:rsidP="00D47379">
      <w:pPr>
        <w:spacing w:line="240" w:lineRule="exact"/>
        <w:ind w:firstLine="0"/>
      </w:pPr>
      <w:r>
        <w:t>Информация</w:t>
      </w:r>
    </w:p>
    <w:p w:rsidR="00D47379" w:rsidRDefault="00D47379" w:rsidP="00D47379">
      <w:pPr>
        <w:spacing w:line="240" w:lineRule="exact"/>
        <w:ind w:firstLine="0"/>
      </w:pPr>
      <w:r>
        <w:t>для размещения в СМИ</w:t>
      </w:r>
    </w:p>
    <w:p w:rsidR="00D47379" w:rsidRDefault="00D47379" w:rsidP="00D47379">
      <w:pPr>
        <w:spacing w:line="240" w:lineRule="exact"/>
        <w:ind w:firstLine="0"/>
      </w:pPr>
    </w:p>
    <w:p w:rsidR="000D7DA6" w:rsidRDefault="00D47379" w:rsidP="000D7DA6">
      <w:pPr>
        <w:ind w:firstLine="708"/>
      </w:pPr>
      <w:r>
        <w:t>П</w:t>
      </w:r>
      <w:r w:rsidR="000D7DA6">
        <w:t>остановлением</w:t>
      </w:r>
      <w:r>
        <w:t xml:space="preserve"> Аргаяшского районного </w:t>
      </w:r>
      <w:r w:rsidR="003E3CE2">
        <w:t xml:space="preserve">суда Челябинской области от </w:t>
      </w:r>
      <w:r w:rsidR="000D7DA6">
        <w:t>07</w:t>
      </w:r>
      <w:r w:rsidR="003E3CE2">
        <w:t>.</w:t>
      </w:r>
      <w:r w:rsidR="000D7DA6">
        <w:t>04</w:t>
      </w:r>
      <w:r>
        <w:t>.202</w:t>
      </w:r>
      <w:r w:rsidR="000D7DA6">
        <w:t xml:space="preserve">5 удовлетворено представление начальника филиала по </w:t>
      </w:r>
      <w:proofErr w:type="spellStart"/>
      <w:r w:rsidR="000D7DA6">
        <w:t>Аргаяшскому</w:t>
      </w:r>
      <w:proofErr w:type="spellEnd"/>
      <w:r w:rsidR="000D7DA6">
        <w:t xml:space="preserve"> району ФКУ УИИ ГУФСИН России по Челябинской области. </w:t>
      </w:r>
      <w:proofErr w:type="spellStart"/>
      <w:r w:rsidR="000D7DA6">
        <w:t>Альмухаметову</w:t>
      </w:r>
      <w:proofErr w:type="spellEnd"/>
      <w:r w:rsidR="000D7DA6">
        <w:t xml:space="preserve"> Т.С., осужденному приговором суда от 11.12.2024 по ч. 1 ст. 157 УК РФ к наказанию в виде исправительных работ на срок 6 месяцев, с удержанием 10% заработной платы в доход государства, наказание заменено на лишение свободы на срок 1 месяц 27 дней. Указанное решение принято судом с учетом позиции государственного обвинителя, поддержавшего представление.</w:t>
      </w:r>
    </w:p>
    <w:p w:rsidR="00455F28" w:rsidRDefault="00455F28" w:rsidP="000D7DA6">
      <w:pPr>
        <w:ind w:firstLine="0"/>
      </w:pPr>
    </w:p>
    <w:p w:rsidR="00455F28" w:rsidRDefault="000D7DA6" w:rsidP="00FD18E7">
      <w:pPr>
        <w:ind w:firstLine="708"/>
      </w:pPr>
      <w:r>
        <w:t xml:space="preserve">Постановлением </w:t>
      </w:r>
      <w:proofErr w:type="spellStart"/>
      <w:r>
        <w:t>Аргаяшского</w:t>
      </w:r>
      <w:proofErr w:type="spellEnd"/>
      <w:r>
        <w:t xml:space="preserve"> районного суда Челябинской области от 07.04.2025 удовлетворено представление начальника филиала по </w:t>
      </w:r>
      <w:proofErr w:type="spellStart"/>
      <w:r>
        <w:t>Аргаяшскому</w:t>
      </w:r>
      <w:proofErr w:type="spellEnd"/>
      <w:r>
        <w:t xml:space="preserve"> району ФКУ УИИ ГУФСИН России по Челябинской области. Плотникову Н.В., осужденному приговором суда от 12.05.2022 по ч. 3 ст. 264 УК РФ к наказанию в виде лишения свободы на срок 3 года, с применением ст. 73 УК РФ, условно, отменено условное осуждение, последний направлен в места лишения свободы на срок 3 года. Указанное решение принято судом с учетом позиции государственного обвинителя, поддержавшего представление</w:t>
      </w:r>
      <w:r w:rsidR="00FD18E7">
        <w:t>.</w:t>
      </w:r>
      <w:bookmarkStart w:id="1" w:name="_GoBack"/>
      <w:bookmarkEnd w:id="1"/>
    </w:p>
    <w:sectPr w:rsidR="00455F28" w:rsidSect="006846AD">
      <w:pgSz w:w="11906" w:h="16838" w:code="9"/>
      <w:pgMar w:top="567" w:right="567" w:bottom="568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A3BED"/>
    <w:rsid w:val="000C3AA6"/>
    <w:rsid w:val="000D7DA6"/>
    <w:rsid w:val="00101E75"/>
    <w:rsid w:val="0011116B"/>
    <w:rsid w:val="00120FA8"/>
    <w:rsid w:val="00131F72"/>
    <w:rsid w:val="0015529E"/>
    <w:rsid w:val="001639DF"/>
    <w:rsid w:val="00173EB2"/>
    <w:rsid w:val="001A27C2"/>
    <w:rsid w:val="001A354A"/>
    <w:rsid w:val="001D0FDE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7777E"/>
    <w:rsid w:val="00286F63"/>
    <w:rsid w:val="00293BC0"/>
    <w:rsid w:val="002B1484"/>
    <w:rsid w:val="002E4F96"/>
    <w:rsid w:val="002E6A1A"/>
    <w:rsid w:val="002E6E81"/>
    <w:rsid w:val="002F608C"/>
    <w:rsid w:val="003420C4"/>
    <w:rsid w:val="0034756D"/>
    <w:rsid w:val="00362F47"/>
    <w:rsid w:val="00373521"/>
    <w:rsid w:val="003D7786"/>
    <w:rsid w:val="003E1492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50005E"/>
    <w:rsid w:val="00501D11"/>
    <w:rsid w:val="005067AE"/>
    <w:rsid w:val="0052718D"/>
    <w:rsid w:val="005335F2"/>
    <w:rsid w:val="0053527A"/>
    <w:rsid w:val="0054145A"/>
    <w:rsid w:val="0055511E"/>
    <w:rsid w:val="005862A3"/>
    <w:rsid w:val="005A3130"/>
    <w:rsid w:val="005A4162"/>
    <w:rsid w:val="005A589D"/>
    <w:rsid w:val="005E3835"/>
    <w:rsid w:val="005F5247"/>
    <w:rsid w:val="00603B2E"/>
    <w:rsid w:val="00631504"/>
    <w:rsid w:val="00631C5A"/>
    <w:rsid w:val="0064610B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302B"/>
    <w:rsid w:val="008C3D8D"/>
    <w:rsid w:val="008D0928"/>
    <w:rsid w:val="008D13B0"/>
    <w:rsid w:val="008E514E"/>
    <w:rsid w:val="008F5CFE"/>
    <w:rsid w:val="008F6E1A"/>
    <w:rsid w:val="00903E18"/>
    <w:rsid w:val="00910D6B"/>
    <w:rsid w:val="00911A64"/>
    <w:rsid w:val="00933810"/>
    <w:rsid w:val="00941424"/>
    <w:rsid w:val="00954CD2"/>
    <w:rsid w:val="00956DC2"/>
    <w:rsid w:val="00977C25"/>
    <w:rsid w:val="009B3E21"/>
    <w:rsid w:val="009B7FC3"/>
    <w:rsid w:val="009C0D8A"/>
    <w:rsid w:val="009C1CB1"/>
    <w:rsid w:val="009D48A2"/>
    <w:rsid w:val="00A125F8"/>
    <w:rsid w:val="00A1330B"/>
    <w:rsid w:val="00A44997"/>
    <w:rsid w:val="00A67E74"/>
    <w:rsid w:val="00A7478F"/>
    <w:rsid w:val="00A850F1"/>
    <w:rsid w:val="00A856D9"/>
    <w:rsid w:val="00AA3980"/>
    <w:rsid w:val="00AB1B91"/>
    <w:rsid w:val="00AB5BA0"/>
    <w:rsid w:val="00AC46E7"/>
    <w:rsid w:val="00AE0FA4"/>
    <w:rsid w:val="00AE596D"/>
    <w:rsid w:val="00B121CC"/>
    <w:rsid w:val="00B264F7"/>
    <w:rsid w:val="00B47A2B"/>
    <w:rsid w:val="00B753C5"/>
    <w:rsid w:val="00B93A57"/>
    <w:rsid w:val="00BA558A"/>
    <w:rsid w:val="00C1257F"/>
    <w:rsid w:val="00C14C14"/>
    <w:rsid w:val="00C15A5C"/>
    <w:rsid w:val="00C3377E"/>
    <w:rsid w:val="00C848F1"/>
    <w:rsid w:val="00CA5EB6"/>
    <w:rsid w:val="00CA74F8"/>
    <w:rsid w:val="00CA7588"/>
    <w:rsid w:val="00CD0E09"/>
    <w:rsid w:val="00CD7456"/>
    <w:rsid w:val="00D112BF"/>
    <w:rsid w:val="00D34EED"/>
    <w:rsid w:val="00D426F1"/>
    <w:rsid w:val="00D47379"/>
    <w:rsid w:val="00E21BA6"/>
    <w:rsid w:val="00E409CD"/>
    <w:rsid w:val="00E41014"/>
    <w:rsid w:val="00E41501"/>
    <w:rsid w:val="00E50744"/>
    <w:rsid w:val="00E75C74"/>
    <w:rsid w:val="00E86382"/>
    <w:rsid w:val="00E911D2"/>
    <w:rsid w:val="00EF25FB"/>
    <w:rsid w:val="00EF5405"/>
    <w:rsid w:val="00F22B62"/>
    <w:rsid w:val="00F4766F"/>
    <w:rsid w:val="00FB4118"/>
    <w:rsid w:val="00FB773E"/>
    <w:rsid w:val="00FC625F"/>
    <w:rsid w:val="00FD18E7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Ходеева Олеся Леонидовна</cp:lastModifiedBy>
  <cp:revision>4</cp:revision>
  <cp:lastPrinted>2021-06-30T14:16:00Z</cp:lastPrinted>
  <dcterms:created xsi:type="dcterms:W3CDTF">2025-04-30T11:38:00Z</dcterms:created>
  <dcterms:modified xsi:type="dcterms:W3CDTF">2025-05-06T05:55:00Z</dcterms:modified>
</cp:coreProperties>
</file>