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4F3" w:rsidRDefault="004A34F3" w:rsidP="004A34F3">
      <w:pPr>
        <w:spacing w:after="0"/>
        <w:ind w:firstLine="284"/>
        <w:rPr>
          <w:sz w:val="20"/>
        </w:rPr>
      </w:pPr>
      <w:r>
        <w:rPr>
          <w:sz w:val="20"/>
        </w:rPr>
        <w:t xml:space="preserve">                                                                              </w:t>
      </w:r>
      <w:r>
        <w:rPr>
          <w:noProof/>
          <w:sz w:val="20"/>
        </w:rPr>
        <w:drawing>
          <wp:inline distT="0" distB="0" distL="0" distR="0">
            <wp:extent cx="790575" cy="819150"/>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lum bright="6000"/>
                    </a:blip>
                    <a:srcRect/>
                    <a:stretch>
                      <a:fillRect/>
                    </a:stretch>
                  </pic:blipFill>
                  <pic:spPr bwMode="auto">
                    <a:xfrm>
                      <a:off x="0" y="0"/>
                      <a:ext cx="790575" cy="819150"/>
                    </a:xfrm>
                    <a:prstGeom prst="rect">
                      <a:avLst/>
                    </a:prstGeom>
                    <a:noFill/>
                    <a:ln w="9525">
                      <a:noFill/>
                      <a:miter lim="800000"/>
                      <a:headEnd/>
                      <a:tailEnd/>
                    </a:ln>
                  </pic:spPr>
                </pic:pic>
              </a:graphicData>
            </a:graphic>
          </wp:inline>
        </w:drawing>
      </w:r>
    </w:p>
    <w:p w:rsidR="004A34F3" w:rsidRPr="004A34F3" w:rsidRDefault="004A34F3" w:rsidP="004A34F3">
      <w:pPr>
        <w:spacing w:after="0"/>
        <w:jc w:val="center"/>
        <w:rPr>
          <w:rFonts w:ascii="Times New Roman" w:hAnsi="Times New Roman" w:cs="Times New Roman"/>
          <w:sz w:val="20"/>
        </w:rPr>
      </w:pPr>
    </w:p>
    <w:p w:rsidR="004A34F3" w:rsidRPr="004A34F3" w:rsidRDefault="004A34F3" w:rsidP="004A34F3">
      <w:pPr>
        <w:spacing w:after="0"/>
        <w:jc w:val="center"/>
        <w:outlineLvl w:val="0"/>
        <w:rPr>
          <w:rFonts w:ascii="Times New Roman" w:hAnsi="Times New Roman" w:cs="Times New Roman"/>
          <w:b/>
          <w:sz w:val="30"/>
          <w:szCs w:val="30"/>
        </w:rPr>
      </w:pPr>
      <w:r w:rsidRPr="004A34F3">
        <w:rPr>
          <w:rFonts w:ascii="Times New Roman" w:hAnsi="Times New Roman" w:cs="Times New Roman"/>
          <w:b/>
          <w:sz w:val="30"/>
          <w:szCs w:val="30"/>
        </w:rPr>
        <w:t xml:space="preserve">КОНТРОЛЬНО-СЧЕТНАЯ </w:t>
      </w:r>
      <w:r w:rsidR="00F453E6">
        <w:rPr>
          <w:rFonts w:ascii="Times New Roman" w:hAnsi="Times New Roman" w:cs="Times New Roman"/>
          <w:b/>
          <w:sz w:val="30"/>
          <w:szCs w:val="30"/>
        </w:rPr>
        <w:t>ПАЛАТА</w:t>
      </w:r>
    </w:p>
    <w:p w:rsidR="004A34F3" w:rsidRPr="004A34F3" w:rsidRDefault="004A34F3" w:rsidP="004A34F3">
      <w:pPr>
        <w:spacing w:after="0"/>
        <w:jc w:val="center"/>
        <w:outlineLvl w:val="0"/>
        <w:rPr>
          <w:rFonts w:ascii="Times New Roman" w:hAnsi="Times New Roman" w:cs="Times New Roman"/>
          <w:b/>
          <w:sz w:val="30"/>
          <w:szCs w:val="30"/>
        </w:rPr>
      </w:pPr>
      <w:r w:rsidRPr="004A34F3">
        <w:rPr>
          <w:rFonts w:ascii="Times New Roman" w:hAnsi="Times New Roman" w:cs="Times New Roman"/>
          <w:b/>
          <w:sz w:val="30"/>
          <w:szCs w:val="30"/>
        </w:rPr>
        <w:t xml:space="preserve">АРГАЯШСКОГО МУНИЦИПАЛЬНОГО </w:t>
      </w:r>
      <w:r w:rsidR="00F453E6">
        <w:rPr>
          <w:rFonts w:ascii="Times New Roman" w:hAnsi="Times New Roman" w:cs="Times New Roman"/>
          <w:b/>
          <w:sz w:val="30"/>
          <w:szCs w:val="30"/>
        </w:rPr>
        <w:t>ОКРУГА</w:t>
      </w:r>
    </w:p>
    <w:p w:rsidR="004A34F3" w:rsidRPr="00A24F2F" w:rsidRDefault="00953DF0" w:rsidP="004A34F3">
      <w:pPr>
        <w:rPr>
          <w:sz w:val="28"/>
          <w:szCs w:val="28"/>
        </w:rPr>
      </w:pPr>
      <w:r w:rsidRPr="00953DF0">
        <w:pict>
          <v:line id="_x0000_s1026" style="position:absolute;z-index:251660288" from="-13.7pt,9.7pt" to="508.3pt,9.7pt" o:allowincell="f" strokeweight="6.5pt">
            <v:stroke linestyle="thickThin"/>
          </v:line>
        </w:pict>
      </w:r>
    </w:p>
    <w:p w:rsidR="00835362" w:rsidRPr="00E97689" w:rsidRDefault="00835362" w:rsidP="00835362">
      <w:pPr>
        <w:tabs>
          <w:tab w:val="left" w:pos="1260"/>
          <w:tab w:val="left" w:pos="3690"/>
          <w:tab w:val="center" w:pos="5102"/>
        </w:tabs>
        <w:spacing w:after="0" w:line="240" w:lineRule="auto"/>
        <w:ind w:firstLine="709"/>
        <w:jc w:val="center"/>
        <w:rPr>
          <w:rFonts w:ascii="Times New Roman" w:hAnsi="Times New Roman" w:cs="Times New Roman"/>
          <w:b/>
          <w:bCs/>
          <w:spacing w:val="60"/>
          <w:sz w:val="28"/>
          <w:szCs w:val="28"/>
        </w:rPr>
      </w:pPr>
      <w:r w:rsidRPr="00E97689">
        <w:rPr>
          <w:rFonts w:ascii="Times New Roman" w:hAnsi="Times New Roman" w:cs="Times New Roman"/>
          <w:b/>
          <w:bCs/>
          <w:spacing w:val="60"/>
          <w:sz w:val="28"/>
          <w:szCs w:val="28"/>
        </w:rPr>
        <w:t>ЗАКЛЮЧЕНИЕ</w:t>
      </w:r>
    </w:p>
    <w:p w:rsidR="00835362" w:rsidRPr="00E97689" w:rsidRDefault="00835362" w:rsidP="00835362">
      <w:pPr>
        <w:tabs>
          <w:tab w:val="left" w:pos="1260"/>
          <w:tab w:val="left" w:pos="3690"/>
          <w:tab w:val="center" w:pos="5102"/>
        </w:tabs>
        <w:spacing w:after="0" w:line="240" w:lineRule="auto"/>
        <w:ind w:firstLine="709"/>
        <w:jc w:val="center"/>
        <w:rPr>
          <w:rFonts w:ascii="Times New Roman" w:hAnsi="Times New Roman" w:cs="Times New Roman"/>
          <w:b/>
          <w:bCs/>
          <w:sz w:val="28"/>
          <w:szCs w:val="28"/>
        </w:rPr>
      </w:pPr>
      <w:r w:rsidRPr="00E97689">
        <w:rPr>
          <w:rFonts w:ascii="Times New Roman" w:hAnsi="Times New Roman" w:cs="Times New Roman"/>
          <w:b/>
          <w:bCs/>
          <w:sz w:val="28"/>
          <w:szCs w:val="28"/>
        </w:rPr>
        <w:t xml:space="preserve">на проект  решения  Собрания депутатов  Аргаяшского муниципального </w:t>
      </w:r>
      <w:r w:rsidR="00F453E6">
        <w:rPr>
          <w:rFonts w:ascii="Times New Roman" w:hAnsi="Times New Roman" w:cs="Times New Roman"/>
          <w:b/>
          <w:bCs/>
          <w:sz w:val="28"/>
          <w:szCs w:val="28"/>
        </w:rPr>
        <w:t>округа</w:t>
      </w:r>
      <w:r w:rsidRPr="00E97689">
        <w:rPr>
          <w:rFonts w:ascii="Times New Roman" w:hAnsi="Times New Roman" w:cs="Times New Roman"/>
          <w:b/>
          <w:bCs/>
          <w:sz w:val="28"/>
          <w:szCs w:val="28"/>
        </w:rPr>
        <w:t xml:space="preserve"> «О бюджете   Аргаяшского</w:t>
      </w:r>
    </w:p>
    <w:p w:rsidR="00835362" w:rsidRPr="00E97689" w:rsidRDefault="00835362" w:rsidP="00835362">
      <w:pPr>
        <w:tabs>
          <w:tab w:val="left" w:pos="1260"/>
          <w:tab w:val="left" w:pos="3690"/>
          <w:tab w:val="center" w:pos="5102"/>
        </w:tabs>
        <w:spacing w:after="0" w:line="240" w:lineRule="auto"/>
        <w:ind w:firstLine="709"/>
        <w:jc w:val="center"/>
        <w:rPr>
          <w:rFonts w:ascii="Times New Roman" w:hAnsi="Times New Roman" w:cs="Times New Roman"/>
          <w:b/>
          <w:bCs/>
          <w:sz w:val="28"/>
          <w:szCs w:val="28"/>
        </w:rPr>
      </w:pPr>
      <w:r w:rsidRPr="00E97689">
        <w:rPr>
          <w:rFonts w:ascii="Times New Roman" w:hAnsi="Times New Roman" w:cs="Times New Roman"/>
          <w:b/>
          <w:bCs/>
          <w:sz w:val="28"/>
          <w:szCs w:val="28"/>
        </w:rPr>
        <w:t xml:space="preserve">муниципального </w:t>
      </w:r>
      <w:r w:rsidR="00F453E6">
        <w:rPr>
          <w:rFonts w:ascii="Times New Roman" w:hAnsi="Times New Roman" w:cs="Times New Roman"/>
          <w:b/>
          <w:bCs/>
          <w:sz w:val="28"/>
          <w:szCs w:val="28"/>
        </w:rPr>
        <w:t>округа</w:t>
      </w:r>
      <w:r w:rsidRPr="00E97689">
        <w:rPr>
          <w:rFonts w:ascii="Times New Roman" w:hAnsi="Times New Roman" w:cs="Times New Roman"/>
          <w:b/>
          <w:bCs/>
          <w:sz w:val="28"/>
          <w:szCs w:val="28"/>
        </w:rPr>
        <w:t xml:space="preserve"> на 202</w:t>
      </w:r>
      <w:r w:rsidR="00F453E6">
        <w:rPr>
          <w:rFonts w:ascii="Times New Roman" w:hAnsi="Times New Roman" w:cs="Times New Roman"/>
          <w:b/>
          <w:bCs/>
          <w:sz w:val="28"/>
          <w:szCs w:val="28"/>
        </w:rPr>
        <w:t>6</w:t>
      </w:r>
      <w:r w:rsidRPr="00E97689">
        <w:rPr>
          <w:rFonts w:ascii="Times New Roman" w:hAnsi="Times New Roman" w:cs="Times New Roman"/>
          <w:b/>
          <w:bCs/>
          <w:sz w:val="28"/>
          <w:szCs w:val="28"/>
        </w:rPr>
        <w:t xml:space="preserve"> год и на плановый период 202</w:t>
      </w:r>
      <w:r w:rsidR="00F453E6">
        <w:rPr>
          <w:rFonts w:ascii="Times New Roman" w:hAnsi="Times New Roman" w:cs="Times New Roman"/>
          <w:b/>
          <w:bCs/>
          <w:sz w:val="28"/>
          <w:szCs w:val="28"/>
        </w:rPr>
        <w:t>7</w:t>
      </w:r>
      <w:r w:rsidRPr="00E97689">
        <w:rPr>
          <w:rFonts w:ascii="Times New Roman" w:hAnsi="Times New Roman" w:cs="Times New Roman"/>
          <w:b/>
          <w:bCs/>
          <w:sz w:val="28"/>
          <w:szCs w:val="28"/>
        </w:rPr>
        <w:t xml:space="preserve"> и 202</w:t>
      </w:r>
      <w:r w:rsidR="00F453E6">
        <w:rPr>
          <w:rFonts w:ascii="Times New Roman" w:hAnsi="Times New Roman" w:cs="Times New Roman"/>
          <w:b/>
          <w:bCs/>
          <w:sz w:val="28"/>
          <w:szCs w:val="28"/>
        </w:rPr>
        <w:t>8</w:t>
      </w:r>
      <w:r w:rsidRPr="00E97689">
        <w:rPr>
          <w:rFonts w:ascii="Times New Roman" w:hAnsi="Times New Roman" w:cs="Times New Roman"/>
          <w:b/>
          <w:bCs/>
          <w:sz w:val="28"/>
          <w:szCs w:val="28"/>
        </w:rPr>
        <w:t xml:space="preserve"> годов»</w:t>
      </w:r>
    </w:p>
    <w:p w:rsidR="00E75A2F" w:rsidRDefault="00E75A2F" w:rsidP="002A0E9B">
      <w:pPr>
        <w:tabs>
          <w:tab w:val="left" w:pos="1260"/>
          <w:tab w:val="left" w:pos="3690"/>
          <w:tab w:val="center" w:pos="5102"/>
        </w:tabs>
        <w:spacing w:after="0" w:line="240" w:lineRule="auto"/>
        <w:ind w:firstLine="709"/>
        <w:jc w:val="right"/>
        <w:rPr>
          <w:rFonts w:ascii="Times New Roman" w:hAnsi="Times New Roman" w:cs="Times New Roman"/>
          <w:szCs w:val="24"/>
        </w:rPr>
      </w:pPr>
    </w:p>
    <w:p w:rsidR="00F73592" w:rsidRPr="00E754A1" w:rsidRDefault="00F453E6" w:rsidP="00E754A1">
      <w:pPr>
        <w:tabs>
          <w:tab w:val="left" w:pos="1260"/>
          <w:tab w:val="left" w:pos="3690"/>
          <w:tab w:val="center" w:pos="5102"/>
        </w:tabs>
        <w:spacing w:after="0" w:line="240" w:lineRule="auto"/>
        <w:ind w:firstLine="709"/>
        <w:jc w:val="right"/>
        <w:rPr>
          <w:rFonts w:ascii="Times New Roman" w:hAnsi="Times New Roman" w:cs="Times New Roman"/>
          <w:szCs w:val="24"/>
        </w:rPr>
      </w:pPr>
      <w:r>
        <w:rPr>
          <w:rFonts w:ascii="Times New Roman" w:hAnsi="Times New Roman" w:cs="Times New Roman"/>
          <w:szCs w:val="24"/>
        </w:rPr>
        <w:t>4 декабря</w:t>
      </w:r>
      <w:r w:rsidR="00E754A1">
        <w:rPr>
          <w:rFonts w:ascii="Times New Roman" w:hAnsi="Times New Roman" w:cs="Times New Roman"/>
          <w:szCs w:val="24"/>
        </w:rPr>
        <w:t xml:space="preserve"> </w:t>
      </w:r>
      <w:r w:rsidR="002A0E9B">
        <w:rPr>
          <w:rFonts w:ascii="Times New Roman" w:hAnsi="Times New Roman" w:cs="Times New Roman"/>
          <w:szCs w:val="24"/>
        </w:rPr>
        <w:t xml:space="preserve"> </w:t>
      </w:r>
      <w:r w:rsidR="00835362" w:rsidRPr="00E97689">
        <w:rPr>
          <w:rFonts w:ascii="Times New Roman" w:hAnsi="Times New Roman" w:cs="Times New Roman"/>
          <w:szCs w:val="24"/>
        </w:rPr>
        <w:t>20</w:t>
      </w:r>
      <w:r w:rsidR="00FC25F5">
        <w:rPr>
          <w:rFonts w:ascii="Times New Roman" w:hAnsi="Times New Roman" w:cs="Times New Roman"/>
          <w:szCs w:val="24"/>
        </w:rPr>
        <w:t>2</w:t>
      </w:r>
      <w:r>
        <w:rPr>
          <w:rFonts w:ascii="Times New Roman" w:hAnsi="Times New Roman" w:cs="Times New Roman"/>
          <w:szCs w:val="24"/>
        </w:rPr>
        <w:t>5</w:t>
      </w:r>
      <w:r w:rsidR="00835362" w:rsidRPr="00E97689">
        <w:rPr>
          <w:rFonts w:ascii="Times New Roman" w:hAnsi="Times New Roman" w:cs="Times New Roman"/>
          <w:szCs w:val="24"/>
        </w:rPr>
        <w:t>года</w:t>
      </w:r>
    </w:p>
    <w:p w:rsidR="00EA173E" w:rsidRPr="000D7FB4" w:rsidRDefault="00F73592" w:rsidP="000D7FB4">
      <w:pPr>
        <w:pStyle w:val="ad"/>
        <w:jc w:val="center"/>
        <w:rPr>
          <w:rFonts w:ascii="Times New Roman" w:hAnsi="Times New Roman" w:cs="Times New Roman"/>
          <w:b/>
          <w:sz w:val="28"/>
          <w:szCs w:val="28"/>
        </w:rPr>
      </w:pPr>
      <w:r w:rsidRPr="000D7FB4">
        <w:rPr>
          <w:rFonts w:ascii="Times New Roman" w:hAnsi="Times New Roman" w:cs="Times New Roman"/>
          <w:b/>
          <w:sz w:val="28"/>
          <w:szCs w:val="28"/>
        </w:rPr>
        <w:t>1. Общие положения</w:t>
      </w:r>
    </w:p>
    <w:p w:rsidR="00700F08" w:rsidRDefault="00EA173E" w:rsidP="006E1863">
      <w:pPr>
        <w:autoSpaceDE w:val="0"/>
        <w:autoSpaceDN w:val="0"/>
        <w:adjustRightInd w:val="0"/>
        <w:spacing w:after="0" w:line="240" w:lineRule="auto"/>
        <w:jc w:val="both"/>
        <w:rPr>
          <w:rFonts w:ascii="Times New Roman" w:hAnsi="Times New Roman" w:cs="Times New Roman"/>
          <w:sz w:val="28"/>
          <w:szCs w:val="28"/>
        </w:rPr>
      </w:pPr>
      <w:r w:rsidRPr="00D7656A">
        <w:rPr>
          <w:rFonts w:ascii="Times New Roman" w:hAnsi="Times New Roman" w:cs="Times New Roman"/>
          <w:sz w:val="28"/>
          <w:szCs w:val="28"/>
        </w:rPr>
        <w:t xml:space="preserve">Заключение Контрольно-счетной </w:t>
      </w:r>
      <w:r w:rsidR="0051351D" w:rsidRPr="00D7656A">
        <w:rPr>
          <w:rFonts w:ascii="Times New Roman" w:hAnsi="Times New Roman" w:cs="Times New Roman"/>
          <w:sz w:val="28"/>
          <w:szCs w:val="28"/>
        </w:rPr>
        <w:t>палаты</w:t>
      </w:r>
      <w:r w:rsidRPr="00D7656A">
        <w:rPr>
          <w:rFonts w:ascii="Times New Roman" w:hAnsi="Times New Roman" w:cs="Times New Roman"/>
          <w:sz w:val="28"/>
          <w:szCs w:val="28"/>
        </w:rPr>
        <w:t xml:space="preserve"> Аргаяшского муниципального </w:t>
      </w:r>
      <w:r w:rsidR="0051351D" w:rsidRPr="00D7656A">
        <w:rPr>
          <w:rFonts w:ascii="Times New Roman" w:hAnsi="Times New Roman" w:cs="Times New Roman"/>
          <w:sz w:val="28"/>
          <w:szCs w:val="28"/>
        </w:rPr>
        <w:t>округа</w:t>
      </w:r>
      <w:r w:rsidR="00B74121" w:rsidRPr="00D7656A">
        <w:rPr>
          <w:rFonts w:ascii="Times New Roman" w:hAnsi="Times New Roman" w:cs="Times New Roman"/>
          <w:sz w:val="28"/>
          <w:szCs w:val="28"/>
        </w:rPr>
        <w:t xml:space="preserve"> </w:t>
      </w:r>
      <w:r w:rsidRPr="00D7656A">
        <w:rPr>
          <w:rFonts w:ascii="Times New Roman" w:hAnsi="Times New Roman" w:cs="Times New Roman"/>
          <w:sz w:val="28"/>
          <w:szCs w:val="28"/>
        </w:rPr>
        <w:t xml:space="preserve">(далее- Контрольно-счетная </w:t>
      </w:r>
      <w:r w:rsidR="0051351D" w:rsidRPr="00D7656A">
        <w:rPr>
          <w:rFonts w:ascii="Times New Roman" w:hAnsi="Times New Roman" w:cs="Times New Roman"/>
          <w:sz w:val="28"/>
          <w:szCs w:val="28"/>
        </w:rPr>
        <w:t>палата</w:t>
      </w:r>
      <w:r w:rsidR="00DC7FD4" w:rsidRPr="00D7656A">
        <w:rPr>
          <w:rFonts w:ascii="Times New Roman" w:hAnsi="Times New Roman" w:cs="Times New Roman"/>
          <w:sz w:val="28"/>
          <w:szCs w:val="28"/>
        </w:rPr>
        <w:t>, КС</w:t>
      </w:r>
      <w:r w:rsidR="0051351D" w:rsidRPr="00D7656A">
        <w:rPr>
          <w:rFonts w:ascii="Times New Roman" w:hAnsi="Times New Roman" w:cs="Times New Roman"/>
          <w:sz w:val="28"/>
          <w:szCs w:val="28"/>
        </w:rPr>
        <w:t>П</w:t>
      </w:r>
      <w:r w:rsidR="00557C09" w:rsidRPr="00D7656A">
        <w:rPr>
          <w:rFonts w:ascii="Times New Roman" w:hAnsi="Times New Roman" w:cs="Times New Roman"/>
          <w:sz w:val="28"/>
          <w:szCs w:val="28"/>
        </w:rPr>
        <w:t>)</w:t>
      </w:r>
      <w:r w:rsidRPr="00D7656A">
        <w:rPr>
          <w:rFonts w:ascii="Times New Roman" w:hAnsi="Times New Roman" w:cs="Times New Roman"/>
          <w:sz w:val="28"/>
          <w:szCs w:val="28"/>
        </w:rPr>
        <w:t xml:space="preserve"> на проект решения </w:t>
      </w:r>
      <w:r w:rsidR="00557C09" w:rsidRPr="00D7656A">
        <w:rPr>
          <w:rFonts w:ascii="Times New Roman" w:hAnsi="Times New Roman" w:cs="Times New Roman"/>
          <w:sz w:val="28"/>
          <w:szCs w:val="28"/>
        </w:rPr>
        <w:t>С</w:t>
      </w:r>
      <w:r w:rsidRPr="00D7656A">
        <w:rPr>
          <w:rFonts w:ascii="Times New Roman" w:hAnsi="Times New Roman" w:cs="Times New Roman"/>
          <w:sz w:val="28"/>
          <w:szCs w:val="28"/>
        </w:rPr>
        <w:t xml:space="preserve">обрания депутатов </w:t>
      </w:r>
      <w:r w:rsidR="00557C09" w:rsidRPr="00D7656A">
        <w:rPr>
          <w:rFonts w:ascii="Times New Roman" w:hAnsi="Times New Roman" w:cs="Times New Roman"/>
          <w:sz w:val="28"/>
          <w:szCs w:val="28"/>
        </w:rPr>
        <w:t xml:space="preserve">Аргаяшского муниципального </w:t>
      </w:r>
      <w:r w:rsidR="0051351D" w:rsidRPr="00D7656A">
        <w:rPr>
          <w:rFonts w:ascii="Times New Roman" w:hAnsi="Times New Roman" w:cs="Times New Roman"/>
          <w:sz w:val="28"/>
          <w:szCs w:val="28"/>
        </w:rPr>
        <w:t>округа</w:t>
      </w:r>
      <w:r w:rsidRPr="00D7656A">
        <w:rPr>
          <w:rFonts w:ascii="Times New Roman" w:hAnsi="Times New Roman" w:cs="Times New Roman"/>
          <w:sz w:val="28"/>
          <w:szCs w:val="28"/>
        </w:rPr>
        <w:t xml:space="preserve"> «О бюджете </w:t>
      </w:r>
      <w:r w:rsidR="00557C09" w:rsidRPr="00D7656A">
        <w:rPr>
          <w:rFonts w:ascii="Times New Roman" w:hAnsi="Times New Roman" w:cs="Times New Roman"/>
          <w:sz w:val="28"/>
          <w:szCs w:val="28"/>
        </w:rPr>
        <w:t xml:space="preserve">Аргаяшского муниципального </w:t>
      </w:r>
      <w:r w:rsidR="0051351D" w:rsidRPr="00D7656A">
        <w:rPr>
          <w:rFonts w:ascii="Times New Roman" w:hAnsi="Times New Roman" w:cs="Times New Roman"/>
          <w:sz w:val="28"/>
          <w:szCs w:val="28"/>
        </w:rPr>
        <w:t>округа</w:t>
      </w:r>
      <w:r w:rsidR="00557C09" w:rsidRPr="00D7656A">
        <w:rPr>
          <w:rFonts w:ascii="Times New Roman" w:hAnsi="Times New Roman" w:cs="Times New Roman"/>
          <w:sz w:val="28"/>
          <w:szCs w:val="28"/>
        </w:rPr>
        <w:t xml:space="preserve"> </w:t>
      </w:r>
      <w:r w:rsidRPr="00D7656A">
        <w:rPr>
          <w:rFonts w:ascii="Times New Roman" w:hAnsi="Times New Roman" w:cs="Times New Roman"/>
          <w:sz w:val="28"/>
          <w:szCs w:val="28"/>
        </w:rPr>
        <w:t xml:space="preserve"> на 202</w:t>
      </w:r>
      <w:r w:rsidR="0051351D" w:rsidRPr="00D7656A">
        <w:rPr>
          <w:rFonts w:ascii="Times New Roman" w:hAnsi="Times New Roman" w:cs="Times New Roman"/>
          <w:sz w:val="28"/>
          <w:szCs w:val="28"/>
        </w:rPr>
        <w:t>6</w:t>
      </w:r>
      <w:r w:rsidRPr="00D7656A">
        <w:rPr>
          <w:rFonts w:ascii="Times New Roman" w:hAnsi="Times New Roman" w:cs="Times New Roman"/>
          <w:sz w:val="28"/>
          <w:szCs w:val="28"/>
        </w:rPr>
        <w:t xml:space="preserve"> год и на плановый период 202</w:t>
      </w:r>
      <w:r w:rsidR="0051351D" w:rsidRPr="00D7656A">
        <w:rPr>
          <w:rFonts w:ascii="Times New Roman" w:hAnsi="Times New Roman" w:cs="Times New Roman"/>
          <w:sz w:val="28"/>
          <w:szCs w:val="28"/>
        </w:rPr>
        <w:t>7</w:t>
      </w:r>
      <w:r w:rsidRPr="00D7656A">
        <w:rPr>
          <w:rFonts w:ascii="Times New Roman" w:hAnsi="Times New Roman" w:cs="Times New Roman"/>
          <w:sz w:val="28"/>
          <w:szCs w:val="28"/>
        </w:rPr>
        <w:t xml:space="preserve"> и 202</w:t>
      </w:r>
      <w:r w:rsidR="0051351D" w:rsidRPr="00D7656A">
        <w:rPr>
          <w:rFonts w:ascii="Times New Roman" w:hAnsi="Times New Roman" w:cs="Times New Roman"/>
          <w:sz w:val="28"/>
          <w:szCs w:val="28"/>
        </w:rPr>
        <w:t>8</w:t>
      </w:r>
      <w:r w:rsidRPr="00D7656A">
        <w:rPr>
          <w:rFonts w:ascii="Times New Roman" w:hAnsi="Times New Roman" w:cs="Times New Roman"/>
          <w:sz w:val="28"/>
          <w:szCs w:val="28"/>
        </w:rPr>
        <w:t xml:space="preserve"> годов (</w:t>
      </w:r>
      <w:r w:rsidR="00557C09" w:rsidRPr="00D7656A">
        <w:rPr>
          <w:rFonts w:ascii="Times New Roman" w:hAnsi="Times New Roman" w:cs="Times New Roman"/>
          <w:sz w:val="28"/>
          <w:szCs w:val="28"/>
        </w:rPr>
        <w:t xml:space="preserve">далее - </w:t>
      </w:r>
      <w:r w:rsidR="00B4426F">
        <w:rPr>
          <w:rFonts w:ascii="Times New Roman" w:hAnsi="Times New Roman" w:cs="Times New Roman"/>
          <w:sz w:val="28"/>
          <w:szCs w:val="28"/>
        </w:rPr>
        <w:t>П</w:t>
      </w:r>
      <w:r w:rsidR="00557C09" w:rsidRPr="00D7656A">
        <w:rPr>
          <w:rFonts w:ascii="Times New Roman" w:hAnsi="Times New Roman" w:cs="Times New Roman"/>
          <w:sz w:val="28"/>
          <w:szCs w:val="28"/>
        </w:rPr>
        <w:t xml:space="preserve">роект </w:t>
      </w:r>
      <w:r w:rsidR="005A22D0" w:rsidRPr="00D7656A">
        <w:rPr>
          <w:rFonts w:ascii="Times New Roman" w:hAnsi="Times New Roman" w:cs="Times New Roman"/>
          <w:sz w:val="28"/>
          <w:szCs w:val="28"/>
        </w:rPr>
        <w:t>р</w:t>
      </w:r>
      <w:r w:rsidR="00557C09" w:rsidRPr="00D7656A">
        <w:rPr>
          <w:rFonts w:ascii="Times New Roman" w:hAnsi="Times New Roman" w:cs="Times New Roman"/>
          <w:sz w:val="28"/>
          <w:szCs w:val="28"/>
        </w:rPr>
        <w:t xml:space="preserve">ешения о бюджете, </w:t>
      </w:r>
      <w:r w:rsidR="00B4426F">
        <w:rPr>
          <w:rFonts w:ascii="Times New Roman" w:hAnsi="Times New Roman" w:cs="Times New Roman"/>
          <w:sz w:val="28"/>
          <w:szCs w:val="28"/>
        </w:rPr>
        <w:t>П</w:t>
      </w:r>
      <w:r w:rsidR="00557C09" w:rsidRPr="00D7656A">
        <w:rPr>
          <w:rFonts w:ascii="Times New Roman" w:hAnsi="Times New Roman" w:cs="Times New Roman"/>
          <w:sz w:val="28"/>
          <w:szCs w:val="28"/>
        </w:rPr>
        <w:t xml:space="preserve">роект бюджета) </w:t>
      </w:r>
      <w:r w:rsidRPr="00D7656A">
        <w:rPr>
          <w:rFonts w:ascii="Times New Roman" w:hAnsi="Times New Roman" w:cs="Times New Roman"/>
          <w:sz w:val="28"/>
          <w:szCs w:val="28"/>
        </w:rPr>
        <w:t xml:space="preserve"> подготовлено в соответствии  </w:t>
      </w:r>
      <w:r w:rsidR="00345508">
        <w:rPr>
          <w:rFonts w:ascii="Times New Roman" w:hAnsi="Times New Roman" w:cs="Times New Roman"/>
          <w:sz w:val="28"/>
          <w:szCs w:val="28"/>
        </w:rPr>
        <w:t xml:space="preserve">со статьей 157 </w:t>
      </w:r>
      <w:r w:rsidRPr="00D7656A">
        <w:rPr>
          <w:rFonts w:ascii="Times New Roman" w:hAnsi="Times New Roman" w:cs="Times New Roman"/>
          <w:sz w:val="28"/>
          <w:szCs w:val="28"/>
        </w:rPr>
        <w:t>Бюджетн</w:t>
      </w:r>
      <w:r w:rsidR="00345508">
        <w:rPr>
          <w:rFonts w:ascii="Times New Roman" w:hAnsi="Times New Roman" w:cs="Times New Roman"/>
          <w:sz w:val="28"/>
          <w:szCs w:val="28"/>
        </w:rPr>
        <w:t>ого</w:t>
      </w:r>
      <w:r w:rsidRPr="00D7656A">
        <w:rPr>
          <w:rFonts w:ascii="Times New Roman" w:hAnsi="Times New Roman" w:cs="Times New Roman"/>
          <w:sz w:val="28"/>
          <w:szCs w:val="28"/>
        </w:rPr>
        <w:t xml:space="preserve"> кодекс</w:t>
      </w:r>
      <w:r w:rsidR="00345508">
        <w:rPr>
          <w:rFonts w:ascii="Times New Roman" w:hAnsi="Times New Roman" w:cs="Times New Roman"/>
          <w:sz w:val="28"/>
          <w:szCs w:val="28"/>
        </w:rPr>
        <w:t>а</w:t>
      </w:r>
      <w:r w:rsidRPr="00D7656A">
        <w:rPr>
          <w:rFonts w:ascii="Times New Roman" w:hAnsi="Times New Roman" w:cs="Times New Roman"/>
          <w:sz w:val="28"/>
          <w:szCs w:val="28"/>
        </w:rPr>
        <w:t xml:space="preserve"> Российской Федерации от 31.07.1998 № 145-ФЗ</w:t>
      </w:r>
      <w:r w:rsidR="00034138" w:rsidRPr="00D7656A">
        <w:rPr>
          <w:rFonts w:ascii="Times New Roman" w:hAnsi="Times New Roman" w:cs="Times New Roman"/>
          <w:sz w:val="28"/>
          <w:szCs w:val="28"/>
        </w:rPr>
        <w:t xml:space="preserve"> (далее - БК РФ), Федеральным законом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Контрольно-счетной </w:t>
      </w:r>
      <w:r w:rsidR="0051351D" w:rsidRPr="00D7656A">
        <w:rPr>
          <w:rFonts w:ascii="Times New Roman" w:hAnsi="Times New Roman" w:cs="Times New Roman"/>
          <w:sz w:val="28"/>
          <w:szCs w:val="28"/>
        </w:rPr>
        <w:t>палате</w:t>
      </w:r>
      <w:r w:rsidR="00034138" w:rsidRPr="00D7656A">
        <w:rPr>
          <w:rFonts w:ascii="Times New Roman" w:hAnsi="Times New Roman" w:cs="Times New Roman"/>
          <w:sz w:val="28"/>
          <w:szCs w:val="28"/>
        </w:rPr>
        <w:t xml:space="preserve"> Аргаяшского муниципального </w:t>
      </w:r>
      <w:r w:rsidR="0051351D" w:rsidRPr="00D7656A">
        <w:rPr>
          <w:rFonts w:ascii="Times New Roman" w:hAnsi="Times New Roman" w:cs="Times New Roman"/>
          <w:sz w:val="28"/>
          <w:szCs w:val="28"/>
        </w:rPr>
        <w:t>округа</w:t>
      </w:r>
      <w:r w:rsidR="00034138" w:rsidRPr="00D7656A">
        <w:rPr>
          <w:rFonts w:ascii="Times New Roman" w:hAnsi="Times New Roman" w:cs="Times New Roman"/>
          <w:sz w:val="28"/>
          <w:szCs w:val="28"/>
        </w:rPr>
        <w:t>»,</w:t>
      </w:r>
      <w:r w:rsidR="00345508" w:rsidRPr="00345508">
        <w:rPr>
          <w:rFonts w:ascii="Times New Roman" w:hAnsi="Times New Roman" w:cs="Times New Roman"/>
          <w:sz w:val="28"/>
          <w:szCs w:val="28"/>
        </w:rPr>
        <w:t xml:space="preserve"> </w:t>
      </w:r>
      <w:r w:rsidR="00345508">
        <w:rPr>
          <w:rFonts w:ascii="Times New Roman" w:hAnsi="Times New Roman" w:cs="Times New Roman"/>
          <w:sz w:val="28"/>
          <w:szCs w:val="28"/>
        </w:rPr>
        <w:t xml:space="preserve">утвержденного решением </w:t>
      </w:r>
      <w:r w:rsidR="006E1863">
        <w:rPr>
          <w:rFonts w:ascii="Times New Roman" w:hAnsi="Times New Roman" w:cs="Times New Roman"/>
          <w:sz w:val="28"/>
          <w:szCs w:val="28"/>
        </w:rPr>
        <w:t>Собрания депутатов Аргаяшского муниципального округа</w:t>
      </w:r>
      <w:r w:rsidR="00345508">
        <w:rPr>
          <w:rFonts w:ascii="Times New Roman" w:hAnsi="Times New Roman" w:cs="Times New Roman"/>
          <w:sz w:val="28"/>
          <w:szCs w:val="28"/>
        </w:rPr>
        <w:t xml:space="preserve"> от </w:t>
      </w:r>
      <w:r w:rsidR="006E1863">
        <w:rPr>
          <w:rFonts w:ascii="Times New Roman" w:hAnsi="Times New Roman" w:cs="Times New Roman"/>
          <w:sz w:val="28"/>
          <w:szCs w:val="28"/>
        </w:rPr>
        <w:t>29</w:t>
      </w:r>
      <w:r w:rsidR="00345508">
        <w:rPr>
          <w:rFonts w:ascii="Times New Roman" w:hAnsi="Times New Roman" w:cs="Times New Roman"/>
          <w:sz w:val="28"/>
          <w:szCs w:val="28"/>
        </w:rPr>
        <w:t>.1</w:t>
      </w:r>
      <w:r w:rsidR="006E1863">
        <w:rPr>
          <w:rFonts w:ascii="Times New Roman" w:hAnsi="Times New Roman" w:cs="Times New Roman"/>
          <w:sz w:val="28"/>
          <w:szCs w:val="28"/>
        </w:rPr>
        <w:t>0</w:t>
      </w:r>
      <w:r w:rsidR="00345508">
        <w:rPr>
          <w:rFonts w:ascii="Times New Roman" w:hAnsi="Times New Roman" w:cs="Times New Roman"/>
          <w:sz w:val="28"/>
          <w:szCs w:val="28"/>
        </w:rPr>
        <w:t>.202</w:t>
      </w:r>
      <w:r w:rsidR="006E1863">
        <w:rPr>
          <w:rFonts w:ascii="Times New Roman" w:hAnsi="Times New Roman" w:cs="Times New Roman"/>
          <w:sz w:val="28"/>
          <w:szCs w:val="28"/>
        </w:rPr>
        <w:t>5</w:t>
      </w:r>
      <w:r w:rsidR="00345508">
        <w:rPr>
          <w:rFonts w:ascii="Times New Roman" w:hAnsi="Times New Roman" w:cs="Times New Roman"/>
          <w:sz w:val="28"/>
          <w:szCs w:val="28"/>
        </w:rPr>
        <w:t xml:space="preserve"> №</w:t>
      </w:r>
      <w:r w:rsidR="00ED7BED">
        <w:rPr>
          <w:rFonts w:ascii="Times New Roman" w:hAnsi="Times New Roman" w:cs="Times New Roman"/>
          <w:sz w:val="28"/>
          <w:szCs w:val="28"/>
        </w:rPr>
        <w:t>37</w:t>
      </w:r>
      <w:r w:rsidR="00345508">
        <w:rPr>
          <w:rFonts w:ascii="Times New Roman" w:hAnsi="Times New Roman" w:cs="Times New Roman"/>
          <w:sz w:val="28"/>
          <w:szCs w:val="28"/>
        </w:rPr>
        <w:t>,</w:t>
      </w:r>
      <w:r w:rsidR="00034138" w:rsidRPr="00D7656A">
        <w:rPr>
          <w:rFonts w:ascii="Times New Roman" w:hAnsi="Times New Roman" w:cs="Times New Roman"/>
          <w:sz w:val="28"/>
          <w:szCs w:val="28"/>
        </w:rPr>
        <w:t xml:space="preserve"> Положением «О бюджетном процессе в Аргаяшско</w:t>
      </w:r>
      <w:r w:rsidR="00896278" w:rsidRPr="00D7656A">
        <w:rPr>
          <w:rFonts w:ascii="Times New Roman" w:hAnsi="Times New Roman" w:cs="Times New Roman"/>
          <w:sz w:val="28"/>
          <w:szCs w:val="28"/>
        </w:rPr>
        <w:t>м</w:t>
      </w:r>
      <w:r w:rsidR="00034138" w:rsidRPr="00D7656A">
        <w:rPr>
          <w:rFonts w:ascii="Times New Roman" w:hAnsi="Times New Roman" w:cs="Times New Roman"/>
          <w:sz w:val="28"/>
          <w:szCs w:val="28"/>
        </w:rPr>
        <w:t xml:space="preserve"> муниципальном </w:t>
      </w:r>
      <w:r w:rsidR="0051351D" w:rsidRPr="00D7656A">
        <w:rPr>
          <w:rFonts w:ascii="Times New Roman" w:hAnsi="Times New Roman" w:cs="Times New Roman"/>
          <w:sz w:val="28"/>
          <w:szCs w:val="28"/>
        </w:rPr>
        <w:t>округе</w:t>
      </w:r>
      <w:r w:rsidR="00DE5C63" w:rsidRPr="00D7656A">
        <w:rPr>
          <w:rFonts w:ascii="Times New Roman" w:hAnsi="Times New Roman" w:cs="Times New Roman"/>
          <w:sz w:val="28"/>
          <w:szCs w:val="28"/>
        </w:rPr>
        <w:t xml:space="preserve"> </w:t>
      </w:r>
      <w:r w:rsidR="00896278" w:rsidRPr="00D7656A">
        <w:rPr>
          <w:rFonts w:ascii="Times New Roman" w:hAnsi="Times New Roman" w:cs="Times New Roman"/>
          <w:sz w:val="28"/>
          <w:szCs w:val="28"/>
        </w:rPr>
        <w:t>(далее - Положение о бюджетном процессе)</w:t>
      </w:r>
      <w:r w:rsidRPr="00D7656A">
        <w:rPr>
          <w:rFonts w:ascii="Times New Roman" w:hAnsi="Times New Roman" w:cs="Times New Roman"/>
          <w:sz w:val="28"/>
          <w:szCs w:val="28"/>
        </w:rPr>
        <w:t>,</w:t>
      </w:r>
      <w:r w:rsidR="00ED7BED" w:rsidRPr="00ED7BED">
        <w:rPr>
          <w:rFonts w:ascii="Times New Roman" w:hAnsi="Times New Roman" w:cs="Times New Roman"/>
          <w:sz w:val="28"/>
          <w:szCs w:val="28"/>
        </w:rPr>
        <w:t xml:space="preserve"> </w:t>
      </w:r>
      <w:r w:rsidR="00ED7BED">
        <w:rPr>
          <w:rFonts w:ascii="Times New Roman" w:hAnsi="Times New Roman" w:cs="Times New Roman"/>
          <w:sz w:val="28"/>
          <w:szCs w:val="28"/>
        </w:rPr>
        <w:t>утвержденного решением Собрания депутатов Аргаяшского муниципального округа от 16.10.2025 №31,</w:t>
      </w:r>
      <w:r w:rsidR="00F22DA2" w:rsidRPr="00D7656A">
        <w:rPr>
          <w:rFonts w:ascii="Times New Roman" w:hAnsi="Times New Roman" w:cs="Times New Roman"/>
          <w:sz w:val="28"/>
          <w:szCs w:val="28"/>
        </w:rPr>
        <w:t xml:space="preserve"> </w:t>
      </w:r>
      <w:r w:rsidR="00896278" w:rsidRPr="00D7656A">
        <w:rPr>
          <w:rFonts w:ascii="Times New Roman" w:hAnsi="Times New Roman" w:cs="Times New Roman"/>
          <w:sz w:val="28"/>
          <w:szCs w:val="28"/>
        </w:rPr>
        <w:t>Планом работы Контрольно-счетн</w:t>
      </w:r>
      <w:r w:rsidR="00B74121" w:rsidRPr="00D7656A">
        <w:rPr>
          <w:rFonts w:ascii="Times New Roman" w:hAnsi="Times New Roman" w:cs="Times New Roman"/>
          <w:sz w:val="28"/>
          <w:szCs w:val="28"/>
        </w:rPr>
        <w:t>ой</w:t>
      </w:r>
      <w:r w:rsidR="00896278" w:rsidRPr="00D7656A">
        <w:rPr>
          <w:rFonts w:ascii="Times New Roman" w:hAnsi="Times New Roman" w:cs="Times New Roman"/>
          <w:sz w:val="28"/>
          <w:szCs w:val="28"/>
        </w:rPr>
        <w:t xml:space="preserve"> комиссии на 202</w:t>
      </w:r>
      <w:r w:rsidR="0051351D" w:rsidRPr="00D7656A">
        <w:rPr>
          <w:rFonts w:ascii="Times New Roman" w:hAnsi="Times New Roman" w:cs="Times New Roman"/>
          <w:sz w:val="28"/>
          <w:szCs w:val="28"/>
        </w:rPr>
        <w:t>5</w:t>
      </w:r>
      <w:r w:rsidR="00896278" w:rsidRPr="00D7656A">
        <w:rPr>
          <w:rFonts w:ascii="Times New Roman" w:hAnsi="Times New Roman" w:cs="Times New Roman"/>
          <w:sz w:val="28"/>
          <w:szCs w:val="28"/>
        </w:rPr>
        <w:t xml:space="preserve"> год (п</w:t>
      </w:r>
      <w:r w:rsidR="0023697E" w:rsidRPr="00D7656A">
        <w:rPr>
          <w:rFonts w:ascii="Times New Roman" w:hAnsi="Times New Roman" w:cs="Times New Roman"/>
          <w:sz w:val="28"/>
          <w:szCs w:val="28"/>
        </w:rPr>
        <w:t>ункт</w:t>
      </w:r>
      <w:r w:rsidR="00896278" w:rsidRPr="00D7656A">
        <w:rPr>
          <w:rFonts w:ascii="Times New Roman" w:hAnsi="Times New Roman" w:cs="Times New Roman"/>
          <w:sz w:val="28"/>
          <w:szCs w:val="28"/>
        </w:rPr>
        <w:t xml:space="preserve"> 2.</w:t>
      </w:r>
      <w:r w:rsidR="0051351D" w:rsidRPr="00D7656A">
        <w:rPr>
          <w:rFonts w:ascii="Times New Roman" w:hAnsi="Times New Roman" w:cs="Times New Roman"/>
          <w:sz w:val="28"/>
          <w:szCs w:val="28"/>
        </w:rPr>
        <w:t>3.1</w:t>
      </w:r>
      <w:r w:rsidR="00896278" w:rsidRPr="00D7656A">
        <w:rPr>
          <w:rFonts w:ascii="Times New Roman" w:hAnsi="Times New Roman" w:cs="Times New Roman"/>
          <w:sz w:val="28"/>
          <w:szCs w:val="28"/>
        </w:rPr>
        <w:t>)</w:t>
      </w:r>
      <w:r w:rsidR="006447D8" w:rsidRPr="00D7656A">
        <w:rPr>
          <w:rFonts w:ascii="Times New Roman" w:hAnsi="Times New Roman" w:cs="Times New Roman"/>
          <w:sz w:val="28"/>
          <w:szCs w:val="28"/>
        </w:rPr>
        <w:t>.</w:t>
      </w:r>
      <w:r w:rsidR="00896278" w:rsidRPr="00D7656A">
        <w:rPr>
          <w:rFonts w:ascii="Times New Roman" w:hAnsi="Times New Roman" w:cs="Times New Roman"/>
          <w:sz w:val="28"/>
          <w:szCs w:val="28"/>
        </w:rPr>
        <w:t xml:space="preserve"> </w:t>
      </w:r>
    </w:p>
    <w:p w:rsidR="00D7656A" w:rsidRPr="00D7656A" w:rsidRDefault="00D7656A" w:rsidP="00D7656A">
      <w:pPr>
        <w:pStyle w:val="ad"/>
        <w:jc w:val="both"/>
        <w:rPr>
          <w:bCs/>
        </w:rPr>
      </w:pPr>
      <w:r w:rsidRPr="00D7656A">
        <w:rPr>
          <w:rFonts w:ascii="Times New Roman" w:hAnsi="Times New Roman" w:cs="Times New Roman"/>
          <w:sz w:val="28"/>
          <w:szCs w:val="28"/>
        </w:rPr>
        <w:t xml:space="preserve">Экспертиза проекта решения Собрания депутатов Аргаяшского муниципального округа «О  бюджете на 2026 год и на плановый период 2027 и 2028 годов» </w:t>
      </w:r>
      <w:r w:rsidRPr="00D7656A">
        <w:rPr>
          <w:rFonts w:ascii="Times New Roman" w:hAnsi="Times New Roman" w:cs="Times New Roman"/>
          <w:bCs/>
          <w:sz w:val="28"/>
          <w:szCs w:val="28"/>
        </w:rPr>
        <w:t>проводится в форме экспертно-аналитического мероприятия</w:t>
      </w:r>
      <w:r w:rsidRPr="00D7656A">
        <w:rPr>
          <w:bCs/>
        </w:rPr>
        <w:t>.</w:t>
      </w:r>
    </w:p>
    <w:p w:rsidR="00D7656A" w:rsidRPr="00D7656A" w:rsidRDefault="00D7656A" w:rsidP="00D7656A">
      <w:pPr>
        <w:pStyle w:val="ad"/>
        <w:jc w:val="both"/>
        <w:rPr>
          <w:rFonts w:ascii="Times New Roman" w:hAnsi="Times New Roman" w:cs="Times New Roman"/>
          <w:sz w:val="28"/>
          <w:szCs w:val="28"/>
        </w:rPr>
      </w:pPr>
      <w:r w:rsidRPr="00D7656A">
        <w:rPr>
          <w:rFonts w:ascii="Times New Roman" w:hAnsi="Times New Roman" w:cs="Times New Roman"/>
          <w:sz w:val="28"/>
          <w:szCs w:val="28"/>
        </w:rPr>
        <w:t xml:space="preserve">Целью экспертизы проекта решения о бюджете является определение достоверности и обоснованности показателей проекта бюджета, установление его соответствия требованиям бюджетного законодательства и подготовки заключения Контрольно-счетной палаты на проект решения о бюджете  на очередной финансовый год и </w:t>
      </w:r>
      <w:r w:rsidR="00577239">
        <w:rPr>
          <w:rFonts w:ascii="Times New Roman" w:hAnsi="Times New Roman" w:cs="Times New Roman"/>
          <w:sz w:val="28"/>
          <w:szCs w:val="28"/>
        </w:rPr>
        <w:t xml:space="preserve">на </w:t>
      </w:r>
      <w:r w:rsidRPr="00D7656A">
        <w:rPr>
          <w:rFonts w:ascii="Times New Roman" w:hAnsi="Times New Roman" w:cs="Times New Roman"/>
          <w:sz w:val="28"/>
          <w:szCs w:val="28"/>
        </w:rPr>
        <w:t>плановый период.</w:t>
      </w:r>
    </w:p>
    <w:p w:rsidR="00D7656A" w:rsidRPr="00D7656A" w:rsidRDefault="00D7656A" w:rsidP="00D7656A">
      <w:pPr>
        <w:pStyle w:val="ad"/>
        <w:jc w:val="both"/>
        <w:rPr>
          <w:rFonts w:ascii="Times New Roman" w:hAnsi="Times New Roman" w:cs="Times New Roman"/>
          <w:sz w:val="28"/>
          <w:szCs w:val="28"/>
        </w:rPr>
      </w:pPr>
      <w:r w:rsidRPr="00D7656A">
        <w:rPr>
          <w:rFonts w:ascii="Times New Roman" w:hAnsi="Times New Roman" w:cs="Times New Roman"/>
          <w:sz w:val="28"/>
          <w:szCs w:val="28"/>
        </w:rPr>
        <w:t xml:space="preserve">Задачами проведения экспертизы </w:t>
      </w:r>
      <w:r w:rsidR="00577239">
        <w:rPr>
          <w:rFonts w:ascii="Times New Roman" w:hAnsi="Times New Roman" w:cs="Times New Roman"/>
          <w:sz w:val="28"/>
          <w:szCs w:val="28"/>
        </w:rPr>
        <w:t>П</w:t>
      </w:r>
      <w:r w:rsidRPr="00D7656A">
        <w:rPr>
          <w:rFonts w:ascii="Times New Roman" w:hAnsi="Times New Roman" w:cs="Times New Roman"/>
          <w:sz w:val="28"/>
          <w:szCs w:val="28"/>
        </w:rPr>
        <w:t>роекта  бюджет</w:t>
      </w:r>
      <w:r w:rsidR="00577239">
        <w:rPr>
          <w:rFonts w:ascii="Times New Roman" w:hAnsi="Times New Roman" w:cs="Times New Roman"/>
          <w:sz w:val="28"/>
          <w:szCs w:val="28"/>
        </w:rPr>
        <w:t xml:space="preserve">а </w:t>
      </w:r>
      <w:r w:rsidRPr="00D7656A">
        <w:rPr>
          <w:rFonts w:ascii="Times New Roman" w:hAnsi="Times New Roman" w:cs="Times New Roman"/>
          <w:sz w:val="28"/>
          <w:szCs w:val="28"/>
        </w:rPr>
        <w:t xml:space="preserve"> являются:</w:t>
      </w:r>
    </w:p>
    <w:p w:rsidR="00D7656A" w:rsidRPr="00D7656A" w:rsidRDefault="00D7656A" w:rsidP="00D7656A">
      <w:pPr>
        <w:pStyle w:val="ad"/>
        <w:jc w:val="both"/>
        <w:rPr>
          <w:rFonts w:ascii="Times New Roman" w:hAnsi="Times New Roman" w:cs="Times New Roman"/>
          <w:sz w:val="28"/>
          <w:szCs w:val="28"/>
        </w:rPr>
      </w:pPr>
      <w:r w:rsidRPr="00D7656A">
        <w:rPr>
          <w:rFonts w:ascii="Times New Roman" w:hAnsi="Times New Roman" w:cs="Times New Roman"/>
          <w:sz w:val="28"/>
          <w:szCs w:val="28"/>
        </w:rPr>
        <w:t xml:space="preserve">1) анализ соответствия </w:t>
      </w:r>
      <w:r w:rsidR="00577239">
        <w:rPr>
          <w:rFonts w:ascii="Times New Roman" w:hAnsi="Times New Roman" w:cs="Times New Roman"/>
          <w:sz w:val="28"/>
          <w:szCs w:val="28"/>
        </w:rPr>
        <w:t>П</w:t>
      </w:r>
      <w:r w:rsidRPr="00D7656A">
        <w:rPr>
          <w:rFonts w:ascii="Times New Roman" w:hAnsi="Times New Roman" w:cs="Times New Roman"/>
          <w:sz w:val="28"/>
          <w:szCs w:val="28"/>
        </w:rPr>
        <w:t>роекта бюджета и представляемых с ним документов и материалов требованиям бюджетного законодательства, в том числе по составу, содержанию и представлению;</w:t>
      </w:r>
    </w:p>
    <w:p w:rsidR="00D7656A" w:rsidRPr="00D7656A" w:rsidRDefault="00D7656A" w:rsidP="00D7656A">
      <w:pPr>
        <w:pStyle w:val="ad"/>
        <w:jc w:val="both"/>
        <w:rPr>
          <w:rFonts w:ascii="Times New Roman" w:hAnsi="Times New Roman" w:cs="Times New Roman"/>
          <w:sz w:val="28"/>
          <w:szCs w:val="28"/>
        </w:rPr>
      </w:pPr>
      <w:r w:rsidRPr="00D7656A">
        <w:rPr>
          <w:rFonts w:ascii="Times New Roman" w:hAnsi="Times New Roman" w:cs="Times New Roman"/>
          <w:sz w:val="28"/>
          <w:szCs w:val="28"/>
        </w:rPr>
        <w:lastRenderedPageBreak/>
        <w:t xml:space="preserve">2) анализ соответствия </w:t>
      </w:r>
      <w:r w:rsidR="00577239">
        <w:rPr>
          <w:rFonts w:ascii="Times New Roman" w:hAnsi="Times New Roman" w:cs="Times New Roman"/>
          <w:sz w:val="28"/>
          <w:szCs w:val="28"/>
        </w:rPr>
        <w:t>П</w:t>
      </w:r>
      <w:r w:rsidRPr="00D7656A">
        <w:rPr>
          <w:rFonts w:ascii="Times New Roman" w:hAnsi="Times New Roman" w:cs="Times New Roman"/>
          <w:sz w:val="28"/>
          <w:szCs w:val="28"/>
        </w:rPr>
        <w:t>роекта бюджета документам стратегического планирования;</w:t>
      </w:r>
    </w:p>
    <w:p w:rsidR="00D7656A" w:rsidRPr="00D7656A" w:rsidRDefault="00D7656A" w:rsidP="00D7656A">
      <w:pPr>
        <w:pStyle w:val="ad"/>
        <w:jc w:val="both"/>
        <w:rPr>
          <w:rFonts w:ascii="Times New Roman" w:hAnsi="Times New Roman" w:cs="Times New Roman"/>
          <w:sz w:val="28"/>
          <w:szCs w:val="28"/>
        </w:rPr>
      </w:pPr>
      <w:r w:rsidRPr="00D7656A">
        <w:rPr>
          <w:rFonts w:ascii="Times New Roman" w:hAnsi="Times New Roman" w:cs="Times New Roman"/>
          <w:sz w:val="28"/>
          <w:szCs w:val="28"/>
        </w:rPr>
        <w:t xml:space="preserve">3) определение достоверности и обоснованности показателей </w:t>
      </w:r>
      <w:r w:rsidR="00577239">
        <w:rPr>
          <w:rFonts w:ascii="Times New Roman" w:hAnsi="Times New Roman" w:cs="Times New Roman"/>
          <w:sz w:val="28"/>
          <w:szCs w:val="28"/>
        </w:rPr>
        <w:t>П</w:t>
      </w:r>
      <w:r w:rsidRPr="00D7656A">
        <w:rPr>
          <w:rFonts w:ascii="Times New Roman" w:hAnsi="Times New Roman" w:cs="Times New Roman"/>
          <w:sz w:val="28"/>
          <w:szCs w:val="28"/>
        </w:rPr>
        <w:t>роекта бюджета;</w:t>
      </w:r>
    </w:p>
    <w:p w:rsidR="00D7656A" w:rsidRDefault="00D7656A" w:rsidP="00D7656A">
      <w:pPr>
        <w:pStyle w:val="ad"/>
        <w:jc w:val="both"/>
        <w:rPr>
          <w:rFonts w:ascii="Times New Roman" w:hAnsi="Times New Roman" w:cs="Times New Roman"/>
          <w:sz w:val="28"/>
          <w:szCs w:val="28"/>
        </w:rPr>
      </w:pPr>
      <w:r w:rsidRPr="00D7656A">
        <w:rPr>
          <w:rFonts w:ascii="Times New Roman" w:hAnsi="Times New Roman" w:cs="Times New Roman"/>
          <w:sz w:val="28"/>
          <w:szCs w:val="28"/>
        </w:rPr>
        <w:t xml:space="preserve">4) определение соответствия показателей </w:t>
      </w:r>
      <w:r w:rsidR="00577239">
        <w:rPr>
          <w:rFonts w:ascii="Times New Roman" w:hAnsi="Times New Roman" w:cs="Times New Roman"/>
          <w:sz w:val="28"/>
          <w:szCs w:val="28"/>
        </w:rPr>
        <w:t>П</w:t>
      </w:r>
      <w:r w:rsidRPr="00D7656A">
        <w:rPr>
          <w:rFonts w:ascii="Times New Roman" w:hAnsi="Times New Roman" w:cs="Times New Roman"/>
          <w:sz w:val="28"/>
          <w:szCs w:val="28"/>
        </w:rPr>
        <w:t>роекта бюджета показателям, отраженным в документах, представленных с ним.</w:t>
      </w:r>
    </w:p>
    <w:p w:rsidR="00FF54FF" w:rsidRPr="00B66E16" w:rsidRDefault="00FF54FF" w:rsidP="00FF54FF">
      <w:pPr>
        <w:pStyle w:val="ad"/>
        <w:jc w:val="both"/>
        <w:rPr>
          <w:rFonts w:ascii="Times New Roman" w:hAnsi="Times New Roman" w:cs="Times New Roman"/>
          <w:sz w:val="28"/>
          <w:szCs w:val="28"/>
        </w:rPr>
      </w:pPr>
      <w:r w:rsidRPr="00B66E16">
        <w:rPr>
          <w:rFonts w:ascii="Times New Roman" w:hAnsi="Times New Roman" w:cs="Times New Roman"/>
          <w:b/>
          <w:sz w:val="28"/>
          <w:szCs w:val="28"/>
        </w:rPr>
        <w:t>Предмет экспертно-аналитического мероприятия</w:t>
      </w:r>
      <w:r w:rsidRPr="00B66E16">
        <w:rPr>
          <w:rFonts w:ascii="Times New Roman" w:hAnsi="Times New Roman" w:cs="Times New Roman"/>
          <w:sz w:val="28"/>
          <w:szCs w:val="28"/>
        </w:rPr>
        <w:t xml:space="preserve">: Проект решения Собрания депутатов Аргаяшского муниципального </w:t>
      </w:r>
      <w:r>
        <w:rPr>
          <w:rFonts w:ascii="Times New Roman" w:hAnsi="Times New Roman" w:cs="Times New Roman"/>
          <w:sz w:val="28"/>
          <w:szCs w:val="28"/>
        </w:rPr>
        <w:t>округа</w:t>
      </w:r>
      <w:r w:rsidRPr="00B66E16">
        <w:rPr>
          <w:rFonts w:ascii="Times New Roman" w:hAnsi="Times New Roman" w:cs="Times New Roman"/>
          <w:sz w:val="28"/>
          <w:szCs w:val="28"/>
        </w:rPr>
        <w:t xml:space="preserve"> «О бюджете  Аргаяшского муниципального </w:t>
      </w:r>
      <w:r>
        <w:rPr>
          <w:rFonts w:ascii="Times New Roman" w:hAnsi="Times New Roman" w:cs="Times New Roman"/>
          <w:sz w:val="28"/>
          <w:szCs w:val="28"/>
        </w:rPr>
        <w:t>округа</w:t>
      </w:r>
      <w:r w:rsidRPr="00B66E16">
        <w:rPr>
          <w:rFonts w:ascii="Times New Roman" w:hAnsi="Times New Roman" w:cs="Times New Roman"/>
          <w:sz w:val="28"/>
          <w:szCs w:val="28"/>
        </w:rPr>
        <w:t xml:space="preserve">  на 202</w:t>
      </w:r>
      <w:r>
        <w:rPr>
          <w:rFonts w:ascii="Times New Roman" w:hAnsi="Times New Roman" w:cs="Times New Roman"/>
          <w:sz w:val="28"/>
          <w:szCs w:val="28"/>
        </w:rPr>
        <w:t>6</w:t>
      </w:r>
      <w:r w:rsidRPr="00B66E16">
        <w:rPr>
          <w:rFonts w:ascii="Times New Roman" w:hAnsi="Times New Roman" w:cs="Times New Roman"/>
          <w:sz w:val="28"/>
          <w:szCs w:val="28"/>
        </w:rPr>
        <w:t xml:space="preserve">год и </w:t>
      </w:r>
      <w:r w:rsidR="00577239">
        <w:rPr>
          <w:rFonts w:ascii="Times New Roman" w:hAnsi="Times New Roman" w:cs="Times New Roman"/>
          <w:sz w:val="28"/>
          <w:szCs w:val="28"/>
        </w:rPr>
        <w:t xml:space="preserve">на </w:t>
      </w:r>
      <w:r w:rsidRPr="00B66E16">
        <w:rPr>
          <w:rFonts w:ascii="Times New Roman" w:hAnsi="Times New Roman" w:cs="Times New Roman"/>
          <w:sz w:val="28"/>
          <w:szCs w:val="28"/>
        </w:rPr>
        <w:t>плановый период 202</w:t>
      </w:r>
      <w:r>
        <w:rPr>
          <w:rFonts w:ascii="Times New Roman" w:hAnsi="Times New Roman" w:cs="Times New Roman"/>
          <w:sz w:val="28"/>
          <w:szCs w:val="28"/>
        </w:rPr>
        <w:t>7</w:t>
      </w:r>
      <w:r w:rsidRPr="00B66E16">
        <w:rPr>
          <w:rFonts w:ascii="Times New Roman" w:hAnsi="Times New Roman" w:cs="Times New Roman"/>
          <w:sz w:val="28"/>
          <w:szCs w:val="28"/>
        </w:rPr>
        <w:t xml:space="preserve"> и 202</w:t>
      </w:r>
      <w:r>
        <w:rPr>
          <w:rFonts w:ascii="Times New Roman" w:hAnsi="Times New Roman" w:cs="Times New Roman"/>
          <w:sz w:val="28"/>
          <w:szCs w:val="28"/>
        </w:rPr>
        <w:t>8</w:t>
      </w:r>
      <w:r w:rsidRPr="00B66E16">
        <w:rPr>
          <w:rFonts w:ascii="Times New Roman" w:hAnsi="Times New Roman" w:cs="Times New Roman"/>
          <w:sz w:val="28"/>
          <w:szCs w:val="28"/>
        </w:rPr>
        <w:t xml:space="preserve">годов"; материалы и документы, одновременно предоставляемые с </w:t>
      </w:r>
      <w:r w:rsidR="00577239">
        <w:rPr>
          <w:rFonts w:ascii="Times New Roman" w:hAnsi="Times New Roman" w:cs="Times New Roman"/>
          <w:sz w:val="28"/>
          <w:szCs w:val="28"/>
        </w:rPr>
        <w:t>П</w:t>
      </w:r>
      <w:r w:rsidRPr="00B66E16">
        <w:rPr>
          <w:rFonts w:ascii="Times New Roman" w:hAnsi="Times New Roman" w:cs="Times New Roman"/>
          <w:sz w:val="28"/>
          <w:szCs w:val="28"/>
        </w:rPr>
        <w:t>роектом.</w:t>
      </w:r>
    </w:p>
    <w:p w:rsidR="00FF54FF" w:rsidRPr="00B66E16" w:rsidRDefault="00FF54FF" w:rsidP="00FF54FF">
      <w:pPr>
        <w:pStyle w:val="ad"/>
        <w:jc w:val="both"/>
        <w:rPr>
          <w:rFonts w:ascii="Times New Roman" w:hAnsi="Times New Roman" w:cs="Times New Roman"/>
          <w:sz w:val="28"/>
          <w:szCs w:val="28"/>
        </w:rPr>
      </w:pPr>
      <w:r w:rsidRPr="00B66E16">
        <w:rPr>
          <w:rFonts w:ascii="Times New Roman" w:hAnsi="Times New Roman" w:cs="Times New Roman"/>
          <w:b/>
          <w:sz w:val="28"/>
          <w:szCs w:val="28"/>
        </w:rPr>
        <w:t>Объекты экспертно-аналитического мероприятия</w:t>
      </w:r>
      <w:r w:rsidRPr="00B66E16">
        <w:rPr>
          <w:rFonts w:ascii="Times New Roman" w:hAnsi="Times New Roman" w:cs="Times New Roman"/>
          <w:sz w:val="28"/>
          <w:szCs w:val="28"/>
        </w:rPr>
        <w:t xml:space="preserve">: </w:t>
      </w:r>
    </w:p>
    <w:p w:rsidR="00FF54FF" w:rsidRPr="00B66E16" w:rsidRDefault="00FF54FF" w:rsidP="00FF54FF">
      <w:pPr>
        <w:pStyle w:val="ad"/>
        <w:jc w:val="both"/>
        <w:rPr>
          <w:rFonts w:ascii="Times New Roman" w:hAnsi="Times New Roman" w:cs="Times New Roman"/>
          <w:sz w:val="28"/>
          <w:szCs w:val="28"/>
        </w:rPr>
      </w:pPr>
      <w:r w:rsidRPr="00B66E16">
        <w:rPr>
          <w:rFonts w:ascii="Times New Roman" w:hAnsi="Times New Roman" w:cs="Times New Roman"/>
          <w:sz w:val="28"/>
          <w:szCs w:val="28"/>
        </w:rPr>
        <w:t xml:space="preserve">- </w:t>
      </w:r>
      <w:r>
        <w:rPr>
          <w:rFonts w:ascii="Times New Roman" w:hAnsi="Times New Roman" w:cs="Times New Roman"/>
          <w:sz w:val="28"/>
          <w:szCs w:val="28"/>
        </w:rPr>
        <w:t xml:space="preserve">Финансовое управление </w:t>
      </w:r>
      <w:r w:rsidRPr="00B66E16">
        <w:rPr>
          <w:rFonts w:ascii="Times New Roman" w:hAnsi="Times New Roman" w:cs="Times New Roman"/>
          <w:sz w:val="28"/>
          <w:szCs w:val="28"/>
        </w:rPr>
        <w:t>Администраци</w:t>
      </w:r>
      <w:r w:rsidR="00345508">
        <w:rPr>
          <w:rFonts w:ascii="Times New Roman" w:hAnsi="Times New Roman" w:cs="Times New Roman"/>
          <w:sz w:val="28"/>
          <w:szCs w:val="28"/>
        </w:rPr>
        <w:t>и</w:t>
      </w:r>
      <w:r w:rsidRPr="00B66E16">
        <w:rPr>
          <w:rFonts w:ascii="Times New Roman" w:hAnsi="Times New Roman" w:cs="Times New Roman"/>
          <w:sz w:val="28"/>
          <w:szCs w:val="28"/>
        </w:rPr>
        <w:t xml:space="preserve"> Аргаяшского муниципального района;</w:t>
      </w:r>
    </w:p>
    <w:p w:rsidR="00FF54FF" w:rsidRPr="00B66E16" w:rsidRDefault="00FF54FF" w:rsidP="00FF54FF">
      <w:pPr>
        <w:pStyle w:val="ad"/>
        <w:jc w:val="both"/>
        <w:rPr>
          <w:rFonts w:ascii="Times New Roman" w:hAnsi="Times New Roman" w:cs="Times New Roman"/>
          <w:sz w:val="28"/>
          <w:szCs w:val="28"/>
        </w:rPr>
      </w:pPr>
      <w:r w:rsidRPr="00B66E16">
        <w:rPr>
          <w:rFonts w:ascii="Times New Roman" w:hAnsi="Times New Roman" w:cs="Times New Roman"/>
          <w:sz w:val="28"/>
          <w:szCs w:val="28"/>
        </w:rPr>
        <w:t xml:space="preserve">- Собрание депутатов Аргаяшского муниципального </w:t>
      </w:r>
      <w:r>
        <w:rPr>
          <w:rFonts w:ascii="Times New Roman" w:hAnsi="Times New Roman" w:cs="Times New Roman"/>
          <w:sz w:val="28"/>
          <w:szCs w:val="28"/>
        </w:rPr>
        <w:t>округа</w:t>
      </w:r>
      <w:r w:rsidRPr="00B66E16">
        <w:rPr>
          <w:rFonts w:ascii="Times New Roman" w:hAnsi="Times New Roman" w:cs="Times New Roman"/>
          <w:sz w:val="28"/>
          <w:szCs w:val="28"/>
        </w:rPr>
        <w:t xml:space="preserve">, как орган, уполномоченный на рассмотрение и утверждение проекта бюджета Аргаяшского муниципального </w:t>
      </w:r>
      <w:r>
        <w:rPr>
          <w:rFonts w:ascii="Times New Roman" w:hAnsi="Times New Roman" w:cs="Times New Roman"/>
          <w:sz w:val="28"/>
          <w:szCs w:val="28"/>
        </w:rPr>
        <w:t>округа</w:t>
      </w:r>
      <w:r w:rsidRPr="00B66E16">
        <w:rPr>
          <w:rFonts w:ascii="Times New Roman" w:hAnsi="Times New Roman" w:cs="Times New Roman"/>
          <w:sz w:val="28"/>
          <w:szCs w:val="28"/>
        </w:rPr>
        <w:t>.</w:t>
      </w:r>
    </w:p>
    <w:p w:rsidR="00FF54FF" w:rsidRPr="00FF54FF" w:rsidRDefault="00FF54FF" w:rsidP="00FF54FF">
      <w:pPr>
        <w:pStyle w:val="ad"/>
        <w:jc w:val="both"/>
        <w:rPr>
          <w:rFonts w:ascii="Times New Roman" w:hAnsi="Times New Roman" w:cs="Times New Roman"/>
          <w:sz w:val="28"/>
          <w:szCs w:val="28"/>
        </w:rPr>
      </w:pPr>
      <w:r w:rsidRPr="00FF54FF">
        <w:rPr>
          <w:rFonts w:ascii="Times New Roman" w:hAnsi="Times New Roman" w:cs="Times New Roman"/>
          <w:sz w:val="28"/>
          <w:szCs w:val="28"/>
        </w:rPr>
        <w:t>Срок проведения экспертно-аналитического мероприятия: с  19.11.2025 года по 04.12.2025года.</w:t>
      </w:r>
    </w:p>
    <w:p w:rsidR="00577239" w:rsidRDefault="005744E4" w:rsidP="005744E4">
      <w:pPr>
        <w:pStyle w:val="ad"/>
        <w:jc w:val="both"/>
        <w:rPr>
          <w:rFonts w:ascii="Times New Roman" w:hAnsi="Times New Roman" w:cs="Times New Roman"/>
          <w:sz w:val="28"/>
          <w:szCs w:val="28"/>
        </w:rPr>
      </w:pPr>
      <w:r w:rsidRPr="005744E4">
        <w:rPr>
          <w:rFonts w:ascii="Times New Roman" w:hAnsi="Times New Roman" w:cs="Times New Roman"/>
          <w:sz w:val="28"/>
          <w:szCs w:val="28"/>
        </w:rPr>
        <w:t xml:space="preserve">Проект решения «О бюджете Аргаяшского муниципального округа на 2026 год и на плановый период 2027 и 2028 годов» предварительно рассмотрен администрацией Аргаяшского муниципального района и внесен Главой Аргаяшского муниципального района на рассмотрение Собрания депутатов Аргаяшского муниципального округа </w:t>
      </w:r>
      <w:r w:rsidR="00577239">
        <w:rPr>
          <w:rFonts w:ascii="Times New Roman" w:hAnsi="Times New Roman" w:cs="Times New Roman"/>
          <w:sz w:val="28"/>
          <w:szCs w:val="28"/>
        </w:rPr>
        <w:t>14.11.2025года за №</w:t>
      </w:r>
      <w:r w:rsidR="00EC5400">
        <w:rPr>
          <w:rFonts w:ascii="Times New Roman" w:hAnsi="Times New Roman" w:cs="Times New Roman"/>
          <w:sz w:val="28"/>
          <w:szCs w:val="28"/>
        </w:rPr>
        <w:t>5283,</w:t>
      </w:r>
      <w:r w:rsidR="00577239">
        <w:rPr>
          <w:rFonts w:ascii="Times New Roman" w:hAnsi="Times New Roman" w:cs="Times New Roman"/>
          <w:sz w:val="28"/>
          <w:szCs w:val="28"/>
        </w:rPr>
        <w:t xml:space="preserve"> </w:t>
      </w:r>
      <w:r w:rsidR="00EC5400">
        <w:rPr>
          <w:rFonts w:ascii="Times New Roman" w:hAnsi="Times New Roman" w:cs="Times New Roman"/>
          <w:sz w:val="28"/>
          <w:szCs w:val="28"/>
        </w:rPr>
        <w:t xml:space="preserve">что </w:t>
      </w:r>
      <w:r w:rsidRPr="005744E4">
        <w:rPr>
          <w:rFonts w:ascii="Times New Roman" w:hAnsi="Times New Roman" w:cs="Times New Roman"/>
          <w:sz w:val="28"/>
          <w:szCs w:val="28"/>
        </w:rPr>
        <w:t>соответству</w:t>
      </w:r>
      <w:r w:rsidR="00EC5400">
        <w:rPr>
          <w:rFonts w:ascii="Times New Roman" w:hAnsi="Times New Roman" w:cs="Times New Roman"/>
          <w:sz w:val="28"/>
          <w:szCs w:val="28"/>
        </w:rPr>
        <w:t xml:space="preserve">ет </w:t>
      </w:r>
      <w:r w:rsidRPr="005744E4">
        <w:rPr>
          <w:rFonts w:ascii="Times New Roman" w:hAnsi="Times New Roman" w:cs="Times New Roman"/>
          <w:sz w:val="28"/>
          <w:szCs w:val="28"/>
        </w:rPr>
        <w:t>статье 185 Бюджетного кодекса Российской Федерации (не</w:t>
      </w:r>
      <w:r w:rsidR="00DA3B6B">
        <w:rPr>
          <w:rFonts w:ascii="Times New Roman" w:hAnsi="Times New Roman" w:cs="Times New Roman"/>
          <w:sz w:val="28"/>
          <w:szCs w:val="28"/>
        </w:rPr>
        <w:t xml:space="preserve"> </w:t>
      </w:r>
      <w:r w:rsidRPr="005744E4">
        <w:rPr>
          <w:rFonts w:ascii="Times New Roman" w:hAnsi="Times New Roman" w:cs="Times New Roman"/>
          <w:sz w:val="28"/>
          <w:szCs w:val="28"/>
        </w:rPr>
        <w:t xml:space="preserve">позднее 15 ноября). </w:t>
      </w:r>
    </w:p>
    <w:p w:rsidR="005744E4" w:rsidRPr="00F66BF7" w:rsidRDefault="00F66BF7" w:rsidP="005744E4">
      <w:pPr>
        <w:pStyle w:val="ad"/>
        <w:jc w:val="both"/>
        <w:rPr>
          <w:rFonts w:ascii="Times New Roman" w:hAnsi="Times New Roman" w:cs="Times New Roman"/>
          <w:sz w:val="28"/>
          <w:szCs w:val="28"/>
        </w:rPr>
      </w:pPr>
      <w:r w:rsidRPr="00F66BF7">
        <w:rPr>
          <w:rFonts w:ascii="Times New Roman" w:hAnsi="Times New Roman" w:cs="Times New Roman"/>
          <w:sz w:val="28"/>
          <w:szCs w:val="28"/>
        </w:rPr>
        <w:t>Публичные слушания для обсуждения проекта муниципального правового акта назначены на 08.12.2025 г</w:t>
      </w:r>
      <w:r w:rsidR="00577239">
        <w:rPr>
          <w:rFonts w:ascii="Times New Roman" w:hAnsi="Times New Roman" w:cs="Times New Roman"/>
          <w:sz w:val="28"/>
          <w:szCs w:val="28"/>
        </w:rPr>
        <w:t>ода</w:t>
      </w:r>
      <w:r w:rsidRPr="00F66BF7">
        <w:rPr>
          <w:rFonts w:ascii="Times New Roman" w:hAnsi="Times New Roman" w:cs="Times New Roman"/>
          <w:sz w:val="28"/>
          <w:szCs w:val="28"/>
        </w:rPr>
        <w:t>.</w:t>
      </w:r>
    </w:p>
    <w:p w:rsidR="00891B15" w:rsidRPr="000758B7" w:rsidRDefault="00891B15" w:rsidP="000758B7">
      <w:pPr>
        <w:pStyle w:val="ad"/>
        <w:jc w:val="both"/>
        <w:rPr>
          <w:rFonts w:ascii="Times New Roman" w:hAnsi="Times New Roman" w:cs="Times New Roman"/>
          <w:color w:val="000000"/>
          <w:sz w:val="28"/>
          <w:szCs w:val="28"/>
        </w:rPr>
      </w:pPr>
      <w:r w:rsidRPr="000758B7">
        <w:rPr>
          <w:rFonts w:ascii="Times New Roman" w:hAnsi="Times New Roman" w:cs="Times New Roman"/>
          <w:color w:val="000000"/>
          <w:sz w:val="28"/>
          <w:szCs w:val="28"/>
        </w:rPr>
        <w:t xml:space="preserve">Контрольно-счетной палатой при подготовке заключения на проект Решения о бюджете на 2026 год и на плановый период 2027 и 2028 годов»  учитывалась необходимость реализации: </w:t>
      </w:r>
    </w:p>
    <w:p w:rsidR="00891B15" w:rsidRPr="000758B7" w:rsidRDefault="00891B15" w:rsidP="000758B7">
      <w:pPr>
        <w:pStyle w:val="ad"/>
        <w:jc w:val="both"/>
        <w:rPr>
          <w:rFonts w:ascii="Times New Roman" w:hAnsi="Times New Roman" w:cs="Times New Roman"/>
          <w:sz w:val="28"/>
          <w:szCs w:val="28"/>
        </w:rPr>
      </w:pPr>
      <w:r w:rsidRPr="000758B7">
        <w:rPr>
          <w:rFonts w:ascii="Times New Roman" w:hAnsi="Times New Roman" w:cs="Times New Roman"/>
          <w:color w:val="000000"/>
          <w:sz w:val="28"/>
          <w:szCs w:val="28"/>
        </w:rPr>
        <w:t xml:space="preserve">- основных направлений бюджетной и налоговой политики Аргаяшского муниципального округа  на 2026 и на плановый период 2027 и 2028 годов», утвержденных постановлением администрации </w:t>
      </w:r>
      <w:r w:rsidRPr="000758B7">
        <w:rPr>
          <w:rFonts w:ascii="Times New Roman" w:hAnsi="Times New Roman" w:cs="Times New Roman"/>
          <w:sz w:val="28"/>
          <w:szCs w:val="28"/>
        </w:rPr>
        <w:t xml:space="preserve">Аргаяшского муниципального  района   от 12.11.2025 №1115; </w:t>
      </w:r>
    </w:p>
    <w:p w:rsidR="00891B15" w:rsidRPr="000758B7" w:rsidRDefault="00891B15" w:rsidP="000758B7">
      <w:pPr>
        <w:pStyle w:val="ad"/>
        <w:jc w:val="both"/>
        <w:rPr>
          <w:rFonts w:ascii="Times New Roman" w:hAnsi="Times New Roman" w:cs="Times New Roman"/>
          <w:sz w:val="28"/>
          <w:szCs w:val="28"/>
        </w:rPr>
      </w:pPr>
      <w:r w:rsidRPr="000758B7">
        <w:rPr>
          <w:rFonts w:ascii="Times New Roman" w:hAnsi="Times New Roman" w:cs="Times New Roman"/>
          <w:sz w:val="28"/>
          <w:szCs w:val="28"/>
        </w:rPr>
        <w:t xml:space="preserve">- прогноза социально-экономического развития Аргаяшского муниципального округа  на 2026 год и на плановый период 2027 и 2028 годов, утвержденного постановлением администрации Аргаяшского муниципального  района   от 12.11.2025 №1114; </w:t>
      </w:r>
    </w:p>
    <w:p w:rsidR="00137EE3" w:rsidRPr="000758B7" w:rsidRDefault="00891B15" w:rsidP="000758B7">
      <w:pPr>
        <w:pStyle w:val="ad"/>
        <w:jc w:val="both"/>
        <w:rPr>
          <w:rFonts w:ascii="Times New Roman" w:hAnsi="Times New Roman" w:cs="Times New Roman"/>
          <w:sz w:val="28"/>
          <w:szCs w:val="28"/>
        </w:rPr>
      </w:pPr>
      <w:r w:rsidRPr="000758B7">
        <w:rPr>
          <w:rFonts w:ascii="Times New Roman" w:hAnsi="Times New Roman" w:cs="Times New Roman"/>
          <w:sz w:val="28"/>
          <w:szCs w:val="28"/>
        </w:rPr>
        <w:t xml:space="preserve">- </w:t>
      </w:r>
      <w:r w:rsidR="00137EE3" w:rsidRPr="000758B7">
        <w:rPr>
          <w:rFonts w:ascii="Times New Roman" w:hAnsi="Times New Roman" w:cs="Times New Roman"/>
          <w:sz w:val="28"/>
          <w:szCs w:val="28"/>
        </w:rPr>
        <w:t>паспорт</w:t>
      </w:r>
      <w:r w:rsidR="00577239">
        <w:rPr>
          <w:rFonts w:ascii="Times New Roman" w:hAnsi="Times New Roman" w:cs="Times New Roman"/>
          <w:sz w:val="28"/>
          <w:szCs w:val="28"/>
        </w:rPr>
        <w:t xml:space="preserve">ов </w:t>
      </w:r>
      <w:r w:rsidR="00137EE3" w:rsidRPr="000758B7">
        <w:rPr>
          <w:rFonts w:ascii="Times New Roman" w:hAnsi="Times New Roman" w:cs="Times New Roman"/>
          <w:sz w:val="28"/>
          <w:szCs w:val="28"/>
        </w:rPr>
        <w:t xml:space="preserve"> проектов </w:t>
      </w:r>
      <w:r w:rsidRPr="000758B7">
        <w:rPr>
          <w:rFonts w:ascii="Times New Roman" w:hAnsi="Times New Roman" w:cs="Times New Roman"/>
          <w:sz w:val="28"/>
          <w:szCs w:val="28"/>
        </w:rPr>
        <w:t>муниципальных программ</w:t>
      </w:r>
      <w:r w:rsidR="00137EE3" w:rsidRPr="000758B7">
        <w:rPr>
          <w:rFonts w:ascii="Times New Roman" w:hAnsi="Times New Roman" w:cs="Times New Roman"/>
          <w:sz w:val="28"/>
          <w:szCs w:val="28"/>
        </w:rPr>
        <w:t>.</w:t>
      </w:r>
      <w:r w:rsidRPr="000758B7">
        <w:rPr>
          <w:rFonts w:ascii="Times New Roman" w:hAnsi="Times New Roman" w:cs="Times New Roman"/>
          <w:sz w:val="28"/>
          <w:szCs w:val="28"/>
        </w:rPr>
        <w:t xml:space="preserve"> </w:t>
      </w:r>
    </w:p>
    <w:p w:rsidR="004B2362" w:rsidRPr="000758B7" w:rsidRDefault="004B2362" w:rsidP="000758B7">
      <w:pPr>
        <w:pStyle w:val="ad"/>
        <w:jc w:val="both"/>
        <w:rPr>
          <w:rFonts w:ascii="Times New Roman" w:hAnsi="Times New Roman" w:cs="Times New Roman"/>
          <w:sz w:val="28"/>
          <w:szCs w:val="28"/>
        </w:rPr>
      </w:pPr>
      <w:r w:rsidRPr="000758B7">
        <w:rPr>
          <w:rFonts w:ascii="Times New Roman" w:hAnsi="Times New Roman" w:cs="Times New Roman"/>
          <w:sz w:val="28"/>
          <w:szCs w:val="28"/>
        </w:rPr>
        <w:t>Соблюден принцип прозрачности (открытости), предусмотренный статьей 36 Б</w:t>
      </w:r>
      <w:r w:rsidR="00577239">
        <w:rPr>
          <w:rFonts w:ascii="Times New Roman" w:hAnsi="Times New Roman" w:cs="Times New Roman"/>
          <w:sz w:val="28"/>
          <w:szCs w:val="28"/>
        </w:rPr>
        <w:t>К</w:t>
      </w:r>
      <w:r w:rsidRPr="000758B7">
        <w:rPr>
          <w:rFonts w:ascii="Times New Roman" w:hAnsi="Times New Roman" w:cs="Times New Roman"/>
          <w:sz w:val="28"/>
          <w:szCs w:val="28"/>
        </w:rPr>
        <w:t xml:space="preserve"> РФ: проект бюджета размещен на официальном сайте Администрации Аргаяшского муниципального района и сайт</w:t>
      </w:r>
      <w:r w:rsidR="00577239">
        <w:rPr>
          <w:rFonts w:ascii="Times New Roman" w:hAnsi="Times New Roman" w:cs="Times New Roman"/>
          <w:sz w:val="28"/>
          <w:szCs w:val="28"/>
        </w:rPr>
        <w:t xml:space="preserve">е </w:t>
      </w:r>
      <w:r w:rsidRPr="000758B7">
        <w:rPr>
          <w:rFonts w:ascii="Times New Roman" w:hAnsi="Times New Roman" w:cs="Times New Roman"/>
          <w:sz w:val="28"/>
          <w:szCs w:val="28"/>
        </w:rPr>
        <w:t xml:space="preserve"> Аргаяш Медиа.</w:t>
      </w:r>
    </w:p>
    <w:p w:rsidR="001F309F" w:rsidRPr="00EC5400" w:rsidRDefault="001F309F" w:rsidP="00D7656A">
      <w:pPr>
        <w:pStyle w:val="ad"/>
        <w:jc w:val="both"/>
        <w:rPr>
          <w:rFonts w:ascii="Times New Roman" w:hAnsi="Times New Roman" w:cs="Times New Roman"/>
          <w:color w:val="0070C0"/>
          <w:sz w:val="28"/>
          <w:szCs w:val="28"/>
        </w:rPr>
      </w:pPr>
    </w:p>
    <w:p w:rsidR="008C1686" w:rsidRPr="008C1686" w:rsidRDefault="00D7656A" w:rsidP="008C1686">
      <w:pPr>
        <w:widowControl w:val="0"/>
        <w:autoSpaceDE w:val="0"/>
        <w:ind w:firstLine="709"/>
        <w:jc w:val="center"/>
        <w:rPr>
          <w:rFonts w:ascii="Times New Roman" w:hAnsi="Times New Roman" w:cs="Times New Roman"/>
          <w:b/>
          <w:sz w:val="28"/>
          <w:szCs w:val="28"/>
        </w:rPr>
      </w:pPr>
      <w:r w:rsidRPr="00D7656A">
        <w:rPr>
          <w:rFonts w:ascii="Times New Roman" w:hAnsi="Times New Roman" w:cs="Times New Roman"/>
          <w:b/>
          <w:bCs/>
          <w:sz w:val="28"/>
          <w:szCs w:val="28"/>
        </w:rPr>
        <w:t xml:space="preserve">2. </w:t>
      </w:r>
      <w:r w:rsidRPr="00D7656A">
        <w:rPr>
          <w:rFonts w:ascii="Times New Roman" w:hAnsi="Times New Roman" w:cs="Times New Roman"/>
          <w:b/>
          <w:sz w:val="28"/>
          <w:szCs w:val="28"/>
        </w:rPr>
        <w:t>Показатели прогноза социально-экономического развития</w:t>
      </w:r>
      <w:bookmarkStart w:id="0" w:name="_Hlk151125493"/>
    </w:p>
    <w:p w:rsidR="008C1686" w:rsidRPr="008C1686" w:rsidRDefault="008C1686" w:rsidP="008C1686">
      <w:pPr>
        <w:pStyle w:val="ad"/>
        <w:jc w:val="both"/>
        <w:rPr>
          <w:rFonts w:ascii="Times New Roman" w:hAnsi="Times New Roman" w:cs="Times New Roman"/>
          <w:sz w:val="28"/>
          <w:szCs w:val="28"/>
        </w:rPr>
      </w:pPr>
      <w:r w:rsidRPr="008C1686">
        <w:rPr>
          <w:rFonts w:ascii="Times New Roman" w:hAnsi="Times New Roman" w:cs="Times New Roman"/>
          <w:sz w:val="28"/>
          <w:szCs w:val="28"/>
        </w:rPr>
        <w:lastRenderedPageBreak/>
        <w:t>В число показателей прогноза входят: демографические показатели, показатели развития промышленного производства, малого и среднего предпринимательства,  фонда заработной платы, оборота розничной торговли</w:t>
      </w:r>
      <w:r w:rsidR="00564254">
        <w:rPr>
          <w:rFonts w:ascii="Times New Roman" w:hAnsi="Times New Roman" w:cs="Times New Roman"/>
          <w:sz w:val="28"/>
          <w:szCs w:val="28"/>
        </w:rPr>
        <w:t>,</w:t>
      </w:r>
      <w:r w:rsidR="00577239">
        <w:rPr>
          <w:rFonts w:ascii="Times New Roman" w:hAnsi="Times New Roman" w:cs="Times New Roman"/>
          <w:sz w:val="28"/>
          <w:szCs w:val="28"/>
        </w:rPr>
        <w:t xml:space="preserve"> </w:t>
      </w:r>
      <w:r w:rsidRPr="008C1686">
        <w:rPr>
          <w:rFonts w:ascii="Times New Roman" w:hAnsi="Times New Roman" w:cs="Times New Roman"/>
          <w:sz w:val="28"/>
          <w:szCs w:val="28"/>
        </w:rPr>
        <w:t xml:space="preserve"> </w:t>
      </w:r>
      <w:r w:rsidR="00564254">
        <w:rPr>
          <w:rFonts w:ascii="Times New Roman" w:hAnsi="Times New Roman" w:cs="Times New Roman"/>
          <w:sz w:val="28"/>
          <w:szCs w:val="28"/>
        </w:rPr>
        <w:t xml:space="preserve">объем </w:t>
      </w:r>
      <w:r w:rsidRPr="008C1686">
        <w:rPr>
          <w:rFonts w:ascii="Times New Roman" w:hAnsi="Times New Roman" w:cs="Times New Roman"/>
          <w:sz w:val="28"/>
          <w:szCs w:val="28"/>
        </w:rPr>
        <w:t>инвестиций в основной капитал.</w:t>
      </w:r>
    </w:p>
    <w:p w:rsidR="00564254" w:rsidRPr="00E37851" w:rsidRDefault="00564254" w:rsidP="00564254">
      <w:pPr>
        <w:pStyle w:val="ad"/>
        <w:jc w:val="both"/>
        <w:rPr>
          <w:rFonts w:ascii="Times New Roman" w:hAnsi="Times New Roman" w:cs="Times New Roman"/>
          <w:sz w:val="28"/>
          <w:szCs w:val="28"/>
        </w:rPr>
      </w:pPr>
      <w:r w:rsidRPr="00C97BE4">
        <w:rPr>
          <w:rFonts w:ascii="Times New Roman" w:hAnsi="Times New Roman" w:cs="Times New Roman"/>
          <w:sz w:val="28"/>
          <w:szCs w:val="28"/>
        </w:rPr>
        <w:t xml:space="preserve">Прогноз </w:t>
      </w:r>
      <w:r>
        <w:rPr>
          <w:rFonts w:ascii="Times New Roman" w:hAnsi="Times New Roman" w:cs="Times New Roman"/>
          <w:sz w:val="28"/>
          <w:szCs w:val="28"/>
        </w:rPr>
        <w:t>социально-экономического развития Аргаяшского муниципального округа (далее- Прогноз СЭР)</w:t>
      </w:r>
      <w:r w:rsidRPr="00C97BE4">
        <w:rPr>
          <w:rFonts w:ascii="Times New Roman" w:hAnsi="Times New Roman" w:cs="Times New Roman"/>
          <w:sz w:val="28"/>
          <w:szCs w:val="28"/>
        </w:rPr>
        <w:t xml:space="preserve">   на 2026-2028 годы  разработан на основе анализа тенденций развития отраслей экономики и социальной сферы округа. </w:t>
      </w:r>
    </w:p>
    <w:p w:rsidR="008C1686" w:rsidRPr="008C1686" w:rsidRDefault="008C1686" w:rsidP="008C1686">
      <w:pPr>
        <w:pStyle w:val="ad"/>
        <w:jc w:val="both"/>
        <w:rPr>
          <w:rFonts w:ascii="Times New Roman" w:hAnsi="Times New Roman" w:cs="Times New Roman"/>
          <w:sz w:val="28"/>
          <w:szCs w:val="28"/>
        </w:rPr>
      </w:pPr>
      <w:r w:rsidRPr="008C1686">
        <w:rPr>
          <w:rFonts w:ascii="Times New Roman" w:hAnsi="Times New Roman" w:cs="Times New Roman"/>
          <w:sz w:val="28"/>
          <w:szCs w:val="28"/>
        </w:rPr>
        <w:t>Разработка основных параметров социально-экономического развития округа проведена по двум вариантам:</w:t>
      </w:r>
    </w:p>
    <w:p w:rsidR="008C1686" w:rsidRPr="008C1686" w:rsidRDefault="008C1686" w:rsidP="008C1686">
      <w:pPr>
        <w:pStyle w:val="ad"/>
        <w:jc w:val="both"/>
        <w:rPr>
          <w:rFonts w:ascii="Times New Roman" w:hAnsi="Times New Roman" w:cs="Times New Roman"/>
          <w:sz w:val="28"/>
          <w:szCs w:val="28"/>
        </w:rPr>
      </w:pPr>
      <w:r w:rsidRPr="008C1686">
        <w:rPr>
          <w:rFonts w:ascii="Times New Roman" w:hAnsi="Times New Roman" w:cs="Times New Roman"/>
          <w:sz w:val="28"/>
          <w:szCs w:val="28"/>
        </w:rPr>
        <w:t>- базовый вариант характеризует основные тенденции и параметры развития экономики в условиях консервативных траекторий изменения внешних и внутренних факторов при сохранении основных тенденций изменения эффективности использования ресурсов;</w:t>
      </w:r>
    </w:p>
    <w:p w:rsidR="008C1686" w:rsidRDefault="008C1686" w:rsidP="008C1686">
      <w:pPr>
        <w:pStyle w:val="ad"/>
        <w:jc w:val="both"/>
        <w:rPr>
          <w:rFonts w:ascii="Times New Roman" w:hAnsi="Times New Roman" w:cs="Times New Roman"/>
          <w:sz w:val="28"/>
          <w:szCs w:val="28"/>
        </w:rPr>
      </w:pPr>
      <w:r w:rsidRPr="008C1686">
        <w:rPr>
          <w:rFonts w:ascii="Times New Roman" w:hAnsi="Times New Roman" w:cs="Times New Roman"/>
          <w:sz w:val="28"/>
          <w:szCs w:val="28"/>
        </w:rPr>
        <w:t>- консервативный вариант разрабатывается на основе консервативных оценок темпов экономического роста с учетом существенного ухудшения внешнеэкономических и иных условий.</w:t>
      </w:r>
    </w:p>
    <w:p w:rsidR="00E4287A" w:rsidRPr="008C1686" w:rsidRDefault="00E4287A" w:rsidP="008C1686">
      <w:pPr>
        <w:pStyle w:val="ad"/>
        <w:jc w:val="both"/>
        <w:rPr>
          <w:rFonts w:ascii="Times New Roman" w:hAnsi="Times New Roman" w:cs="Times New Roman"/>
          <w:sz w:val="28"/>
          <w:szCs w:val="28"/>
        </w:rPr>
      </w:pPr>
      <w:r w:rsidRPr="008C1686">
        <w:rPr>
          <w:rFonts w:ascii="Times New Roman" w:hAnsi="Times New Roman" w:cs="Times New Roman"/>
          <w:sz w:val="28"/>
          <w:szCs w:val="28"/>
        </w:rPr>
        <w:t>В соответствии с пунктом 4 статьи 173 БК РФ в представленном Прогнозе СЭР уточнены параметры 2025–2027 годов, использованные при составлении</w:t>
      </w:r>
      <w:r w:rsidRPr="008C1686">
        <w:rPr>
          <w:rFonts w:ascii="Times New Roman" w:hAnsi="Times New Roman" w:cs="Times New Roman"/>
        </w:rPr>
        <w:t xml:space="preserve"> </w:t>
      </w:r>
      <w:r w:rsidR="00362CEF" w:rsidRPr="008C1686">
        <w:rPr>
          <w:rFonts w:ascii="Times New Roman" w:hAnsi="Times New Roman" w:cs="Times New Roman"/>
          <w:sz w:val="28"/>
          <w:szCs w:val="28"/>
        </w:rPr>
        <w:t>П</w:t>
      </w:r>
      <w:r w:rsidRPr="008C1686">
        <w:rPr>
          <w:rFonts w:ascii="Times New Roman" w:hAnsi="Times New Roman" w:cs="Times New Roman"/>
          <w:sz w:val="28"/>
          <w:szCs w:val="28"/>
        </w:rPr>
        <w:t>роекта  бюджета на 2026 год, и добавлены параметры 2028 года.</w:t>
      </w:r>
    </w:p>
    <w:p w:rsidR="00D7656A" w:rsidRPr="00E37851" w:rsidRDefault="00D7656A" w:rsidP="00E37851">
      <w:pPr>
        <w:pStyle w:val="ad"/>
        <w:jc w:val="both"/>
        <w:rPr>
          <w:rFonts w:ascii="Times New Roman" w:hAnsi="Times New Roman" w:cs="Times New Roman"/>
          <w:sz w:val="28"/>
          <w:szCs w:val="28"/>
        </w:rPr>
      </w:pPr>
      <w:r w:rsidRPr="00E37851">
        <w:rPr>
          <w:rFonts w:ascii="Times New Roman" w:hAnsi="Times New Roman" w:cs="Times New Roman"/>
          <w:sz w:val="28"/>
          <w:szCs w:val="28"/>
        </w:rPr>
        <w:t xml:space="preserve">Прогноз </w:t>
      </w:r>
      <w:r w:rsidR="00564254">
        <w:rPr>
          <w:rFonts w:ascii="Times New Roman" w:hAnsi="Times New Roman" w:cs="Times New Roman"/>
          <w:sz w:val="28"/>
          <w:szCs w:val="28"/>
        </w:rPr>
        <w:t>СЭР</w:t>
      </w:r>
      <w:r w:rsidRPr="00E37851">
        <w:rPr>
          <w:rFonts w:ascii="Times New Roman" w:hAnsi="Times New Roman" w:cs="Times New Roman"/>
          <w:sz w:val="28"/>
          <w:szCs w:val="28"/>
        </w:rPr>
        <w:t xml:space="preserve"> одобрен постановлением администрации </w:t>
      </w:r>
      <w:r w:rsidR="00E37851">
        <w:rPr>
          <w:rFonts w:ascii="Times New Roman" w:hAnsi="Times New Roman" w:cs="Times New Roman"/>
          <w:sz w:val="28"/>
          <w:szCs w:val="28"/>
        </w:rPr>
        <w:t xml:space="preserve">Аргаяшского </w:t>
      </w:r>
      <w:r w:rsidRPr="00E37851">
        <w:rPr>
          <w:rFonts w:ascii="Times New Roman" w:hAnsi="Times New Roman" w:cs="Times New Roman"/>
          <w:sz w:val="28"/>
          <w:szCs w:val="28"/>
        </w:rPr>
        <w:t>муниципального  район</w:t>
      </w:r>
      <w:r w:rsidR="00E37851">
        <w:rPr>
          <w:rFonts w:ascii="Times New Roman" w:hAnsi="Times New Roman" w:cs="Times New Roman"/>
          <w:sz w:val="28"/>
          <w:szCs w:val="28"/>
        </w:rPr>
        <w:t>а</w:t>
      </w:r>
      <w:r w:rsidRPr="00E37851">
        <w:rPr>
          <w:rFonts w:ascii="Times New Roman" w:hAnsi="Times New Roman" w:cs="Times New Roman"/>
          <w:sz w:val="28"/>
          <w:szCs w:val="28"/>
        </w:rPr>
        <w:t xml:space="preserve"> от 1</w:t>
      </w:r>
      <w:r w:rsidR="00E37851">
        <w:rPr>
          <w:rFonts w:ascii="Times New Roman" w:hAnsi="Times New Roman" w:cs="Times New Roman"/>
          <w:sz w:val="28"/>
          <w:szCs w:val="28"/>
        </w:rPr>
        <w:t>2</w:t>
      </w:r>
      <w:r w:rsidRPr="00E37851">
        <w:rPr>
          <w:rFonts w:ascii="Times New Roman" w:hAnsi="Times New Roman" w:cs="Times New Roman"/>
          <w:sz w:val="28"/>
          <w:szCs w:val="28"/>
        </w:rPr>
        <w:t>.11.202</w:t>
      </w:r>
      <w:r w:rsidR="00E37851">
        <w:rPr>
          <w:rFonts w:ascii="Times New Roman" w:hAnsi="Times New Roman" w:cs="Times New Roman"/>
          <w:sz w:val="28"/>
          <w:szCs w:val="28"/>
        </w:rPr>
        <w:t>5</w:t>
      </w:r>
      <w:r w:rsidRPr="00E37851">
        <w:rPr>
          <w:rFonts w:ascii="Times New Roman" w:hAnsi="Times New Roman" w:cs="Times New Roman"/>
          <w:sz w:val="28"/>
          <w:szCs w:val="28"/>
        </w:rPr>
        <w:t xml:space="preserve"> № </w:t>
      </w:r>
      <w:r w:rsidR="00E37851">
        <w:rPr>
          <w:rFonts w:ascii="Times New Roman" w:hAnsi="Times New Roman" w:cs="Times New Roman"/>
          <w:sz w:val="28"/>
          <w:szCs w:val="28"/>
        </w:rPr>
        <w:t>1114</w:t>
      </w:r>
      <w:r w:rsidRPr="00E37851">
        <w:rPr>
          <w:rFonts w:ascii="Times New Roman" w:hAnsi="Times New Roman" w:cs="Times New Roman"/>
          <w:sz w:val="28"/>
          <w:szCs w:val="28"/>
        </w:rPr>
        <w:t>, что  соответствует срокам, установленным пунктом 3 статьи 173 БК РФ.</w:t>
      </w:r>
    </w:p>
    <w:bookmarkEnd w:id="0"/>
    <w:p w:rsidR="00D7656A" w:rsidRPr="00692A50" w:rsidRDefault="00D7656A" w:rsidP="00692A50">
      <w:pPr>
        <w:pStyle w:val="ad"/>
        <w:jc w:val="both"/>
        <w:rPr>
          <w:rFonts w:ascii="Times New Roman" w:hAnsi="Times New Roman" w:cs="Times New Roman"/>
          <w:sz w:val="28"/>
          <w:szCs w:val="28"/>
        </w:rPr>
      </w:pPr>
      <w:r w:rsidRPr="00692A50">
        <w:rPr>
          <w:rFonts w:ascii="Times New Roman" w:hAnsi="Times New Roman" w:cs="Times New Roman"/>
          <w:sz w:val="28"/>
          <w:szCs w:val="28"/>
        </w:rPr>
        <w:t>По итогам в 202</w:t>
      </w:r>
      <w:r w:rsidR="00692A50" w:rsidRPr="00692A50">
        <w:rPr>
          <w:rFonts w:ascii="Times New Roman" w:hAnsi="Times New Roman" w:cs="Times New Roman"/>
          <w:sz w:val="28"/>
          <w:szCs w:val="28"/>
        </w:rPr>
        <w:t>5</w:t>
      </w:r>
      <w:r w:rsidRPr="00692A50">
        <w:rPr>
          <w:rFonts w:ascii="Times New Roman" w:hAnsi="Times New Roman" w:cs="Times New Roman"/>
          <w:sz w:val="28"/>
          <w:szCs w:val="28"/>
        </w:rPr>
        <w:t xml:space="preserve"> году объем промышленного производства оценивается в размере </w:t>
      </w:r>
      <w:r w:rsidR="00692A50" w:rsidRPr="00692A50">
        <w:rPr>
          <w:rFonts w:ascii="Times New Roman" w:hAnsi="Times New Roman" w:cs="Times New Roman"/>
          <w:sz w:val="28"/>
          <w:szCs w:val="28"/>
        </w:rPr>
        <w:t>25221,8</w:t>
      </w:r>
      <w:r w:rsidRPr="00692A50">
        <w:rPr>
          <w:rFonts w:ascii="Times New Roman" w:hAnsi="Times New Roman" w:cs="Times New Roman"/>
          <w:sz w:val="28"/>
          <w:szCs w:val="28"/>
        </w:rPr>
        <w:t xml:space="preserve"> млн. рублей, по сравнению с прошлогодним прогнозом объем отгрузки увеличен на </w:t>
      </w:r>
      <w:r w:rsidR="00692A50" w:rsidRPr="00692A50">
        <w:rPr>
          <w:rFonts w:ascii="Times New Roman" w:hAnsi="Times New Roman" w:cs="Times New Roman"/>
          <w:sz w:val="28"/>
          <w:szCs w:val="28"/>
        </w:rPr>
        <w:t>2,9</w:t>
      </w:r>
      <w:r w:rsidRPr="00692A50">
        <w:rPr>
          <w:rFonts w:ascii="Times New Roman" w:hAnsi="Times New Roman" w:cs="Times New Roman"/>
          <w:sz w:val="28"/>
          <w:szCs w:val="28"/>
        </w:rPr>
        <w:t xml:space="preserve">%. </w:t>
      </w:r>
      <w:r w:rsidR="00692A50" w:rsidRPr="00692A50">
        <w:rPr>
          <w:rFonts w:ascii="Times New Roman" w:hAnsi="Times New Roman" w:cs="Times New Roman"/>
          <w:sz w:val="28"/>
          <w:szCs w:val="28"/>
        </w:rPr>
        <w:t>Суммарный объем отгрузки промышленной продукции в 2026 году может составить 26785,6 млн. рублей или 106,2 % к предыдущему году в действующих ценах.</w:t>
      </w:r>
    </w:p>
    <w:p w:rsidR="00573DAA" w:rsidRPr="00573DAA" w:rsidRDefault="00573DAA" w:rsidP="00573DAA">
      <w:pPr>
        <w:pStyle w:val="ad"/>
        <w:jc w:val="both"/>
        <w:rPr>
          <w:rFonts w:ascii="Times New Roman" w:hAnsi="Times New Roman" w:cs="Times New Roman"/>
          <w:sz w:val="28"/>
          <w:szCs w:val="28"/>
        </w:rPr>
      </w:pPr>
      <w:r w:rsidRPr="00573DAA">
        <w:rPr>
          <w:rFonts w:ascii="Times New Roman" w:hAnsi="Times New Roman" w:cs="Times New Roman"/>
          <w:sz w:val="28"/>
          <w:szCs w:val="28"/>
        </w:rPr>
        <w:t>По оценке 2025 года объем продукции сельского хозяйства всех сельхозпроизводителей составит 10727,3 млн. рублей или 110,6% к соответствующему периоду 2024 года.</w:t>
      </w:r>
    </w:p>
    <w:p w:rsidR="00DE5C63" w:rsidRPr="00573DAA" w:rsidRDefault="00573DAA" w:rsidP="00573DAA">
      <w:pPr>
        <w:pStyle w:val="ad"/>
        <w:jc w:val="both"/>
        <w:rPr>
          <w:rFonts w:ascii="Times New Roman" w:hAnsi="Times New Roman" w:cs="Times New Roman"/>
          <w:sz w:val="28"/>
          <w:szCs w:val="28"/>
        </w:rPr>
      </w:pPr>
      <w:r w:rsidRPr="00573DAA">
        <w:rPr>
          <w:rFonts w:ascii="Times New Roman" w:hAnsi="Times New Roman" w:cs="Times New Roman"/>
          <w:sz w:val="28"/>
          <w:szCs w:val="28"/>
        </w:rPr>
        <w:t>В сельском хозяйстве в 2026 году объем производства планируется в сумме 10752,7 млн. рублей или 100,2% к уровню 2025</w:t>
      </w:r>
      <w:r>
        <w:rPr>
          <w:rFonts w:ascii="Times New Roman" w:hAnsi="Times New Roman" w:cs="Times New Roman"/>
          <w:sz w:val="28"/>
          <w:szCs w:val="28"/>
        </w:rPr>
        <w:t xml:space="preserve"> года.</w:t>
      </w:r>
    </w:p>
    <w:p w:rsidR="00573DAA" w:rsidRPr="009116B8" w:rsidRDefault="00573DAA" w:rsidP="009116B8">
      <w:pPr>
        <w:pStyle w:val="ad"/>
        <w:jc w:val="both"/>
        <w:rPr>
          <w:rFonts w:ascii="Times New Roman" w:hAnsi="Times New Roman" w:cs="Times New Roman"/>
          <w:sz w:val="28"/>
          <w:szCs w:val="28"/>
        </w:rPr>
      </w:pPr>
      <w:r w:rsidRPr="009116B8">
        <w:rPr>
          <w:rFonts w:ascii="Times New Roman" w:hAnsi="Times New Roman" w:cs="Times New Roman"/>
          <w:sz w:val="28"/>
          <w:szCs w:val="28"/>
        </w:rPr>
        <w:t>В среднесрочной перспективе в 202</w:t>
      </w:r>
      <w:r w:rsidR="009116B8" w:rsidRPr="009116B8">
        <w:rPr>
          <w:rFonts w:ascii="Times New Roman" w:hAnsi="Times New Roman" w:cs="Times New Roman"/>
          <w:sz w:val="28"/>
          <w:szCs w:val="28"/>
        </w:rPr>
        <w:t>7</w:t>
      </w:r>
      <w:r w:rsidRPr="009116B8">
        <w:rPr>
          <w:rFonts w:ascii="Times New Roman" w:hAnsi="Times New Roman" w:cs="Times New Roman"/>
          <w:sz w:val="28"/>
          <w:szCs w:val="28"/>
        </w:rPr>
        <w:t xml:space="preserve"> году прогнозируется рост сельхозпроизводства на </w:t>
      </w:r>
      <w:r w:rsidR="009116B8" w:rsidRPr="009116B8">
        <w:rPr>
          <w:rFonts w:ascii="Times New Roman" w:hAnsi="Times New Roman" w:cs="Times New Roman"/>
          <w:sz w:val="28"/>
          <w:szCs w:val="28"/>
        </w:rPr>
        <w:t>4,8</w:t>
      </w:r>
      <w:r w:rsidRPr="009116B8">
        <w:rPr>
          <w:rFonts w:ascii="Times New Roman" w:hAnsi="Times New Roman" w:cs="Times New Roman"/>
          <w:sz w:val="28"/>
          <w:szCs w:val="28"/>
        </w:rPr>
        <w:t xml:space="preserve"> % (</w:t>
      </w:r>
      <w:r w:rsidR="009116B8" w:rsidRPr="009116B8">
        <w:rPr>
          <w:rFonts w:ascii="Times New Roman" w:hAnsi="Times New Roman" w:cs="Times New Roman"/>
          <w:sz w:val="28"/>
          <w:szCs w:val="28"/>
        </w:rPr>
        <w:t>11269,3млн.рублей</w:t>
      </w:r>
      <w:r w:rsidRPr="009116B8">
        <w:rPr>
          <w:rFonts w:ascii="Times New Roman" w:hAnsi="Times New Roman" w:cs="Times New Roman"/>
          <w:sz w:val="28"/>
          <w:szCs w:val="28"/>
        </w:rPr>
        <w:t>), в 202</w:t>
      </w:r>
      <w:r w:rsidR="009116B8" w:rsidRPr="009116B8">
        <w:rPr>
          <w:rFonts w:ascii="Times New Roman" w:hAnsi="Times New Roman" w:cs="Times New Roman"/>
          <w:sz w:val="28"/>
          <w:szCs w:val="28"/>
        </w:rPr>
        <w:t>8</w:t>
      </w:r>
      <w:r w:rsidRPr="009116B8">
        <w:rPr>
          <w:rFonts w:ascii="Times New Roman" w:hAnsi="Times New Roman" w:cs="Times New Roman"/>
          <w:sz w:val="28"/>
          <w:szCs w:val="28"/>
        </w:rPr>
        <w:t xml:space="preserve"> году темп роста составит 104,</w:t>
      </w:r>
      <w:r w:rsidR="009116B8" w:rsidRPr="009116B8">
        <w:rPr>
          <w:rFonts w:ascii="Times New Roman" w:hAnsi="Times New Roman" w:cs="Times New Roman"/>
          <w:sz w:val="28"/>
          <w:szCs w:val="28"/>
        </w:rPr>
        <w:t>5</w:t>
      </w:r>
      <w:r w:rsidRPr="009116B8">
        <w:rPr>
          <w:rFonts w:ascii="Times New Roman" w:hAnsi="Times New Roman" w:cs="Times New Roman"/>
          <w:sz w:val="28"/>
          <w:szCs w:val="28"/>
        </w:rPr>
        <w:t>% (</w:t>
      </w:r>
      <w:r w:rsidR="009116B8" w:rsidRPr="009116B8">
        <w:rPr>
          <w:rFonts w:ascii="Times New Roman" w:hAnsi="Times New Roman" w:cs="Times New Roman"/>
          <w:sz w:val="28"/>
          <w:szCs w:val="28"/>
        </w:rPr>
        <w:t>11782м</w:t>
      </w:r>
      <w:r w:rsidRPr="009116B8">
        <w:rPr>
          <w:rFonts w:ascii="Times New Roman" w:hAnsi="Times New Roman" w:cs="Times New Roman"/>
          <w:sz w:val="28"/>
          <w:szCs w:val="28"/>
        </w:rPr>
        <w:t>лн. руб</w:t>
      </w:r>
      <w:r w:rsidR="009116B8" w:rsidRPr="009116B8">
        <w:rPr>
          <w:rFonts w:ascii="Times New Roman" w:hAnsi="Times New Roman" w:cs="Times New Roman"/>
          <w:sz w:val="28"/>
          <w:szCs w:val="28"/>
        </w:rPr>
        <w:t>лей</w:t>
      </w:r>
      <w:r w:rsidRPr="009116B8">
        <w:rPr>
          <w:rFonts w:ascii="Times New Roman" w:hAnsi="Times New Roman" w:cs="Times New Roman"/>
          <w:sz w:val="28"/>
          <w:szCs w:val="28"/>
        </w:rPr>
        <w:t>).</w:t>
      </w:r>
    </w:p>
    <w:p w:rsidR="009116B8" w:rsidRPr="003E1F28" w:rsidRDefault="009116B8" w:rsidP="003E1F28">
      <w:pPr>
        <w:pStyle w:val="ad"/>
        <w:jc w:val="both"/>
        <w:rPr>
          <w:rFonts w:ascii="Times New Roman" w:hAnsi="Times New Roman" w:cs="Times New Roman"/>
          <w:sz w:val="28"/>
          <w:szCs w:val="28"/>
        </w:rPr>
      </w:pPr>
      <w:r w:rsidRPr="003E1F28">
        <w:rPr>
          <w:rFonts w:ascii="Times New Roman" w:hAnsi="Times New Roman" w:cs="Times New Roman"/>
          <w:sz w:val="28"/>
          <w:szCs w:val="28"/>
        </w:rPr>
        <w:t xml:space="preserve">Оборот розничной торговли по кругу крупных и средних организаций в 2025 году оценивается в сумме 3926,2 млн. рублей. </w:t>
      </w:r>
    </w:p>
    <w:p w:rsidR="009116B8" w:rsidRPr="003E1F28" w:rsidRDefault="009116B8" w:rsidP="003E1F28">
      <w:pPr>
        <w:pStyle w:val="ad"/>
        <w:jc w:val="both"/>
        <w:rPr>
          <w:rFonts w:ascii="Times New Roman" w:hAnsi="Times New Roman" w:cs="Times New Roman"/>
          <w:sz w:val="28"/>
          <w:szCs w:val="28"/>
        </w:rPr>
      </w:pPr>
      <w:r w:rsidRPr="003E1F28">
        <w:rPr>
          <w:rFonts w:ascii="Times New Roman" w:hAnsi="Times New Roman" w:cs="Times New Roman"/>
          <w:sz w:val="28"/>
          <w:szCs w:val="28"/>
        </w:rPr>
        <w:t>В 202</w:t>
      </w:r>
      <w:r w:rsidR="003E1F28" w:rsidRPr="003E1F28">
        <w:rPr>
          <w:rFonts w:ascii="Times New Roman" w:hAnsi="Times New Roman" w:cs="Times New Roman"/>
          <w:sz w:val="28"/>
          <w:szCs w:val="28"/>
        </w:rPr>
        <w:t>6</w:t>
      </w:r>
      <w:r w:rsidRPr="003E1F28">
        <w:rPr>
          <w:rFonts w:ascii="Times New Roman" w:hAnsi="Times New Roman" w:cs="Times New Roman"/>
          <w:sz w:val="28"/>
          <w:szCs w:val="28"/>
        </w:rPr>
        <w:t>-202</w:t>
      </w:r>
      <w:r w:rsidR="003E1F28" w:rsidRPr="003E1F28">
        <w:rPr>
          <w:rFonts w:ascii="Times New Roman" w:hAnsi="Times New Roman" w:cs="Times New Roman"/>
          <w:sz w:val="28"/>
          <w:szCs w:val="28"/>
        </w:rPr>
        <w:t>8</w:t>
      </w:r>
      <w:r w:rsidRPr="003E1F28">
        <w:rPr>
          <w:rFonts w:ascii="Times New Roman" w:hAnsi="Times New Roman" w:cs="Times New Roman"/>
          <w:sz w:val="28"/>
          <w:szCs w:val="28"/>
        </w:rPr>
        <w:t xml:space="preserve"> годах прогнозируется достичь следующих темпов:</w:t>
      </w:r>
    </w:p>
    <w:p w:rsidR="009116B8" w:rsidRDefault="009116B8" w:rsidP="003E1F28">
      <w:pPr>
        <w:pStyle w:val="ad"/>
        <w:jc w:val="both"/>
        <w:rPr>
          <w:rFonts w:ascii="Times New Roman" w:hAnsi="Times New Roman" w:cs="Times New Roman"/>
          <w:sz w:val="28"/>
          <w:szCs w:val="28"/>
        </w:rPr>
      </w:pPr>
      <w:r w:rsidRPr="003E1F28">
        <w:rPr>
          <w:rFonts w:ascii="Times New Roman" w:hAnsi="Times New Roman" w:cs="Times New Roman"/>
          <w:sz w:val="28"/>
          <w:szCs w:val="28"/>
        </w:rPr>
        <w:t xml:space="preserve">по  </w:t>
      </w:r>
      <w:r w:rsidR="003E1F28" w:rsidRPr="003E1F28">
        <w:rPr>
          <w:rFonts w:ascii="Times New Roman" w:hAnsi="Times New Roman" w:cs="Times New Roman"/>
          <w:sz w:val="28"/>
          <w:szCs w:val="28"/>
        </w:rPr>
        <w:t xml:space="preserve">кругу крупных и средних организаций </w:t>
      </w:r>
      <w:r w:rsidRPr="003E1F28">
        <w:rPr>
          <w:rFonts w:ascii="Times New Roman" w:hAnsi="Times New Roman" w:cs="Times New Roman"/>
          <w:sz w:val="28"/>
          <w:szCs w:val="28"/>
        </w:rPr>
        <w:t xml:space="preserve"> розничной торговли в сопоставимых ценах - 10</w:t>
      </w:r>
      <w:r w:rsidR="003E1F28" w:rsidRPr="003E1F28">
        <w:rPr>
          <w:rFonts w:ascii="Times New Roman" w:hAnsi="Times New Roman" w:cs="Times New Roman"/>
          <w:sz w:val="28"/>
          <w:szCs w:val="28"/>
        </w:rPr>
        <w:t>9</w:t>
      </w:r>
      <w:r w:rsidRPr="003E1F28">
        <w:rPr>
          <w:rFonts w:ascii="Times New Roman" w:hAnsi="Times New Roman" w:cs="Times New Roman"/>
          <w:sz w:val="28"/>
          <w:szCs w:val="28"/>
        </w:rPr>
        <w:t>,</w:t>
      </w:r>
      <w:r w:rsidR="003E1F28" w:rsidRPr="003E1F28">
        <w:rPr>
          <w:rFonts w:ascii="Times New Roman" w:hAnsi="Times New Roman" w:cs="Times New Roman"/>
          <w:sz w:val="28"/>
          <w:szCs w:val="28"/>
        </w:rPr>
        <w:t>8</w:t>
      </w:r>
      <w:r w:rsidR="00362CEF">
        <w:rPr>
          <w:rFonts w:ascii="Times New Roman" w:hAnsi="Times New Roman" w:cs="Times New Roman"/>
          <w:sz w:val="28"/>
          <w:szCs w:val="28"/>
        </w:rPr>
        <w:t>%</w:t>
      </w:r>
      <w:r w:rsidRPr="003E1F28">
        <w:rPr>
          <w:rFonts w:ascii="Times New Roman" w:hAnsi="Times New Roman" w:cs="Times New Roman"/>
          <w:sz w:val="28"/>
          <w:szCs w:val="28"/>
        </w:rPr>
        <w:t>; 10</w:t>
      </w:r>
      <w:r w:rsidR="003E1F28" w:rsidRPr="003E1F28">
        <w:rPr>
          <w:rFonts w:ascii="Times New Roman" w:hAnsi="Times New Roman" w:cs="Times New Roman"/>
          <w:sz w:val="28"/>
          <w:szCs w:val="28"/>
        </w:rPr>
        <w:t>8,7</w:t>
      </w:r>
      <w:r w:rsidR="00362CEF">
        <w:rPr>
          <w:rFonts w:ascii="Times New Roman" w:hAnsi="Times New Roman" w:cs="Times New Roman"/>
          <w:sz w:val="28"/>
          <w:szCs w:val="28"/>
        </w:rPr>
        <w:t>%</w:t>
      </w:r>
      <w:r w:rsidRPr="003E1F28">
        <w:rPr>
          <w:rFonts w:ascii="Times New Roman" w:hAnsi="Times New Roman" w:cs="Times New Roman"/>
          <w:sz w:val="28"/>
          <w:szCs w:val="28"/>
        </w:rPr>
        <w:t>; 10</w:t>
      </w:r>
      <w:r w:rsidR="003E1F28" w:rsidRPr="003E1F28">
        <w:rPr>
          <w:rFonts w:ascii="Times New Roman" w:hAnsi="Times New Roman" w:cs="Times New Roman"/>
          <w:sz w:val="28"/>
          <w:szCs w:val="28"/>
        </w:rPr>
        <w:t>7</w:t>
      </w:r>
      <w:r w:rsidRPr="003E1F28">
        <w:rPr>
          <w:rFonts w:ascii="Times New Roman" w:hAnsi="Times New Roman" w:cs="Times New Roman"/>
          <w:sz w:val="28"/>
          <w:szCs w:val="28"/>
        </w:rPr>
        <w:t>,</w:t>
      </w:r>
      <w:r w:rsidR="003E1F28" w:rsidRPr="003E1F28">
        <w:rPr>
          <w:rFonts w:ascii="Times New Roman" w:hAnsi="Times New Roman" w:cs="Times New Roman"/>
          <w:sz w:val="28"/>
          <w:szCs w:val="28"/>
        </w:rPr>
        <w:t>5</w:t>
      </w:r>
      <w:r w:rsidRPr="003E1F28">
        <w:rPr>
          <w:rFonts w:ascii="Times New Roman" w:hAnsi="Times New Roman" w:cs="Times New Roman"/>
          <w:sz w:val="28"/>
          <w:szCs w:val="28"/>
        </w:rPr>
        <w:t>%</w:t>
      </w:r>
      <w:r w:rsidR="003E1F28">
        <w:rPr>
          <w:rFonts w:ascii="Times New Roman" w:hAnsi="Times New Roman" w:cs="Times New Roman"/>
          <w:sz w:val="28"/>
          <w:szCs w:val="28"/>
        </w:rPr>
        <w:t>.</w:t>
      </w:r>
    </w:p>
    <w:p w:rsidR="001A054F" w:rsidRPr="001A054F" w:rsidRDefault="001A054F" w:rsidP="001A054F">
      <w:pPr>
        <w:pStyle w:val="ad"/>
        <w:jc w:val="both"/>
        <w:rPr>
          <w:rFonts w:ascii="Times New Roman" w:hAnsi="Times New Roman" w:cs="Times New Roman"/>
          <w:sz w:val="28"/>
          <w:szCs w:val="28"/>
        </w:rPr>
      </w:pPr>
      <w:r w:rsidRPr="001A054F">
        <w:rPr>
          <w:rFonts w:ascii="Times New Roman" w:hAnsi="Times New Roman" w:cs="Times New Roman"/>
          <w:sz w:val="28"/>
          <w:szCs w:val="28"/>
        </w:rPr>
        <w:t xml:space="preserve">По итогам 2025 года количество субъектов малого и среднего предпринимательства оценивается 886 единиц, по сравнению с 2024 годом (845 единиц) произошло увеличение количества субъектов малого и среднего предпринимательства на 4,8%. </w:t>
      </w:r>
    </w:p>
    <w:p w:rsidR="001A054F" w:rsidRPr="001A054F" w:rsidRDefault="001A054F" w:rsidP="001A054F">
      <w:pPr>
        <w:pStyle w:val="ad"/>
        <w:jc w:val="both"/>
        <w:rPr>
          <w:rFonts w:ascii="Times New Roman" w:hAnsi="Times New Roman" w:cs="Times New Roman"/>
          <w:sz w:val="28"/>
          <w:szCs w:val="28"/>
        </w:rPr>
      </w:pPr>
      <w:r w:rsidRPr="001A054F">
        <w:rPr>
          <w:rFonts w:ascii="Times New Roman" w:hAnsi="Times New Roman" w:cs="Times New Roman"/>
          <w:sz w:val="28"/>
          <w:szCs w:val="28"/>
        </w:rPr>
        <w:t>В прогнозный период 2026-2028 годы количество субъектов малого и среднего предпринимательства останется на уровне 2025года.</w:t>
      </w:r>
    </w:p>
    <w:p w:rsidR="001A054F" w:rsidRPr="001A054F" w:rsidRDefault="001A054F" w:rsidP="001A054F">
      <w:pPr>
        <w:pStyle w:val="ad"/>
        <w:jc w:val="both"/>
        <w:rPr>
          <w:rFonts w:ascii="Times New Roman" w:hAnsi="Times New Roman" w:cs="Times New Roman"/>
          <w:sz w:val="28"/>
          <w:szCs w:val="28"/>
        </w:rPr>
      </w:pPr>
      <w:r w:rsidRPr="001A054F">
        <w:rPr>
          <w:rFonts w:ascii="Times New Roman" w:hAnsi="Times New Roman" w:cs="Times New Roman"/>
          <w:sz w:val="28"/>
          <w:szCs w:val="28"/>
        </w:rPr>
        <w:lastRenderedPageBreak/>
        <w:t>Среднесписочная численность работников субъектов малого и среднего предпринимательства (МСП) оценивается на 2025 год в количестве 2200 человек и на прогнозный период остается без изменений.</w:t>
      </w:r>
    </w:p>
    <w:p w:rsidR="006A40CC" w:rsidRPr="006A40CC" w:rsidRDefault="003E1F28" w:rsidP="006A40CC">
      <w:pPr>
        <w:pStyle w:val="ad"/>
        <w:jc w:val="both"/>
        <w:rPr>
          <w:rFonts w:ascii="Times New Roman" w:hAnsi="Times New Roman" w:cs="Times New Roman"/>
          <w:sz w:val="28"/>
          <w:szCs w:val="28"/>
        </w:rPr>
      </w:pPr>
      <w:r w:rsidRPr="006A40CC">
        <w:rPr>
          <w:rFonts w:ascii="Times New Roman" w:hAnsi="Times New Roman" w:cs="Times New Roman"/>
          <w:sz w:val="28"/>
          <w:szCs w:val="28"/>
        </w:rPr>
        <w:t>В 2025 году общий объем инвестиций в основной капитал за счет всех источников финансирования составит 2308,1 млн. рублей</w:t>
      </w:r>
      <w:r w:rsidR="006A40CC" w:rsidRPr="006A40CC">
        <w:rPr>
          <w:rFonts w:ascii="Times New Roman" w:hAnsi="Times New Roman" w:cs="Times New Roman"/>
          <w:sz w:val="28"/>
          <w:szCs w:val="28"/>
        </w:rPr>
        <w:t>. Бюджетные инвестиции в 2025 году предварительно составят 568,2 млн.рублей.</w:t>
      </w:r>
    </w:p>
    <w:p w:rsidR="005B6293" w:rsidRPr="005B6293" w:rsidRDefault="005B6293" w:rsidP="005B6293">
      <w:pPr>
        <w:pStyle w:val="ad"/>
        <w:jc w:val="both"/>
        <w:rPr>
          <w:rFonts w:ascii="Times New Roman" w:hAnsi="Times New Roman" w:cs="Times New Roman"/>
          <w:sz w:val="28"/>
          <w:szCs w:val="28"/>
        </w:rPr>
      </w:pPr>
      <w:r w:rsidRPr="005B6293">
        <w:rPr>
          <w:rFonts w:ascii="Times New Roman" w:hAnsi="Times New Roman" w:cs="Times New Roman"/>
          <w:sz w:val="28"/>
          <w:szCs w:val="28"/>
        </w:rPr>
        <w:t>Объем инвестиций в основной капитал за счет всех источников финансирования:</w:t>
      </w:r>
    </w:p>
    <w:p w:rsidR="005B6293" w:rsidRPr="005B6293" w:rsidRDefault="005B6293" w:rsidP="005B6293">
      <w:pPr>
        <w:pStyle w:val="ad"/>
        <w:jc w:val="both"/>
        <w:rPr>
          <w:rFonts w:ascii="Times New Roman" w:hAnsi="Times New Roman" w:cs="Times New Roman"/>
          <w:sz w:val="28"/>
          <w:szCs w:val="28"/>
        </w:rPr>
      </w:pPr>
      <w:r w:rsidRPr="005B6293">
        <w:rPr>
          <w:rFonts w:ascii="Times New Roman" w:hAnsi="Times New Roman" w:cs="Times New Roman"/>
          <w:sz w:val="28"/>
          <w:szCs w:val="28"/>
        </w:rPr>
        <w:t>в 202</w:t>
      </w:r>
      <w:r>
        <w:rPr>
          <w:rFonts w:ascii="Times New Roman" w:hAnsi="Times New Roman" w:cs="Times New Roman"/>
          <w:sz w:val="28"/>
          <w:szCs w:val="28"/>
        </w:rPr>
        <w:t>6</w:t>
      </w:r>
      <w:r w:rsidRPr="005B6293">
        <w:rPr>
          <w:rFonts w:ascii="Times New Roman" w:hAnsi="Times New Roman" w:cs="Times New Roman"/>
          <w:sz w:val="28"/>
          <w:szCs w:val="28"/>
        </w:rPr>
        <w:t xml:space="preserve"> году – </w:t>
      </w:r>
      <w:r>
        <w:rPr>
          <w:rFonts w:ascii="Times New Roman" w:hAnsi="Times New Roman" w:cs="Times New Roman"/>
          <w:sz w:val="28"/>
          <w:szCs w:val="28"/>
        </w:rPr>
        <w:t>3089,3</w:t>
      </w:r>
      <w:r w:rsidRPr="005B6293">
        <w:rPr>
          <w:rFonts w:ascii="Times New Roman" w:hAnsi="Times New Roman" w:cs="Times New Roman"/>
          <w:sz w:val="28"/>
          <w:szCs w:val="28"/>
        </w:rPr>
        <w:t xml:space="preserve"> млн.рублей, темп роста – </w:t>
      </w:r>
      <w:r w:rsidR="006A5C95">
        <w:rPr>
          <w:rFonts w:ascii="Times New Roman" w:hAnsi="Times New Roman" w:cs="Times New Roman"/>
          <w:sz w:val="28"/>
          <w:szCs w:val="28"/>
        </w:rPr>
        <w:t>1</w:t>
      </w:r>
      <w:r>
        <w:rPr>
          <w:rFonts w:ascii="Times New Roman" w:hAnsi="Times New Roman" w:cs="Times New Roman"/>
          <w:sz w:val="28"/>
          <w:szCs w:val="28"/>
        </w:rPr>
        <w:t>77,5</w:t>
      </w:r>
      <w:r w:rsidRPr="005B6293">
        <w:rPr>
          <w:rFonts w:ascii="Times New Roman" w:hAnsi="Times New Roman" w:cs="Times New Roman"/>
          <w:sz w:val="28"/>
          <w:szCs w:val="28"/>
        </w:rPr>
        <w:t xml:space="preserve"> %;</w:t>
      </w:r>
    </w:p>
    <w:p w:rsidR="005B6293" w:rsidRPr="005B6293" w:rsidRDefault="005B6293" w:rsidP="005B6293">
      <w:pPr>
        <w:pStyle w:val="ad"/>
        <w:jc w:val="both"/>
        <w:rPr>
          <w:rFonts w:ascii="Times New Roman" w:hAnsi="Times New Roman" w:cs="Times New Roman"/>
          <w:sz w:val="28"/>
          <w:szCs w:val="28"/>
        </w:rPr>
      </w:pPr>
      <w:r>
        <w:rPr>
          <w:rFonts w:ascii="Times New Roman" w:hAnsi="Times New Roman" w:cs="Times New Roman"/>
          <w:sz w:val="28"/>
          <w:szCs w:val="28"/>
        </w:rPr>
        <w:t>в 2027</w:t>
      </w:r>
      <w:r w:rsidRPr="005B6293">
        <w:rPr>
          <w:rFonts w:ascii="Times New Roman" w:hAnsi="Times New Roman" w:cs="Times New Roman"/>
          <w:sz w:val="28"/>
          <w:szCs w:val="28"/>
        </w:rPr>
        <w:t xml:space="preserve"> году – </w:t>
      </w:r>
      <w:r w:rsidR="006A5C95">
        <w:rPr>
          <w:rFonts w:ascii="Times New Roman" w:hAnsi="Times New Roman" w:cs="Times New Roman"/>
          <w:sz w:val="28"/>
          <w:szCs w:val="28"/>
        </w:rPr>
        <w:t>1641,6</w:t>
      </w:r>
      <w:r w:rsidRPr="005B6293">
        <w:rPr>
          <w:rFonts w:ascii="Times New Roman" w:hAnsi="Times New Roman" w:cs="Times New Roman"/>
          <w:sz w:val="28"/>
          <w:szCs w:val="28"/>
        </w:rPr>
        <w:t xml:space="preserve"> млн.рублей, темп роста – </w:t>
      </w:r>
      <w:r w:rsidR="006A5C95">
        <w:rPr>
          <w:rFonts w:ascii="Times New Roman" w:hAnsi="Times New Roman" w:cs="Times New Roman"/>
          <w:sz w:val="28"/>
          <w:szCs w:val="28"/>
        </w:rPr>
        <w:t>53,1</w:t>
      </w:r>
      <w:r w:rsidRPr="005B6293">
        <w:rPr>
          <w:rFonts w:ascii="Times New Roman" w:hAnsi="Times New Roman" w:cs="Times New Roman"/>
          <w:sz w:val="28"/>
          <w:szCs w:val="28"/>
        </w:rPr>
        <w:t xml:space="preserve"> %;</w:t>
      </w:r>
    </w:p>
    <w:p w:rsidR="005B6293" w:rsidRPr="005B6293" w:rsidRDefault="005B6293" w:rsidP="005B6293">
      <w:pPr>
        <w:pStyle w:val="ad"/>
        <w:jc w:val="both"/>
        <w:rPr>
          <w:rFonts w:ascii="Times New Roman" w:hAnsi="Times New Roman" w:cs="Times New Roman"/>
          <w:sz w:val="28"/>
          <w:szCs w:val="28"/>
        </w:rPr>
      </w:pPr>
      <w:r w:rsidRPr="005B6293">
        <w:rPr>
          <w:rFonts w:ascii="Times New Roman" w:hAnsi="Times New Roman" w:cs="Times New Roman"/>
          <w:sz w:val="28"/>
          <w:szCs w:val="28"/>
        </w:rPr>
        <w:t>в 202</w:t>
      </w:r>
      <w:r w:rsidR="006A5C95">
        <w:rPr>
          <w:rFonts w:ascii="Times New Roman" w:hAnsi="Times New Roman" w:cs="Times New Roman"/>
          <w:sz w:val="28"/>
          <w:szCs w:val="28"/>
        </w:rPr>
        <w:t>8</w:t>
      </w:r>
      <w:r w:rsidRPr="005B6293">
        <w:rPr>
          <w:rFonts w:ascii="Times New Roman" w:hAnsi="Times New Roman" w:cs="Times New Roman"/>
          <w:sz w:val="28"/>
          <w:szCs w:val="28"/>
        </w:rPr>
        <w:t xml:space="preserve"> году – </w:t>
      </w:r>
      <w:r w:rsidR="006A5C95">
        <w:rPr>
          <w:rFonts w:ascii="Times New Roman" w:hAnsi="Times New Roman" w:cs="Times New Roman"/>
          <w:sz w:val="28"/>
          <w:szCs w:val="28"/>
        </w:rPr>
        <w:t>1775,8</w:t>
      </w:r>
      <w:r w:rsidRPr="005B6293">
        <w:rPr>
          <w:rFonts w:ascii="Times New Roman" w:hAnsi="Times New Roman" w:cs="Times New Roman"/>
          <w:sz w:val="28"/>
          <w:szCs w:val="28"/>
        </w:rPr>
        <w:t xml:space="preserve"> млн.рублей, темп роста – 10</w:t>
      </w:r>
      <w:r w:rsidR="006A5C95">
        <w:rPr>
          <w:rFonts w:ascii="Times New Roman" w:hAnsi="Times New Roman" w:cs="Times New Roman"/>
          <w:sz w:val="28"/>
          <w:szCs w:val="28"/>
        </w:rPr>
        <w:t>8</w:t>
      </w:r>
      <w:r w:rsidRPr="005B6293">
        <w:rPr>
          <w:rFonts w:ascii="Times New Roman" w:hAnsi="Times New Roman" w:cs="Times New Roman"/>
          <w:sz w:val="28"/>
          <w:szCs w:val="28"/>
        </w:rPr>
        <w:t>,</w:t>
      </w:r>
      <w:r w:rsidR="006A5C95">
        <w:rPr>
          <w:rFonts w:ascii="Times New Roman" w:hAnsi="Times New Roman" w:cs="Times New Roman"/>
          <w:sz w:val="28"/>
          <w:szCs w:val="28"/>
        </w:rPr>
        <w:t>2</w:t>
      </w:r>
      <w:r w:rsidRPr="005B6293">
        <w:rPr>
          <w:rFonts w:ascii="Times New Roman" w:hAnsi="Times New Roman" w:cs="Times New Roman"/>
          <w:sz w:val="28"/>
          <w:szCs w:val="28"/>
        </w:rPr>
        <w:t xml:space="preserve"> %.</w:t>
      </w:r>
    </w:p>
    <w:p w:rsidR="006964A8" w:rsidRPr="006964A8" w:rsidRDefault="006964A8" w:rsidP="006964A8">
      <w:pPr>
        <w:pStyle w:val="ad"/>
        <w:jc w:val="both"/>
        <w:rPr>
          <w:rFonts w:ascii="Times New Roman" w:hAnsi="Times New Roman" w:cs="Times New Roman"/>
          <w:sz w:val="28"/>
          <w:szCs w:val="28"/>
        </w:rPr>
      </w:pPr>
      <w:r w:rsidRPr="006964A8">
        <w:rPr>
          <w:rFonts w:ascii="Times New Roman" w:hAnsi="Times New Roman" w:cs="Times New Roman"/>
          <w:sz w:val="28"/>
          <w:szCs w:val="28"/>
        </w:rPr>
        <w:t>Численность постоянного населения в прогнозируемом периоде планируется с незначительным снижением в сравнении с 2025 годом  на 1% и составит в 2024 году 95 875 человек. Темпы роста по годам прогнозируются со снижением населения с 2026 года от 0,3%.</w:t>
      </w:r>
    </w:p>
    <w:p w:rsidR="003E1F28" w:rsidRPr="000A3BBF" w:rsidRDefault="003E1F28" w:rsidP="000A3BBF">
      <w:pPr>
        <w:pStyle w:val="ad"/>
        <w:jc w:val="both"/>
        <w:rPr>
          <w:rFonts w:ascii="Times New Roman" w:hAnsi="Times New Roman" w:cs="Times New Roman"/>
          <w:sz w:val="28"/>
          <w:szCs w:val="28"/>
        </w:rPr>
      </w:pPr>
    </w:p>
    <w:p w:rsidR="00E4287A" w:rsidRPr="00E4287A" w:rsidRDefault="00E4287A" w:rsidP="00E4287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3.</w:t>
      </w:r>
      <w:r w:rsidRPr="00E4287A">
        <w:rPr>
          <w:rFonts w:ascii="Times New Roman" w:hAnsi="Times New Roman" w:cs="Times New Roman"/>
          <w:b/>
          <w:bCs/>
          <w:color w:val="000000"/>
          <w:sz w:val="28"/>
          <w:szCs w:val="28"/>
        </w:rPr>
        <w:t>Основные направления бюджетной и налоговой политики</w:t>
      </w:r>
    </w:p>
    <w:p w:rsidR="00E4287A" w:rsidRPr="00AA396D" w:rsidRDefault="00E4287A" w:rsidP="00E4287A">
      <w:pPr>
        <w:pStyle w:val="ad"/>
        <w:jc w:val="both"/>
        <w:rPr>
          <w:rFonts w:ascii="Times New Roman" w:hAnsi="Times New Roman" w:cs="Times New Roman"/>
          <w:sz w:val="28"/>
          <w:szCs w:val="28"/>
        </w:rPr>
      </w:pPr>
      <w:r w:rsidRPr="00AA396D">
        <w:rPr>
          <w:rFonts w:ascii="Times New Roman" w:hAnsi="Times New Roman" w:cs="Times New Roman"/>
          <w:sz w:val="28"/>
          <w:szCs w:val="28"/>
        </w:rPr>
        <w:t>Анализ Основных направлений бюджетной и налоговой политики, являющихся в соответствии со статьей 172 БК РФ одним из оснований для формирования  бюджета округа, показал следующее.</w:t>
      </w:r>
    </w:p>
    <w:p w:rsidR="00BA5824" w:rsidRPr="00BA5824" w:rsidRDefault="00E4287A" w:rsidP="00BA5824">
      <w:pPr>
        <w:pStyle w:val="ad"/>
        <w:jc w:val="both"/>
        <w:rPr>
          <w:rFonts w:ascii="Times New Roman" w:hAnsi="Times New Roman" w:cs="Times New Roman"/>
          <w:sz w:val="28"/>
          <w:szCs w:val="28"/>
        </w:rPr>
      </w:pPr>
      <w:r w:rsidRPr="00AA396D">
        <w:rPr>
          <w:rStyle w:val="hlnormal"/>
          <w:rFonts w:ascii="Times New Roman" w:hAnsi="Times New Roman" w:cs="Times New Roman"/>
          <w:sz w:val="28"/>
          <w:szCs w:val="28"/>
        </w:rPr>
        <w:t xml:space="preserve">Согласно основным направлениям бюджетной и налоговой политики Аргаяшского муниципального округа на 2026 год и на плановый период 2027 и 2028 годов целью основных направлений бюджетной и налоговой политики является определение базовых подходов и ориентиров развития бюджетной системы округа в среднесрочной перспективе, принимаемых при составлении проекта  бюджета округа на 2026 год и на плановый период 2027 и 2028 годов. </w:t>
      </w:r>
      <w:r w:rsidR="00BA5824" w:rsidRPr="00BA5824">
        <w:rPr>
          <w:rFonts w:ascii="Times New Roman" w:hAnsi="Times New Roman" w:cs="Times New Roman"/>
          <w:sz w:val="28"/>
          <w:szCs w:val="28"/>
        </w:rPr>
        <w:t>Основные направления налоговой и бюджетной политики сохраняют преемственность приоритетов бюджетного цикла 2025 – 2027 годов и сформированы в условиях влияния ухудшения геополитической и экономической ситуации на развитие отраслей экономики.</w:t>
      </w:r>
    </w:p>
    <w:p w:rsidR="00E4287A" w:rsidRPr="00AA396D" w:rsidRDefault="00E4287A" w:rsidP="00E4287A">
      <w:pPr>
        <w:pStyle w:val="ad"/>
        <w:jc w:val="both"/>
        <w:rPr>
          <w:rStyle w:val="hlnormal"/>
          <w:rFonts w:ascii="Times New Roman" w:hAnsi="Times New Roman" w:cs="Times New Roman"/>
          <w:sz w:val="28"/>
          <w:szCs w:val="28"/>
        </w:rPr>
      </w:pPr>
      <w:r w:rsidRPr="00AA396D">
        <w:rPr>
          <w:rStyle w:val="hlnormal"/>
          <w:rFonts w:ascii="Times New Roman" w:hAnsi="Times New Roman" w:cs="Times New Roman"/>
          <w:sz w:val="28"/>
          <w:szCs w:val="28"/>
        </w:rPr>
        <w:t xml:space="preserve">Главными целями бюджетной и налоговой политики в Аргаяшском муниципальном округе являются: </w:t>
      </w:r>
    </w:p>
    <w:p w:rsidR="00E4287A" w:rsidRPr="00AA396D" w:rsidRDefault="00E4287A" w:rsidP="00E4287A">
      <w:pPr>
        <w:pStyle w:val="ad"/>
        <w:jc w:val="both"/>
        <w:rPr>
          <w:rStyle w:val="hlnormal"/>
          <w:rFonts w:ascii="Times New Roman" w:hAnsi="Times New Roman" w:cs="Times New Roman"/>
          <w:sz w:val="28"/>
          <w:szCs w:val="28"/>
        </w:rPr>
      </w:pPr>
      <w:r w:rsidRPr="00AA396D">
        <w:rPr>
          <w:rStyle w:val="hlnormal"/>
          <w:rFonts w:ascii="Times New Roman" w:hAnsi="Times New Roman" w:cs="Times New Roman"/>
          <w:sz w:val="28"/>
          <w:szCs w:val="28"/>
        </w:rPr>
        <w:t>1)достижение национальных целей развития Российской Федерации, посредством реализации муниципальных проектов</w:t>
      </w:r>
      <w:r w:rsidR="00665BAF">
        <w:rPr>
          <w:rStyle w:val="hlnormal"/>
          <w:rFonts w:ascii="Times New Roman" w:hAnsi="Times New Roman" w:cs="Times New Roman"/>
          <w:sz w:val="28"/>
          <w:szCs w:val="28"/>
        </w:rPr>
        <w:t>, входящих в состав региональных и национальных проектов</w:t>
      </w:r>
      <w:r w:rsidRPr="00AA396D">
        <w:rPr>
          <w:rStyle w:val="hlnormal"/>
          <w:rFonts w:ascii="Times New Roman" w:hAnsi="Times New Roman" w:cs="Times New Roman"/>
          <w:sz w:val="28"/>
          <w:szCs w:val="28"/>
        </w:rPr>
        <w:t>;</w:t>
      </w:r>
    </w:p>
    <w:p w:rsidR="00E4287A" w:rsidRPr="00AA396D" w:rsidRDefault="00E4287A" w:rsidP="00E4287A">
      <w:pPr>
        <w:pStyle w:val="ad"/>
        <w:jc w:val="both"/>
        <w:rPr>
          <w:rStyle w:val="hlnormal"/>
          <w:rFonts w:ascii="Times New Roman" w:hAnsi="Times New Roman" w:cs="Times New Roman"/>
          <w:sz w:val="28"/>
          <w:szCs w:val="28"/>
        </w:rPr>
      </w:pPr>
      <w:r w:rsidRPr="00AA396D">
        <w:rPr>
          <w:rStyle w:val="hlnormal"/>
          <w:rFonts w:ascii="Times New Roman" w:hAnsi="Times New Roman" w:cs="Times New Roman"/>
          <w:sz w:val="28"/>
          <w:szCs w:val="28"/>
        </w:rPr>
        <w:t>2)безусловное выполнение социальных обязательств Аргаяшского муниципального округа</w:t>
      </w:r>
      <w:r w:rsidR="00665BAF">
        <w:rPr>
          <w:rStyle w:val="hlnormal"/>
          <w:rFonts w:ascii="Times New Roman" w:hAnsi="Times New Roman" w:cs="Times New Roman"/>
          <w:sz w:val="28"/>
          <w:szCs w:val="28"/>
        </w:rPr>
        <w:t>, включая поддержку участников специальной военной операции и членов их семей</w:t>
      </w:r>
      <w:r w:rsidRPr="00AA396D">
        <w:rPr>
          <w:rStyle w:val="hlnormal"/>
          <w:rFonts w:ascii="Times New Roman" w:hAnsi="Times New Roman" w:cs="Times New Roman"/>
          <w:sz w:val="28"/>
          <w:szCs w:val="28"/>
        </w:rPr>
        <w:t>;</w:t>
      </w:r>
    </w:p>
    <w:p w:rsidR="00E4287A" w:rsidRPr="00AA396D" w:rsidRDefault="00E4287A" w:rsidP="00E4287A">
      <w:pPr>
        <w:pStyle w:val="ad"/>
        <w:jc w:val="both"/>
        <w:rPr>
          <w:rStyle w:val="hlnormal"/>
          <w:rFonts w:ascii="Times New Roman" w:hAnsi="Times New Roman" w:cs="Times New Roman"/>
          <w:sz w:val="28"/>
          <w:szCs w:val="28"/>
        </w:rPr>
      </w:pPr>
      <w:r w:rsidRPr="00AA396D">
        <w:rPr>
          <w:rStyle w:val="hlnormal"/>
          <w:rFonts w:ascii="Times New Roman" w:hAnsi="Times New Roman" w:cs="Times New Roman"/>
          <w:sz w:val="28"/>
          <w:szCs w:val="28"/>
        </w:rPr>
        <w:t xml:space="preserve">3)мобилизация всех имеющихся возможностей для сохранения устойчивости и развития экономики и социальной сферы Аргаяшского муниципального округа. </w:t>
      </w:r>
    </w:p>
    <w:p w:rsidR="00C4645A" w:rsidRPr="00C4645A" w:rsidRDefault="00C4645A" w:rsidP="00C4645A">
      <w:pPr>
        <w:pStyle w:val="ad"/>
        <w:jc w:val="both"/>
        <w:rPr>
          <w:rStyle w:val="hlnormal"/>
          <w:rFonts w:ascii="Times New Roman" w:hAnsi="Times New Roman" w:cs="Times New Roman"/>
          <w:sz w:val="28"/>
          <w:szCs w:val="28"/>
        </w:rPr>
      </w:pPr>
      <w:r w:rsidRPr="00C4645A">
        <w:rPr>
          <w:rStyle w:val="hlnormal"/>
          <w:rFonts w:ascii="Times New Roman" w:hAnsi="Times New Roman" w:cs="Times New Roman"/>
          <w:sz w:val="28"/>
          <w:szCs w:val="28"/>
        </w:rPr>
        <w:t>Основным</w:t>
      </w:r>
      <w:r w:rsidR="005E1A23">
        <w:rPr>
          <w:rStyle w:val="hlnormal"/>
          <w:rFonts w:ascii="Times New Roman" w:hAnsi="Times New Roman" w:cs="Times New Roman"/>
          <w:sz w:val="28"/>
          <w:szCs w:val="28"/>
        </w:rPr>
        <w:t>и</w:t>
      </w:r>
      <w:r w:rsidRPr="00C4645A">
        <w:rPr>
          <w:rStyle w:val="hlnormal"/>
          <w:rFonts w:ascii="Times New Roman" w:hAnsi="Times New Roman" w:cs="Times New Roman"/>
          <w:sz w:val="28"/>
          <w:szCs w:val="28"/>
        </w:rPr>
        <w:t xml:space="preserve"> приоритет</w:t>
      </w:r>
      <w:r w:rsidR="005E1A23">
        <w:rPr>
          <w:rStyle w:val="hlnormal"/>
          <w:rFonts w:ascii="Times New Roman" w:hAnsi="Times New Roman" w:cs="Times New Roman"/>
          <w:sz w:val="28"/>
          <w:szCs w:val="28"/>
        </w:rPr>
        <w:t>а</w:t>
      </w:r>
      <w:r w:rsidRPr="00C4645A">
        <w:rPr>
          <w:rStyle w:val="hlnormal"/>
          <w:rFonts w:ascii="Times New Roman" w:hAnsi="Times New Roman" w:cs="Times New Roman"/>
          <w:sz w:val="28"/>
          <w:szCs w:val="28"/>
        </w:rPr>
        <w:t>м</w:t>
      </w:r>
      <w:r w:rsidR="005E1A23">
        <w:rPr>
          <w:rStyle w:val="hlnormal"/>
          <w:rFonts w:ascii="Times New Roman" w:hAnsi="Times New Roman" w:cs="Times New Roman"/>
          <w:sz w:val="28"/>
          <w:szCs w:val="28"/>
        </w:rPr>
        <w:t>и</w:t>
      </w:r>
      <w:r w:rsidRPr="00C4645A">
        <w:rPr>
          <w:rStyle w:val="hlnormal"/>
          <w:rFonts w:ascii="Times New Roman" w:hAnsi="Times New Roman" w:cs="Times New Roman"/>
          <w:sz w:val="28"/>
          <w:szCs w:val="28"/>
        </w:rPr>
        <w:t xml:space="preserve"> налоговой политики явля</w:t>
      </w:r>
      <w:r w:rsidR="005E1A23">
        <w:rPr>
          <w:rStyle w:val="hlnormal"/>
          <w:rFonts w:ascii="Times New Roman" w:hAnsi="Times New Roman" w:cs="Times New Roman"/>
          <w:sz w:val="28"/>
          <w:szCs w:val="28"/>
        </w:rPr>
        <w:t>ю</w:t>
      </w:r>
      <w:r w:rsidRPr="00C4645A">
        <w:rPr>
          <w:rStyle w:val="hlnormal"/>
          <w:rFonts w:ascii="Times New Roman" w:hAnsi="Times New Roman" w:cs="Times New Roman"/>
          <w:sz w:val="28"/>
          <w:szCs w:val="28"/>
        </w:rPr>
        <w:t>тся укрепление собственной налоговой доходной базы бюджета округа через стимулирование инвестиционной активности и обеспечение благоприятных налоговых условий для ведения предпринимательской деятельности</w:t>
      </w:r>
      <w:r w:rsidR="005E1A23">
        <w:rPr>
          <w:rStyle w:val="hlnormal"/>
          <w:rFonts w:ascii="Times New Roman" w:hAnsi="Times New Roman" w:cs="Times New Roman"/>
          <w:sz w:val="28"/>
          <w:szCs w:val="28"/>
        </w:rPr>
        <w:t xml:space="preserve"> и</w:t>
      </w:r>
      <w:r w:rsidRPr="00C4645A">
        <w:rPr>
          <w:rStyle w:val="hlnormal"/>
          <w:rFonts w:ascii="Times New Roman" w:hAnsi="Times New Roman" w:cs="Times New Roman"/>
          <w:sz w:val="28"/>
          <w:szCs w:val="28"/>
        </w:rPr>
        <w:t xml:space="preserve"> социальная поддержка граждан. </w:t>
      </w:r>
    </w:p>
    <w:p w:rsidR="00256F22" w:rsidRPr="00256F22" w:rsidRDefault="00256F22" w:rsidP="00256F22">
      <w:pPr>
        <w:pStyle w:val="ad"/>
        <w:jc w:val="both"/>
        <w:rPr>
          <w:rFonts w:ascii="Times New Roman" w:hAnsi="Times New Roman" w:cs="Times New Roman"/>
          <w:sz w:val="28"/>
          <w:szCs w:val="28"/>
        </w:rPr>
      </w:pPr>
      <w:r w:rsidRPr="00256F22">
        <w:rPr>
          <w:rFonts w:ascii="Times New Roman" w:hAnsi="Times New Roman" w:cs="Times New Roman"/>
          <w:sz w:val="28"/>
          <w:szCs w:val="28"/>
        </w:rPr>
        <w:lastRenderedPageBreak/>
        <w:t xml:space="preserve">Бюджетная политика нового бюджетного цикла сохраняет преемственность задач предыдущих периодов. </w:t>
      </w:r>
    </w:p>
    <w:p w:rsidR="00061D3F" w:rsidRDefault="00E4287A" w:rsidP="008C1686">
      <w:pPr>
        <w:pStyle w:val="ad"/>
        <w:jc w:val="both"/>
        <w:rPr>
          <w:rFonts w:ascii="Times New Roman" w:hAnsi="Times New Roman" w:cs="Times New Roman"/>
          <w:sz w:val="28"/>
          <w:szCs w:val="28"/>
        </w:rPr>
      </w:pPr>
      <w:r w:rsidRPr="00F66D06">
        <w:rPr>
          <w:rStyle w:val="hlnormal"/>
          <w:rFonts w:ascii="Times New Roman" w:hAnsi="Times New Roman" w:cs="Times New Roman"/>
          <w:sz w:val="28"/>
          <w:szCs w:val="28"/>
        </w:rPr>
        <w:t xml:space="preserve">Основными приоритетами бюджетной политики являются </w:t>
      </w:r>
      <w:r w:rsidR="00C4645A" w:rsidRPr="00F66D06">
        <w:rPr>
          <w:rStyle w:val="hlnormal"/>
          <w:rFonts w:ascii="Times New Roman" w:hAnsi="Times New Roman" w:cs="Times New Roman"/>
          <w:sz w:val="28"/>
          <w:szCs w:val="28"/>
        </w:rPr>
        <w:t>сохранение социальной направленности бюджета округа и уровня расходных обязательств</w:t>
      </w:r>
      <w:r w:rsidR="00F66D06" w:rsidRPr="00F66D06">
        <w:rPr>
          <w:rStyle w:val="hlnormal"/>
          <w:rFonts w:ascii="Times New Roman" w:hAnsi="Times New Roman" w:cs="Times New Roman"/>
          <w:sz w:val="28"/>
          <w:szCs w:val="28"/>
        </w:rPr>
        <w:t xml:space="preserve"> округа по всем первоочередным и социально-значимым направлениям расходов, поддержка военнослужащих, мобилизованных добровольцев-участников СВО, а также членов их семей, оптимизация бюджетных расходов за счет повышения их эффективности, совершенствование</w:t>
      </w:r>
      <w:r w:rsidR="005E1A23">
        <w:rPr>
          <w:rStyle w:val="hlnormal"/>
          <w:rFonts w:ascii="Times New Roman" w:hAnsi="Times New Roman" w:cs="Times New Roman"/>
          <w:sz w:val="28"/>
          <w:szCs w:val="28"/>
        </w:rPr>
        <w:t xml:space="preserve">, </w:t>
      </w:r>
      <w:r w:rsidR="00F66D06" w:rsidRPr="00F66D06">
        <w:rPr>
          <w:rStyle w:val="hlnormal"/>
          <w:rFonts w:ascii="Times New Roman" w:hAnsi="Times New Roman" w:cs="Times New Roman"/>
          <w:sz w:val="28"/>
          <w:szCs w:val="28"/>
        </w:rPr>
        <w:t>дальнейшее развитие программно-целевых инструментов бюджетного планирования</w:t>
      </w:r>
      <w:r w:rsidR="005E1A23">
        <w:rPr>
          <w:rStyle w:val="hlnormal"/>
          <w:rFonts w:ascii="Times New Roman" w:hAnsi="Times New Roman" w:cs="Times New Roman"/>
          <w:sz w:val="28"/>
          <w:szCs w:val="28"/>
        </w:rPr>
        <w:t xml:space="preserve">, </w:t>
      </w:r>
      <w:r w:rsidR="00F66D06" w:rsidRPr="00F66D06">
        <w:rPr>
          <w:rStyle w:val="hlnormal"/>
          <w:rFonts w:ascii="Times New Roman" w:hAnsi="Times New Roman" w:cs="Times New Roman"/>
          <w:sz w:val="28"/>
          <w:szCs w:val="28"/>
        </w:rPr>
        <w:t>повышение качеств</w:t>
      </w:r>
      <w:r w:rsidR="00F66D06">
        <w:rPr>
          <w:rStyle w:val="hlnormal"/>
          <w:sz w:val="28"/>
          <w:szCs w:val="28"/>
        </w:rPr>
        <w:t xml:space="preserve">а </w:t>
      </w:r>
      <w:r w:rsidR="00F66D06" w:rsidRPr="00F66D06">
        <w:rPr>
          <w:rFonts w:ascii="Times New Roman" w:hAnsi="Times New Roman" w:cs="Times New Roman"/>
          <w:sz w:val="28"/>
          <w:szCs w:val="28"/>
        </w:rPr>
        <w:t>предоставляемых услуг</w:t>
      </w:r>
      <w:r w:rsidR="005E1A23">
        <w:rPr>
          <w:rFonts w:ascii="Times New Roman" w:hAnsi="Times New Roman" w:cs="Times New Roman"/>
          <w:sz w:val="28"/>
          <w:szCs w:val="28"/>
        </w:rPr>
        <w:t>, планирование бюджетных расходов с учетом результатов оценки их эффективности и расширение практики инициативного бюджетирования</w:t>
      </w:r>
      <w:r w:rsidR="00F66D06" w:rsidRPr="00F66D06">
        <w:rPr>
          <w:rFonts w:ascii="Times New Roman" w:hAnsi="Times New Roman" w:cs="Times New Roman"/>
          <w:sz w:val="28"/>
          <w:szCs w:val="28"/>
        </w:rPr>
        <w:t xml:space="preserve">. </w:t>
      </w:r>
    </w:p>
    <w:p w:rsidR="008C1686" w:rsidRPr="008C1686" w:rsidRDefault="008C1686" w:rsidP="008C1686">
      <w:pPr>
        <w:pStyle w:val="ad"/>
        <w:jc w:val="both"/>
        <w:rPr>
          <w:rFonts w:ascii="Times New Roman" w:hAnsi="Times New Roman" w:cs="Times New Roman"/>
          <w:sz w:val="28"/>
          <w:szCs w:val="28"/>
        </w:rPr>
      </w:pPr>
      <w:r w:rsidRPr="008C1686">
        <w:rPr>
          <w:rFonts w:ascii="Times New Roman" w:hAnsi="Times New Roman" w:cs="Times New Roman"/>
          <w:sz w:val="28"/>
          <w:szCs w:val="28"/>
        </w:rPr>
        <w:t>Основные задачи органов местного самоуправления на планируемый период включают обеспечение стабильных условий для решения вопросов местного значения и государственных полномочий, повышение качества планирования и эффективности использования бюджетных средств, а также интеграцию бюджетов поселений в единую систему.</w:t>
      </w:r>
    </w:p>
    <w:p w:rsidR="008C1686" w:rsidRPr="008C1686" w:rsidRDefault="008C1686" w:rsidP="008C1686">
      <w:pPr>
        <w:pStyle w:val="ad"/>
        <w:jc w:val="both"/>
        <w:rPr>
          <w:rFonts w:ascii="Times New Roman" w:hAnsi="Times New Roman" w:cs="Times New Roman"/>
          <w:sz w:val="28"/>
          <w:szCs w:val="28"/>
        </w:rPr>
      </w:pPr>
      <w:r w:rsidRPr="008C1686">
        <w:rPr>
          <w:rFonts w:ascii="Times New Roman" w:hAnsi="Times New Roman" w:cs="Times New Roman"/>
          <w:sz w:val="28"/>
          <w:szCs w:val="28"/>
        </w:rPr>
        <w:t>Успешность этой политики во многом будет зависеть от эффективной деятельности главных распорядителей бюджетных средств, которые должны не только обосновывать плановые показатели, но и обеспечивать их результативное исполнение, постоянно анализируя ход достижения целей и оптимизируя ассигнования. Долгосрочными ориентирами бюджетной политики остаются обеспечение устойчивости бюджетной системы, эффективное управление ресурсами, укрепление социальной стабильности, содействие комплексному развитию округа и повышение финансовой грамотности населения.</w:t>
      </w:r>
    </w:p>
    <w:p w:rsidR="000758B7" w:rsidRPr="000758B7" w:rsidRDefault="000758B7" w:rsidP="000758B7">
      <w:pPr>
        <w:autoSpaceDE w:val="0"/>
        <w:autoSpaceDN w:val="0"/>
        <w:adjustRightInd w:val="0"/>
        <w:spacing w:after="0" w:line="240" w:lineRule="auto"/>
        <w:rPr>
          <w:rFonts w:ascii="Times New Roman" w:hAnsi="Times New Roman" w:cs="Times New Roman"/>
          <w:sz w:val="24"/>
          <w:szCs w:val="24"/>
        </w:rPr>
      </w:pPr>
    </w:p>
    <w:p w:rsidR="000758B7" w:rsidRPr="000758B7" w:rsidRDefault="003D4F08" w:rsidP="000758B7">
      <w:pPr>
        <w:autoSpaceDE w:val="0"/>
        <w:autoSpaceDN w:val="0"/>
        <w:adjustRightInd w:val="0"/>
        <w:spacing w:after="0" w:line="240" w:lineRule="auto"/>
        <w:jc w:val="center"/>
        <w:rPr>
          <w:rFonts w:ascii="Times New Roman" w:hAnsi="Times New Roman" w:cs="Times New Roman"/>
          <w:sz w:val="28"/>
          <w:szCs w:val="28"/>
        </w:rPr>
      </w:pPr>
      <w:r w:rsidRPr="003D4F08">
        <w:rPr>
          <w:rFonts w:ascii="Times New Roman" w:hAnsi="Times New Roman" w:cs="Times New Roman"/>
          <w:b/>
          <w:bCs/>
          <w:sz w:val="28"/>
          <w:szCs w:val="28"/>
        </w:rPr>
        <w:t>4</w:t>
      </w:r>
      <w:r w:rsidR="000758B7" w:rsidRPr="003D4F08">
        <w:rPr>
          <w:rFonts w:ascii="Times New Roman" w:hAnsi="Times New Roman" w:cs="Times New Roman"/>
          <w:b/>
          <w:bCs/>
          <w:sz w:val="28"/>
          <w:szCs w:val="28"/>
        </w:rPr>
        <w:t xml:space="preserve">. </w:t>
      </w:r>
      <w:r w:rsidR="000758B7" w:rsidRPr="000758B7">
        <w:rPr>
          <w:rFonts w:ascii="Times New Roman" w:hAnsi="Times New Roman" w:cs="Times New Roman"/>
          <w:b/>
          <w:bCs/>
          <w:sz w:val="28"/>
          <w:szCs w:val="28"/>
        </w:rPr>
        <w:t>Анализ текстовых статей проекта решения о бюджете на соответствие федеральному, региональному законодательству и нормативным правовым</w:t>
      </w:r>
      <w:r w:rsidR="000758B7">
        <w:rPr>
          <w:rFonts w:ascii="Times New Roman" w:hAnsi="Times New Roman" w:cs="Times New Roman"/>
          <w:b/>
          <w:bCs/>
          <w:sz w:val="28"/>
          <w:szCs w:val="28"/>
        </w:rPr>
        <w:t xml:space="preserve"> </w:t>
      </w:r>
      <w:r w:rsidR="000758B7" w:rsidRPr="000758B7">
        <w:rPr>
          <w:rFonts w:ascii="Times New Roman" w:hAnsi="Times New Roman" w:cs="Times New Roman"/>
          <w:b/>
          <w:bCs/>
          <w:sz w:val="28"/>
          <w:szCs w:val="28"/>
        </w:rPr>
        <w:t>актам округа</w:t>
      </w:r>
    </w:p>
    <w:p w:rsidR="000758B7" w:rsidRPr="000758B7" w:rsidRDefault="000758B7" w:rsidP="000758B7">
      <w:pPr>
        <w:pStyle w:val="ad"/>
        <w:jc w:val="both"/>
        <w:rPr>
          <w:rFonts w:ascii="Times New Roman" w:hAnsi="Times New Roman" w:cs="Times New Roman"/>
          <w:b/>
          <w:sz w:val="28"/>
          <w:szCs w:val="28"/>
        </w:rPr>
      </w:pPr>
      <w:r w:rsidRPr="000758B7">
        <w:rPr>
          <w:rFonts w:ascii="Times New Roman" w:hAnsi="Times New Roman" w:cs="Times New Roman"/>
          <w:sz w:val="28"/>
          <w:szCs w:val="28"/>
        </w:rPr>
        <w:t xml:space="preserve">Проведенной экспертизой соответствия текстовых статей проекта решения о бюджете федеральному законодательству, </w:t>
      </w:r>
      <w:r>
        <w:rPr>
          <w:rFonts w:ascii="Times New Roman" w:hAnsi="Times New Roman" w:cs="Times New Roman"/>
          <w:sz w:val="28"/>
          <w:szCs w:val="28"/>
        </w:rPr>
        <w:t xml:space="preserve"> </w:t>
      </w:r>
      <w:r w:rsidRPr="000758B7">
        <w:rPr>
          <w:rFonts w:ascii="Times New Roman" w:hAnsi="Times New Roman" w:cs="Times New Roman"/>
          <w:sz w:val="28"/>
          <w:szCs w:val="28"/>
        </w:rPr>
        <w:t xml:space="preserve">законодательству </w:t>
      </w:r>
      <w:r>
        <w:rPr>
          <w:rFonts w:ascii="Times New Roman" w:hAnsi="Times New Roman" w:cs="Times New Roman"/>
          <w:sz w:val="28"/>
          <w:szCs w:val="28"/>
        </w:rPr>
        <w:t>Челябинской</w:t>
      </w:r>
      <w:r w:rsidRPr="000758B7">
        <w:rPr>
          <w:rFonts w:ascii="Times New Roman" w:hAnsi="Times New Roman" w:cs="Times New Roman"/>
          <w:sz w:val="28"/>
          <w:szCs w:val="28"/>
        </w:rPr>
        <w:t xml:space="preserve"> области, нормативным правовым актам округа нарушений не установлено.</w:t>
      </w:r>
    </w:p>
    <w:p w:rsidR="000758B7" w:rsidRDefault="000758B7" w:rsidP="006D1C78">
      <w:pPr>
        <w:pStyle w:val="ad"/>
        <w:jc w:val="center"/>
        <w:rPr>
          <w:rFonts w:ascii="Times New Roman" w:hAnsi="Times New Roman" w:cs="Times New Roman"/>
          <w:b/>
          <w:color w:val="FF0000"/>
          <w:sz w:val="28"/>
          <w:szCs w:val="28"/>
        </w:rPr>
      </w:pPr>
    </w:p>
    <w:p w:rsidR="006D1C78" w:rsidRPr="006D1C78" w:rsidRDefault="003D4F08" w:rsidP="006D1C78">
      <w:pPr>
        <w:pStyle w:val="ad"/>
        <w:jc w:val="center"/>
        <w:rPr>
          <w:rFonts w:ascii="Times New Roman" w:hAnsi="Times New Roman" w:cs="Times New Roman"/>
          <w:b/>
          <w:sz w:val="28"/>
          <w:szCs w:val="28"/>
        </w:rPr>
      </w:pPr>
      <w:r w:rsidRPr="003D4F08">
        <w:rPr>
          <w:rFonts w:ascii="Times New Roman" w:hAnsi="Times New Roman" w:cs="Times New Roman"/>
          <w:b/>
          <w:sz w:val="28"/>
          <w:szCs w:val="28"/>
        </w:rPr>
        <w:t>5</w:t>
      </w:r>
      <w:r w:rsidR="006D1C78" w:rsidRPr="003D4F08">
        <w:rPr>
          <w:rFonts w:ascii="Times New Roman" w:hAnsi="Times New Roman" w:cs="Times New Roman"/>
          <w:b/>
          <w:sz w:val="28"/>
          <w:szCs w:val="28"/>
        </w:rPr>
        <w:t>.</w:t>
      </w:r>
      <w:r w:rsidR="006D1C78" w:rsidRPr="006D1C78">
        <w:rPr>
          <w:rFonts w:ascii="Times New Roman" w:hAnsi="Times New Roman" w:cs="Times New Roman"/>
          <w:b/>
          <w:sz w:val="28"/>
          <w:szCs w:val="28"/>
        </w:rPr>
        <w:t xml:space="preserve"> Общая характеристика проекта бюджета на очередной финансовый год и на плановый период</w:t>
      </w:r>
    </w:p>
    <w:p w:rsidR="006A5C64" w:rsidRDefault="006A5C64" w:rsidP="006A5C64">
      <w:pPr>
        <w:autoSpaceDE w:val="0"/>
        <w:autoSpaceDN w:val="0"/>
        <w:adjustRightInd w:val="0"/>
        <w:spacing w:after="0" w:line="240" w:lineRule="auto"/>
        <w:jc w:val="both"/>
        <w:rPr>
          <w:rFonts w:ascii="Times New Roman" w:hAnsi="Times New Roman" w:cs="Times New Roman"/>
          <w:sz w:val="28"/>
          <w:szCs w:val="28"/>
        </w:rPr>
      </w:pPr>
      <w:r w:rsidRPr="00700F08">
        <w:rPr>
          <w:rFonts w:ascii="Times New Roman" w:hAnsi="Times New Roman" w:cs="Times New Roman"/>
          <w:sz w:val="28"/>
          <w:szCs w:val="28"/>
        </w:rPr>
        <w:t>С 19 июня 2025 года вступил в силу (за исключением отдельных положений) Федеральный закон № 33-ФЗ, направленный на реформирование местного самоуправления в Российской Федерации путем перехода на одноуровневую систему организации местного самоуправления.</w:t>
      </w:r>
    </w:p>
    <w:p w:rsidR="006A5C64" w:rsidRPr="00962D9C" w:rsidRDefault="006A5C64" w:rsidP="006A5C64">
      <w:pPr>
        <w:pStyle w:val="ad"/>
        <w:jc w:val="both"/>
        <w:rPr>
          <w:rFonts w:ascii="Times New Roman" w:hAnsi="Times New Roman" w:cs="Times New Roman"/>
          <w:sz w:val="28"/>
          <w:szCs w:val="28"/>
        </w:rPr>
      </w:pPr>
      <w:r w:rsidRPr="00961023">
        <w:rPr>
          <w:rFonts w:ascii="Times New Roman" w:hAnsi="Times New Roman" w:cs="Times New Roman"/>
          <w:sz w:val="28"/>
          <w:szCs w:val="28"/>
        </w:rPr>
        <w:t xml:space="preserve">В рамках реализации ст. 91 Федерального закона </w:t>
      </w:r>
      <w:r w:rsidRPr="00B27F30">
        <w:rPr>
          <w:rFonts w:ascii="Times New Roman" w:hAnsi="Times New Roman" w:cs="Times New Roman"/>
          <w:sz w:val="28"/>
          <w:szCs w:val="28"/>
        </w:rPr>
        <w:t>«</w:t>
      </w:r>
      <w:r w:rsidRPr="00961023">
        <w:rPr>
          <w:rFonts w:ascii="Times New Roman" w:hAnsi="Times New Roman" w:cs="Times New Roman"/>
          <w:sz w:val="28"/>
          <w:szCs w:val="28"/>
        </w:rPr>
        <w:t>Об общих</w:t>
      </w:r>
      <w:r>
        <w:rPr>
          <w:rFonts w:ascii="Times New Roman" w:hAnsi="Times New Roman" w:cs="Times New Roman"/>
          <w:sz w:val="28"/>
          <w:szCs w:val="28"/>
        </w:rPr>
        <w:t xml:space="preserve"> принципах организации местного самоуправления в единой системе публичной власти</w:t>
      </w:r>
      <w:r w:rsidRPr="00B27F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27F30">
        <w:rPr>
          <w:rFonts w:ascii="Times New Roman" w:hAnsi="Times New Roman" w:cs="Times New Roman"/>
          <w:sz w:val="28"/>
          <w:szCs w:val="28"/>
        </w:rPr>
        <w:t xml:space="preserve">№ 33-ФЗ </w:t>
      </w:r>
      <w:r>
        <w:rPr>
          <w:rFonts w:ascii="Times New Roman" w:hAnsi="Times New Roman" w:cs="Times New Roman"/>
          <w:sz w:val="28"/>
          <w:szCs w:val="28"/>
        </w:rPr>
        <w:t>от 20</w:t>
      </w:r>
      <w:r w:rsidRPr="00B27F30">
        <w:rPr>
          <w:rFonts w:ascii="Times New Roman" w:hAnsi="Times New Roman" w:cs="Times New Roman"/>
          <w:sz w:val="28"/>
          <w:szCs w:val="28"/>
        </w:rPr>
        <w:t xml:space="preserve"> </w:t>
      </w:r>
      <w:r>
        <w:rPr>
          <w:rFonts w:ascii="Times New Roman" w:hAnsi="Times New Roman" w:cs="Times New Roman"/>
          <w:sz w:val="28"/>
          <w:szCs w:val="28"/>
        </w:rPr>
        <w:t>марта</w:t>
      </w:r>
      <w:r w:rsidRPr="00263D2F">
        <w:rPr>
          <w:rFonts w:ascii="Times New Roman" w:hAnsi="Times New Roman" w:cs="Times New Roman"/>
          <w:color w:val="FF0000"/>
          <w:sz w:val="28"/>
          <w:szCs w:val="28"/>
        </w:rPr>
        <w:t xml:space="preserve">  </w:t>
      </w:r>
      <w:r w:rsidRPr="00B27F30">
        <w:rPr>
          <w:rFonts w:ascii="Times New Roman" w:hAnsi="Times New Roman" w:cs="Times New Roman"/>
          <w:sz w:val="28"/>
          <w:szCs w:val="28"/>
        </w:rPr>
        <w:t xml:space="preserve">2025 года принят Закон Челябинской области № 2692 от </w:t>
      </w:r>
      <w:r>
        <w:rPr>
          <w:rFonts w:ascii="Times New Roman" w:hAnsi="Times New Roman" w:cs="Times New Roman"/>
          <w:sz w:val="28"/>
          <w:szCs w:val="28"/>
        </w:rPr>
        <w:t>20</w:t>
      </w:r>
      <w:r w:rsidRPr="00B27F30">
        <w:rPr>
          <w:rFonts w:ascii="Times New Roman" w:hAnsi="Times New Roman" w:cs="Times New Roman"/>
          <w:sz w:val="28"/>
          <w:szCs w:val="28"/>
        </w:rPr>
        <w:t>.03.2025 «Об административно- территориальном преобразовании Аргаяшского района в Аргаяшский ок</w:t>
      </w:r>
      <w:r w:rsidR="00061D3F">
        <w:rPr>
          <w:rFonts w:ascii="Times New Roman" w:hAnsi="Times New Roman" w:cs="Times New Roman"/>
          <w:sz w:val="28"/>
          <w:szCs w:val="28"/>
        </w:rPr>
        <w:t>руг»</w:t>
      </w:r>
      <w:r w:rsidRPr="00B27F30">
        <w:rPr>
          <w:rFonts w:ascii="Times New Roman" w:hAnsi="Times New Roman" w:cs="Times New Roman"/>
          <w:sz w:val="28"/>
          <w:szCs w:val="28"/>
        </w:rPr>
        <w:t xml:space="preserve">, в соответствии с которым был </w:t>
      </w:r>
      <w:r w:rsidRPr="00B27F30">
        <w:rPr>
          <w:rFonts w:ascii="Times New Roman" w:hAnsi="Times New Roman" w:cs="Times New Roman"/>
          <w:sz w:val="28"/>
          <w:szCs w:val="28"/>
        </w:rPr>
        <w:lastRenderedPageBreak/>
        <w:t xml:space="preserve">образован Аргаяшский  муниципальный округ,  поселения, входившие в его состав, утратили статус муниципальных образований. </w:t>
      </w:r>
      <w:r w:rsidRPr="00962D9C">
        <w:rPr>
          <w:rFonts w:ascii="Times New Roman" w:hAnsi="Times New Roman" w:cs="Times New Roman"/>
          <w:sz w:val="28"/>
          <w:szCs w:val="28"/>
        </w:rPr>
        <w:t>Проект бюджета на 2026 год и плановый период 2027-2028 годов</w:t>
      </w:r>
      <w:r>
        <w:rPr>
          <w:rFonts w:ascii="Times New Roman" w:hAnsi="Times New Roman" w:cs="Times New Roman"/>
          <w:sz w:val="28"/>
          <w:szCs w:val="28"/>
        </w:rPr>
        <w:t xml:space="preserve"> </w:t>
      </w:r>
      <w:r w:rsidRPr="00962D9C">
        <w:rPr>
          <w:rFonts w:ascii="Times New Roman" w:hAnsi="Times New Roman" w:cs="Times New Roman"/>
          <w:sz w:val="28"/>
          <w:szCs w:val="28"/>
        </w:rPr>
        <w:t>сформирован как бюджет единой территории и включает в себя средства,</w:t>
      </w:r>
      <w:r>
        <w:rPr>
          <w:rFonts w:ascii="Times New Roman" w:hAnsi="Times New Roman" w:cs="Times New Roman"/>
          <w:sz w:val="28"/>
          <w:szCs w:val="28"/>
        </w:rPr>
        <w:t xml:space="preserve"> </w:t>
      </w:r>
      <w:r w:rsidRPr="00962D9C">
        <w:rPr>
          <w:rFonts w:ascii="Times New Roman" w:hAnsi="Times New Roman" w:cs="Times New Roman"/>
          <w:sz w:val="28"/>
          <w:szCs w:val="28"/>
        </w:rPr>
        <w:t>отражаемые ранее в бюджетах муниципального района и входивших в его состав</w:t>
      </w:r>
      <w:r>
        <w:rPr>
          <w:rFonts w:ascii="Times New Roman" w:hAnsi="Times New Roman" w:cs="Times New Roman"/>
          <w:sz w:val="28"/>
          <w:szCs w:val="28"/>
        </w:rPr>
        <w:t xml:space="preserve"> сельских поселений</w:t>
      </w:r>
      <w:r w:rsidRPr="00962D9C">
        <w:rPr>
          <w:rFonts w:ascii="Times New Roman" w:hAnsi="Times New Roman" w:cs="Times New Roman"/>
          <w:sz w:val="28"/>
          <w:szCs w:val="28"/>
        </w:rPr>
        <w:t>.</w:t>
      </w:r>
    </w:p>
    <w:p w:rsidR="00F56E0D" w:rsidRPr="00874B8C" w:rsidRDefault="00F56E0D" w:rsidP="00874B8C">
      <w:pPr>
        <w:pStyle w:val="ad"/>
        <w:jc w:val="both"/>
        <w:rPr>
          <w:rFonts w:ascii="Times New Roman" w:hAnsi="Times New Roman" w:cs="Times New Roman"/>
          <w:sz w:val="28"/>
          <w:szCs w:val="28"/>
        </w:rPr>
      </w:pPr>
      <w:r w:rsidRPr="00874B8C">
        <w:rPr>
          <w:rFonts w:ascii="Times New Roman" w:hAnsi="Times New Roman" w:cs="Times New Roman"/>
          <w:sz w:val="28"/>
          <w:szCs w:val="28"/>
        </w:rPr>
        <w:t>Формирование доходов и расходов  бюджета  Аргаяшского муниципального округа произведено</w:t>
      </w:r>
      <w:r w:rsidR="00874B8C" w:rsidRPr="00874B8C">
        <w:rPr>
          <w:rFonts w:ascii="Times New Roman" w:hAnsi="Times New Roman" w:cs="Times New Roman"/>
          <w:sz w:val="28"/>
          <w:szCs w:val="28"/>
        </w:rPr>
        <w:t xml:space="preserve"> </w:t>
      </w:r>
      <w:r w:rsidRPr="00874B8C">
        <w:rPr>
          <w:rFonts w:ascii="Times New Roman" w:hAnsi="Times New Roman" w:cs="Times New Roman"/>
          <w:sz w:val="28"/>
          <w:szCs w:val="28"/>
        </w:rPr>
        <w:t>в соответствии с Приказами Министерства финансов Российской Федерации</w:t>
      </w:r>
      <w:r w:rsidR="00874B8C">
        <w:rPr>
          <w:rFonts w:ascii="Times New Roman" w:hAnsi="Times New Roman" w:cs="Times New Roman"/>
          <w:sz w:val="28"/>
          <w:szCs w:val="28"/>
        </w:rPr>
        <w:t xml:space="preserve"> </w:t>
      </w:r>
      <w:r w:rsidRPr="00874B8C">
        <w:rPr>
          <w:rFonts w:ascii="Times New Roman" w:hAnsi="Times New Roman" w:cs="Times New Roman"/>
          <w:sz w:val="28"/>
          <w:szCs w:val="28"/>
        </w:rPr>
        <w:t>24.05.2022 №82н «О порядке формирования и применения кодов бюджетной</w:t>
      </w:r>
      <w:r w:rsidR="00874B8C">
        <w:rPr>
          <w:rFonts w:ascii="Times New Roman" w:hAnsi="Times New Roman" w:cs="Times New Roman"/>
          <w:sz w:val="28"/>
          <w:szCs w:val="28"/>
        </w:rPr>
        <w:t xml:space="preserve"> </w:t>
      </w:r>
      <w:r w:rsidRPr="00874B8C">
        <w:rPr>
          <w:rFonts w:ascii="Times New Roman" w:hAnsi="Times New Roman" w:cs="Times New Roman"/>
          <w:sz w:val="28"/>
          <w:szCs w:val="28"/>
        </w:rPr>
        <w:t>классификации Российской Федерации, их структуре и принципах</w:t>
      </w:r>
      <w:r w:rsidR="00874B8C">
        <w:rPr>
          <w:rFonts w:ascii="Times New Roman" w:hAnsi="Times New Roman" w:cs="Times New Roman"/>
          <w:sz w:val="28"/>
          <w:szCs w:val="28"/>
        </w:rPr>
        <w:t xml:space="preserve"> </w:t>
      </w:r>
      <w:r w:rsidRPr="00874B8C">
        <w:rPr>
          <w:rFonts w:ascii="Times New Roman" w:hAnsi="Times New Roman" w:cs="Times New Roman"/>
          <w:sz w:val="28"/>
          <w:szCs w:val="28"/>
        </w:rPr>
        <w:t>назначения» и от 10.06.202</w:t>
      </w:r>
      <w:r w:rsidR="00874B8C">
        <w:rPr>
          <w:rFonts w:ascii="Times New Roman" w:hAnsi="Times New Roman" w:cs="Times New Roman"/>
          <w:sz w:val="28"/>
          <w:szCs w:val="28"/>
        </w:rPr>
        <w:t>5 №70</w:t>
      </w:r>
      <w:r w:rsidRPr="00874B8C">
        <w:rPr>
          <w:rFonts w:ascii="Times New Roman" w:hAnsi="Times New Roman" w:cs="Times New Roman"/>
          <w:sz w:val="28"/>
          <w:szCs w:val="28"/>
        </w:rPr>
        <w:t>н «Об утверждении кодов (перечней кодов)</w:t>
      </w:r>
      <w:r w:rsidR="00061D3F">
        <w:rPr>
          <w:rFonts w:ascii="Times New Roman" w:hAnsi="Times New Roman" w:cs="Times New Roman"/>
          <w:sz w:val="28"/>
          <w:szCs w:val="28"/>
        </w:rPr>
        <w:t xml:space="preserve"> </w:t>
      </w:r>
      <w:r w:rsidRPr="00874B8C">
        <w:rPr>
          <w:rFonts w:ascii="Times New Roman" w:hAnsi="Times New Roman" w:cs="Times New Roman"/>
          <w:sz w:val="28"/>
          <w:szCs w:val="28"/>
        </w:rPr>
        <w:t>бюджетной классификации Российской Федерации на 202</w:t>
      </w:r>
      <w:r w:rsidR="00874B8C">
        <w:rPr>
          <w:rFonts w:ascii="Times New Roman" w:hAnsi="Times New Roman" w:cs="Times New Roman"/>
          <w:sz w:val="28"/>
          <w:szCs w:val="28"/>
        </w:rPr>
        <w:t>6</w:t>
      </w:r>
      <w:r w:rsidRPr="00874B8C">
        <w:rPr>
          <w:rFonts w:ascii="Times New Roman" w:hAnsi="Times New Roman" w:cs="Times New Roman"/>
          <w:sz w:val="28"/>
          <w:szCs w:val="28"/>
        </w:rPr>
        <w:t xml:space="preserve"> год (на 202</w:t>
      </w:r>
      <w:r w:rsidR="00874B8C">
        <w:rPr>
          <w:rFonts w:ascii="Times New Roman" w:hAnsi="Times New Roman" w:cs="Times New Roman"/>
          <w:sz w:val="28"/>
          <w:szCs w:val="28"/>
        </w:rPr>
        <w:t>6</w:t>
      </w:r>
      <w:r w:rsidRPr="00874B8C">
        <w:rPr>
          <w:rFonts w:ascii="Times New Roman" w:hAnsi="Times New Roman" w:cs="Times New Roman"/>
          <w:sz w:val="28"/>
          <w:szCs w:val="28"/>
        </w:rPr>
        <w:t xml:space="preserve"> год и</w:t>
      </w:r>
      <w:r w:rsidR="00874B8C">
        <w:rPr>
          <w:rFonts w:ascii="Times New Roman" w:hAnsi="Times New Roman" w:cs="Times New Roman"/>
          <w:sz w:val="28"/>
          <w:szCs w:val="28"/>
        </w:rPr>
        <w:t xml:space="preserve"> </w:t>
      </w:r>
      <w:r w:rsidRPr="00874B8C">
        <w:rPr>
          <w:rFonts w:ascii="Times New Roman" w:hAnsi="Times New Roman" w:cs="Times New Roman"/>
          <w:sz w:val="28"/>
          <w:szCs w:val="28"/>
        </w:rPr>
        <w:t>на плановый период 202</w:t>
      </w:r>
      <w:r w:rsidR="00874B8C">
        <w:rPr>
          <w:rFonts w:ascii="Times New Roman" w:hAnsi="Times New Roman" w:cs="Times New Roman"/>
          <w:sz w:val="28"/>
          <w:szCs w:val="28"/>
        </w:rPr>
        <w:t>7</w:t>
      </w:r>
      <w:r w:rsidRPr="00874B8C">
        <w:rPr>
          <w:rFonts w:ascii="Times New Roman" w:hAnsi="Times New Roman" w:cs="Times New Roman"/>
          <w:sz w:val="28"/>
          <w:szCs w:val="28"/>
        </w:rPr>
        <w:t xml:space="preserve"> и 202</w:t>
      </w:r>
      <w:r w:rsidR="00874B8C">
        <w:rPr>
          <w:rFonts w:ascii="Times New Roman" w:hAnsi="Times New Roman" w:cs="Times New Roman"/>
          <w:sz w:val="28"/>
          <w:szCs w:val="28"/>
        </w:rPr>
        <w:t>8</w:t>
      </w:r>
      <w:r w:rsidRPr="00874B8C">
        <w:rPr>
          <w:rFonts w:ascii="Times New Roman" w:hAnsi="Times New Roman" w:cs="Times New Roman"/>
          <w:sz w:val="28"/>
          <w:szCs w:val="28"/>
        </w:rPr>
        <w:t xml:space="preserve"> годов)».</w:t>
      </w:r>
    </w:p>
    <w:p w:rsidR="00F227BD" w:rsidRPr="004B2362" w:rsidRDefault="00F227BD" w:rsidP="00F227BD">
      <w:pPr>
        <w:pStyle w:val="ad"/>
        <w:jc w:val="both"/>
        <w:rPr>
          <w:rFonts w:ascii="Times New Roman" w:hAnsi="Times New Roman" w:cs="Times New Roman"/>
          <w:sz w:val="28"/>
          <w:szCs w:val="28"/>
        </w:rPr>
      </w:pPr>
      <w:r w:rsidRPr="004B2362">
        <w:rPr>
          <w:rFonts w:ascii="Times New Roman" w:hAnsi="Times New Roman" w:cs="Times New Roman"/>
          <w:sz w:val="28"/>
          <w:szCs w:val="28"/>
        </w:rPr>
        <w:t xml:space="preserve">Перечень документов, представленных одновременно с проектом решения о бюджете </w:t>
      </w:r>
      <w:r w:rsidRPr="007D3148">
        <w:rPr>
          <w:rFonts w:ascii="Times New Roman" w:hAnsi="Times New Roman" w:cs="Times New Roman"/>
          <w:bCs/>
          <w:sz w:val="28"/>
          <w:szCs w:val="28"/>
        </w:rPr>
        <w:t xml:space="preserve">соответствует </w:t>
      </w:r>
      <w:r w:rsidRPr="004B2362">
        <w:rPr>
          <w:rFonts w:ascii="Times New Roman" w:hAnsi="Times New Roman" w:cs="Times New Roman"/>
          <w:sz w:val="28"/>
          <w:szCs w:val="28"/>
        </w:rPr>
        <w:t>требованиям статьи 184.2 БК РФ, и стать</w:t>
      </w:r>
      <w:r>
        <w:rPr>
          <w:rFonts w:ascii="Times New Roman" w:hAnsi="Times New Roman" w:cs="Times New Roman"/>
          <w:sz w:val="28"/>
          <w:szCs w:val="28"/>
        </w:rPr>
        <w:t>и</w:t>
      </w:r>
      <w:r w:rsidRPr="004B2362">
        <w:rPr>
          <w:rFonts w:ascii="Times New Roman" w:hAnsi="Times New Roman" w:cs="Times New Roman"/>
          <w:sz w:val="28"/>
          <w:szCs w:val="28"/>
        </w:rPr>
        <w:t xml:space="preserve"> 30</w:t>
      </w:r>
      <w:r>
        <w:rPr>
          <w:rFonts w:ascii="Times New Roman" w:hAnsi="Times New Roman" w:cs="Times New Roman"/>
          <w:sz w:val="28"/>
          <w:szCs w:val="28"/>
        </w:rPr>
        <w:t xml:space="preserve"> Положения о бюджетном процессе</w:t>
      </w:r>
      <w:r w:rsidRPr="004B2362">
        <w:rPr>
          <w:rFonts w:ascii="Times New Roman" w:hAnsi="Times New Roman" w:cs="Times New Roman"/>
          <w:sz w:val="28"/>
          <w:szCs w:val="28"/>
        </w:rPr>
        <w:t>.</w:t>
      </w:r>
    </w:p>
    <w:p w:rsidR="00F227BD" w:rsidRPr="0084511F" w:rsidRDefault="00F227BD" w:rsidP="00F227BD">
      <w:pPr>
        <w:pStyle w:val="ad"/>
        <w:jc w:val="both"/>
        <w:rPr>
          <w:rFonts w:ascii="Times New Roman" w:hAnsi="Times New Roman" w:cs="Times New Roman"/>
          <w:sz w:val="28"/>
          <w:szCs w:val="28"/>
        </w:rPr>
      </w:pPr>
      <w:r w:rsidRPr="004B2362">
        <w:rPr>
          <w:rFonts w:ascii="Times New Roman" w:hAnsi="Times New Roman" w:cs="Times New Roman"/>
          <w:sz w:val="28"/>
          <w:szCs w:val="28"/>
        </w:rPr>
        <w:t xml:space="preserve">Состав показателей и характеристик (приложений), в представленном пакете документов, устанавливаемый проектом решения </w:t>
      </w:r>
      <w:r w:rsidRPr="00774861">
        <w:rPr>
          <w:rFonts w:ascii="Times New Roman" w:hAnsi="Times New Roman" w:cs="Times New Roman"/>
          <w:bCs/>
          <w:sz w:val="28"/>
          <w:szCs w:val="28"/>
        </w:rPr>
        <w:t>соответствует</w:t>
      </w:r>
      <w:r w:rsidRPr="004B2362">
        <w:rPr>
          <w:rFonts w:ascii="Times New Roman" w:hAnsi="Times New Roman" w:cs="Times New Roman"/>
          <w:b/>
          <w:bCs/>
          <w:sz w:val="28"/>
          <w:szCs w:val="28"/>
        </w:rPr>
        <w:t xml:space="preserve"> </w:t>
      </w:r>
      <w:r w:rsidRPr="004B2362">
        <w:rPr>
          <w:rFonts w:ascii="Times New Roman" w:hAnsi="Times New Roman" w:cs="Times New Roman"/>
          <w:sz w:val="28"/>
          <w:szCs w:val="28"/>
        </w:rPr>
        <w:t>требованиям статьи 184.1 БК РФ и стать</w:t>
      </w:r>
      <w:r>
        <w:rPr>
          <w:rFonts w:ascii="Times New Roman" w:hAnsi="Times New Roman" w:cs="Times New Roman"/>
          <w:sz w:val="28"/>
          <w:szCs w:val="28"/>
        </w:rPr>
        <w:t>и</w:t>
      </w:r>
      <w:r w:rsidRPr="004B2362">
        <w:rPr>
          <w:rFonts w:ascii="Times New Roman" w:hAnsi="Times New Roman" w:cs="Times New Roman"/>
          <w:sz w:val="28"/>
          <w:szCs w:val="28"/>
        </w:rPr>
        <w:t xml:space="preserve"> 29 Положения о бюджетном процессе. </w:t>
      </w:r>
    </w:p>
    <w:p w:rsidR="00F227BD" w:rsidRPr="000758B7" w:rsidRDefault="00F227BD" w:rsidP="00F227BD">
      <w:pPr>
        <w:pStyle w:val="ad"/>
        <w:jc w:val="both"/>
        <w:rPr>
          <w:rFonts w:ascii="Times New Roman" w:hAnsi="Times New Roman" w:cs="Times New Roman"/>
          <w:sz w:val="28"/>
          <w:szCs w:val="28"/>
        </w:rPr>
      </w:pPr>
      <w:r w:rsidRPr="0084511F">
        <w:t xml:space="preserve"> </w:t>
      </w:r>
      <w:r w:rsidRPr="000758B7">
        <w:rPr>
          <w:rFonts w:ascii="Times New Roman" w:hAnsi="Times New Roman" w:cs="Times New Roman"/>
          <w:sz w:val="28"/>
          <w:szCs w:val="28"/>
        </w:rPr>
        <w:t xml:space="preserve">При подготовке Проекта бюджета на 2026 год и на плановый период 2027 и 2028 годов» учтены положения проекта Закона Челябинской области  «Об областном бюджете на 2026 год и на плановый период 2027 и 2028 годов». </w:t>
      </w:r>
    </w:p>
    <w:p w:rsidR="00F227BD" w:rsidRPr="000758B7" w:rsidRDefault="00F227BD" w:rsidP="00F227BD">
      <w:pPr>
        <w:pStyle w:val="ad"/>
        <w:jc w:val="both"/>
        <w:rPr>
          <w:rFonts w:ascii="Times New Roman" w:hAnsi="Times New Roman" w:cs="Times New Roman"/>
          <w:sz w:val="28"/>
          <w:szCs w:val="28"/>
        </w:rPr>
      </w:pPr>
      <w:r w:rsidRPr="000758B7">
        <w:rPr>
          <w:rFonts w:ascii="Times New Roman" w:hAnsi="Times New Roman" w:cs="Times New Roman"/>
          <w:sz w:val="28"/>
          <w:szCs w:val="28"/>
        </w:rPr>
        <w:t xml:space="preserve">В соответствии с требованиями п. 4 статьи 169 Бюджетного кодекса РФ и п. 21 статьи  </w:t>
      </w:r>
      <w:r>
        <w:rPr>
          <w:rFonts w:ascii="Times New Roman" w:hAnsi="Times New Roman" w:cs="Times New Roman"/>
          <w:sz w:val="28"/>
          <w:szCs w:val="28"/>
        </w:rPr>
        <w:t>5</w:t>
      </w:r>
      <w:r w:rsidRPr="000758B7">
        <w:rPr>
          <w:rFonts w:ascii="Times New Roman" w:hAnsi="Times New Roman" w:cs="Times New Roman"/>
          <w:sz w:val="28"/>
          <w:szCs w:val="28"/>
        </w:rPr>
        <w:t xml:space="preserve"> Положения о бюджетном процессе проект бюджета составлен на три года: очередной финансовый год (2026 год) и плановый период (2027 и 2028 годов). </w:t>
      </w:r>
    </w:p>
    <w:p w:rsidR="00E7490C" w:rsidRPr="00770CF0" w:rsidRDefault="006D1C78" w:rsidP="00770CF0">
      <w:pPr>
        <w:pStyle w:val="ad"/>
        <w:jc w:val="both"/>
        <w:rPr>
          <w:rFonts w:ascii="Times New Roman" w:hAnsi="Times New Roman" w:cs="Times New Roman"/>
          <w:sz w:val="28"/>
          <w:szCs w:val="28"/>
        </w:rPr>
      </w:pPr>
      <w:r w:rsidRPr="00770CF0">
        <w:rPr>
          <w:rFonts w:ascii="Times New Roman" w:hAnsi="Times New Roman" w:cs="Times New Roman"/>
          <w:sz w:val="28"/>
          <w:szCs w:val="28"/>
        </w:rPr>
        <w:t>Подпунктом 1</w:t>
      </w:r>
      <w:r w:rsidR="00770CF0" w:rsidRPr="00770CF0">
        <w:rPr>
          <w:rFonts w:ascii="Times New Roman" w:hAnsi="Times New Roman" w:cs="Times New Roman"/>
          <w:sz w:val="28"/>
          <w:szCs w:val="28"/>
        </w:rPr>
        <w:t>,2,3</w:t>
      </w:r>
      <w:r w:rsidRPr="00770CF0">
        <w:rPr>
          <w:rFonts w:ascii="Times New Roman" w:hAnsi="Times New Roman" w:cs="Times New Roman"/>
          <w:sz w:val="28"/>
          <w:szCs w:val="28"/>
        </w:rPr>
        <w:t xml:space="preserve"> пункта 1 </w:t>
      </w:r>
      <w:r w:rsidR="00E7490C" w:rsidRPr="00770CF0">
        <w:rPr>
          <w:rFonts w:ascii="Times New Roman" w:hAnsi="Times New Roman" w:cs="Times New Roman"/>
          <w:sz w:val="28"/>
          <w:szCs w:val="28"/>
        </w:rPr>
        <w:t xml:space="preserve">статьи 1 </w:t>
      </w:r>
      <w:r w:rsidRPr="00770CF0">
        <w:rPr>
          <w:rFonts w:ascii="Times New Roman" w:hAnsi="Times New Roman" w:cs="Times New Roman"/>
          <w:sz w:val="28"/>
          <w:szCs w:val="28"/>
        </w:rPr>
        <w:t xml:space="preserve">проекта решения о  бюджете </w:t>
      </w:r>
      <w:r w:rsidR="00E7490C" w:rsidRPr="00770CF0">
        <w:rPr>
          <w:rFonts w:ascii="Times New Roman" w:hAnsi="Times New Roman" w:cs="Times New Roman"/>
          <w:sz w:val="28"/>
          <w:szCs w:val="28"/>
        </w:rPr>
        <w:t xml:space="preserve">Аргаяшского муниципального округа </w:t>
      </w:r>
      <w:r w:rsidRPr="00770CF0">
        <w:rPr>
          <w:rFonts w:ascii="Times New Roman" w:hAnsi="Times New Roman" w:cs="Times New Roman"/>
          <w:sz w:val="28"/>
          <w:szCs w:val="28"/>
        </w:rPr>
        <w:t>предлагается утвердить основные характеристики  бюджета на 202</w:t>
      </w:r>
      <w:r w:rsidR="00E7490C" w:rsidRPr="00770CF0">
        <w:rPr>
          <w:rFonts w:ascii="Times New Roman" w:hAnsi="Times New Roman" w:cs="Times New Roman"/>
          <w:sz w:val="28"/>
          <w:szCs w:val="28"/>
        </w:rPr>
        <w:t>6</w:t>
      </w:r>
      <w:r w:rsidRPr="00770CF0">
        <w:rPr>
          <w:rFonts w:ascii="Times New Roman" w:hAnsi="Times New Roman" w:cs="Times New Roman"/>
          <w:sz w:val="28"/>
          <w:szCs w:val="28"/>
        </w:rPr>
        <w:t xml:space="preserve"> год по доходам в сумме </w:t>
      </w:r>
      <w:r w:rsidR="00E7490C" w:rsidRPr="00770CF0">
        <w:rPr>
          <w:rFonts w:ascii="Times New Roman" w:hAnsi="Times New Roman" w:cs="Times New Roman"/>
          <w:sz w:val="28"/>
          <w:szCs w:val="28"/>
        </w:rPr>
        <w:t>2887671,2</w:t>
      </w:r>
      <w:r w:rsidRPr="00770CF0">
        <w:rPr>
          <w:rFonts w:ascii="Times New Roman" w:hAnsi="Times New Roman" w:cs="Times New Roman"/>
          <w:sz w:val="28"/>
          <w:szCs w:val="28"/>
        </w:rPr>
        <w:t xml:space="preserve"> тыс. рублей, по расходам в сумме </w:t>
      </w:r>
      <w:r w:rsidR="00E7490C" w:rsidRPr="00770CF0">
        <w:rPr>
          <w:rFonts w:ascii="Times New Roman" w:hAnsi="Times New Roman" w:cs="Times New Roman"/>
          <w:sz w:val="28"/>
          <w:szCs w:val="28"/>
        </w:rPr>
        <w:t>2887671,2</w:t>
      </w:r>
      <w:r w:rsidRPr="00770CF0">
        <w:rPr>
          <w:rFonts w:ascii="Times New Roman" w:hAnsi="Times New Roman" w:cs="Times New Roman"/>
          <w:sz w:val="28"/>
          <w:szCs w:val="28"/>
        </w:rPr>
        <w:t xml:space="preserve"> тыс. рублей, с дефицитом (профицитом) бюджета в сумме 0,0 тыс. рублей. </w:t>
      </w:r>
    </w:p>
    <w:p w:rsidR="006D1C78" w:rsidRPr="00770CF0" w:rsidRDefault="006D1C78" w:rsidP="00770CF0">
      <w:pPr>
        <w:pStyle w:val="ad"/>
        <w:jc w:val="both"/>
        <w:rPr>
          <w:rFonts w:ascii="Times New Roman" w:hAnsi="Times New Roman" w:cs="Times New Roman"/>
          <w:sz w:val="28"/>
          <w:szCs w:val="28"/>
        </w:rPr>
      </w:pPr>
      <w:r w:rsidRPr="00770CF0">
        <w:rPr>
          <w:rFonts w:ascii="Times New Roman" w:hAnsi="Times New Roman" w:cs="Times New Roman"/>
          <w:sz w:val="28"/>
          <w:szCs w:val="28"/>
        </w:rPr>
        <w:t xml:space="preserve">Подпунктом </w:t>
      </w:r>
      <w:r w:rsidR="00770CF0" w:rsidRPr="00770CF0">
        <w:rPr>
          <w:rFonts w:ascii="Times New Roman" w:hAnsi="Times New Roman" w:cs="Times New Roman"/>
          <w:sz w:val="28"/>
          <w:szCs w:val="28"/>
        </w:rPr>
        <w:t>1,</w:t>
      </w:r>
      <w:r w:rsidRPr="00770CF0">
        <w:rPr>
          <w:rFonts w:ascii="Times New Roman" w:hAnsi="Times New Roman" w:cs="Times New Roman"/>
          <w:sz w:val="28"/>
          <w:szCs w:val="28"/>
        </w:rPr>
        <w:t>2</w:t>
      </w:r>
      <w:r w:rsidR="00770CF0">
        <w:rPr>
          <w:rFonts w:ascii="Times New Roman" w:hAnsi="Times New Roman" w:cs="Times New Roman"/>
          <w:sz w:val="28"/>
          <w:szCs w:val="28"/>
        </w:rPr>
        <w:t>,3</w:t>
      </w:r>
      <w:r w:rsidRPr="00770CF0">
        <w:rPr>
          <w:rFonts w:ascii="Times New Roman" w:hAnsi="Times New Roman" w:cs="Times New Roman"/>
          <w:sz w:val="28"/>
          <w:szCs w:val="28"/>
        </w:rPr>
        <w:t xml:space="preserve"> пункта </w:t>
      </w:r>
      <w:r w:rsidR="00770CF0" w:rsidRPr="00770CF0">
        <w:rPr>
          <w:rFonts w:ascii="Times New Roman" w:hAnsi="Times New Roman" w:cs="Times New Roman"/>
          <w:sz w:val="28"/>
          <w:szCs w:val="28"/>
        </w:rPr>
        <w:t>2</w:t>
      </w:r>
      <w:r w:rsidRPr="00770CF0">
        <w:rPr>
          <w:rFonts w:ascii="Times New Roman" w:hAnsi="Times New Roman" w:cs="Times New Roman"/>
          <w:sz w:val="28"/>
          <w:szCs w:val="28"/>
        </w:rPr>
        <w:t xml:space="preserve"> проекта решения о бюджете предлагается утвердить основные характеристики  бюджета</w:t>
      </w:r>
      <w:r w:rsidR="00C20952">
        <w:rPr>
          <w:rFonts w:ascii="Times New Roman" w:hAnsi="Times New Roman" w:cs="Times New Roman"/>
          <w:sz w:val="28"/>
          <w:szCs w:val="28"/>
        </w:rPr>
        <w:t xml:space="preserve"> округа</w:t>
      </w:r>
      <w:r w:rsidRPr="00770CF0">
        <w:rPr>
          <w:rFonts w:ascii="Times New Roman" w:hAnsi="Times New Roman" w:cs="Times New Roman"/>
          <w:sz w:val="28"/>
          <w:szCs w:val="28"/>
        </w:rPr>
        <w:t xml:space="preserve"> на 202</w:t>
      </w:r>
      <w:r w:rsidR="00770CF0" w:rsidRPr="00770CF0">
        <w:rPr>
          <w:rFonts w:ascii="Times New Roman" w:hAnsi="Times New Roman" w:cs="Times New Roman"/>
          <w:sz w:val="28"/>
          <w:szCs w:val="28"/>
        </w:rPr>
        <w:t>7</w:t>
      </w:r>
      <w:r w:rsidRPr="00770CF0">
        <w:rPr>
          <w:rFonts w:ascii="Times New Roman" w:hAnsi="Times New Roman" w:cs="Times New Roman"/>
          <w:sz w:val="28"/>
          <w:szCs w:val="28"/>
        </w:rPr>
        <w:t>год и на 202</w:t>
      </w:r>
      <w:r w:rsidR="00770CF0" w:rsidRPr="00770CF0">
        <w:rPr>
          <w:rFonts w:ascii="Times New Roman" w:hAnsi="Times New Roman" w:cs="Times New Roman"/>
          <w:sz w:val="28"/>
          <w:szCs w:val="28"/>
        </w:rPr>
        <w:t>8</w:t>
      </w:r>
      <w:r w:rsidRPr="00770CF0">
        <w:rPr>
          <w:rFonts w:ascii="Times New Roman" w:hAnsi="Times New Roman" w:cs="Times New Roman"/>
          <w:sz w:val="28"/>
          <w:szCs w:val="28"/>
        </w:rPr>
        <w:t xml:space="preserve"> год:</w:t>
      </w:r>
    </w:p>
    <w:p w:rsidR="006D1C78" w:rsidRPr="00770CF0" w:rsidRDefault="006D1C78" w:rsidP="00770CF0">
      <w:pPr>
        <w:pStyle w:val="ad"/>
        <w:jc w:val="both"/>
        <w:rPr>
          <w:rFonts w:ascii="Times New Roman" w:hAnsi="Times New Roman" w:cs="Times New Roman"/>
          <w:sz w:val="28"/>
          <w:szCs w:val="28"/>
        </w:rPr>
      </w:pPr>
      <w:r w:rsidRPr="00770CF0">
        <w:rPr>
          <w:rFonts w:ascii="Times New Roman" w:hAnsi="Times New Roman" w:cs="Times New Roman"/>
          <w:sz w:val="28"/>
          <w:szCs w:val="28"/>
        </w:rPr>
        <w:t>по доходам на 202</w:t>
      </w:r>
      <w:r w:rsidR="00770CF0" w:rsidRPr="00770CF0">
        <w:rPr>
          <w:rFonts w:ascii="Times New Roman" w:hAnsi="Times New Roman" w:cs="Times New Roman"/>
          <w:sz w:val="28"/>
          <w:szCs w:val="28"/>
        </w:rPr>
        <w:t>7</w:t>
      </w:r>
      <w:r w:rsidRPr="00770CF0">
        <w:rPr>
          <w:rFonts w:ascii="Times New Roman" w:hAnsi="Times New Roman" w:cs="Times New Roman"/>
          <w:sz w:val="28"/>
          <w:szCs w:val="28"/>
        </w:rPr>
        <w:t xml:space="preserve"> год в сумме </w:t>
      </w:r>
      <w:r w:rsidR="00770CF0" w:rsidRPr="00770CF0">
        <w:rPr>
          <w:rFonts w:ascii="Times New Roman" w:hAnsi="Times New Roman" w:cs="Times New Roman"/>
          <w:sz w:val="28"/>
          <w:szCs w:val="28"/>
        </w:rPr>
        <w:t>2919758,0</w:t>
      </w:r>
      <w:r w:rsidRPr="00770CF0">
        <w:rPr>
          <w:rFonts w:ascii="Times New Roman" w:hAnsi="Times New Roman" w:cs="Times New Roman"/>
          <w:sz w:val="28"/>
          <w:szCs w:val="28"/>
        </w:rPr>
        <w:t xml:space="preserve"> тыс. рублей и на 202</w:t>
      </w:r>
      <w:r w:rsidR="00770CF0" w:rsidRPr="00770CF0">
        <w:rPr>
          <w:rFonts w:ascii="Times New Roman" w:hAnsi="Times New Roman" w:cs="Times New Roman"/>
          <w:sz w:val="28"/>
          <w:szCs w:val="28"/>
        </w:rPr>
        <w:t>8</w:t>
      </w:r>
      <w:r w:rsidRPr="00770CF0">
        <w:rPr>
          <w:rFonts w:ascii="Times New Roman" w:hAnsi="Times New Roman" w:cs="Times New Roman"/>
          <w:sz w:val="28"/>
          <w:szCs w:val="28"/>
        </w:rPr>
        <w:t xml:space="preserve"> год в сумме 2 </w:t>
      </w:r>
      <w:r w:rsidR="00770CF0" w:rsidRPr="00770CF0">
        <w:rPr>
          <w:rFonts w:ascii="Times New Roman" w:hAnsi="Times New Roman" w:cs="Times New Roman"/>
          <w:sz w:val="28"/>
          <w:szCs w:val="28"/>
        </w:rPr>
        <w:t>937495,3</w:t>
      </w:r>
      <w:r w:rsidRPr="00770CF0">
        <w:rPr>
          <w:rFonts w:ascii="Times New Roman" w:hAnsi="Times New Roman" w:cs="Times New Roman"/>
          <w:sz w:val="28"/>
          <w:szCs w:val="28"/>
        </w:rPr>
        <w:t xml:space="preserve"> тыс. рублей;</w:t>
      </w:r>
    </w:p>
    <w:p w:rsidR="006D1C78" w:rsidRPr="00780771" w:rsidRDefault="006D1C78" w:rsidP="00780771">
      <w:pPr>
        <w:pStyle w:val="ad"/>
        <w:jc w:val="both"/>
        <w:rPr>
          <w:rFonts w:ascii="Times New Roman" w:hAnsi="Times New Roman" w:cs="Times New Roman"/>
          <w:sz w:val="28"/>
          <w:szCs w:val="28"/>
        </w:rPr>
      </w:pPr>
      <w:r w:rsidRPr="00780771">
        <w:rPr>
          <w:rFonts w:ascii="Times New Roman" w:hAnsi="Times New Roman" w:cs="Times New Roman"/>
          <w:sz w:val="28"/>
          <w:szCs w:val="28"/>
        </w:rPr>
        <w:t>по расходам на 202</w:t>
      </w:r>
      <w:r w:rsidR="00770CF0" w:rsidRPr="00780771">
        <w:rPr>
          <w:rFonts w:ascii="Times New Roman" w:hAnsi="Times New Roman" w:cs="Times New Roman"/>
          <w:sz w:val="28"/>
          <w:szCs w:val="28"/>
        </w:rPr>
        <w:t>7</w:t>
      </w:r>
      <w:r w:rsidRPr="00780771">
        <w:rPr>
          <w:rFonts w:ascii="Times New Roman" w:hAnsi="Times New Roman" w:cs="Times New Roman"/>
          <w:sz w:val="28"/>
          <w:szCs w:val="28"/>
        </w:rPr>
        <w:t xml:space="preserve"> год в сумме </w:t>
      </w:r>
      <w:r w:rsidR="00770CF0" w:rsidRPr="00780771">
        <w:rPr>
          <w:rFonts w:ascii="Times New Roman" w:hAnsi="Times New Roman" w:cs="Times New Roman"/>
          <w:sz w:val="28"/>
          <w:szCs w:val="28"/>
        </w:rPr>
        <w:t>2919758</w:t>
      </w:r>
      <w:r w:rsidRPr="00780771">
        <w:rPr>
          <w:rFonts w:ascii="Times New Roman" w:hAnsi="Times New Roman" w:cs="Times New Roman"/>
          <w:sz w:val="28"/>
          <w:szCs w:val="28"/>
        </w:rPr>
        <w:t xml:space="preserve"> тыс. рублей, в том числе условно утвержденные расходы в сумме </w:t>
      </w:r>
      <w:r w:rsidR="00770CF0" w:rsidRPr="00780771">
        <w:rPr>
          <w:rFonts w:ascii="Times New Roman" w:hAnsi="Times New Roman" w:cs="Times New Roman"/>
          <w:sz w:val="28"/>
          <w:szCs w:val="28"/>
        </w:rPr>
        <w:t>42789,3</w:t>
      </w:r>
      <w:r w:rsidRPr="00780771">
        <w:rPr>
          <w:rFonts w:ascii="Times New Roman" w:hAnsi="Times New Roman" w:cs="Times New Roman"/>
          <w:sz w:val="28"/>
          <w:szCs w:val="28"/>
        </w:rPr>
        <w:t> тыс. рублей</w:t>
      </w:r>
      <w:r w:rsidR="00D97984" w:rsidRPr="00780771">
        <w:rPr>
          <w:rFonts w:ascii="Times New Roman" w:hAnsi="Times New Roman" w:cs="Times New Roman"/>
          <w:sz w:val="28"/>
          <w:szCs w:val="28"/>
        </w:rPr>
        <w:t xml:space="preserve"> или </w:t>
      </w:r>
      <w:r w:rsidR="0082326A" w:rsidRPr="00780771">
        <w:rPr>
          <w:rFonts w:ascii="Times New Roman" w:hAnsi="Times New Roman" w:cs="Times New Roman"/>
          <w:sz w:val="28"/>
          <w:szCs w:val="28"/>
        </w:rPr>
        <w:t>3,17</w:t>
      </w:r>
      <w:r w:rsidR="00D97984" w:rsidRPr="00780771">
        <w:rPr>
          <w:rFonts w:ascii="Times New Roman" w:hAnsi="Times New Roman" w:cs="Times New Roman"/>
          <w:sz w:val="28"/>
          <w:szCs w:val="28"/>
        </w:rPr>
        <w:t>%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Pr="00780771">
        <w:rPr>
          <w:rFonts w:ascii="Times New Roman" w:hAnsi="Times New Roman" w:cs="Times New Roman"/>
          <w:sz w:val="28"/>
          <w:szCs w:val="28"/>
        </w:rPr>
        <w:t>, и на 202</w:t>
      </w:r>
      <w:r w:rsidR="00770CF0" w:rsidRPr="00780771">
        <w:rPr>
          <w:rFonts w:ascii="Times New Roman" w:hAnsi="Times New Roman" w:cs="Times New Roman"/>
          <w:sz w:val="28"/>
          <w:szCs w:val="28"/>
        </w:rPr>
        <w:t>8</w:t>
      </w:r>
      <w:r w:rsidRPr="00780771">
        <w:rPr>
          <w:rFonts w:ascii="Times New Roman" w:hAnsi="Times New Roman" w:cs="Times New Roman"/>
          <w:sz w:val="28"/>
          <w:szCs w:val="28"/>
        </w:rPr>
        <w:t xml:space="preserve"> год в сумме </w:t>
      </w:r>
      <w:r w:rsidR="00770CF0" w:rsidRPr="00780771">
        <w:rPr>
          <w:rFonts w:ascii="Times New Roman" w:hAnsi="Times New Roman" w:cs="Times New Roman"/>
          <w:sz w:val="28"/>
          <w:szCs w:val="28"/>
        </w:rPr>
        <w:t>2937495,3</w:t>
      </w:r>
      <w:r w:rsidRPr="00780771">
        <w:rPr>
          <w:rFonts w:ascii="Times New Roman" w:hAnsi="Times New Roman" w:cs="Times New Roman"/>
          <w:sz w:val="28"/>
          <w:szCs w:val="28"/>
        </w:rPr>
        <w:t xml:space="preserve"> тыс. рублей, в том числе условно утвержденные расходы в сумме </w:t>
      </w:r>
      <w:r w:rsidR="00770CF0" w:rsidRPr="00780771">
        <w:rPr>
          <w:rFonts w:ascii="Times New Roman" w:hAnsi="Times New Roman" w:cs="Times New Roman"/>
          <w:sz w:val="28"/>
          <w:szCs w:val="28"/>
        </w:rPr>
        <w:t>108444,2</w:t>
      </w:r>
      <w:r w:rsidRPr="00780771">
        <w:rPr>
          <w:rFonts w:ascii="Times New Roman" w:hAnsi="Times New Roman" w:cs="Times New Roman"/>
          <w:sz w:val="28"/>
          <w:szCs w:val="28"/>
        </w:rPr>
        <w:t xml:space="preserve"> тыс. рублей</w:t>
      </w:r>
      <w:r w:rsidR="0082326A" w:rsidRPr="00780771">
        <w:rPr>
          <w:rFonts w:ascii="Times New Roman" w:hAnsi="Times New Roman" w:cs="Times New Roman"/>
          <w:sz w:val="28"/>
          <w:szCs w:val="28"/>
        </w:rPr>
        <w:t xml:space="preserve"> или 7,52% от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Pr="00780771">
        <w:rPr>
          <w:rFonts w:ascii="Times New Roman" w:hAnsi="Times New Roman" w:cs="Times New Roman"/>
          <w:sz w:val="28"/>
          <w:szCs w:val="28"/>
        </w:rPr>
        <w:t xml:space="preserve">. </w:t>
      </w:r>
    </w:p>
    <w:p w:rsidR="00F227BD" w:rsidRDefault="00C93C40" w:rsidP="00780771">
      <w:pPr>
        <w:pStyle w:val="ad"/>
        <w:jc w:val="both"/>
        <w:rPr>
          <w:rFonts w:ascii="Times New Roman" w:hAnsi="Times New Roman" w:cs="Times New Roman"/>
          <w:sz w:val="28"/>
          <w:szCs w:val="28"/>
        </w:rPr>
      </w:pPr>
      <w:r w:rsidRPr="00780771">
        <w:rPr>
          <w:rFonts w:ascii="Times New Roman" w:hAnsi="Times New Roman" w:cs="Times New Roman"/>
          <w:sz w:val="28"/>
          <w:szCs w:val="28"/>
        </w:rPr>
        <w:lastRenderedPageBreak/>
        <w:t>Бюджет на ближайшие три года остается социально ориентированным (</w:t>
      </w:r>
      <w:r w:rsidR="00844950" w:rsidRPr="00780771">
        <w:rPr>
          <w:rFonts w:ascii="Times New Roman" w:hAnsi="Times New Roman" w:cs="Times New Roman"/>
          <w:sz w:val="28"/>
          <w:szCs w:val="28"/>
        </w:rPr>
        <w:t>82,9</w:t>
      </w:r>
      <w:r w:rsidRPr="00780771">
        <w:rPr>
          <w:rFonts w:ascii="Times New Roman" w:hAnsi="Times New Roman" w:cs="Times New Roman"/>
          <w:sz w:val="28"/>
          <w:szCs w:val="28"/>
        </w:rPr>
        <w:t xml:space="preserve">% в общей доле расходов бюджета). </w:t>
      </w:r>
    </w:p>
    <w:p w:rsidR="00C93C40" w:rsidRPr="00780771" w:rsidRDefault="00C93C40" w:rsidP="00780771">
      <w:pPr>
        <w:pStyle w:val="ad"/>
        <w:jc w:val="both"/>
        <w:rPr>
          <w:rFonts w:ascii="Times New Roman" w:hAnsi="Times New Roman" w:cs="Times New Roman"/>
          <w:sz w:val="28"/>
          <w:szCs w:val="28"/>
        </w:rPr>
      </w:pPr>
      <w:r w:rsidRPr="00780771">
        <w:rPr>
          <w:rFonts w:ascii="Times New Roman" w:hAnsi="Times New Roman" w:cs="Times New Roman"/>
          <w:sz w:val="28"/>
          <w:szCs w:val="28"/>
        </w:rPr>
        <w:t xml:space="preserve">Проект бюджета района на 2026год и на плановый период 2027-2028годов сформирован как сбалансированный, бездефицитный. </w:t>
      </w:r>
    </w:p>
    <w:p w:rsidR="006D1C78" w:rsidRPr="00780771" w:rsidRDefault="006D1C78" w:rsidP="00780771">
      <w:pPr>
        <w:pStyle w:val="ad"/>
        <w:jc w:val="both"/>
        <w:rPr>
          <w:rFonts w:ascii="Times New Roman" w:hAnsi="Times New Roman" w:cs="Times New Roman"/>
          <w:sz w:val="28"/>
          <w:szCs w:val="28"/>
          <w:lang w:eastAsia="ar-SA"/>
        </w:rPr>
      </w:pPr>
      <w:r w:rsidRPr="00780771">
        <w:rPr>
          <w:rFonts w:ascii="Times New Roman" w:hAnsi="Times New Roman" w:cs="Times New Roman"/>
          <w:sz w:val="28"/>
          <w:szCs w:val="28"/>
          <w:lang w:eastAsia="ar-SA"/>
        </w:rPr>
        <w:t xml:space="preserve">В проекте решения «О  бюджете </w:t>
      </w:r>
      <w:r w:rsidR="00211639" w:rsidRPr="00780771">
        <w:rPr>
          <w:rFonts w:ascii="Times New Roman" w:hAnsi="Times New Roman" w:cs="Times New Roman"/>
          <w:sz w:val="28"/>
          <w:szCs w:val="28"/>
          <w:lang w:eastAsia="ar-SA"/>
        </w:rPr>
        <w:t xml:space="preserve"> Аргаяшского муниципального округа </w:t>
      </w:r>
      <w:r w:rsidRPr="00780771">
        <w:rPr>
          <w:rFonts w:ascii="Times New Roman" w:hAnsi="Times New Roman" w:cs="Times New Roman"/>
          <w:sz w:val="28"/>
          <w:szCs w:val="28"/>
          <w:lang w:eastAsia="ar-SA"/>
        </w:rPr>
        <w:t>на 202</w:t>
      </w:r>
      <w:r w:rsidR="00211639" w:rsidRPr="00780771">
        <w:rPr>
          <w:rFonts w:ascii="Times New Roman" w:hAnsi="Times New Roman" w:cs="Times New Roman"/>
          <w:sz w:val="28"/>
          <w:szCs w:val="28"/>
          <w:lang w:eastAsia="ar-SA"/>
        </w:rPr>
        <w:t>6</w:t>
      </w:r>
      <w:r w:rsidRPr="00780771">
        <w:rPr>
          <w:rFonts w:ascii="Times New Roman" w:hAnsi="Times New Roman" w:cs="Times New Roman"/>
          <w:sz w:val="28"/>
          <w:szCs w:val="28"/>
          <w:lang w:eastAsia="ar-SA"/>
        </w:rPr>
        <w:t xml:space="preserve"> год и на плановый период 202</w:t>
      </w:r>
      <w:r w:rsidR="00211639" w:rsidRPr="00780771">
        <w:rPr>
          <w:rFonts w:ascii="Times New Roman" w:hAnsi="Times New Roman" w:cs="Times New Roman"/>
          <w:sz w:val="28"/>
          <w:szCs w:val="28"/>
          <w:lang w:eastAsia="ar-SA"/>
        </w:rPr>
        <w:t>7</w:t>
      </w:r>
      <w:r w:rsidRPr="00780771">
        <w:rPr>
          <w:rFonts w:ascii="Times New Roman" w:hAnsi="Times New Roman" w:cs="Times New Roman"/>
          <w:sz w:val="28"/>
          <w:szCs w:val="28"/>
          <w:lang w:eastAsia="ar-SA"/>
        </w:rPr>
        <w:t xml:space="preserve"> и 202</w:t>
      </w:r>
      <w:r w:rsidR="00211639" w:rsidRPr="00780771">
        <w:rPr>
          <w:rFonts w:ascii="Times New Roman" w:hAnsi="Times New Roman" w:cs="Times New Roman"/>
          <w:sz w:val="28"/>
          <w:szCs w:val="28"/>
          <w:lang w:eastAsia="ar-SA"/>
        </w:rPr>
        <w:t>8</w:t>
      </w:r>
      <w:r w:rsidRPr="00780771">
        <w:rPr>
          <w:rFonts w:ascii="Times New Roman" w:hAnsi="Times New Roman" w:cs="Times New Roman"/>
          <w:sz w:val="28"/>
          <w:szCs w:val="28"/>
          <w:lang w:eastAsia="ar-SA"/>
        </w:rPr>
        <w:t xml:space="preserve"> годов» реализованы положения пунктов 1 и 3 статьи 184.1 БК РФ.</w:t>
      </w:r>
    </w:p>
    <w:p w:rsidR="00993E70" w:rsidRPr="00780771" w:rsidRDefault="006D1C78" w:rsidP="00780771">
      <w:pPr>
        <w:pStyle w:val="ad"/>
        <w:jc w:val="both"/>
        <w:rPr>
          <w:rFonts w:ascii="Times New Roman" w:hAnsi="Times New Roman" w:cs="Times New Roman"/>
          <w:sz w:val="28"/>
          <w:szCs w:val="28"/>
        </w:rPr>
      </w:pPr>
      <w:r w:rsidRPr="00780771">
        <w:rPr>
          <w:rFonts w:ascii="Times New Roman" w:hAnsi="Times New Roman" w:cs="Times New Roman"/>
          <w:sz w:val="28"/>
          <w:szCs w:val="28"/>
        </w:rPr>
        <w:t xml:space="preserve">Во исполнение пункта 1 статьи 81 БК РФ в расходной части проекта  бюджета предусматривается создание резервного фонда администрации </w:t>
      </w:r>
      <w:r w:rsidR="00211639" w:rsidRPr="00780771">
        <w:rPr>
          <w:rFonts w:ascii="Times New Roman" w:hAnsi="Times New Roman" w:cs="Times New Roman"/>
          <w:sz w:val="28"/>
          <w:szCs w:val="28"/>
        </w:rPr>
        <w:t xml:space="preserve">Аргаяшского </w:t>
      </w:r>
      <w:r w:rsidRPr="00780771">
        <w:rPr>
          <w:rFonts w:ascii="Times New Roman" w:hAnsi="Times New Roman" w:cs="Times New Roman"/>
          <w:sz w:val="28"/>
          <w:szCs w:val="28"/>
        </w:rPr>
        <w:t>муниципального о</w:t>
      </w:r>
      <w:r w:rsidR="00E309AC" w:rsidRPr="00780771">
        <w:rPr>
          <w:rFonts w:ascii="Times New Roman" w:hAnsi="Times New Roman" w:cs="Times New Roman"/>
          <w:sz w:val="28"/>
          <w:szCs w:val="28"/>
        </w:rPr>
        <w:t>круга</w:t>
      </w:r>
      <w:r w:rsidRPr="00780771">
        <w:rPr>
          <w:rFonts w:ascii="Times New Roman" w:hAnsi="Times New Roman" w:cs="Times New Roman"/>
          <w:sz w:val="28"/>
          <w:szCs w:val="28"/>
        </w:rPr>
        <w:t>.</w:t>
      </w:r>
      <w:r w:rsidR="00E309AC" w:rsidRPr="00780771">
        <w:rPr>
          <w:rFonts w:ascii="Times New Roman" w:hAnsi="Times New Roman" w:cs="Times New Roman"/>
          <w:sz w:val="28"/>
          <w:szCs w:val="28"/>
        </w:rPr>
        <w:t xml:space="preserve"> Сумма на 2026год запланирована в размере 3000,0 тыс.рублей.</w:t>
      </w:r>
      <w:r w:rsidR="00993E70" w:rsidRPr="00780771">
        <w:rPr>
          <w:rFonts w:ascii="Times New Roman" w:hAnsi="Times New Roman" w:cs="Times New Roman"/>
          <w:sz w:val="28"/>
          <w:szCs w:val="28"/>
        </w:rPr>
        <w:t xml:space="preserve"> </w:t>
      </w:r>
      <w:r w:rsidR="00576971" w:rsidRPr="00780771">
        <w:rPr>
          <w:rFonts w:ascii="Times New Roman" w:hAnsi="Times New Roman" w:cs="Times New Roman"/>
          <w:sz w:val="28"/>
          <w:szCs w:val="28"/>
        </w:rPr>
        <w:t>На  2027-2028годы расходы не запланированы.</w:t>
      </w:r>
    </w:p>
    <w:p w:rsidR="001719B3" w:rsidRDefault="001719B3" w:rsidP="00780771">
      <w:pPr>
        <w:pStyle w:val="ad"/>
        <w:jc w:val="both"/>
        <w:rPr>
          <w:rFonts w:ascii="Times New Roman" w:hAnsi="Times New Roman" w:cs="Times New Roman"/>
          <w:sz w:val="28"/>
          <w:szCs w:val="28"/>
        </w:rPr>
      </w:pPr>
      <w:r w:rsidRPr="00780771">
        <w:rPr>
          <w:rFonts w:ascii="Times New Roman" w:hAnsi="Times New Roman" w:cs="Times New Roman"/>
          <w:sz w:val="28"/>
          <w:szCs w:val="28"/>
        </w:rPr>
        <w:t xml:space="preserve">Динамика основных характеристик бюджета Аргаяшского муниципального округа на  2026–2028 годов представлена в таблице 1 </w:t>
      </w:r>
      <w:r w:rsidRPr="00C31CA8">
        <w:rPr>
          <w:rFonts w:ascii="Times New Roman" w:hAnsi="Times New Roman" w:cs="Times New Roman"/>
          <w:sz w:val="28"/>
          <w:szCs w:val="28"/>
        </w:rPr>
        <w:t xml:space="preserve">и </w:t>
      </w:r>
      <w:r w:rsidR="00C31CA8" w:rsidRPr="00C31CA8">
        <w:rPr>
          <w:rFonts w:ascii="Times New Roman" w:hAnsi="Times New Roman" w:cs="Times New Roman"/>
          <w:sz w:val="28"/>
          <w:szCs w:val="28"/>
        </w:rPr>
        <w:t>рисунке</w:t>
      </w:r>
      <w:r w:rsidRPr="00780771">
        <w:rPr>
          <w:rFonts w:ascii="Times New Roman" w:hAnsi="Times New Roman" w:cs="Times New Roman"/>
          <w:sz w:val="28"/>
          <w:szCs w:val="28"/>
        </w:rPr>
        <w:t xml:space="preserve">. </w:t>
      </w:r>
    </w:p>
    <w:p w:rsidR="00FD0F82" w:rsidRPr="00FD0F82" w:rsidRDefault="00FD0F82" w:rsidP="00FD0F82">
      <w:pPr>
        <w:pStyle w:val="ad"/>
        <w:jc w:val="right"/>
        <w:rPr>
          <w:rFonts w:ascii="Times New Roman" w:hAnsi="Times New Roman" w:cs="Times New Roman"/>
          <w:sz w:val="16"/>
          <w:szCs w:val="16"/>
        </w:rPr>
      </w:pPr>
      <w:r w:rsidRPr="00FD0F82">
        <w:rPr>
          <w:rFonts w:ascii="Times New Roman" w:hAnsi="Times New Roman" w:cs="Times New Roman"/>
          <w:sz w:val="16"/>
          <w:szCs w:val="16"/>
        </w:rPr>
        <w:t>Таблица № 1(тыс.рублей)</w:t>
      </w:r>
    </w:p>
    <w:tbl>
      <w:tblPr>
        <w:tblStyle w:val="ac"/>
        <w:tblW w:w="0" w:type="auto"/>
        <w:tblLook w:val="04A0"/>
      </w:tblPr>
      <w:tblGrid>
        <w:gridCol w:w="1652"/>
        <w:gridCol w:w="1342"/>
        <w:gridCol w:w="1343"/>
        <w:gridCol w:w="1343"/>
        <w:gridCol w:w="1297"/>
        <w:gridCol w:w="1297"/>
        <w:gridCol w:w="1297"/>
      </w:tblGrid>
      <w:tr w:rsidR="00FD0F82" w:rsidTr="00925F92">
        <w:trPr>
          <w:trHeight w:val="539"/>
        </w:trPr>
        <w:tc>
          <w:tcPr>
            <w:tcW w:w="1652" w:type="dxa"/>
            <w:vMerge w:val="restart"/>
            <w:tcBorders>
              <w:bottom w:val="single" w:sz="4" w:space="0" w:color="auto"/>
            </w:tcBorders>
          </w:tcPr>
          <w:p w:rsidR="00FD0F82" w:rsidRPr="00FD0F82" w:rsidRDefault="00FD0F82" w:rsidP="001719B3">
            <w:pPr>
              <w:autoSpaceDE w:val="0"/>
              <w:autoSpaceDN w:val="0"/>
              <w:adjustRightInd w:val="0"/>
              <w:spacing w:after="0" w:line="240" w:lineRule="auto"/>
              <w:rPr>
                <w:color w:val="000000"/>
              </w:rPr>
            </w:pPr>
            <w:r w:rsidRPr="00FD0F82">
              <w:rPr>
                <w:color w:val="000000"/>
              </w:rPr>
              <w:t>Наименование</w:t>
            </w:r>
          </w:p>
        </w:tc>
        <w:tc>
          <w:tcPr>
            <w:tcW w:w="1342" w:type="dxa"/>
            <w:vMerge w:val="restart"/>
            <w:tcBorders>
              <w:bottom w:val="single" w:sz="4" w:space="0" w:color="auto"/>
            </w:tcBorders>
          </w:tcPr>
          <w:p w:rsidR="00FD0F82" w:rsidRPr="00FD0F82" w:rsidRDefault="00FD0F82" w:rsidP="001719B3">
            <w:pPr>
              <w:autoSpaceDE w:val="0"/>
              <w:autoSpaceDN w:val="0"/>
              <w:adjustRightInd w:val="0"/>
              <w:spacing w:after="0" w:line="240" w:lineRule="auto"/>
              <w:rPr>
                <w:color w:val="000000"/>
              </w:rPr>
            </w:pPr>
            <w:r w:rsidRPr="00FD0F82">
              <w:rPr>
                <w:color w:val="000000"/>
              </w:rPr>
              <w:t>Факт 2023года</w:t>
            </w:r>
          </w:p>
        </w:tc>
        <w:tc>
          <w:tcPr>
            <w:tcW w:w="1343" w:type="dxa"/>
            <w:vMerge w:val="restart"/>
            <w:tcBorders>
              <w:bottom w:val="single" w:sz="4" w:space="0" w:color="auto"/>
            </w:tcBorders>
          </w:tcPr>
          <w:p w:rsidR="00FD0F82" w:rsidRPr="00FD0F82" w:rsidRDefault="00FD0F82" w:rsidP="001719B3">
            <w:pPr>
              <w:autoSpaceDE w:val="0"/>
              <w:autoSpaceDN w:val="0"/>
              <w:adjustRightInd w:val="0"/>
              <w:spacing w:after="0" w:line="240" w:lineRule="auto"/>
              <w:rPr>
                <w:color w:val="000000"/>
              </w:rPr>
            </w:pPr>
            <w:r w:rsidRPr="00FD0F82">
              <w:rPr>
                <w:color w:val="000000"/>
              </w:rPr>
              <w:t>Факт 2024года</w:t>
            </w:r>
          </w:p>
        </w:tc>
        <w:tc>
          <w:tcPr>
            <w:tcW w:w="1343" w:type="dxa"/>
            <w:vMerge w:val="restart"/>
            <w:tcBorders>
              <w:bottom w:val="single" w:sz="4" w:space="0" w:color="auto"/>
            </w:tcBorders>
          </w:tcPr>
          <w:p w:rsidR="00FD0F82" w:rsidRPr="00FD0F82" w:rsidRDefault="00FD0F82" w:rsidP="001719B3">
            <w:pPr>
              <w:autoSpaceDE w:val="0"/>
              <w:autoSpaceDN w:val="0"/>
              <w:adjustRightInd w:val="0"/>
              <w:spacing w:after="0" w:line="240" w:lineRule="auto"/>
              <w:rPr>
                <w:color w:val="000000"/>
              </w:rPr>
            </w:pPr>
            <w:r w:rsidRPr="00FD0F82">
              <w:rPr>
                <w:color w:val="000000"/>
              </w:rPr>
              <w:t>Оценка 2025года</w:t>
            </w:r>
          </w:p>
        </w:tc>
        <w:tc>
          <w:tcPr>
            <w:tcW w:w="3891" w:type="dxa"/>
            <w:gridSpan w:val="3"/>
            <w:tcBorders>
              <w:bottom w:val="single" w:sz="4" w:space="0" w:color="auto"/>
            </w:tcBorders>
          </w:tcPr>
          <w:p w:rsidR="00FD0F82" w:rsidRPr="00FD0F82" w:rsidRDefault="00FD0F82" w:rsidP="001719B3">
            <w:pPr>
              <w:autoSpaceDE w:val="0"/>
              <w:autoSpaceDN w:val="0"/>
              <w:adjustRightInd w:val="0"/>
              <w:spacing w:after="0" w:line="240" w:lineRule="auto"/>
              <w:rPr>
                <w:color w:val="000000"/>
              </w:rPr>
            </w:pPr>
            <w:r w:rsidRPr="00FD0F82">
              <w:rPr>
                <w:color w:val="000000"/>
              </w:rPr>
              <w:t>Проект направленный в Собрание депутатов округа</w:t>
            </w:r>
          </w:p>
        </w:tc>
      </w:tr>
      <w:tr w:rsidR="00FD0F82" w:rsidTr="00FD0F82">
        <w:tc>
          <w:tcPr>
            <w:tcW w:w="1652" w:type="dxa"/>
            <w:vMerge/>
          </w:tcPr>
          <w:p w:rsidR="00FD0F82" w:rsidRPr="001719B3" w:rsidRDefault="00FD0F82" w:rsidP="001719B3">
            <w:pPr>
              <w:autoSpaceDE w:val="0"/>
              <w:autoSpaceDN w:val="0"/>
              <w:adjustRightInd w:val="0"/>
              <w:spacing w:after="0" w:line="240" w:lineRule="auto"/>
              <w:rPr>
                <w:color w:val="000000"/>
              </w:rPr>
            </w:pPr>
          </w:p>
        </w:tc>
        <w:tc>
          <w:tcPr>
            <w:tcW w:w="1342" w:type="dxa"/>
            <w:vMerge/>
          </w:tcPr>
          <w:p w:rsidR="00FD0F82" w:rsidRPr="00B15ECF" w:rsidRDefault="00FD0F82" w:rsidP="001719B3">
            <w:pPr>
              <w:autoSpaceDE w:val="0"/>
              <w:autoSpaceDN w:val="0"/>
              <w:adjustRightInd w:val="0"/>
              <w:spacing w:after="0" w:line="240" w:lineRule="auto"/>
              <w:rPr>
                <w:color w:val="000000"/>
                <w:sz w:val="22"/>
                <w:szCs w:val="22"/>
              </w:rPr>
            </w:pPr>
          </w:p>
        </w:tc>
        <w:tc>
          <w:tcPr>
            <w:tcW w:w="1343" w:type="dxa"/>
            <w:vMerge/>
          </w:tcPr>
          <w:p w:rsidR="00FD0F82" w:rsidRPr="00B15ECF" w:rsidRDefault="00FD0F82" w:rsidP="001719B3">
            <w:pPr>
              <w:autoSpaceDE w:val="0"/>
              <w:autoSpaceDN w:val="0"/>
              <w:adjustRightInd w:val="0"/>
              <w:spacing w:after="0" w:line="240" w:lineRule="auto"/>
              <w:rPr>
                <w:color w:val="000000"/>
                <w:sz w:val="22"/>
                <w:szCs w:val="22"/>
              </w:rPr>
            </w:pPr>
          </w:p>
        </w:tc>
        <w:tc>
          <w:tcPr>
            <w:tcW w:w="1343" w:type="dxa"/>
            <w:vMerge/>
          </w:tcPr>
          <w:p w:rsidR="00FD0F82" w:rsidRPr="00B15ECF" w:rsidRDefault="00FD0F82" w:rsidP="001719B3">
            <w:pPr>
              <w:autoSpaceDE w:val="0"/>
              <w:autoSpaceDN w:val="0"/>
              <w:adjustRightInd w:val="0"/>
              <w:spacing w:after="0" w:line="240" w:lineRule="auto"/>
              <w:rPr>
                <w:color w:val="000000"/>
                <w:sz w:val="22"/>
                <w:szCs w:val="22"/>
              </w:rPr>
            </w:pPr>
          </w:p>
        </w:tc>
        <w:tc>
          <w:tcPr>
            <w:tcW w:w="1297" w:type="dxa"/>
          </w:tcPr>
          <w:p w:rsidR="00FD0F82" w:rsidRPr="00B15ECF" w:rsidRDefault="00FD0F82" w:rsidP="001719B3">
            <w:pPr>
              <w:autoSpaceDE w:val="0"/>
              <w:autoSpaceDN w:val="0"/>
              <w:adjustRightInd w:val="0"/>
              <w:spacing w:after="0" w:line="240" w:lineRule="auto"/>
              <w:rPr>
                <w:color w:val="000000"/>
              </w:rPr>
            </w:pPr>
            <w:r>
              <w:rPr>
                <w:color w:val="000000"/>
              </w:rPr>
              <w:t>2026</w:t>
            </w:r>
          </w:p>
        </w:tc>
        <w:tc>
          <w:tcPr>
            <w:tcW w:w="1297" w:type="dxa"/>
          </w:tcPr>
          <w:p w:rsidR="00FD0F82" w:rsidRPr="00B15ECF" w:rsidRDefault="00FD0F82" w:rsidP="001719B3">
            <w:pPr>
              <w:autoSpaceDE w:val="0"/>
              <w:autoSpaceDN w:val="0"/>
              <w:adjustRightInd w:val="0"/>
              <w:spacing w:after="0" w:line="240" w:lineRule="auto"/>
              <w:rPr>
                <w:color w:val="000000"/>
              </w:rPr>
            </w:pPr>
            <w:r>
              <w:rPr>
                <w:color w:val="000000"/>
              </w:rPr>
              <w:t>2027</w:t>
            </w:r>
          </w:p>
        </w:tc>
        <w:tc>
          <w:tcPr>
            <w:tcW w:w="1297" w:type="dxa"/>
          </w:tcPr>
          <w:p w:rsidR="00FD0F82" w:rsidRPr="00B15ECF" w:rsidRDefault="00FD0F82" w:rsidP="001719B3">
            <w:pPr>
              <w:autoSpaceDE w:val="0"/>
              <w:autoSpaceDN w:val="0"/>
              <w:adjustRightInd w:val="0"/>
              <w:spacing w:after="0" w:line="240" w:lineRule="auto"/>
              <w:rPr>
                <w:color w:val="000000"/>
              </w:rPr>
            </w:pPr>
            <w:r>
              <w:rPr>
                <w:color w:val="000000"/>
              </w:rPr>
              <w:t>2028</w:t>
            </w:r>
          </w:p>
        </w:tc>
      </w:tr>
      <w:tr w:rsidR="00FD0F82" w:rsidTr="00FD0F82">
        <w:tc>
          <w:tcPr>
            <w:tcW w:w="1652" w:type="dxa"/>
          </w:tcPr>
          <w:p w:rsidR="00FD0F82" w:rsidRPr="00FD0F82" w:rsidRDefault="00FD0F82" w:rsidP="001719B3">
            <w:pPr>
              <w:autoSpaceDE w:val="0"/>
              <w:autoSpaceDN w:val="0"/>
              <w:adjustRightInd w:val="0"/>
              <w:spacing w:after="0" w:line="240" w:lineRule="auto"/>
              <w:rPr>
                <w:color w:val="000000"/>
                <w:sz w:val="18"/>
                <w:szCs w:val="18"/>
              </w:rPr>
            </w:pPr>
            <w:r w:rsidRPr="00FD0F82">
              <w:rPr>
                <w:color w:val="000000"/>
                <w:sz w:val="18"/>
                <w:szCs w:val="18"/>
              </w:rPr>
              <w:t>1</w:t>
            </w:r>
          </w:p>
        </w:tc>
        <w:tc>
          <w:tcPr>
            <w:tcW w:w="1342" w:type="dxa"/>
          </w:tcPr>
          <w:p w:rsidR="00FD0F82" w:rsidRPr="00FD0F82" w:rsidRDefault="00FD0F82" w:rsidP="001719B3">
            <w:pPr>
              <w:autoSpaceDE w:val="0"/>
              <w:autoSpaceDN w:val="0"/>
              <w:adjustRightInd w:val="0"/>
              <w:spacing w:after="0" w:line="240" w:lineRule="auto"/>
              <w:rPr>
                <w:color w:val="000000"/>
                <w:sz w:val="18"/>
                <w:szCs w:val="18"/>
              </w:rPr>
            </w:pPr>
            <w:r w:rsidRPr="00FD0F82">
              <w:rPr>
                <w:color w:val="000000"/>
                <w:sz w:val="18"/>
                <w:szCs w:val="18"/>
              </w:rPr>
              <w:t>2</w:t>
            </w:r>
          </w:p>
        </w:tc>
        <w:tc>
          <w:tcPr>
            <w:tcW w:w="1343" w:type="dxa"/>
          </w:tcPr>
          <w:p w:rsidR="00FD0F82" w:rsidRPr="00FD0F82" w:rsidRDefault="00FD0F82" w:rsidP="001719B3">
            <w:pPr>
              <w:autoSpaceDE w:val="0"/>
              <w:autoSpaceDN w:val="0"/>
              <w:adjustRightInd w:val="0"/>
              <w:spacing w:after="0" w:line="240" w:lineRule="auto"/>
              <w:rPr>
                <w:color w:val="000000"/>
                <w:sz w:val="18"/>
                <w:szCs w:val="18"/>
              </w:rPr>
            </w:pPr>
            <w:r w:rsidRPr="00FD0F82">
              <w:rPr>
                <w:color w:val="000000"/>
                <w:sz w:val="18"/>
                <w:szCs w:val="18"/>
              </w:rPr>
              <w:t>3</w:t>
            </w:r>
          </w:p>
        </w:tc>
        <w:tc>
          <w:tcPr>
            <w:tcW w:w="1343" w:type="dxa"/>
          </w:tcPr>
          <w:p w:rsidR="00FD0F82" w:rsidRPr="00FD0F82" w:rsidRDefault="00FD0F82" w:rsidP="001719B3">
            <w:pPr>
              <w:autoSpaceDE w:val="0"/>
              <w:autoSpaceDN w:val="0"/>
              <w:adjustRightInd w:val="0"/>
              <w:spacing w:after="0" w:line="240" w:lineRule="auto"/>
              <w:rPr>
                <w:color w:val="000000"/>
                <w:sz w:val="18"/>
                <w:szCs w:val="18"/>
              </w:rPr>
            </w:pPr>
            <w:r w:rsidRPr="00FD0F82">
              <w:rPr>
                <w:color w:val="000000"/>
                <w:sz w:val="18"/>
                <w:szCs w:val="18"/>
              </w:rPr>
              <w:t>4</w:t>
            </w:r>
          </w:p>
        </w:tc>
        <w:tc>
          <w:tcPr>
            <w:tcW w:w="1297" w:type="dxa"/>
          </w:tcPr>
          <w:p w:rsidR="00FD0F82" w:rsidRPr="00FD0F82" w:rsidRDefault="00FD0F82" w:rsidP="001719B3">
            <w:pPr>
              <w:autoSpaceDE w:val="0"/>
              <w:autoSpaceDN w:val="0"/>
              <w:adjustRightInd w:val="0"/>
              <w:spacing w:after="0" w:line="240" w:lineRule="auto"/>
              <w:rPr>
                <w:color w:val="000000"/>
                <w:sz w:val="18"/>
                <w:szCs w:val="18"/>
              </w:rPr>
            </w:pPr>
            <w:r w:rsidRPr="00FD0F82">
              <w:rPr>
                <w:color w:val="000000"/>
                <w:sz w:val="18"/>
                <w:szCs w:val="18"/>
              </w:rPr>
              <w:t>5</w:t>
            </w:r>
          </w:p>
        </w:tc>
        <w:tc>
          <w:tcPr>
            <w:tcW w:w="1297" w:type="dxa"/>
          </w:tcPr>
          <w:p w:rsidR="00FD0F82" w:rsidRPr="00FD0F82" w:rsidRDefault="00FD0F82" w:rsidP="001719B3">
            <w:pPr>
              <w:autoSpaceDE w:val="0"/>
              <w:autoSpaceDN w:val="0"/>
              <w:adjustRightInd w:val="0"/>
              <w:spacing w:after="0" w:line="240" w:lineRule="auto"/>
              <w:rPr>
                <w:color w:val="000000"/>
                <w:sz w:val="18"/>
                <w:szCs w:val="18"/>
              </w:rPr>
            </w:pPr>
            <w:r w:rsidRPr="00FD0F82">
              <w:rPr>
                <w:color w:val="000000"/>
                <w:sz w:val="18"/>
                <w:szCs w:val="18"/>
              </w:rPr>
              <w:t>6</w:t>
            </w:r>
          </w:p>
        </w:tc>
        <w:tc>
          <w:tcPr>
            <w:tcW w:w="1297" w:type="dxa"/>
          </w:tcPr>
          <w:p w:rsidR="00FD0F82" w:rsidRPr="00FD0F82" w:rsidRDefault="00FD0F82" w:rsidP="001719B3">
            <w:pPr>
              <w:autoSpaceDE w:val="0"/>
              <w:autoSpaceDN w:val="0"/>
              <w:adjustRightInd w:val="0"/>
              <w:spacing w:after="0" w:line="240" w:lineRule="auto"/>
              <w:rPr>
                <w:color w:val="000000"/>
                <w:sz w:val="18"/>
                <w:szCs w:val="18"/>
              </w:rPr>
            </w:pPr>
            <w:r w:rsidRPr="00FD0F82">
              <w:rPr>
                <w:color w:val="000000"/>
                <w:sz w:val="18"/>
                <w:szCs w:val="18"/>
              </w:rPr>
              <w:t>7</w:t>
            </w:r>
          </w:p>
        </w:tc>
      </w:tr>
      <w:tr w:rsidR="00FD0F82" w:rsidTr="00FD0F82">
        <w:tc>
          <w:tcPr>
            <w:tcW w:w="1652" w:type="dxa"/>
          </w:tcPr>
          <w:p w:rsidR="00FD0F82" w:rsidRPr="00FD0F82" w:rsidRDefault="00FD0F82" w:rsidP="00FD0F82">
            <w:pPr>
              <w:pStyle w:val="ad"/>
              <w:rPr>
                <w:sz w:val="18"/>
                <w:szCs w:val="18"/>
              </w:rPr>
            </w:pPr>
            <w:r>
              <w:rPr>
                <w:sz w:val="18"/>
                <w:szCs w:val="18"/>
              </w:rPr>
              <w:t>Налоговые и неналоговые доходы</w:t>
            </w:r>
          </w:p>
        </w:tc>
        <w:tc>
          <w:tcPr>
            <w:tcW w:w="1342" w:type="dxa"/>
          </w:tcPr>
          <w:p w:rsidR="00FD0F82" w:rsidRPr="00FD0F82" w:rsidRDefault="00A96B6E" w:rsidP="00FD0F82">
            <w:pPr>
              <w:pStyle w:val="ad"/>
              <w:rPr>
                <w:sz w:val="18"/>
                <w:szCs w:val="18"/>
              </w:rPr>
            </w:pPr>
            <w:r>
              <w:rPr>
                <w:sz w:val="18"/>
                <w:szCs w:val="18"/>
              </w:rPr>
              <w:t>649791,1</w:t>
            </w:r>
          </w:p>
        </w:tc>
        <w:tc>
          <w:tcPr>
            <w:tcW w:w="1343" w:type="dxa"/>
          </w:tcPr>
          <w:p w:rsidR="00FD0F82" w:rsidRPr="00FD0F82" w:rsidRDefault="00A96B6E" w:rsidP="00FD0F82">
            <w:pPr>
              <w:pStyle w:val="ad"/>
              <w:rPr>
                <w:sz w:val="18"/>
                <w:szCs w:val="18"/>
              </w:rPr>
            </w:pPr>
            <w:r>
              <w:rPr>
                <w:sz w:val="18"/>
                <w:szCs w:val="18"/>
              </w:rPr>
              <w:t>730419,4</w:t>
            </w:r>
          </w:p>
        </w:tc>
        <w:tc>
          <w:tcPr>
            <w:tcW w:w="1343" w:type="dxa"/>
          </w:tcPr>
          <w:p w:rsidR="00FD0F82" w:rsidRPr="00FD0F82" w:rsidRDefault="001C524B" w:rsidP="00FD0F82">
            <w:pPr>
              <w:pStyle w:val="ad"/>
              <w:rPr>
                <w:sz w:val="18"/>
                <w:szCs w:val="18"/>
              </w:rPr>
            </w:pPr>
            <w:r>
              <w:rPr>
                <w:sz w:val="18"/>
                <w:szCs w:val="18"/>
              </w:rPr>
              <w:t>784446,</w:t>
            </w:r>
            <w:r w:rsidR="00925F92">
              <w:rPr>
                <w:sz w:val="18"/>
                <w:szCs w:val="18"/>
              </w:rPr>
              <w:t>6</w:t>
            </w:r>
          </w:p>
        </w:tc>
        <w:tc>
          <w:tcPr>
            <w:tcW w:w="1297" w:type="dxa"/>
          </w:tcPr>
          <w:p w:rsidR="00FD0F82" w:rsidRPr="00FD0F82" w:rsidRDefault="001C524B" w:rsidP="00FD0F82">
            <w:pPr>
              <w:pStyle w:val="ad"/>
              <w:rPr>
                <w:sz w:val="18"/>
                <w:szCs w:val="18"/>
              </w:rPr>
            </w:pPr>
            <w:r>
              <w:rPr>
                <w:sz w:val="18"/>
                <w:szCs w:val="18"/>
              </w:rPr>
              <w:t>870720,7</w:t>
            </w:r>
          </w:p>
        </w:tc>
        <w:tc>
          <w:tcPr>
            <w:tcW w:w="1297" w:type="dxa"/>
          </w:tcPr>
          <w:p w:rsidR="00FD0F82" w:rsidRPr="00FD0F82" w:rsidRDefault="001C524B" w:rsidP="00FD0F82">
            <w:pPr>
              <w:pStyle w:val="ad"/>
              <w:rPr>
                <w:sz w:val="18"/>
                <w:szCs w:val="18"/>
              </w:rPr>
            </w:pPr>
            <w:r>
              <w:rPr>
                <w:sz w:val="18"/>
                <w:szCs w:val="18"/>
              </w:rPr>
              <w:t>956216,3</w:t>
            </w:r>
          </w:p>
        </w:tc>
        <w:tc>
          <w:tcPr>
            <w:tcW w:w="1297" w:type="dxa"/>
          </w:tcPr>
          <w:p w:rsidR="00FD0F82" w:rsidRPr="00FD0F82" w:rsidRDefault="001C524B" w:rsidP="00FD0F82">
            <w:pPr>
              <w:pStyle w:val="ad"/>
              <w:rPr>
                <w:sz w:val="18"/>
                <w:szCs w:val="18"/>
              </w:rPr>
            </w:pPr>
            <w:r>
              <w:rPr>
                <w:sz w:val="18"/>
                <w:szCs w:val="18"/>
              </w:rPr>
              <w:t>1023456,3</w:t>
            </w:r>
          </w:p>
        </w:tc>
      </w:tr>
      <w:tr w:rsidR="00FD0F82" w:rsidTr="00FD0F82">
        <w:tc>
          <w:tcPr>
            <w:tcW w:w="1652" w:type="dxa"/>
          </w:tcPr>
          <w:p w:rsidR="00FD0F82" w:rsidRPr="00FD0F82" w:rsidRDefault="00FD0F82" w:rsidP="00FD0F82">
            <w:pPr>
              <w:pStyle w:val="ad"/>
              <w:rPr>
                <w:sz w:val="18"/>
                <w:szCs w:val="18"/>
              </w:rPr>
            </w:pPr>
            <w:r>
              <w:rPr>
                <w:sz w:val="18"/>
                <w:szCs w:val="18"/>
              </w:rPr>
              <w:t>Безвозмездные поступления</w:t>
            </w:r>
          </w:p>
        </w:tc>
        <w:tc>
          <w:tcPr>
            <w:tcW w:w="1342" w:type="dxa"/>
          </w:tcPr>
          <w:p w:rsidR="00FD0F82" w:rsidRPr="00FD0F82" w:rsidRDefault="00A96B6E" w:rsidP="00FD0F82">
            <w:pPr>
              <w:pStyle w:val="ad"/>
              <w:rPr>
                <w:sz w:val="18"/>
                <w:szCs w:val="18"/>
              </w:rPr>
            </w:pPr>
            <w:r>
              <w:rPr>
                <w:sz w:val="18"/>
                <w:szCs w:val="18"/>
              </w:rPr>
              <w:t>2176317,9</w:t>
            </w:r>
          </w:p>
        </w:tc>
        <w:tc>
          <w:tcPr>
            <w:tcW w:w="1343" w:type="dxa"/>
          </w:tcPr>
          <w:p w:rsidR="00FD0F82" w:rsidRPr="00FD0F82" w:rsidRDefault="001C524B" w:rsidP="00FD0F82">
            <w:pPr>
              <w:pStyle w:val="ad"/>
              <w:rPr>
                <w:sz w:val="18"/>
                <w:szCs w:val="18"/>
              </w:rPr>
            </w:pPr>
            <w:r>
              <w:rPr>
                <w:sz w:val="18"/>
                <w:szCs w:val="18"/>
              </w:rPr>
              <w:t>2125386,1</w:t>
            </w:r>
          </w:p>
        </w:tc>
        <w:tc>
          <w:tcPr>
            <w:tcW w:w="1343" w:type="dxa"/>
          </w:tcPr>
          <w:p w:rsidR="00FD0F82" w:rsidRPr="00FD0F82" w:rsidRDefault="00925F92" w:rsidP="00FD0F82">
            <w:pPr>
              <w:pStyle w:val="ad"/>
              <w:rPr>
                <w:sz w:val="18"/>
                <w:szCs w:val="18"/>
              </w:rPr>
            </w:pPr>
            <w:r>
              <w:rPr>
                <w:sz w:val="18"/>
                <w:szCs w:val="18"/>
              </w:rPr>
              <w:t>2390805,4</w:t>
            </w:r>
          </w:p>
        </w:tc>
        <w:tc>
          <w:tcPr>
            <w:tcW w:w="1297" w:type="dxa"/>
          </w:tcPr>
          <w:p w:rsidR="00FD0F82" w:rsidRPr="00FD0F82" w:rsidRDefault="001C524B" w:rsidP="00FD0F82">
            <w:pPr>
              <w:pStyle w:val="ad"/>
              <w:rPr>
                <w:sz w:val="18"/>
                <w:szCs w:val="18"/>
              </w:rPr>
            </w:pPr>
            <w:r>
              <w:rPr>
                <w:sz w:val="18"/>
                <w:szCs w:val="18"/>
              </w:rPr>
              <w:t>2016950,5</w:t>
            </w:r>
          </w:p>
        </w:tc>
        <w:tc>
          <w:tcPr>
            <w:tcW w:w="1297" w:type="dxa"/>
          </w:tcPr>
          <w:p w:rsidR="00FD0F82" w:rsidRPr="00FD0F82" w:rsidRDefault="001C524B" w:rsidP="00FD0F82">
            <w:pPr>
              <w:pStyle w:val="ad"/>
              <w:rPr>
                <w:sz w:val="18"/>
                <w:szCs w:val="18"/>
              </w:rPr>
            </w:pPr>
            <w:r>
              <w:rPr>
                <w:sz w:val="18"/>
                <w:szCs w:val="18"/>
              </w:rPr>
              <w:t>1963541,7</w:t>
            </w:r>
          </w:p>
        </w:tc>
        <w:tc>
          <w:tcPr>
            <w:tcW w:w="1297" w:type="dxa"/>
          </w:tcPr>
          <w:p w:rsidR="00FD0F82" w:rsidRPr="00FD0F82" w:rsidRDefault="001C524B" w:rsidP="00FD0F82">
            <w:pPr>
              <w:pStyle w:val="ad"/>
              <w:rPr>
                <w:sz w:val="18"/>
                <w:szCs w:val="18"/>
              </w:rPr>
            </w:pPr>
            <w:r>
              <w:rPr>
                <w:sz w:val="18"/>
                <w:szCs w:val="18"/>
              </w:rPr>
              <w:t>1914039</w:t>
            </w:r>
          </w:p>
        </w:tc>
      </w:tr>
      <w:tr w:rsidR="00FD0F82" w:rsidTr="00FD0F82">
        <w:tc>
          <w:tcPr>
            <w:tcW w:w="1652" w:type="dxa"/>
          </w:tcPr>
          <w:p w:rsidR="00FD0F82" w:rsidRPr="00FD0F82" w:rsidRDefault="00FD0F82" w:rsidP="00FD0F82">
            <w:pPr>
              <w:pStyle w:val="ad"/>
              <w:rPr>
                <w:sz w:val="18"/>
                <w:szCs w:val="18"/>
              </w:rPr>
            </w:pPr>
            <w:r>
              <w:rPr>
                <w:sz w:val="18"/>
                <w:szCs w:val="18"/>
              </w:rPr>
              <w:t>Всего доходов бюджета округа</w:t>
            </w:r>
          </w:p>
        </w:tc>
        <w:tc>
          <w:tcPr>
            <w:tcW w:w="1342" w:type="dxa"/>
          </w:tcPr>
          <w:p w:rsidR="00FD0F82" w:rsidRPr="00FD0F82" w:rsidRDefault="00A96B6E" w:rsidP="00FD0F82">
            <w:pPr>
              <w:pStyle w:val="ad"/>
              <w:rPr>
                <w:sz w:val="18"/>
                <w:szCs w:val="18"/>
              </w:rPr>
            </w:pPr>
            <w:r>
              <w:rPr>
                <w:sz w:val="18"/>
                <w:szCs w:val="18"/>
              </w:rPr>
              <w:t>2826109</w:t>
            </w:r>
          </w:p>
        </w:tc>
        <w:tc>
          <w:tcPr>
            <w:tcW w:w="1343" w:type="dxa"/>
          </w:tcPr>
          <w:p w:rsidR="00FD0F82" w:rsidRPr="00FD0F82" w:rsidRDefault="00FD0F82" w:rsidP="00A96B6E">
            <w:pPr>
              <w:pStyle w:val="ad"/>
              <w:rPr>
                <w:sz w:val="18"/>
                <w:szCs w:val="18"/>
              </w:rPr>
            </w:pPr>
            <w:r>
              <w:rPr>
                <w:sz w:val="18"/>
                <w:szCs w:val="18"/>
              </w:rPr>
              <w:t>2855805,5</w:t>
            </w:r>
          </w:p>
        </w:tc>
        <w:tc>
          <w:tcPr>
            <w:tcW w:w="1343" w:type="dxa"/>
          </w:tcPr>
          <w:p w:rsidR="00FD0F82" w:rsidRPr="00FD0F82" w:rsidRDefault="001C524B" w:rsidP="00FD0F82">
            <w:pPr>
              <w:pStyle w:val="ad"/>
              <w:rPr>
                <w:sz w:val="18"/>
                <w:szCs w:val="18"/>
              </w:rPr>
            </w:pPr>
            <w:r>
              <w:rPr>
                <w:sz w:val="18"/>
                <w:szCs w:val="18"/>
              </w:rPr>
              <w:t>3175252</w:t>
            </w:r>
          </w:p>
        </w:tc>
        <w:tc>
          <w:tcPr>
            <w:tcW w:w="1297" w:type="dxa"/>
          </w:tcPr>
          <w:p w:rsidR="00FD0F82" w:rsidRPr="00FD0F82" w:rsidRDefault="001C524B" w:rsidP="00FD0F82">
            <w:pPr>
              <w:pStyle w:val="ad"/>
              <w:rPr>
                <w:sz w:val="18"/>
                <w:szCs w:val="18"/>
              </w:rPr>
            </w:pPr>
            <w:r>
              <w:rPr>
                <w:sz w:val="18"/>
                <w:szCs w:val="18"/>
              </w:rPr>
              <w:t>2887671,2</w:t>
            </w:r>
          </w:p>
        </w:tc>
        <w:tc>
          <w:tcPr>
            <w:tcW w:w="1297" w:type="dxa"/>
          </w:tcPr>
          <w:p w:rsidR="00FD0F82" w:rsidRPr="00FD0F82" w:rsidRDefault="001C524B" w:rsidP="00FD0F82">
            <w:pPr>
              <w:pStyle w:val="ad"/>
              <w:rPr>
                <w:sz w:val="18"/>
                <w:szCs w:val="18"/>
              </w:rPr>
            </w:pPr>
            <w:r>
              <w:rPr>
                <w:sz w:val="18"/>
                <w:szCs w:val="18"/>
              </w:rPr>
              <w:t>2919758</w:t>
            </w:r>
          </w:p>
        </w:tc>
        <w:tc>
          <w:tcPr>
            <w:tcW w:w="1297" w:type="dxa"/>
          </w:tcPr>
          <w:p w:rsidR="00FD0F82" w:rsidRPr="00FD0F82" w:rsidRDefault="001C524B" w:rsidP="00FD0F82">
            <w:pPr>
              <w:pStyle w:val="ad"/>
              <w:rPr>
                <w:sz w:val="18"/>
                <w:szCs w:val="18"/>
              </w:rPr>
            </w:pPr>
            <w:r>
              <w:rPr>
                <w:sz w:val="18"/>
                <w:szCs w:val="18"/>
              </w:rPr>
              <w:t>2937495,3</w:t>
            </w:r>
          </w:p>
        </w:tc>
      </w:tr>
      <w:tr w:rsidR="001C524B" w:rsidTr="00FD0F82">
        <w:tc>
          <w:tcPr>
            <w:tcW w:w="1652" w:type="dxa"/>
          </w:tcPr>
          <w:p w:rsidR="001C524B" w:rsidRPr="00FD0F82" w:rsidRDefault="001C524B" w:rsidP="00FD0F82">
            <w:pPr>
              <w:pStyle w:val="ad"/>
              <w:rPr>
                <w:sz w:val="18"/>
                <w:szCs w:val="18"/>
              </w:rPr>
            </w:pPr>
            <w:r>
              <w:rPr>
                <w:sz w:val="18"/>
                <w:szCs w:val="18"/>
              </w:rPr>
              <w:t>Расходы бюджета округа</w:t>
            </w:r>
          </w:p>
        </w:tc>
        <w:tc>
          <w:tcPr>
            <w:tcW w:w="1342" w:type="dxa"/>
          </w:tcPr>
          <w:p w:rsidR="001C524B" w:rsidRPr="00FD0F82" w:rsidRDefault="001C524B" w:rsidP="00FD0F82">
            <w:pPr>
              <w:pStyle w:val="ad"/>
              <w:rPr>
                <w:sz w:val="18"/>
                <w:szCs w:val="18"/>
              </w:rPr>
            </w:pPr>
            <w:r>
              <w:rPr>
                <w:sz w:val="18"/>
                <w:szCs w:val="18"/>
              </w:rPr>
              <w:t>2840426</w:t>
            </w:r>
          </w:p>
        </w:tc>
        <w:tc>
          <w:tcPr>
            <w:tcW w:w="1343" w:type="dxa"/>
          </w:tcPr>
          <w:p w:rsidR="001C524B" w:rsidRPr="00FD0F82" w:rsidRDefault="001C524B" w:rsidP="00FD0F82">
            <w:pPr>
              <w:pStyle w:val="ad"/>
              <w:rPr>
                <w:sz w:val="18"/>
                <w:szCs w:val="18"/>
              </w:rPr>
            </w:pPr>
            <w:r>
              <w:rPr>
                <w:sz w:val="18"/>
                <w:szCs w:val="18"/>
              </w:rPr>
              <w:t>2889329,7</w:t>
            </w:r>
          </w:p>
        </w:tc>
        <w:tc>
          <w:tcPr>
            <w:tcW w:w="1343" w:type="dxa"/>
          </w:tcPr>
          <w:p w:rsidR="001C524B" w:rsidRPr="00FD0F82" w:rsidRDefault="001C524B" w:rsidP="00FD0F82">
            <w:pPr>
              <w:pStyle w:val="ad"/>
              <w:rPr>
                <w:sz w:val="18"/>
                <w:szCs w:val="18"/>
              </w:rPr>
            </w:pPr>
            <w:r>
              <w:rPr>
                <w:sz w:val="18"/>
                <w:szCs w:val="18"/>
              </w:rPr>
              <w:t>3295480,1</w:t>
            </w:r>
          </w:p>
        </w:tc>
        <w:tc>
          <w:tcPr>
            <w:tcW w:w="1297" w:type="dxa"/>
          </w:tcPr>
          <w:p w:rsidR="001C524B" w:rsidRPr="00FD0F82" w:rsidRDefault="001C524B" w:rsidP="00925F92">
            <w:pPr>
              <w:pStyle w:val="ad"/>
              <w:rPr>
                <w:sz w:val="18"/>
                <w:szCs w:val="18"/>
              </w:rPr>
            </w:pPr>
            <w:r>
              <w:rPr>
                <w:sz w:val="18"/>
                <w:szCs w:val="18"/>
              </w:rPr>
              <w:t>2887671,2</w:t>
            </w:r>
          </w:p>
        </w:tc>
        <w:tc>
          <w:tcPr>
            <w:tcW w:w="1297" w:type="dxa"/>
          </w:tcPr>
          <w:p w:rsidR="001C524B" w:rsidRPr="00FD0F82" w:rsidRDefault="001C524B" w:rsidP="00925F92">
            <w:pPr>
              <w:pStyle w:val="ad"/>
              <w:rPr>
                <w:sz w:val="18"/>
                <w:szCs w:val="18"/>
              </w:rPr>
            </w:pPr>
            <w:r>
              <w:rPr>
                <w:sz w:val="18"/>
                <w:szCs w:val="18"/>
              </w:rPr>
              <w:t>2919758</w:t>
            </w:r>
          </w:p>
        </w:tc>
        <w:tc>
          <w:tcPr>
            <w:tcW w:w="1297" w:type="dxa"/>
          </w:tcPr>
          <w:p w:rsidR="001C524B" w:rsidRPr="00FD0F82" w:rsidRDefault="001C524B" w:rsidP="00925F92">
            <w:pPr>
              <w:pStyle w:val="ad"/>
              <w:rPr>
                <w:sz w:val="18"/>
                <w:szCs w:val="18"/>
              </w:rPr>
            </w:pPr>
            <w:r>
              <w:rPr>
                <w:sz w:val="18"/>
                <w:szCs w:val="18"/>
              </w:rPr>
              <w:t>2937495,3</w:t>
            </w:r>
          </w:p>
        </w:tc>
      </w:tr>
      <w:tr w:rsidR="001C524B" w:rsidTr="00FD0F82">
        <w:tc>
          <w:tcPr>
            <w:tcW w:w="1652" w:type="dxa"/>
          </w:tcPr>
          <w:p w:rsidR="001C524B" w:rsidRPr="00FD0F82" w:rsidRDefault="001C524B" w:rsidP="00FD0F82">
            <w:pPr>
              <w:pStyle w:val="ad"/>
              <w:rPr>
                <w:sz w:val="18"/>
                <w:szCs w:val="18"/>
              </w:rPr>
            </w:pPr>
            <w:r>
              <w:rPr>
                <w:sz w:val="18"/>
                <w:szCs w:val="18"/>
              </w:rPr>
              <w:t>В том числе условно утвержденные</w:t>
            </w:r>
          </w:p>
        </w:tc>
        <w:tc>
          <w:tcPr>
            <w:tcW w:w="1342" w:type="dxa"/>
          </w:tcPr>
          <w:p w:rsidR="001C524B" w:rsidRPr="00FD0F82" w:rsidRDefault="001C524B" w:rsidP="00FD0F82">
            <w:pPr>
              <w:pStyle w:val="ad"/>
              <w:rPr>
                <w:sz w:val="18"/>
                <w:szCs w:val="18"/>
              </w:rPr>
            </w:pPr>
          </w:p>
        </w:tc>
        <w:tc>
          <w:tcPr>
            <w:tcW w:w="1343" w:type="dxa"/>
          </w:tcPr>
          <w:p w:rsidR="001C524B" w:rsidRPr="00FD0F82" w:rsidRDefault="001C524B" w:rsidP="00FD0F82">
            <w:pPr>
              <w:pStyle w:val="ad"/>
              <w:rPr>
                <w:sz w:val="18"/>
                <w:szCs w:val="18"/>
              </w:rPr>
            </w:pPr>
          </w:p>
        </w:tc>
        <w:tc>
          <w:tcPr>
            <w:tcW w:w="1343" w:type="dxa"/>
          </w:tcPr>
          <w:p w:rsidR="001C524B" w:rsidRPr="00FD0F82" w:rsidRDefault="001C524B" w:rsidP="00FD0F82">
            <w:pPr>
              <w:pStyle w:val="ad"/>
              <w:rPr>
                <w:sz w:val="18"/>
                <w:szCs w:val="18"/>
              </w:rPr>
            </w:pPr>
          </w:p>
        </w:tc>
        <w:tc>
          <w:tcPr>
            <w:tcW w:w="1297" w:type="dxa"/>
          </w:tcPr>
          <w:p w:rsidR="001C524B" w:rsidRPr="00FD0F82" w:rsidRDefault="001C524B" w:rsidP="00FD0F82">
            <w:pPr>
              <w:pStyle w:val="ad"/>
              <w:rPr>
                <w:sz w:val="18"/>
                <w:szCs w:val="18"/>
              </w:rPr>
            </w:pPr>
          </w:p>
        </w:tc>
        <w:tc>
          <w:tcPr>
            <w:tcW w:w="1297" w:type="dxa"/>
          </w:tcPr>
          <w:p w:rsidR="001C524B" w:rsidRPr="00FD0F82" w:rsidRDefault="001C524B" w:rsidP="00FD0F82">
            <w:pPr>
              <w:pStyle w:val="ad"/>
              <w:rPr>
                <w:sz w:val="18"/>
                <w:szCs w:val="18"/>
              </w:rPr>
            </w:pPr>
            <w:r>
              <w:rPr>
                <w:sz w:val="18"/>
                <w:szCs w:val="18"/>
              </w:rPr>
              <w:t>42789,3</w:t>
            </w:r>
          </w:p>
        </w:tc>
        <w:tc>
          <w:tcPr>
            <w:tcW w:w="1297" w:type="dxa"/>
          </w:tcPr>
          <w:p w:rsidR="001C524B" w:rsidRPr="00FD0F82" w:rsidRDefault="001C524B" w:rsidP="00FD0F82">
            <w:pPr>
              <w:pStyle w:val="ad"/>
              <w:rPr>
                <w:sz w:val="18"/>
                <w:szCs w:val="18"/>
              </w:rPr>
            </w:pPr>
            <w:r>
              <w:rPr>
                <w:sz w:val="18"/>
                <w:szCs w:val="18"/>
              </w:rPr>
              <w:t>108444,2</w:t>
            </w:r>
          </w:p>
        </w:tc>
      </w:tr>
      <w:tr w:rsidR="001C524B" w:rsidTr="00FD0F82">
        <w:tc>
          <w:tcPr>
            <w:tcW w:w="1652" w:type="dxa"/>
          </w:tcPr>
          <w:p w:rsidR="001C524B" w:rsidRPr="00FD0F82" w:rsidRDefault="001C524B" w:rsidP="00FD0F82">
            <w:pPr>
              <w:pStyle w:val="ad"/>
              <w:rPr>
                <w:sz w:val="18"/>
                <w:szCs w:val="18"/>
              </w:rPr>
            </w:pPr>
            <w:r>
              <w:rPr>
                <w:sz w:val="18"/>
                <w:szCs w:val="18"/>
              </w:rPr>
              <w:t>Дефицит(-), профицит(+)</w:t>
            </w:r>
          </w:p>
        </w:tc>
        <w:tc>
          <w:tcPr>
            <w:tcW w:w="1342" w:type="dxa"/>
          </w:tcPr>
          <w:p w:rsidR="001C524B" w:rsidRPr="00FD0F82" w:rsidRDefault="001C524B" w:rsidP="00FD0F82">
            <w:pPr>
              <w:pStyle w:val="ad"/>
              <w:rPr>
                <w:sz w:val="18"/>
                <w:szCs w:val="18"/>
              </w:rPr>
            </w:pPr>
            <w:r>
              <w:rPr>
                <w:sz w:val="18"/>
                <w:szCs w:val="18"/>
              </w:rPr>
              <w:t>-14317</w:t>
            </w:r>
          </w:p>
        </w:tc>
        <w:tc>
          <w:tcPr>
            <w:tcW w:w="1343" w:type="dxa"/>
          </w:tcPr>
          <w:p w:rsidR="001C524B" w:rsidRPr="00FD0F82" w:rsidRDefault="001C524B" w:rsidP="00FD0F82">
            <w:pPr>
              <w:pStyle w:val="ad"/>
              <w:rPr>
                <w:sz w:val="18"/>
                <w:szCs w:val="18"/>
              </w:rPr>
            </w:pPr>
            <w:r>
              <w:rPr>
                <w:sz w:val="18"/>
                <w:szCs w:val="18"/>
              </w:rPr>
              <w:t>-33524,2</w:t>
            </w:r>
          </w:p>
        </w:tc>
        <w:tc>
          <w:tcPr>
            <w:tcW w:w="1343" w:type="dxa"/>
          </w:tcPr>
          <w:p w:rsidR="001C524B" w:rsidRPr="00FD0F82" w:rsidRDefault="00925F92" w:rsidP="00FD0F82">
            <w:pPr>
              <w:pStyle w:val="ad"/>
              <w:rPr>
                <w:sz w:val="18"/>
                <w:szCs w:val="18"/>
              </w:rPr>
            </w:pPr>
            <w:r>
              <w:rPr>
                <w:sz w:val="18"/>
                <w:szCs w:val="18"/>
              </w:rPr>
              <w:t>-120228,1</w:t>
            </w:r>
          </w:p>
        </w:tc>
        <w:tc>
          <w:tcPr>
            <w:tcW w:w="1297" w:type="dxa"/>
          </w:tcPr>
          <w:p w:rsidR="001C524B" w:rsidRPr="00FD0F82" w:rsidRDefault="00925F92" w:rsidP="00FD0F82">
            <w:pPr>
              <w:pStyle w:val="ad"/>
              <w:rPr>
                <w:sz w:val="18"/>
                <w:szCs w:val="18"/>
              </w:rPr>
            </w:pPr>
            <w:r>
              <w:rPr>
                <w:sz w:val="18"/>
                <w:szCs w:val="18"/>
              </w:rPr>
              <w:t>0</w:t>
            </w:r>
          </w:p>
        </w:tc>
        <w:tc>
          <w:tcPr>
            <w:tcW w:w="1297" w:type="dxa"/>
          </w:tcPr>
          <w:p w:rsidR="001C524B" w:rsidRPr="00FD0F82" w:rsidRDefault="00925F92" w:rsidP="00FD0F82">
            <w:pPr>
              <w:pStyle w:val="ad"/>
              <w:rPr>
                <w:sz w:val="18"/>
                <w:szCs w:val="18"/>
              </w:rPr>
            </w:pPr>
            <w:r>
              <w:rPr>
                <w:sz w:val="18"/>
                <w:szCs w:val="18"/>
              </w:rPr>
              <w:t>0</w:t>
            </w:r>
          </w:p>
        </w:tc>
        <w:tc>
          <w:tcPr>
            <w:tcW w:w="1297" w:type="dxa"/>
          </w:tcPr>
          <w:p w:rsidR="001C524B" w:rsidRPr="00FD0F82" w:rsidRDefault="00925F92" w:rsidP="00FD0F82">
            <w:pPr>
              <w:pStyle w:val="ad"/>
              <w:rPr>
                <w:sz w:val="18"/>
                <w:szCs w:val="18"/>
              </w:rPr>
            </w:pPr>
            <w:r>
              <w:rPr>
                <w:sz w:val="18"/>
                <w:szCs w:val="18"/>
              </w:rPr>
              <w:t>0</w:t>
            </w:r>
          </w:p>
        </w:tc>
      </w:tr>
    </w:tbl>
    <w:p w:rsidR="00925F92" w:rsidRDefault="00925F92" w:rsidP="00942004">
      <w:pPr>
        <w:pStyle w:val="ad"/>
        <w:rPr>
          <w:rFonts w:ascii="Times New Roman" w:hAnsi="Times New Roman" w:cs="Times New Roman"/>
          <w:sz w:val="28"/>
          <w:szCs w:val="28"/>
        </w:rPr>
      </w:pPr>
    </w:p>
    <w:p w:rsidR="00925F92" w:rsidRPr="00925F92" w:rsidRDefault="00925F92" w:rsidP="00925F92">
      <w:pPr>
        <w:pStyle w:val="ad"/>
        <w:jc w:val="both"/>
        <w:rPr>
          <w:rFonts w:ascii="Times New Roman" w:hAnsi="Times New Roman" w:cs="Times New Roman"/>
          <w:sz w:val="28"/>
          <w:szCs w:val="28"/>
        </w:rPr>
      </w:pPr>
      <w:r w:rsidRPr="00925F92">
        <w:rPr>
          <w:rFonts w:ascii="Times New Roman" w:hAnsi="Times New Roman" w:cs="Times New Roman"/>
          <w:sz w:val="28"/>
          <w:szCs w:val="28"/>
        </w:rPr>
        <w:t xml:space="preserve">Как видно из таблицы, основу доходов  бюджета в Проекте на 2026 – 2028 годы составят безвозмездные поступления (от 65,1% до 69,8% от общего объема доходов  бюджета округа). Таким образом, основные риски для местного бюджета связаны с его высокой зависимостью от бюджета Челябинской области. </w:t>
      </w:r>
    </w:p>
    <w:p w:rsidR="00925F92" w:rsidRPr="00925F92" w:rsidRDefault="00925F92" w:rsidP="00925F92">
      <w:pPr>
        <w:autoSpaceDE w:val="0"/>
        <w:autoSpaceDN w:val="0"/>
        <w:adjustRightInd w:val="0"/>
        <w:spacing w:after="0" w:line="240" w:lineRule="auto"/>
        <w:rPr>
          <w:rFonts w:ascii="Times New Roman" w:hAnsi="Times New Roman" w:cs="Times New Roman"/>
          <w:color w:val="000000"/>
          <w:sz w:val="28"/>
          <w:szCs w:val="28"/>
        </w:rPr>
      </w:pPr>
      <w:r w:rsidRPr="00925F92">
        <w:rPr>
          <w:rFonts w:ascii="Times New Roman" w:hAnsi="Times New Roman" w:cs="Times New Roman"/>
          <w:color w:val="000000"/>
          <w:sz w:val="28"/>
          <w:szCs w:val="28"/>
        </w:rPr>
        <w:t xml:space="preserve">Исходя их основных прогнозных характеристик местного бюджета на 2026-2028 годы, объем безвозмездных поступлений: </w:t>
      </w:r>
    </w:p>
    <w:p w:rsidR="00925F92" w:rsidRPr="00925F92" w:rsidRDefault="00925F92" w:rsidP="00925F92">
      <w:pPr>
        <w:autoSpaceDE w:val="0"/>
        <w:autoSpaceDN w:val="0"/>
        <w:adjustRightInd w:val="0"/>
        <w:spacing w:after="0" w:line="240" w:lineRule="auto"/>
        <w:rPr>
          <w:rFonts w:ascii="Times New Roman" w:hAnsi="Times New Roman" w:cs="Times New Roman"/>
          <w:color w:val="000000"/>
          <w:sz w:val="28"/>
          <w:szCs w:val="28"/>
        </w:rPr>
      </w:pPr>
      <w:r w:rsidRPr="00925F92">
        <w:rPr>
          <w:rFonts w:ascii="Times New Roman" w:hAnsi="Times New Roman" w:cs="Times New Roman"/>
          <w:color w:val="000000"/>
          <w:sz w:val="28"/>
          <w:szCs w:val="28"/>
        </w:rPr>
        <w:t xml:space="preserve">- в 2026 году запланирован в сумме </w:t>
      </w:r>
      <w:r>
        <w:rPr>
          <w:rFonts w:ascii="Times New Roman" w:hAnsi="Times New Roman" w:cs="Times New Roman"/>
          <w:color w:val="000000"/>
          <w:sz w:val="28"/>
          <w:szCs w:val="28"/>
        </w:rPr>
        <w:t>2016950,5</w:t>
      </w:r>
      <w:r w:rsidRPr="00925F92">
        <w:rPr>
          <w:rFonts w:ascii="Times New Roman" w:hAnsi="Times New Roman" w:cs="Times New Roman"/>
          <w:color w:val="000000"/>
          <w:sz w:val="28"/>
          <w:szCs w:val="28"/>
        </w:rPr>
        <w:t xml:space="preserve"> тыс. руб., что ниже по сравнению с утвержденными доходами на 2025 год на сумму </w:t>
      </w:r>
      <w:r>
        <w:rPr>
          <w:rFonts w:ascii="Times New Roman" w:hAnsi="Times New Roman" w:cs="Times New Roman"/>
          <w:color w:val="000000"/>
          <w:sz w:val="28"/>
          <w:szCs w:val="28"/>
        </w:rPr>
        <w:t>373854,9</w:t>
      </w:r>
      <w:r w:rsidRPr="00925F92">
        <w:rPr>
          <w:rFonts w:ascii="Times New Roman" w:hAnsi="Times New Roman" w:cs="Times New Roman"/>
          <w:color w:val="000000"/>
          <w:sz w:val="28"/>
          <w:szCs w:val="28"/>
        </w:rPr>
        <w:t xml:space="preserve"> тыс. руб., или на </w:t>
      </w:r>
      <w:r>
        <w:rPr>
          <w:rFonts w:ascii="Times New Roman" w:hAnsi="Times New Roman" w:cs="Times New Roman"/>
          <w:color w:val="000000"/>
          <w:sz w:val="28"/>
          <w:szCs w:val="28"/>
        </w:rPr>
        <w:t>15,6</w:t>
      </w:r>
      <w:r w:rsidRPr="00925F92">
        <w:rPr>
          <w:rFonts w:ascii="Times New Roman" w:hAnsi="Times New Roman" w:cs="Times New Roman"/>
          <w:color w:val="000000"/>
          <w:sz w:val="28"/>
          <w:szCs w:val="28"/>
        </w:rPr>
        <w:t xml:space="preserve">% (2025 год – </w:t>
      </w:r>
      <w:r>
        <w:rPr>
          <w:rFonts w:ascii="Times New Roman" w:hAnsi="Times New Roman" w:cs="Times New Roman"/>
          <w:color w:val="000000"/>
          <w:sz w:val="28"/>
          <w:szCs w:val="28"/>
        </w:rPr>
        <w:t>2390805,4</w:t>
      </w:r>
      <w:r w:rsidRPr="00925F92">
        <w:rPr>
          <w:rFonts w:ascii="Times New Roman" w:hAnsi="Times New Roman" w:cs="Times New Roman"/>
          <w:color w:val="000000"/>
          <w:sz w:val="28"/>
          <w:szCs w:val="28"/>
        </w:rPr>
        <w:t xml:space="preserve"> тыс. руб.); </w:t>
      </w:r>
    </w:p>
    <w:p w:rsidR="00925F92" w:rsidRPr="00925F92" w:rsidRDefault="00925F92" w:rsidP="00925F92">
      <w:pPr>
        <w:autoSpaceDE w:val="0"/>
        <w:autoSpaceDN w:val="0"/>
        <w:adjustRightInd w:val="0"/>
        <w:spacing w:after="0" w:line="240" w:lineRule="auto"/>
        <w:rPr>
          <w:rFonts w:ascii="Times New Roman" w:hAnsi="Times New Roman" w:cs="Times New Roman"/>
          <w:color w:val="000000"/>
          <w:sz w:val="28"/>
          <w:szCs w:val="28"/>
        </w:rPr>
      </w:pPr>
      <w:r w:rsidRPr="00925F92">
        <w:rPr>
          <w:rFonts w:ascii="Times New Roman" w:hAnsi="Times New Roman" w:cs="Times New Roman"/>
          <w:color w:val="000000"/>
          <w:sz w:val="28"/>
          <w:szCs w:val="28"/>
        </w:rPr>
        <w:t xml:space="preserve">- в 2027 году запланирован в сумме </w:t>
      </w:r>
      <w:r>
        <w:rPr>
          <w:rFonts w:ascii="Times New Roman" w:hAnsi="Times New Roman" w:cs="Times New Roman"/>
          <w:color w:val="000000"/>
          <w:sz w:val="28"/>
          <w:szCs w:val="28"/>
        </w:rPr>
        <w:t>1963541,7</w:t>
      </w:r>
      <w:r w:rsidRPr="00925F92">
        <w:rPr>
          <w:rFonts w:ascii="Times New Roman" w:hAnsi="Times New Roman" w:cs="Times New Roman"/>
          <w:color w:val="000000"/>
          <w:sz w:val="28"/>
          <w:szCs w:val="28"/>
        </w:rPr>
        <w:t xml:space="preserve"> тыс. руб., что ниже по сравнению с утвержденными доходами на 2025 год на сумму </w:t>
      </w:r>
      <w:r>
        <w:rPr>
          <w:rFonts w:ascii="Times New Roman" w:hAnsi="Times New Roman" w:cs="Times New Roman"/>
          <w:color w:val="000000"/>
          <w:sz w:val="28"/>
          <w:szCs w:val="28"/>
        </w:rPr>
        <w:t>427263,7</w:t>
      </w:r>
      <w:r w:rsidRPr="00925F92">
        <w:rPr>
          <w:rFonts w:ascii="Times New Roman" w:hAnsi="Times New Roman" w:cs="Times New Roman"/>
          <w:color w:val="000000"/>
          <w:sz w:val="28"/>
          <w:szCs w:val="28"/>
        </w:rPr>
        <w:t xml:space="preserve"> тыс. руб., или на </w:t>
      </w:r>
      <w:r w:rsidR="00130491">
        <w:rPr>
          <w:rFonts w:ascii="Times New Roman" w:hAnsi="Times New Roman" w:cs="Times New Roman"/>
          <w:color w:val="000000"/>
          <w:sz w:val="28"/>
          <w:szCs w:val="28"/>
        </w:rPr>
        <w:t>17,9</w:t>
      </w:r>
      <w:r w:rsidRPr="00925F92">
        <w:rPr>
          <w:rFonts w:ascii="Times New Roman" w:hAnsi="Times New Roman" w:cs="Times New Roman"/>
          <w:color w:val="000000"/>
          <w:sz w:val="28"/>
          <w:szCs w:val="28"/>
        </w:rPr>
        <w:t xml:space="preserve">%; </w:t>
      </w:r>
    </w:p>
    <w:p w:rsidR="00130491" w:rsidRDefault="00925F92" w:rsidP="00925F92">
      <w:pPr>
        <w:pStyle w:val="ad"/>
        <w:rPr>
          <w:rFonts w:ascii="Times New Roman" w:hAnsi="Times New Roman" w:cs="Times New Roman"/>
          <w:color w:val="000000"/>
          <w:sz w:val="28"/>
          <w:szCs w:val="28"/>
        </w:rPr>
      </w:pPr>
      <w:r w:rsidRPr="00925F92">
        <w:rPr>
          <w:rFonts w:ascii="Times New Roman" w:hAnsi="Times New Roman" w:cs="Times New Roman"/>
          <w:color w:val="000000"/>
          <w:sz w:val="28"/>
          <w:szCs w:val="28"/>
        </w:rPr>
        <w:t xml:space="preserve">- в 2028 году запланирован в сумме </w:t>
      </w:r>
      <w:r w:rsidR="00130491">
        <w:rPr>
          <w:rFonts w:ascii="Times New Roman" w:hAnsi="Times New Roman" w:cs="Times New Roman"/>
          <w:color w:val="000000"/>
          <w:sz w:val="28"/>
          <w:szCs w:val="28"/>
        </w:rPr>
        <w:t>1914039</w:t>
      </w:r>
      <w:r w:rsidRPr="00925F92">
        <w:rPr>
          <w:rFonts w:ascii="Times New Roman" w:hAnsi="Times New Roman" w:cs="Times New Roman"/>
          <w:color w:val="000000"/>
          <w:sz w:val="28"/>
          <w:szCs w:val="28"/>
        </w:rPr>
        <w:t xml:space="preserve"> тыс. руб., что ниже по сравнению с утвержденными доходами на 2025 год на сумму </w:t>
      </w:r>
      <w:r w:rsidR="00130491">
        <w:rPr>
          <w:rFonts w:ascii="Times New Roman" w:hAnsi="Times New Roman" w:cs="Times New Roman"/>
          <w:color w:val="000000"/>
          <w:sz w:val="28"/>
          <w:szCs w:val="28"/>
        </w:rPr>
        <w:t>476766,4</w:t>
      </w:r>
      <w:r w:rsidRPr="00925F92">
        <w:rPr>
          <w:rFonts w:ascii="Times New Roman" w:hAnsi="Times New Roman" w:cs="Times New Roman"/>
          <w:color w:val="000000"/>
          <w:sz w:val="28"/>
          <w:szCs w:val="28"/>
        </w:rPr>
        <w:t xml:space="preserve"> тыс. руб., или на </w:t>
      </w:r>
      <w:r w:rsidR="00130491">
        <w:rPr>
          <w:rFonts w:ascii="Times New Roman" w:hAnsi="Times New Roman" w:cs="Times New Roman"/>
          <w:color w:val="000000"/>
          <w:sz w:val="28"/>
          <w:szCs w:val="28"/>
        </w:rPr>
        <w:t>20</w:t>
      </w:r>
      <w:r w:rsidRPr="00925F92">
        <w:rPr>
          <w:rFonts w:ascii="Times New Roman" w:hAnsi="Times New Roman" w:cs="Times New Roman"/>
          <w:color w:val="000000"/>
          <w:sz w:val="28"/>
          <w:szCs w:val="28"/>
        </w:rPr>
        <w:t xml:space="preserve">%. </w:t>
      </w:r>
    </w:p>
    <w:p w:rsidR="00130491" w:rsidRDefault="00130491" w:rsidP="00925F92">
      <w:pPr>
        <w:pStyle w:val="ad"/>
        <w:rPr>
          <w:rFonts w:ascii="Times New Roman" w:hAnsi="Times New Roman" w:cs="Times New Roman"/>
          <w:color w:val="000000"/>
          <w:sz w:val="28"/>
          <w:szCs w:val="28"/>
        </w:rPr>
      </w:pPr>
      <w:r>
        <w:rPr>
          <w:rFonts w:ascii="Times New Roman" w:hAnsi="Times New Roman" w:cs="Times New Roman"/>
          <w:color w:val="000000"/>
          <w:sz w:val="28"/>
          <w:szCs w:val="28"/>
        </w:rPr>
        <w:t xml:space="preserve"> Основные параметры бюджета в 2025-2028годах(рисунок 1)</w:t>
      </w:r>
    </w:p>
    <w:p w:rsidR="00BA1B2B" w:rsidRDefault="00BA1B2B" w:rsidP="00925F92">
      <w:pPr>
        <w:pStyle w:val="ad"/>
        <w:rPr>
          <w:rFonts w:ascii="Times New Roman" w:hAnsi="Times New Roman" w:cs="Times New Roman"/>
          <w:color w:val="000000"/>
          <w:sz w:val="28"/>
          <w:szCs w:val="28"/>
        </w:rPr>
      </w:pPr>
    </w:p>
    <w:p w:rsidR="00130491" w:rsidRDefault="00130491" w:rsidP="00925F92">
      <w:pPr>
        <w:pStyle w:val="ad"/>
        <w:rPr>
          <w:rFonts w:ascii="Times New Roman" w:hAnsi="Times New Roman" w:cs="Times New Roman"/>
          <w:color w:val="000000"/>
          <w:sz w:val="28"/>
          <w:szCs w:val="28"/>
        </w:rPr>
      </w:pPr>
      <w:r>
        <w:rPr>
          <w:rFonts w:ascii="Times New Roman" w:hAnsi="Times New Roman" w:cs="Times New Roman"/>
          <w:noProof/>
          <w:color w:val="000000"/>
          <w:sz w:val="28"/>
          <w:szCs w:val="28"/>
        </w:rPr>
        <w:lastRenderedPageBreak/>
        <w:drawing>
          <wp:inline distT="0" distB="0" distL="0" distR="0">
            <wp:extent cx="5486400" cy="310515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719B3" w:rsidRPr="001719B3" w:rsidRDefault="001719B3" w:rsidP="00925F92">
      <w:pPr>
        <w:pStyle w:val="ad"/>
        <w:rPr>
          <w:color w:val="000000"/>
          <w:sz w:val="23"/>
          <w:szCs w:val="23"/>
        </w:rPr>
      </w:pPr>
    </w:p>
    <w:tbl>
      <w:tblPr>
        <w:tblW w:w="17062" w:type="dxa"/>
        <w:tblInd w:w="108" w:type="dxa"/>
        <w:tblBorders>
          <w:top w:val="nil"/>
          <w:left w:val="nil"/>
          <w:bottom w:val="nil"/>
          <w:right w:val="nil"/>
        </w:tblBorders>
        <w:tblLayout w:type="fixed"/>
        <w:tblLook w:val="0000"/>
      </w:tblPr>
      <w:tblGrid>
        <w:gridCol w:w="9781"/>
        <w:gridCol w:w="2427"/>
        <w:gridCol w:w="2427"/>
        <w:gridCol w:w="2427"/>
      </w:tblGrid>
      <w:tr w:rsidR="001719B3" w:rsidRPr="001719B3" w:rsidTr="00942004">
        <w:trPr>
          <w:trHeight w:val="202"/>
        </w:trPr>
        <w:tc>
          <w:tcPr>
            <w:tcW w:w="9781" w:type="dxa"/>
          </w:tcPr>
          <w:p w:rsidR="001719B3" w:rsidRPr="001719B3" w:rsidRDefault="001719B3" w:rsidP="001719B3">
            <w:pPr>
              <w:autoSpaceDE w:val="0"/>
              <w:autoSpaceDN w:val="0"/>
              <w:adjustRightInd w:val="0"/>
              <w:spacing w:after="0" w:line="240" w:lineRule="auto"/>
              <w:rPr>
                <w:rFonts w:ascii="Times New Roman" w:hAnsi="Times New Roman" w:cs="Times New Roman"/>
                <w:color w:val="000000"/>
                <w:sz w:val="20"/>
                <w:szCs w:val="20"/>
              </w:rPr>
            </w:pPr>
          </w:p>
        </w:tc>
        <w:tc>
          <w:tcPr>
            <w:tcW w:w="2427" w:type="dxa"/>
          </w:tcPr>
          <w:p w:rsidR="001719B3" w:rsidRPr="001719B3" w:rsidRDefault="001719B3" w:rsidP="001719B3">
            <w:pPr>
              <w:autoSpaceDE w:val="0"/>
              <w:autoSpaceDN w:val="0"/>
              <w:adjustRightInd w:val="0"/>
              <w:spacing w:after="0" w:line="240" w:lineRule="auto"/>
              <w:rPr>
                <w:rFonts w:ascii="Times New Roman" w:hAnsi="Times New Roman" w:cs="Times New Roman"/>
                <w:color w:val="000000"/>
                <w:sz w:val="20"/>
                <w:szCs w:val="20"/>
              </w:rPr>
            </w:pPr>
          </w:p>
        </w:tc>
        <w:tc>
          <w:tcPr>
            <w:tcW w:w="2427" w:type="dxa"/>
          </w:tcPr>
          <w:p w:rsidR="001719B3" w:rsidRPr="001719B3" w:rsidRDefault="001719B3" w:rsidP="001719B3">
            <w:pPr>
              <w:autoSpaceDE w:val="0"/>
              <w:autoSpaceDN w:val="0"/>
              <w:adjustRightInd w:val="0"/>
              <w:spacing w:after="0" w:line="240" w:lineRule="auto"/>
              <w:rPr>
                <w:rFonts w:ascii="Times New Roman" w:hAnsi="Times New Roman" w:cs="Times New Roman"/>
                <w:color w:val="000000"/>
                <w:sz w:val="20"/>
                <w:szCs w:val="20"/>
              </w:rPr>
            </w:pPr>
          </w:p>
        </w:tc>
        <w:tc>
          <w:tcPr>
            <w:tcW w:w="2427" w:type="dxa"/>
          </w:tcPr>
          <w:p w:rsidR="001719B3" w:rsidRPr="001719B3" w:rsidRDefault="001719B3" w:rsidP="001719B3">
            <w:pPr>
              <w:autoSpaceDE w:val="0"/>
              <w:autoSpaceDN w:val="0"/>
              <w:adjustRightInd w:val="0"/>
              <w:spacing w:after="0" w:line="240" w:lineRule="auto"/>
              <w:rPr>
                <w:rFonts w:ascii="Times New Roman" w:hAnsi="Times New Roman" w:cs="Times New Roman"/>
                <w:color w:val="000000"/>
                <w:sz w:val="20"/>
                <w:szCs w:val="20"/>
              </w:rPr>
            </w:pPr>
          </w:p>
        </w:tc>
      </w:tr>
    </w:tbl>
    <w:p w:rsidR="00C17DC9" w:rsidRDefault="00C17DC9" w:rsidP="00993E70">
      <w:pPr>
        <w:pStyle w:val="ad"/>
        <w:jc w:val="both"/>
        <w:rPr>
          <w:rFonts w:ascii="Times New Roman" w:hAnsi="Times New Roman" w:cs="Times New Roman"/>
          <w:sz w:val="28"/>
          <w:szCs w:val="28"/>
        </w:rPr>
      </w:pPr>
      <w:r w:rsidRPr="00C17DC9">
        <w:rPr>
          <w:rFonts w:ascii="Times New Roman" w:hAnsi="Times New Roman" w:cs="Times New Roman"/>
          <w:sz w:val="28"/>
          <w:szCs w:val="28"/>
        </w:rPr>
        <w:t>Планируемые параметры местного бюджета в 2026-2028 гг. к оценке 2025 года, подготовленные Финансовым управлением, приведены в таблице № 2.</w:t>
      </w:r>
      <w:r>
        <w:rPr>
          <w:sz w:val="28"/>
          <w:szCs w:val="28"/>
        </w:rPr>
        <w:t xml:space="preserve"> </w:t>
      </w:r>
    </w:p>
    <w:p w:rsidR="00993E70" w:rsidRDefault="00993E70" w:rsidP="00993E70">
      <w:pPr>
        <w:pStyle w:val="ad"/>
        <w:jc w:val="right"/>
        <w:rPr>
          <w:rFonts w:ascii="Times New Roman" w:hAnsi="Times New Roman" w:cs="Times New Roman"/>
          <w:color w:val="000000"/>
          <w:sz w:val="16"/>
          <w:szCs w:val="16"/>
        </w:rPr>
      </w:pPr>
      <w:r w:rsidRPr="00395842">
        <w:rPr>
          <w:rFonts w:ascii="Times New Roman" w:hAnsi="Times New Roman" w:cs="Times New Roman"/>
          <w:color w:val="000000"/>
          <w:sz w:val="16"/>
          <w:szCs w:val="16"/>
        </w:rPr>
        <w:t xml:space="preserve">таблица № </w:t>
      </w:r>
      <w:r w:rsidR="00780771">
        <w:rPr>
          <w:rFonts w:ascii="Times New Roman" w:hAnsi="Times New Roman" w:cs="Times New Roman"/>
          <w:color w:val="000000"/>
          <w:sz w:val="16"/>
          <w:szCs w:val="16"/>
        </w:rPr>
        <w:t>2</w:t>
      </w:r>
      <w:r w:rsidRPr="00395842">
        <w:rPr>
          <w:rFonts w:ascii="Times New Roman" w:hAnsi="Times New Roman" w:cs="Times New Roman"/>
          <w:color w:val="000000"/>
          <w:sz w:val="16"/>
          <w:szCs w:val="16"/>
        </w:rPr>
        <w:t>(тыс.рублей)</w:t>
      </w:r>
    </w:p>
    <w:p w:rsidR="00350800" w:rsidRPr="00395842" w:rsidRDefault="00350800" w:rsidP="00993E70">
      <w:pPr>
        <w:pStyle w:val="ad"/>
        <w:jc w:val="right"/>
        <w:rPr>
          <w:rFonts w:ascii="Times New Roman" w:hAnsi="Times New Roman" w:cs="Times New Roman"/>
          <w:color w:val="000000"/>
          <w:sz w:val="16"/>
          <w:szCs w:val="16"/>
        </w:rPr>
      </w:pPr>
    </w:p>
    <w:tbl>
      <w:tblPr>
        <w:tblStyle w:val="ac"/>
        <w:tblW w:w="0" w:type="auto"/>
        <w:tblLook w:val="04A0"/>
      </w:tblPr>
      <w:tblGrid>
        <w:gridCol w:w="1500"/>
        <w:gridCol w:w="1140"/>
        <w:gridCol w:w="1147"/>
        <w:gridCol w:w="1163"/>
        <w:gridCol w:w="1147"/>
        <w:gridCol w:w="1163"/>
        <w:gridCol w:w="1148"/>
        <w:gridCol w:w="1163"/>
      </w:tblGrid>
      <w:tr w:rsidR="00350800" w:rsidTr="00350800">
        <w:tc>
          <w:tcPr>
            <w:tcW w:w="1500" w:type="dxa"/>
          </w:tcPr>
          <w:p w:rsidR="00350800" w:rsidRPr="00350800" w:rsidRDefault="00350800" w:rsidP="00993E70">
            <w:pPr>
              <w:pStyle w:val="ad"/>
              <w:jc w:val="both"/>
              <w:rPr>
                <w:color w:val="000000"/>
              </w:rPr>
            </w:pPr>
            <w:r w:rsidRPr="00350800">
              <w:rPr>
                <w:color w:val="000000"/>
              </w:rPr>
              <w:t>Наименование</w:t>
            </w:r>
          </w:p>
        </w:tc>
        <w:tc>
          <w:tcPr>
            <w:tcW w:w="1140" w:type="dxa"/>
          </w:tcPr>
          <w:p w:rsidR="00350800" w:rsidRPr="00350800" w:rsidRDefault="00350800" w:rsidP="00993E70">
            <w:pPr>
              <w:pStyle w:val="ad"/>
              <w:jc w:val="both"/>
              <w:rPr>
                <w:color w:val="000000"/>
              </w:rPr>
            </w:pPr>
            <w:r w:rsidRPr="00350800">
              <w:rPr>
                <w:color w:val="000000"/>
              </w:rPr>
              <w:t>Оценка 2025</w:t>
            </w:r>
          </w:p>
        </w:tc>
        <w:tc>
          <w:tcPr>
            <w:tcW w:w="1147" w:type="dxa"/>
          </w:tcPr>
          <w:p w:rsidR="00350800" w:rsidRPr="00350800" w:rsidRDefault="00350800" w:rsidP="00993E70">
            <w:pPr>
              <w:pStyle w:val="ad"/>
              <w:jc w:val="both"/>
              <w:rPr>
                <w:color w:val="000000"/>
              </w:rPr>
            </w:pPr>
            <w:r w:rsidRPr="00350800">
              <w:rPr>
                <w:color w:val="000000"/>
              </w:rPr>
              <w:t>Проект на 2026год</w:t>
            </w:r>
          </w:p>
        </w:tc>
        <w:tc>
          <w:tcPr>
            <w:tcW w:w="1163" w:type="dxa"/>
          </w:tcPr>
          <w:p w:rsidR="00350800" w:rsidRPr="00350800" w:rsidRDefault="00350800" w:rsidP="00993E70">
            <w:pPr>
              <w:pStyle w:val="ad"/>
              <w:jc w:val="both"/>
              <w:rPr>
                <w:color w:val="000000"/>
              </w:rPr>
            </w:pPr>
            <w:r w:rsidRPr="00350800">
              <w:rPr>
                <w:color w:val="000000"/>
              </w:rPr>
              <w:t>Темп роста,в%</w:t>
            </w:r>
          </w:p>
        </w:tc>
        <w:tc>
          <w:tcPr>
            <w:tcW w:w="1147" w:type="dxa"/>
          </w:tcPr>
          <w:p w:rsidR="00350800" w:rsidRPr="00350800" w:rsidRDefault="00350800" w:rsidP="00350800">
            <w:pPr>
              <w:pStyle w:val="ad"/>
              <w:jc w:val="both"/>
              <w:rPr>
                <w:color w:val="000000"/>
              </w:rPr>
            </w:pPr>
            <w:r w:rsidRPr="00350800">
              <w:rPr>
                <w:color w:val="000000"/>
              </w:rPr>
              <w:t>Проект на 2027год</w:t>
            </w:r>
          </w:p>
        </w:tc>
        <w:tc>
          <w:tcPr>
            <w:tcW w:w="1163" w:type="dxa"/>
          </w:tcPr>
          <w:p w:rsidR="00350800" w:rsidRPr="00350800" w:rsidRDefault="00350800" w:rsidP="00993E70">
            <w:pPr>
              <w:pStyle w:val="ad"/>
              <w:jc w:val="both"/>
              <w:rPr>
                <w:color w:val="000000"/>
              </w:rPr>
            </w:pPr>
            <w:r w:rsidRPr="00350800">
              <w:rPr>
                <w:color w:val="000000"/>
              </w:rPr>
              <w:t>Темп роста,в%</w:t>
            </w:r>
          </w:p>
        </w:tc>
        <w:tc>
          <w:tcPr>
            <w:tcW w:w="1148" w:type="dxa"/>
          </w:tcPr>
          <w:p w:rsidR="00350800" w:rsidRPr="00350800" w:rsidRDefault="00350800" w:rsidP="00350800">
            <w:pPr>
              <w:pStyle w:val="ad"/>
              <w:jc w:val="both"/>
              <w:rPr>
                <w:color w:val="000000"/>
              </w:rPr>
            </w:pPr>
            <w:r w:rsidRPr="00350800">
              <w:rPr>
                <w:color w:val="000000"/>
              </w:rPr>
              <w:t>Проект на 2028год</w:t>
            </w:r>
          </w:p>
        </w:tc>
        <w:tc>
          <w:tcPr>
            <w:tcW w:w="1163" w:type="dxa"/>
          </w:tcPr>
          <w:p w:rsidR="00350800" w:rsidRPr="00350800" w:rsidRDefault="00350800" w:rsidP="00993E70">
            <w:pPr>
              <w:pStyle w:val="ad"/>
              <w:jc w:val="both"/>
              <w:rPr>
                <w:color w:val="000000"/>
              </w:rPr>
            </w:pPr>
            <w:r w:rsidRPr="00350800">
              <w:rPr>
                <w:color w:val="000000"/>
              </w:rPr>
              <w:t>Темп роста,в%</w:t>
            </w:r>
          </w:p>
        </w:tc>
      </w:tr>
      <w:tr w:rsidR="00350800" w:rsidTr="00350800">
        <w:tc>
          <w:tcPr>
            <w:tcW w:w="1500" w:type="dxa"/>
          </w:tcPr>
          <w:p w:rsidR="00350800" w:rsidRPr="00350800" w:rsidRDefault="00350800" w:rsidP="00993E70">
            <w:pPr>
              <w:pStyle w:val="ad"/>
              <w:jc w:val="both"/>
              <w:rPr>
                <w:color w:val="000000"/>
                <w:sz w:val="22"/>
                <w:szCs w:val="22"/>
              </w:rPr>
            </w:pPr>
            <w:r>
              <w:rPr>
                <w:color w:val="000000"/>
                <w:sz w:val="22"/>
                <w:szCs w:val="22"/>
              </w:rPr>
              <w:t>1</w:t>
            </w:r>
          </w:p>
        </w:tc>
        <w:tc>
          <w:tcPr>
            <w:tcW w:w="1140" w:type="dxa"/>
          </w:tcPr>
          <w:p w:rsidR="00350800" w:rsidRPr="00350800" w:rsidRDefault="00350800" w:rsidP="00993E70">
            <w:pPr>
              <w:pStyle w:val="ad"/>
              <w:jc w:val="both"/>
              <w:rPr>
                <w:color w:val="000000"/>
                <w:sz w:val="22"/>
                <w:szCs w:val="22"/>
              </w:rPr>
            </w:pPr>
            <w:r>
              <w:rPr>
                <w:color w:val="000000"/>
                <w:sz w:val="22"/>
                <w:szCs w:val="22"/>
              </w:rPr>
              <w:t>2</w:t>
            </w:r>
          </w:p>
        </w:tc>
        <w:tc>
          <w:tcPr>
            <w:tcW w:w="1147" w:type="dxa"/>
          </w:tcPr>
          <w:p w:rsidR="00350800" w:rsidRPr="00350800" w:rsidRDefault="00350800" w:rsidP="00993E70">
            <w:pPr>
              <w:pStyle w:val="ad"/>
              <w:jc w:val="both"/>
              <w:rPr>
                <w:color w:val="000000"/>
                <w:sz w:val="22"/>
                <w:szCs w:val="22"/>
              </w:rPr>
            </w:pPr>
            <w:r>
              <w:rPr>
                <w:color w:val="000000"/>
                <w:sz w:val="22"/>
                <w:szCs w:val="22"/>
              </w:rPr>
              <w:t>3</w:t>
            </w:r>
          </w:p>
        </w:tc>
        <w:tc>
          <w:tcPr>
            <w:tcW w:w="1163" w:type="dxa"/>
          </w:tcPr>
          <w:p w:rsidR="00350800" w:rsidRPr="00350800" w:rsidRDefault="00350800" w:rsidP="00993E70">
            <w:pPr>
              <w:pStyle w:val="ad"/>
              <w:jc w:val="both"/>
              <w:rPr>
                <w:color w:val="000000"/>
                <w:sz w:val="22"/>
                <w:szCs w:val="22"/>
              </w:rPr>
            </w:pPr>
            <w:r>
              <w:rPr>
                <w:color w:val="000000"/>
                <w:sz w:val="22"/>
                <w:szCs w:val="22"/>
              </w:rPr>
              <w:t>4</w:t>
            </w:r>
          </w:p>
        </w:tc>
        <w:tc>
          <w:tcPr>
            <w:tcW w:w="1147" w:type="dxa"/>
          </w:tcPr>
          <w:p w:rsidR="00350800" w:rsidRPr="00350800" w:rsidRDefault="00350800" w:rsidP="00993E70">
            <w:pPr>
              <w:pStyle w:val="ad"/>
              <w:jc w:val="both"/>
              <w:rPr>
                <w:color w:val="000000"/>
                <w:sz w:val="22"/>
                <w:szCs w:val="22"/>
              </w:rPr>
            </w:pPr>
            <w:r>
              <w:rPr>
                <w:color w:val="000000"/>
                <w:sz w:val="22"/>
                <w:szCs w:val="22"/>
              </w:rPr>
              <w:t>5</w:t>
            </w:r>
          </w:p>
        </w:tc>
        <w:tc>
          <w:tcPr>
            <w:tcW w:w="1163" w:type="dxa"/>
          </w:tcPr>
          <w:p w:rsidR="00350800" w:rsidRPr="00350800" w:rsidRDefault="00350800" w:rsidP="00993E70">
            <w:pPr>
              <w:pStyle w:val="ad"/>
              <w:jc w:val="both"/>
              <w:rPr>
                <w:color w:val="000000"/>
                <w:sz w:val="22"/>
                <w:szCs w:val="22"/>
              </w:rPr>
            </w:pPr>
            <w:r>
              <w:rPr>
                <w:color w:val="000000"/>
                <w:sz w:val="22"/>
                <w:szCs w:val="22"/>
              </w:rPr>
              <w:t>6</w:t>
            </w:r>
          </w:p>
        </w:tc>
        <w:tc>
          <w:tcPr>
            <w:tcW w:w="1148" w:type="dxa"/>
          </w:tcPr>
          <w:p w:rsidR="00350800" w:rsidRPr="00350800" w:rsidRDefault="00350800" w:rsidP="00993E70">
            <w:pPr>
              <w:pStyle w:val="ad"/>
              <w:jc w:val="both"/>
              <w:rPr>
                <w:color w:val="000000"/>
                <w:sz w:val="22"/>
                <w:szCs w:val="22"/>
              </w:rPr>
            </w:pPr>
            <w:r>
              <w:rPr>
                <w:color w:val="000000"/>
                <w:sz w:val="22"/>
                <w:szCs w:val="22"/>
              </w:rPr>
              <w:t>7</w:t>
            </w:r>
          </w:p>
        </w:tc>
        <w:tc>
          <w:tcPr>
            <w:tcW w:w="1163" w:type="dxa"/>
          </w:tcPr>
          <w:p w:rsidR="00350800" w:rsidRPr="00350800" w:rsidRDefault="00350800" w:rsidP="00993E70">
            <w:pPr>
              <w:pStyle w:val="ad"/>
              <w:jc w:val="both"/>
              <w:rPr>
                <w:color w:val="000000"/>
                <w:sz w:val="22"/>
                <w:szCs w:val="22"/>
              </w:rPr>
            </w:pPr>
            <w:r>
              <w:rPr>
                <w:color w:val="000000"/>
                <w:sz w:val="22"/>
                <w:szCs w:val="22"/>
              </w:rPr>
              <w:t>8</w:t>
            </w:r>
          </w:p>
        </w:tc>
      </w:tr>
      <w:tr w:rsidR="00132524" w:rsidTr="00350800">
        <w:tc>
          <w:tcPr>
            <w:tcW w:w="1500" w:type="dxa"/>
          </w:tcPr>
          <w:p w:rsidR="00132524" w:rsidRPr="00350800" w:rsidRDefault="00132524" w:rsidP="00993E70">
            <w:pPr>
              <w:pStyle w:val="ad"/>
              <w:jc w:val="both"/>
              <w:rPr>
                <w:color w:val="000000"/>
              </w:rPr>
            </w:pPr>
            <w:r w:rsidRPr="00350800">
              <w:rPr>
                <w:color w:val="000000"/>
              </w:rPr>
              <w:t>Налоговые и неналоговые доходы</w:t>
            </w:r>
          </w:p>
        </w:tc>
        <w:tc>
          <w:tcPr>
            <w:tcW w:w="1140" w:type="dxa"/>
          </w:tcPr>
          <w:p w:rsidR="00132524" w:rsidRPr="00FD0F82" w:rsidRDefault="00132524" w:rsidP="004A22DF">
            <w:pPr>
              <w:pStyle w:val="ad"/>
              <w:rPr>
                <w:sz w:val="18"/>
                <w:szCs w:val="18"/>
              </w:rPr>
            </w:pPr>
            <w:r>
              <w:rPr>
                <w:sz w:val="18"/>
                <w:szCs w:val="18"/>
              </w:rPr>
              <w:t>784446,6</w:t>
            </w:r>
          </w:p>
        </w:tc>
        <w:tc>
          <w:tcPr>
            <w:tcW w:w="1147" w:type="dxa"/>
          </w:tcPr>
          <w:p w:rsidR="00132524" w:rsidRPr="00FD0F82" w:rsidRDefault="00132524" w:rsidP="004A22DF">
            <w:pPr>
              <w:pStyle w:val="ad"/>
              <w:rPr>
                <w:sz w:val="18"/>
                <w:szCs w:val="18"/>
              </w:rPr>
            </w:pPr>
            <w:r>
              <w:rPr>
                <w:sz w:val="18"/>
                <w:szCs w:val="18"/>
              </w:rPr>
              <w:t>870720,7</w:t>
            </w:r>
          </w:p>
        </w:tc>
        <w:tc>
          <w:tcPr>
            <w:tcW w:w="1163" w:type="dxa"/>
          </w:tcPr>
          <w:p w:rsidR="00132524" w:rsidRPr="00350800" w:rsidRDefault="00132524" w:rsidP="00993E70">
            <w:pPr>
              <w:pStyle w:val="ad"/>
              <w:jc w:val="both"/>
              <w:rPr>
                <w:color w:val="000000"/>
              </w:rPr>
            </w:pPr>
            <w:r>
              <w:rPr>
                <w:color w:val="000000"/>
              </w:rPr>
              <w:t>111</w:t>
            </w:r>
          </w:p>
        </w:tc>
        <w:tc>
          <w:tcPr>
            <w:tcW w:w="1147" w:type="dxa"/>
          </w:tcPr>
          <w:p w:rsidR="00132524" w:rsidRPr="00FD0F82" w:rsidRDefault="00132524" w:rsidP="004A22DF">
            <w:pPr>
              <w:pStyle w:val="ad"/>
              <w:rPr>
                <w:sz w:val="18"/>
                <w:szCs w:val="18"/>
              </w:rPr>
            </w:pPr>
            <w:r>
              <w:rPr>
                <w:sz w:val="18"/>
                <w:szCs w:val="18"/>
              </w:rPr>
              <w:t>956216,3</w:t>
            </w:r>
          </w:p>
        </w:tc>
        <w:tc>
          <w:tcPr>
            <w:tcW w:w="1163" w:type="dxa"/>
          </w:tcPr>
          <w:p w:rsidR="00132524" w:rsidRPr="00350800" w:rsidRDefault="00132524" w:rsidP="00993E70">
            <w:pPr>
              <w:pStyle w:val="ad"/>
              <w:jc w:val="both"/>
              <w:rPr>
                <w:color w:val="000000"/>
              </w:rPr>
            </w:pPr>
            <w:r>
              <w:rPr>
                <w:color w:val="000000"/>
              </w:rPr>
              <w:t>121,8</w:t>
            </w:r>
          </w:p>
        </w:tc>
        <w:tc>
          <w:tcPr>
            <w:tcW w:w="1148" w:type="dxa"/>
          </w:tcPr>
          <w:p w:rsidR="00132524" w:rsidRPr="00FD0F82" w:rsidRDefault="00132524" w:rsidP="004A22DF">
            <w:pPr>
              <w:pStyle w:val="ad"/>
              <w:rPr>
                <w:sz w:val="18"/>
                <w:szCs w:val="18"/>
              </w:rPr>
            </w:pPr>
            <w:r>
              <w:rPr>
                <w:sz w:val="18"/>
                <w:szCs w:val="18"/>
              </w:rPr>
              <w:t>1023456,3</w:t>
            </w:r>
          </w:p>
        </w:tc>
        <w:tc>
          <w:tcPr>
            <w:tcW w:w="1163" w:type="dxa"/>
          </w:tcPr>
          <w:p w:rsidR="00132524" w:rsidRPr="00350800" w:rsidRDefault="00132524" w:rsidP="00993E70">
            <w:pPr>
              <w:pStyle w:val="ad"/>
              <w:jc w:val="both"/>
              <w:rPr>
                <w:color w:val="000000"/>
              </w:rPr>
            </w:pPr>
            <w:r>
              <w:rPr>
                <w:color w:val="000000"/>
              </w:rPr>
              <w:t>130,4</w:t>
            </w:r>
          </w:p>
        </w:tc>
      </w:tr>
      <w:tr w:rsidR="00132524" w:rsidTr="00350800">
        <w:tc>
          <w:tcPr>
            <w:tcW w:w="1500" w:type="dxa"/>
          </w:tcPr>
          <w:p w:rsidR="00132524" w:rsidRPr="00350800" w:rsidRDefault="00132524" w:rsidP="00993E70">
            <w:pPr>
              <w:pStyle w:val="ad"/>
              <w:jc w:val="both"/>
              <w:rPr>
                <w:color w:val="000000"/>
              </w:rPr>
            </w:pPr>
            <w:r w:rsidRPr="00350800">
              <w:rPr>
                <w:color w:val="000000"/>
              </w:rPr>
              <w:t>Безвозмездные поступления</w:t>
            </w:r>
          </w:p>
        </w:tc>
        <w:tc>
          <w:tcPr>
            <w:tcW w:w="1140" w:type="dxa"/>
          </w:tcPr>
          <w:p w:rsidR="00132524" w:rsidRPr="00FD0F82" w:rsidRDefault="00132524" w:rsidP="004A22DF">
            <w:pPr>
              <w:pStyle w:val="ad"/>
              <w:rPr>
                <w:sz w:val="18"/>
                <w:szCs w:val="18"/>
              </w:rPr>
            </w:pPr>
            <w:r>
              <w:rPr>
                <w:sz w:val="18"/>
                <w:szCs w:val="18"/>
              </w:rPr>
              <w:t>2390805,4</w:t>
            </w:r>
          </w:p>
        </w:tc>
        <w:tc>
          <w:tcPr>
            <w:tcW w:w="1147" w:type="dxa"/>
          </w:tcPr>
          <w:p w:rsidR="00132524" w:rsidRPr="00FD0F82" w:rsidRDefault="00132524" w:rsidP="004A22DF">
            <w:pPr>
              <w:pStyle w:val="ad"/>
              <w:rPr>
                <w:sz w:val="18"/>
                <w:szCs w:val="18"/>
              </w:rPr>
            </w:pPr>
            <w:r>
              <w:rPr>
                <w:sz w:val="18"/>
                <w:szCs w:val="18"/>
              </w:rPr>
              <w:t>2016950,5</w:t>
            </w:r>
          </w:p>
        </w:tc>
        <w:tc>
          <w:tcPr>
            <w:tcW w:w="1163" w:type="dxa"/>
          </w:tcPr>
          <w:p w:rsidR="00132524" w:rsidRPr="00350800" w:rsidRDefault="00132524" w:rsidP="00993E70">
            <w:pPr>
              <w:pStyle w:val="ad"/>
              <w:jc w:val="both"/>
              <w:rPr>
                <w:color w:val="000000"/>
              </w:rPr>
            </w:pPr>
            <w:r>
              <w:rPr>
                <w:color w:val="000000"/>
              </w:rPr>
              <w:t>84,3</w:t>
            </w:r>
          </w:p>
        </w:tc>
        <w:tc>
          <w:tcPr>
            <w:tcW w:w="1147" w:type="dxa"/>
          </w:tcPr>
          <w:p w:rsidR="00132524" w:rsidRPr="00FD0F82" w:rsidRDefault="00132524" w:rsidP="004A22DF">
            <w:pPr>
              <w:pStyle w:val="ad"/>
              <w:rPr>
                <w:sz w:val="18"/>
                <w:szCs w:val="18"/>
              </w:rPr>
            </w:pPr>
            <w:r>
              <w:rPr>
                <w:sz w:val="18"/>
                <w:szCs w:val="18"/>
              </w:rPr>
              <w:t>1963541,7</w:t>
            </w:r>
          </w:p>
        </w:tc>
        <w:tc>
          <w:tcPr>
            <w:tcW w:w="1163" w:type="dxa"/>
          </w:tcPr>
          <w:p w:rsidR="00132524" w:rsidRPr="00350800" w:rsidRDefault="00132524" w:rsidP="00993E70">
            <w:pPr>
              <w:pStyle w:val="ad"/>
              <w:jc w:val="both"/>
              <w:rPr>
                <w:color w:val="000000"/>
              </w:rPr>
            </w:pPr>
            <w:r>
              <w:rPr>
                <w:color w:val="000000"/>
              </w:rPr>
              <w:t>82,1</w:t>
            </w:r>
          </w:p>
        </w:tc>
        <w:tc>
          <w:tcPr>
            <w:tcW w:w="1148" w:type="dxa"/>
          </w:tcPr>
          <w:p w:rsidR="00132524" w:rsidRPr="00FD0F82" w:rsidRDefault="00132524" w:rsidP="004A22DF">
            <w:pPr>
              <w:pStyle w:val="ad"/>
              <w:rPr>
                <w:sz w:val="18"/>
                <w:szCs w:val="18"/>
              </w:rPr>
            </w:pPr>
            <w:r>
              <w:rPr>
                <w:sz w:val="18"/>
                <w:szCs w:val="18"/>
              </w:rPr>
              <w:t>1914039</w:t>
            </w:r>
          </w:p>
        </w:tc>
        <w:tc>
          <w:tcPr>
            <w:tcW w:w="1163" w:type="dxa"/>
          </w:tcPr>
          <w:p w:rsidR="00132524" w:rsidRPr="00350800" w:rsidRDefault="00132524" w:rsidP="00993E70">
            <w:pPr>
              <w:pStyle w:val="ad"/>
              <w:jc w:val="both"/>
              <w:rPr>
                <w:color w:val="000000"/>
              </w:rPr>
            </w:pPr>
            <w:r>
              <w:rPr>
                <w:color w:val="000000"/>
              </w:rPr>
              <w:t>80</w:t>
            </w:r>
          </w:p>
        </w:tc>
      </w:tr>
      <w:tr w:rsidR="00132524" w:rsidTr="00350800">
        <w:tc>
          <w:tcPr>
            <w:tcW w:w="1500" w:type="dxa"/>
          </w:tcPr>
          <w:p w:rsidR="00132524" w:rsidRPr="00350800" w:rsidRDefault="00132524" w:rsidP="00993E70">
            <w:pPr>
              <w:pStyle w:val="ad"/>
              <w:jc w:val="both"/>
              <w:rPr>
                <w:color w:val="000000"/>
              </w:rPr>
            </w:pPr>
            <w:r w:rsidRPr="00350800">
              <w:rPr>
                <w:color w:val="000000"/>
              </w:rPr>
              <w:t>Всего доходов местного бюджета</w:t>
            </w:r>
          </w:p>
        </w:tc>
        <w:tc>
          <w:tcPr>
            <w:tcW w:w="1140" w:type="dxa"/>
          </w:tcPr>
          <w:p w:rsidR="00132524" w:rsidRPr="00FD0F82" w:rsidRDefault="00132524" w:rsidP="004A22DF">
            <w:pPr>
              <w:pStyle w:val="ad"/>
              <w:rPr>
                <w:sz w:val="18"/>
                <w:szCs w:val="18"/>
              </w:rPr>
            </w:pPr>
            <w:r>
              <w:rPr>
                <w:sz w:val="18"/>
                <w:szCs w:val="18"/>
              </w:rPr>
              <w:t>3175252</w:t>
            </w:r>
          </w:p>
        </w:tc>
        <w:tc>
          <w:tcPr>
            <w:tcW w:w="1147" w:type="dxa"/>
          </w:tcPr>
          <w:p w:rsidR="00132524" w:rsidRPr="00FD0F82" w:rsidRDefault="00132524" w:rsidP="004A22DF">
            <w:pPr>
              <w:pStyle w:val="ad"/>
              <w:rPr>
                <w:sz w:val="18"/>
                <w:szCs w:val="18"/>
              </w:rPr>
            </w:pPr>
            <w:r>
              <w:rPr>
                <w:sz w:val="18"/>
                <w:szCs w:val="18"/>
              </w:rPr>
              <w:t>2887671,2</w:t>
            </w:r>
          </w:p>
        </w:tc>
        <w:tc>
          <w:tcPr>
            <w:tcW w:w="1163" w:type="dxa"/>
          </w:tcPr>
          <w:p w:rsidR="00132524" w:rsidRPr="00350800" w:rsidRDefault="00132524" w:rsidP="00993E70">
            <w:pPr>
              <w:pStyle w:val="ad"/>
              <w:jc w:val="both"/>
              <w:rPr>
                <w:color w:val="000000"/>
              </w:rPr>
            </w:pPr>
            <w:r>
              <w:rPr>
                <w:color w:val="000000"/>
              </w:rPr>
              <w:t>91</w:t>
            </w:r>
          </w:p>
        </w:tc>
        <w:tc>
          <w:tcPr>
            <w:tcW w:w="1147" w:type="dxa"/>
          </w:tcPr>
          <w:p w:rsidR="00132524" w:rsidRPr="00FD0F82" w:rsidRDefault="00132524" w:rsidP="004A22DF">
            <w:pPr>
              <w:pStyle w:val="ad"/>
              <w:rPr>
                <w:sz w:val="18"/>
                <w:szCs w:val="18"/>
              </w:rPr>
            </w:pPr>
            <w:r>
              <w:rPr>
                <w:sz w:val="18"/>
                <w:szCs w:val="18"/>
              </w:rPr>
              <w:t>2919758</w:t>
            </w:r>
          </w:p>
        </w:tc>
        <w:tc>
          <w:tcPr>
            <w:tcW w:w="1163" w:type="dxa"/>
          </w:tcPr>
          <w:p w:rsidR="00132524" w:rsidRPr="00350800" w:rsidRDefault="00132524" w:rsidP="00993E70">
            <w:pPr>
              <w:pStyle w:val="ad"/>
              <w:jc w:val="both"/>
              <w:rPr>
                <w:color w:val="000000"/>
              </w:rPr>
            </w:pPr>
            <w:r>
              <w:rPr>
                <w:color w:val="000000"/>
              </w:rPr>
              <w:t>92</w:t>
            </w:r>
          </w:p>
        </w:tc>
        <w:tc>
          <w:tcPr>
            <w:tcW w:w="1148" w:type="dxa"/>
          </w:tcPr>
          <w:p w:rsidR="00132524" w:rsidRPr="00FD0F82" w:rsidRDefault="00132524" w:rsidP="004A22DF">
            <w:pPr>
              <w:pStyle w:val="ad"/>
              <w:rPr>
                <w:sz w:val="18"/>
                <w:szCs w:val="18"/>
              </w:rPr>
            </w:pPr>
            <w:r>
              <w:rPr>
                <w:sz w:val="18"/>
                <w:szCs w:val="18"/>
              </w:rPr>
              <w:t>2937495,3</w:t>
            </w:r>
          </w:p>
        </w:tc>
        <w:tc>
          <w:tcPr>
            <w:tcW w:w="1163" w:type="dxa"/>
          </w:tcPr>
          <w:p w:rsidR="00132524" w:rsidRPr="00350800" w:rsidRDefault="00132524" w:rsidP="00993E70">
            <w:pPr>
              <w:pStyle w:val="ad"/>
              <w:jc w:val="both"/>
              <w:rPr>
                <w:color w:val="000000"/>
              </w:rPr>
            </w:pPr>
            <w:r>
              <w:rPr>
                <w:color w:val="000000"/>
              </w:rPr>
              <w:t>92,5</w:t>
            </w:r>
          </w:p>
        </w:tc>
      </w:tr>
      <w:tr w:rsidR="00132524" w:rsidTr="00350800">
        <w:tc>
          <w:tcPr>
            <w:tcW w:w="1500" w:type="dxa"/>
          </w:tcPr>
          <w:p w:rsidR="00132524" w:rsidRPr="00350800" w:rsidRDefault="00132524" w:rsidP="00993E70">
            <w:pPr>
              <w:pStyle w:val="ad"/>
              <w:jc w:val="both"/>
              <w:rPr>
                <w:color w:val="000000"/>
              </w:rPr>
            </w:pPr>
            <w:r w:rsidRPr="00350800">
              <w:rPr>
                <w:color w:val="000000"/>
              </w:rPr>
              <w:t>Расходы местного бюджета</w:t>
            </w:r>
          </w:p>
        </w:tc>
        <w:tc>
          <w:tcPr>
            <w:tcW w:w="1140" w:type="dxa"/>
          </w:tcPr>
          <w:p w:rsidR="00132524" w:rsidRPr="00FD0F82" w:rsidRDefault="00132524" w:rsidP="004A22DF">
            <w:pPr>
              <w:pStyle w:val="ad"/>
              <w:rPr>
                <w:sz w:val="18"/>
                <w:szCs w:val="18"/>
              </w:rPr>
            </w:pPr>
            <w:r>
              <w:rPr>
                <w:sz w:val="18"/>
                <w:szCs w:val="18"/>
              </w:rPr>
              <w:t>3295480,1</w:t>
            </w:r>
          </w:p>
        </w:tc>
        <w:tc>
          <w:tcPr>
            <w:tcW w:w="1147" w:type="dxa"/>
          </w:tcPr>
          <w:p w:rsidR="00132524" w:rsidRPr="00FD0F82" w:rsidRDefault="00132524" w:rsidP="004A22DF">
            <w:pPr>
              <w:pStyle w:val="ad"/>
              <w:rPr>
                <w:sz w:val="18"/>
                <w:szCs w:val="18"/>
              </w:rPr>
            </w:pPr>
            <w:r>
              <w:rPr>
                <w:sz w:val="18"/>
                <w:szCs w:val="18"/>
              </w:rPr>
              <w:t>2887671,2</w:t>
            </w:r>
          </w:p>
        </w:tc>
        <w:tc>
          <w:tcPr>
            <w:tcW w:w="1163" w:type="dxa"/>
          </w:tcPr>
          <w:p w:rsidR="00132524" w:rsidRPr="00350800" w:rsidRDefault="00132524" w:rsidP="00993E70">
            <w:pPr>
              <w:pStyle w:val="ad"/>
              <w:jc w:val="both"/>
              <w:rPr>
                <w:color w:val="000000"/>
              </w:rPr>
            </w:pPr>
            <w:r>
              <w:rPr>
                <w:color w:val="000000"/>
              </w:rPr>
              <w:t>87,6</w:t>
            </w:r>
          </w:p>
        </w:tc>
        <w:tc>
          <w:tcPr>
            <w:tcW w:w="1147" w:type="dxa"/>
          </w:tcPr>
          <w:p w:rsidR="00132524" w:rsidRPr="00FD0F82" w:rsidRDefault="00132524" w:rsidP="004A22DF">
            <w:pPr>
              <w:pStyle w:val="ad"/>
              <w:rPr>
                <w:sz w:val="18"/>
                <w:szCs w:val="18"/>
              </w:rPr>
            </w:pPr>
            <w:r>
              <w:rPr>
                <w:sz w:val="18"/>
                <w:szCs w:val="18"/>
              </w:rPr>
              <w:t>2919758</w:t>
            </w:r>
          </w:p>
        </w:tc>
        <w:tc>
          <w:tcPr>
            <w:tcW w:w="1163" w:type="dxa"/>
          </w:tcPr>
          <w:p w:rsidR="00132524" w:rsidRPr="00350800" w:rsidRDefault="00132524" w:rsidP="00993E70">
            <w:pPr>
              <w:pStyle w:val="ad"/>
              <w:jc w:val="both"/>
              <w:rPr>
                <w:color w:val="000000"/>
              </w:rPr>
            </w:pPr>
            <w:r>
              <w:rPr>
                <w:color w:val="000000"/>
              </w:rPr>
              <w:t>88,5</w:t>
            </w:r>
          </w:p>
        </w:tc>
        <w:tc>
          <w:tcPr>
            <w:tcW w:w="1148" w:type="dxa"/>
          </w:tcPr>
          <w:p w:rsidR="00132524" w:rsidRPr="00FD0F82" w:rsidRDefault="00132524" w:rsidP="004A22DF">
            <w:pPr>
              <w:pStyle w:val="ad"/>
              <w:rPr>
                <w:sz w:val="18"/>
                <w:szCs w:val="18"/>
              </w:rPr>
            </w:pPr>
            <w:r>
              <w:rPr>
                <w:sz w:val="18"/>
                <w:szCs w:val="18"/>
              </w:rPr>
              <w:t>2937495,3</w:t>
            </w:r>
          </w:p>
        </w:tc>
        <w:tc>
          <w:tcPr>
            <w:tcW w:w="1163" w:type="dxa"/>
          </w:tcPr>
          <w:p w:rsidR="00132524" w:rsidRPr="00350800" w:rsidRDefault="00132524" w:rsidP="00993E70">
            <w:pPr>
              <w:pStyle w:val="ad"/>
              <w:jc w:val="both"/>
              <w:rPr>
                <w:color w:val="000000"/>
              </w:rPr>
            </w:pPr>
            <w:r>
              <w:rPr>
                <w:color w:val="000000"/>
              </w:rPr>
              <w:t>89,1</w:t>
            </w:r>
          </w:p>
        </w:tc>
      </w:tr>
      <w:tr w:rsidR="00132524" w:rsidTr="00350800">
        <w:tc>
          <w:tcPr>
            <w:tcW w:w="1500" w:type="dxa"/>
          </w:tcPr>
          <w:p w:rsidR="00132524" w:rsidRPr="00350800" w:rsidRDefault="00132524" w:rsidP="00993E70">
            <w:pPr>
              <w:pStyle w:val="ad"/>
              <w:jc w:val="both"/>
              <w:rPr>
                <w:color w:val="000000"/>
                <w:sz w:val="22"/>
                <w:szCs w:val="22"/>
              </w:rPr>
            </w:pPr>
            <w:r>
              <w:rPr>
                <w:sz w:val="18"/>
                <w:szCs w:val="18"/>
              </w:rPr>
              <w:t>Дефицит(-), профицит(+)</w:t>
            </w:r>
          </w:p>
        </w:tc>
        <w:tc>
          <w:tcPr>
            <w:tcW w:w="1140" w:type="dxa"/>
          </w:tcPr>
          <w:p w:rsidR="00132524" w:rsidRPr="00FD0F82" w:rsidRDefault="00132524" w:rsidP="004A22DF">
            <w:pPr>
              <w:pStyle w:val="ad"/>
              <w:rPr>
                <w:sz w:val="18"/>
                <w:szCs w:val="18"/>
              </w:rPr>
            </w:pPr>
            <w:r>
              <w:rPr>
                <w:sz w:val="18"/>
                <w:szCs w:val="18"/>
              </w:rPr>
              <w:t>-120228,1</w:t>
            </w:r>
          </w:p>
        </w:tc>
        <w:tc>
          <w:tcPr>
            <w:tcW w:w="1147" w:type="dxa"/>
          </w:tcPr>
          <w:p w:rsidR="00132524" w:rsidRPr="00350800" w:rsidRDefault="00132524" w:rsidP="00993E70">
            <w:pPr>
              <w:pStyle w:val="ad"/>
              <w:jc w:val="both"/>
              <w:rPr>
                <w:color w:val="000000"/>
                <w:sz w:val="22"/>
                <w:szCs w:val="22"/>
              </w:rPr>
            </w:pPr>
            <w:r>
              <w:rPr>
                <w:color w:val="000000"/>
                <w:sz w:val="22"/>
                <w:szCs w:val="22"/>
              </w:rPr>
              <w:t>0</w:t>
            </w:r>
          </w:p>
        </w:tc>
        <w:tc>
          <w:tcPr>
            <w:tcW w:w="1163" w:type="dxa"/>
          </w:tcPr>
          <w:p w:rsidR="00132524" w:rsidRPr="00350800" w:rsidRDefault="00132524" w:rsidP="00993E70">
            <w:pPr>
              <w:pStyle w:val="ad"/>
              <w:jc w:val="both"/>
              <w:rPr>
                <w:color w:val="000000"/>
                <w:sz w:val="22"/>
                <w:szCs w:val="22"/>
              </w:rPr>
            </w:pPr>
            <w:r>
              <w:rPr>
                <w:color w:val="000000"/>
                <w:sz w:val="22"/>
                <w:szCs w:val="22"/>
              </w:rPr>
              <w:t>0</w:t>
            </w:r>
          </w:p>
        </w:tc>
        <w:tc>
          <w:tcPr>
            <w:tcW w:w="1147" w:type="dxa"/>
          </w:tcPr>
          <w:p w:rsidR="00132524" w:rsidRPr="00350800" w:rsidRDefault="00132524" w:rsidP="00993E70">
            <w:pPr>
              <w:pStyle w:val="ad"/>
              <w:jc w:val="both"/>
              <w:rPr>
                <w:color w:val="000000"/>
                <w:sz w:val="22"/>
                <w:szCs w:val="22"/>
              </w:rPr>
            </w:pPr>
            <w:r>
              <w:rPr>
                <w:color w:val="000000"/>
                <w:sz w:val="22"/>
                <w:szCs w:val="22"/>
              </w:rPr>
              <w:t>0</w:t>
            </w:r>
          </w:p>
        </w:tc>
        <w:tc>
          <w:tcPr>
            <w:tcW w:w="1163" w:type="dxa"/>
          </w:tcPr>
          <w:p w:rsidR="00132524" w:rsidRPr="00350800" w:rsidRDefault="00132524" w:rsidP="00993E70">
            <w:pPr>
              <w:pStyle w:val="ad"/>
              <w:jc w:val="both"/>
              <w:rPr>
                <w:color w:val="000000"/>
                <w:sz w:val="22"/>
                <w:szCs w:val="22"/>
              </w:rPr>
            </w:pPr>
            <w:r>
              <w:rPr>
                <w:color w:val="000000"/>
                <w:sz w:val="22"/>
                <w:szCs w:val="22"/>
              </w:rPr>
              <w:t>0</w:t>
            </w:r>
          </w:p>
        </w:tc>
        <w:tc>
          <w:tcPr>
            <w:tcW w:w="1148" w:type="dxa"/>
          </w:tcPr>
          <w:p w:rsidR="00132524" w:rsidRPr="00350800" w:rsidRDefault="00132524" w:rsidP="00132524">
            <w:pPr>
              <w:pStyle w:val="ad"/>
              <w:jc w:val="both"/>
              <w:rPr>
                <w:color w:val="000000"/>
                <w:sz w:val="22"/>
                <w:szCs w:val="22"/>
              </w:rPr>
            </w:pPr>
            <w:r>
              <w:rPr>
                <w:color w:val="000000"/>
                <w:sz w:val="22"/>
                <w:szCs w:val="22"/>
              </w:rPr>
              <w:t>0</w:t>
            </w:r>
          </w:p>
        </w:tc>
        <w:tc>
          <w:tcPr>
            <w:tcW w:w="1163" w:type="dxa"/>
          </w:tcPr>
          <w:p w:rsidR="00132524" w:rsidRPr="00350800" w:rsidRDefault="00132524" w:rsidP="00993E70">
            <w:pPr>
              <w:pStyle w:val="ad"/>
              <w:jc w:val="both"/>
              <w:rPr>
                <w:color w:val="000000"/>
                <w:sz w:val="22"/>
                <w:szCs w:val="22"/>
              </w:rPr>
            </w:pPr>
            <w:r>
              <w:rPr>
                <w:color w:val="000000"/>
                <w:sz w:val="22"/>
                <w:szCs w:val="22"/>
              </w:rPr>
              <w:t>0</w:t>
            </w:r>
          </w:p>
        </w:tc>
      </w:tr>
    </w:tbl>
    <w:p w:rsidR="00350800" w:rsidRDefault="00350800" w:rsidP="00993E70">
      <w:pPr>
        <w:pStyle w:val="ad"/>
        <w:jc w:val="both"/>
        <w:rPr>
          <w:rFonts w:ascii="Times New Roman" w:hAnsi="Times New Roman" w:cs="Times New Roman"/>
          <w:color w:val="000000"/>
          <w:sz w:val="28"/>
          <w:szCs w:val="28"/>
        </w:rPr>
      </w:pPr>
    </w:p>
    <w:p w:rsidR="00350800" w:rsidRDefault="00132524" w:rsidP="00993E70">
      <w:pPr>
        <w:pStyle w:val="ad"/>
        <w:jc w:val="both"/>
        <w:rPr>
          <w:rFonts w:ascii="Times New Roman" w:hAnsi="Times New Roman" w:cs="Times New Roman"/>
          <w:color w:val="000000"/>
          <w:sz w:val="28"/>
          <w:szCs w:val="28"/>
        </w:rPr>
      </w:pPr>
      <w:r w:rsidRPr="00132524">
        <w:rPr>
          <w:rFonts w:ascii="Times New Roman" w:hAnsi="Times New Roman" w:cs="Times New Roman"/>
          <w:sz w:val="28"/>
          <w:szCs w:val="28"/>
        </w:rPr>
        <w:t>Как видно из таблицы, по всем прогнозируемым параметрам местного бюджета планируется снижение к параметрам ожидаемого исполнения местного бюджета за 2025 год, кроме одного «Налоговые и неналоговые доходы»: в 2026 году рост на 111%, в 2027 году рост на 121,8%, в 2028 году рост на 130,4%.</w:t>
      </w:r>
    </w:p>
    <w:p w:rsidR="00BE6566" w:rsidRPr="00BE6566" w:rsidRDefault="00BE6566" w:rsidP="00BE6566">
      <w:pPr>
        <w:pStyle w:val="ad"/>
        <w:jc w:val="both"/>
        <w:rPr>
          <w:rFonts w:ascii="Times New Roman" w:hAnsi="Times New Roman" w:cs="Times New Roman"/>
          <w:sz w:val="28"/>
          <w:szCs w:val="28"/>
        </w:rPr>
      </w:pPr>
      <w:r w:rsidRPr="00BE6566">
        <w:rPr>
          <w:rFonts w:ascii="Times New Roman" w:hAnsi="Times New Roman" w:cs="Times New Roman"/>
          <w:sz w:val="28"/>
          <w:szCs w:val="28"/>
        </w:rPr>
        <w:t>Согласно пояснительной записке к проекту решения, формирование</w:t>
      </w:r>
      <w:r w:rsidR="008B36E6">
        <w:rPr>
          <w:rFonts w:ascii="Times New Roman" w:hAnsi="Times New Roman" w:cs="Times New Roman"/>
          <w:sz w:val="28"/>
          <w:szCs w:val="28"/>
        </w:rPr>
        <w:t xml:space="preserve"> </w:t>
      </w:r>
      <w:r w:rsidRPr="00BE6566">
        <w:rPr>
          <w:rFonts w:ascii="Times New Roman" w:hAnsi="Times New Roman" w:cs="Times New Roman"/>
          <w:sz w:val="28"/>
          <w:szCs w:val="28"/>
        </w:rPr>
        <w:t>расходов бюджета муниципального округа на 2026 год и плановый период 2027-2028 годов осуществлялось в соответствии с расходными обязательствами,</w:t>
      </w:r>
      <w:r>
        <w:rPr>
          <w:rFonts w:ascii="Times New Roman" w:hAnsi="Times New Roman" w:cs="Times New Roman"/>
          <w:sz w:val="28"/>
          <w:szCs w:val="28"/>
        </w:rPr>
        <w:t xml:space="preserve"> </w:t>
      </w:r>
      <w:r w:rsidRPr="00BE6566">
        <w:rPr>
          <w:rFonts w:ascii="Times New Roman" w:hAnsi="Times New Roman" w:cs="Times New Roman"/>
          <w:sz w:val="28"/>
          <w:szCs w:val="28"/>
        </w:rPr>
        <w:t>обусловленными разграничением полномочий, установленным действующим</w:t>
      </w:r>
      <w:r>
        <w:rPr>
          <w:rFonts w:ascii="Times New Roman" w:hAnsi="Times New Roman" w:cs="Times New Roman"/>
          <w:sz w:val="28"/>
          <w:szCs w:val="28"/>
        </w:rPr>
        <w:t xml:space="preserve"> </w:t>
      </w:r>
      <w:r w:rsidRPr="00BE6566">
        <w:rPr>
          <w:rFonts w:ascii="Times New Roman" w:hAnsi="Times New Roman" w:cs="Times New Roman"/>
          <w:sz w:val="28"/>
          <w:szCs w:val="28"/>
        </w:rPr>
        <w:t>законодательством.</w:t>
      </w:r>
    </w:p>
    <w:p w:rsidR="00993E70" w:rsidRPr="00BE6566" w:rsidRDefault="00BE6566" w:rsidP="00BE6566">
      <w:pPr>
        <w:pStyle w:val="ad"/>
        <w:jc w:val="both"/>
        <w:rPr>
          <w:rFonts w:ascii="Times New Roman" w:hAnsi="Times New Roman" w:cs="Times New Roman"/>
          <w:sz w:val="28"/>
          <w:szCs w:val="28"/>
        </w:rPr>
      </w:pPr>
      <w:r w:rsidRPr="00BE6566">
        <w:rPr>
          <w:rFonts w:ascii="Times New Roman" w:hAnsi="Times New Roman" w:cs="Times New Roman"/>
          <w:sz w:val="28"/>
          <w:szCs w:val="28"/>
        </w:rPr>
        <w:t>На основании ст. 91 Федерального закона № 33-ФЗ до 1 января 2027 года</w:t>
      </w:r>
      <w:r>
        <w:rPr>
          <w:rFonts w:ascii="Times New Roman" w:hAnsi="Times New Roman" w:cs="Times New Roman"/>
          <w:sz w:val="28"/>
          <w:szCs w:val="28"/>
        </w:rPr>
        <w:t xml:space="preserve"> </w:t>
      </w:r>
      <w:r w:rsidRPr="00BE6566">
        <w:rPr>
          <w:rFonts w:ascii="Times New Roman" w:hAnsi="Times New Roman" w:cs="Times New Roman"/>
          <w:sz w:val="28"/>
          <w:szCs w:val="28"/>
        </w:rPr>
        <w:t>органы местного самоуправления осуществляют полномочия в соответствии со</w:t>
      </w:r>
      <w:r>
        <w:rPr>
          <w:rFonts w:ascii="Times New Roman" w:hAnsi="Times New Roman" w:cs="Times New Roman"/>
          <w:sz w:val="28"/>
          <w:szCs w:val="28"/>
        </w:rPr>
        <w:t xml:space="preserve"> </w:t>
      </w:r>
      <w:r w:rsidRPr="00BE6566">
        <w:rPr>
          <w:rFonts w:ascii="Times New Roman" w:hAnsi="Times New Roman" w:cs="Times New Roman"/>
          <w:sz w:val="28"/>
          <w:szCs w:val="28"/>
        </w:rPr>
        <w:t>статьями 14 - 18 Федерального закона № 131-ФЗ. С 1 января 2027 года вступает в</w:t>
      </w:r>
      <w:r>
        <w:rPr>
          <w:rFonts w:ascii="Times New Roman" w:hAnsi="Times New Roman" w:cs="Times New Roman"/>
          <w:sz w:val="28"/>
          <w:szCs w:val="28"/>
        </w:rPr>
        <w:t xml:space="preserve"> </w:t>
      </w:r>
      <w:r w:rsidRPr="00BE6566">
        <w:rPr>
          <w:rFonts w:ascii="Times New Roman" w:hAnsi="Times New Roman" w:cs="Times New Roman"/>
          <w:sz w:val="28"/>
          <w:szCs w:val="28"/>
        </w:rPr>
        <w:t xml:space="preserve">силу ст. 32 Федерального закона № 33-ФЗ, устанавливающая </w:t>
      </w:r>
      <w:r w:rsidRPr="00BE6566">
        <w:rPr>
          <w:rFonts w:ascii="Times New Roman" w:hAnsi="Times New Roman" w:cs="Times New Roman"/>
          <w:sz w:val="28"/>
          <w:szCs w:val="28"/>
        </w:rPr>
        <w:lastRenderedPageBreak/>
        <w:t>полномочия органов</w:t>
      </w:r>
      <w:r>
        <w:rPr>
          <w:rFonts w:ascii="Times New Roman" w:hAnsi="Times New Roman" w:cs="Times New Roman"/>
          <w:sz w:val="28"/>
          <w:szCs w:val="28"/>
        </w:rPr>
        <w:t xml:space="preserve"> </w:t>
      </w:r>
      <w:r w:rsidRPr="00BE6566">
        <w:rPr>
          <w:rFonts w:ascii="Times New Roman" w:hAnsi="Times New Roman" w:cs="Times New Roman"/>
          <w:sz w:val="28"/>
          <w:szCs w:val="28"/>
        </w:rPr>
        <w:t>местного самоуправления по решению вопросов непосредственного обеспечения</w:t>
      </w:r>
      <w:r>
        <w:rPr>
          <w:rFonts w:ascii="Times New Roman" w:hAnsi="Times New Roman" w:cs="Times New Roman"/>
          <w:sz w:val="28"/>
          <w:szCs w:val="28"/>
        </w:rPr>
        <w:t xml:space="preserve"> </w:t>
      </w:r>
      <w:r w:rsidRPr="00BE6566">
        <w:rPr>
          <w:rFonts w:ascii="Times New Roman" w:hAnsi="Times New Roman" w:cs="Times New Roman"/>
          <w:sz w:val="28"/>
          <w:szCs w:val="28"/>
        </w:rPr>
        <w:t xml:space="preserve">жизнедеятельности населения. </w:t>
      </w:r>
      <w:r>
        <w:rPr>
          <w:rFonts w:ascii="Times New Roman" w:hAnsi="Times New Roman" w:cs="Times New Roman"/>
          <w:sz w:val="28"/>
          <w:szCs w:val="28"/>
        </w:rPr>
        <w:t>Полномочия, перечисленные в ч.2 и ч .</w:t>
      </w:r>
      <w:r w:rsidRPr="00BE6566">
        <w:rPr>
          <w:rFonts w:ascii="Times New Roman" w:hAnsi="Times New Roman" w:cs="Times New Roman"/>
          <w:sz w:val="28"/>
          <w:szCs w:val="28"/>
        </w:rPr>
        <w:t>3 данной</w:t>
      </w:r>
      <w:r>
        <w:rPr>
          <w:rFonts w:ascii="Times New Roman" w:hAnsi="Times New Roman" w:cs="Times New Roman"/>
          <w:sz w:val="28"/>
          <w:szCs w:val="28"/>
        </w:rPr>
        <w:t xml:space="preserve"> </w:t>
      </w:r>
      <w:r w:rsidRPr="00BE6566">
        <w:rPr>
          <w:rFonts w:ascii="Times New Roman" w:hAnsi="Times New Roman" w:cs="Times New Roman"/>
          <w:sz w:val="28"/>
          <w:szCs w:val="28"/>
        </w:rPr>
        <w:t>статьи, могут быть перераспределены законами субъектов Российской</w:t>
      </w:r>
      <w:r>
        <w:rPr>
          <w:rFonts w:ascii="Times New Roman" w:hAnsi="Times New Roman" w:cs="Times New Roman"/>
          <w:sz w:val="28"/>
          <w:szCs w:val="28"/>
        </w:rPr>
        <w:t xml:space="preserve"> </w:t>
      </w:r>
      <w:r w:rsidRPr="00BE6566">
        <w:rPr>
          <w:rFonts w:ascii="Times New Roman" w:hAnsi="Times New Roman" w:cs="Times New Roman"/>
          <w:sz w:val="28"/>
          <w:szCs w:val="28"/>
        </w:rPr>
        <w:t>Федерации. Таким образом, перечень расходных обязательств бюджета</w:t>
      </w:r>
      <w:r w:rsidR="00F227BD">
        <w:rPr>
          <w:rFonts w:ascii="Times New Roman" w:hAnsi="Times New Roman" w:cs="Times New Roman"/>
          <w:sz w:val="28"/>
          <w:szCs w:val="28"/>
        </w:rPr>
        <w:t xml:space="preserve"> округа</w:t>
      </w:r>
      <w:r w:rsidRPr="00BE6566">
        <w:rPr>
          <w:rFonts w:ascii="Times New Roman" w:hAnsi="Times New Roman" w:cs="Times New Roman"/>
          <w:sz w:val="28"/>
          <w:szCs w:val="28"/>
        </w:rPr>
        <w:t xml:space="preserve"> на 2027–2028 годы может претерпеть изменения после принятия</w:t>
      </w:r>
      <w:r>
        <w:rPr>
          <w:rFonts w:ascii="Times New Roman" w:hAnsi="Times New Roman" w:cs="Times New Roman"/>
          <w:sz w:val="28"/>
          <w:szCs w:val="28"/>
        </w:rPr>
        <w:t xml:space="preserve"> </w:t>
      </w:r>
      <w:r w:rsidRPr="00BE6566">
        <w:rPr>
          <w:rFonts w:ascii="Times New Roman" w:hAnsi="Times New Roman" w:cs="Times New Roman"/>
          <w:sz w:val="28"/>
          <w:szCs w:val="28"/>
        </w:rPr>
        <w:t xml:space="preserve">соответствующих Законов </w:t>
      </w:r>
      <w:r>
        <w:rPr>
          <w:rFonts w:ascii="Times New Roman" w:hAnsi="Times New Roman" w:cs="Times New Roman"/>
          <w:sz w:val="28"/>
          <w:szCs w:val="28"/>
        </w:rPr>
        <w:t>Челябинской области</w:t>
      </w:r>
      <w:r w:rsidRPr="00BE6566">
        <w:rPr>
          <w:rFonts w:ascii="Times New Roman" w:hAnsi="Times New Roman" w:cs="Times New Roman"/>
          <w:sz w:val="28"/>
          <w:szCs w:val="28"/>
        </w:rPr>
        <w:t>.</w:t>
      </w:r>
    </w:p>
    <w:p w:rsidR="006D1C78" w:rsidRPr="00C31CA8" w:rsidRDefault="00993E70" w:rsidP="00C31CA8">
      <w:pPr>
        <w:pStyle w:val="ad"/>
        <w:jc w:val="both"/>
        <w:rPr>
          <w:rFonts w:ascii="Times New Roman" w:hAnsi="Times New Roman" w:cs="Times New Roman"/>
          <w:sz w:val="28"/>
          <w:szCs w:val="28"/>
        </w:rPr>
      </w:pPr>
      <w:r w:rsidRPr="00B66E16">
        <w:rPr>
          <w:rFonts w:ascii="Times New Roman" w:hAnsi="Times New Roman" w:cs="Times New Roman"/>
          <w:sz w:val="28"/>
          <w:szCs w:val="28"/>
        </w:rPr>
        <w:t>Следует отметить, что объем параметров бюджета</w:t>
      </w:r>
      <w:r w:rsidR="00780771">
        <w:rPr>
          <w:rFonts w:ascii="Times New Roman" w:hAnsi="Times New Roman" w:cs="Times New Roman"/>
          <w:sz w:val="28"/>
          <w:szCs w:val="28"/>
        </w:rPr>
        <w:t xml:space="preserve"> округа</w:t>
      </w:r>
      <w:r w:rsidRPr="00B66E16">
        <w:rPr>
          <w:rFonts w:ascii="Times New Roman" w:hAnsi="Times New Roman" w:cs="Times New Roman"/>
          <w:sz w:val="28"/>
          <w:szCs w:val="28"/>
        </w:rPr>
        <w:t xml:space="preserve">  на очередной финансовый год и плановый период может быть скорректирован в связи с тем, что по ряду направлений средства областно</w:t>
      </w:r>
      <w:r w:rsidR="00C31CA8">
        <w:rPr>
          <w:rFonts w:ascii="Times New Roman" w:hAnsi="Times New Roman" w:cs="Times New Roman"/>
          <w:sz w:val="28"/>
          <w:szCs w:val="28"/>
        </w:rPr>
        <w:t>го бюджета, еще не распределены</w:t>
      </w:r>
      <w:r w:rsidR="002B54B8">
        <w:rPr>
          <w:rFonts w:ascii="Times New Roman" w:hAnsi="Times New Roman" w:cs="Times New Roman"/>
          <w:sz w:val="28"/>
          <w:szCs w:val="28"/>
        </w:rPr>
        <w:t>.</w:t>
      </w:r>
    </w:p>
    <w:p w:rsidR="0072001C" w:rsidRPr="00DC33BA" w:rsidRDefault="00BE381F" w:rsidP="00DC33BA">
      <w:pPr>
        <w:pStyle w:val="ad"/>
        <w:jc w:val="both"/>
        <w:rPr>
          <w:rFonts w:ascii="Times New Roman" w:hAnsi="Times New Roman" w:cs="Times New Roman"/>
          <w:color w:val="FF0000"/>
          <w:sz w:val="28"/>
          <w:szCs w:val="28"/>
        </w:rPr>
      </w:pPr>
      <w:r w:rsidRPr="00576971">
        <w:rPr>
          <w:rFonts w:ascii="Times New Roman" w:hAnsi="Times New Roman" w:cs="Times New Roman"/>
          <w:color w:val="FF0000"/>
          <w:sz w:val="28"/>
          <w:szCs w:val="28"/>
        </w:rPr>
        <w:t xml:space="preserve">    </w:t>
      </w:r>
    </w:p>
    <w:p w:rsidR="0072001C" w:rsidRPr="0072001C" w:rsidRDefault="008B36E6" w:rsidP="0072001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6</w:t>
      </w:r>
      <w:r w:rsidR="0072001C" w:rsidRPr="0072001C">
        <w:rPr>
          <w:rFonts w:ascii="Times New Roman" w:hAnsi="Times New Roman" w:cs="Times New Roman"/>
          <w:b/>
          <w:bCs/>
          <w:color w:val="000000"/>
          <w:sz w:val="28"/>
          <w:szCs w:val="28"/>
        </w:rPr>
        <w:t>. Доходы</w:t>
      </w:r>
      <w:r w:rsidR="00C31CA8">
        <w:rPr>
          <w:rFonts w:ascii="Times New Roman" w:hAnsi="Times New Roman" w:cs="Times New Roman"/>
          <w:b/>
          <w:bCs/>
          <w:color w:val="000000"/>
          <w:sz w:val="28"/>
          <w:szCs w:val="28"/>
        </w:rPr>
        <w:t xml:space="preserve"> бюджета Аргаяшского муниципального округа</w:t>
      </w:r>
    </w:p>
    <w:p w:rsidR="003032D4" w:rsidRPr="00FD46D5" w:rsidRDefault="00F227BD" w:rsidP="00FD46D5">
      <w:pPr>
        <w:pStyle w:val="ad"/>
        <w:jc w:val="both"/>
        <w:rPr>
          <w:rFonts w:ascii="Times New Roman" w:hAnsi="Times New Roman" w:cs="Times New Roman"/>
          <w:sz w:val="28"/>
          <w:szCs w:val="28"/>
        </w:rPr>
      </w:pPr>
      <w:r>
        <w:rPr>
          <w:rFonts w:ascii="Times New Roman" w:hAnsi="Times New Roman" w:cs="Times New Roman"/>
          <w:sz w:val="28"/>
          <w:szCs w:val="28"/>
        </w:rPr>
        <w:t xml:space="preserve">     </w:t>
      </w:r>
      <w:r w:rsidR="003032D4" w:rsidRPr="00FD46D5">
        <w:rPr>
          <w:rFonts w:ascii="Times New Roman" w:hAnsi="Times New Roman" w:cs="Times New Roman"/>
          <w:sz w:val="28"/>
          <w:szCs w:val="28"/>
        </w:rPr>
        <w:t xml:space="preserve">Доходная часть бюджета сформирована на 2026 год (2887671,2тыс. рублей) с уменьшением к первоначальному уровню 2025 года (2980392 тыс. рублей) на 92720,8 тыс. рублей  или на 3,1%. </w:t>
      </w:r>
    </w:p>
    <w:p w:rsidR="004A1149" w:rsidRDefault="00C31CA8" w:rsidP="00FD46D5">
      <w:pPr>
        <w:pStyle w:val="ad"/>
        <w:jc w:val="both"/>
        <w:rPr>
          <w:rFonts w:ascii="Times New Roman" w:hAnsi="Times New Roman" w:cs="Times New Roman"/>
          <w:color w:val="000000"/>
          <w:sz w:val="28"/>
          <w:szCs w:val="28"/>
        </w:rPr>
      </w:pPr>
      <w:r w:rsidRPr="00FD46D5">
        <w:rPr>
          <w:rFonts w:ascii="Times New Roman" w:hAnsi="Times New Roman" w:cs="Times New Roman"/>
          <w:color w:val="000000"/>
          <w:sz w:val="28"/>
          <w:szCs w:val="28"/>
        </w:rPr>
        <w:t>В соответствии с Проектом доходы  бюджета в 2026 году прогнозируются в объеме 2887671,2 тыс. руб</w:t>
      </w:r>
      <w:r w:rsidR="004A22DF" w:rsidRPr="00FD46D5">
        <w:rPr>
          <w:rFonts w:ascii="Times New Roman" w:hAnsi="Times New Roman" w:cs="Times New Roman"/>
          <w:color w:val="000000"/>
          <w:sz w:val="28"/>
          <w:szCs w:val="28"/>
        </w:rPr>
        <w:t>лей</w:t>
      </w:r>
      <w:r w:rsidRPr="00FD46D5">
        <w:rPr>
          <w:rFonts w:ascii="Times New Roman" w:hAnsi="Times New Roman" w:cs="Times New Roman"/>
          <w:color w:val="000000"/>
          <w:sz w:val="28"/>
          <w:szCs w:val="28"/>
        </w:rPr>
        <w:t xml:space="preserve">, в том числе налоговые и неналоговые доходы </w:t>
      </w:r>
      <w:r w:rsidR="004A1149">
        <w:rPr>
          <w:rFonts w:ascii="Times New Roman" w:hAnsi="Times New Roman" w:cs="Times New Roman"/>
          <w:color w:val="000000"/>
          <w:sz w:val="28"/>
          <w:szCs w:val="28"/>
        </w:rPr>
        <w:t>-</w:t>
      </w:r>
      <w:r w:rsidRPr="00FD46D5">
        <w:rPr>
          <w:rFonts w:ascii="Times New Roman" w:hAnsi="Times New Roman" w:cs="Times New Roman"/>
          <w:color w:val="000000"/>
          <w:sz w:val="28"/>
          <w:szCs w:val="28"/>
        </w:rPr>
        <w:t>870720,7 тыс. руб</w:t>
      </w:r>
      <w:r w:rsidR="004A22DF" w:rsidRPr="00FD46D5">
        <w:rPr>
          <w:rFonts w:ascii="Times New Roman" w:hAnsi="Times New Roman" w:cs="Times New Roman"/>
          <w:color w:val="000000"/>
          <w:sz w:val="28"/>
          <w:szCs w:val="28"/>
        </w:rPr>
        <w:t>лей</w:t>
      </w:r>
      <w:r w:rsidRPr="00FD46D5">
        <w:rPr>
          <w:rFonts w:ascii="Times New Roman" w:hAnsi="Times New Roman" w:cs="Times New Roman"/>
          <w:color w:val="000000"/>
          <w:sz w:val="28"/>
          <w:szCs w:val="28"/>
        </w:rPr>
        <w:t>, или 30,</w:t>
      </w:r>
      <w:r w:rsidR="004A22DF" w:rsidRPr="00FD46D5">
        <w:rPr>
          <w:rFonts w:ascii="Times New Roman" w:hAnsi="Times New Roman" w:cs="Times New Roman"/>
          <w:color w:val="000000"/>
          <w:sz w:val="28"/>
          <w:szCs w:val="28"/>
        </w:rPr>
        <w:t>2</w:t>
      </w:r>
      <w:r w:rsidRPr="00FD46D5">
        <w:rPr>
          <w:rFonts w:ascii="Times New Roman" w:hAnsi="Times New Roman" w:cs="Times New Roman"/>
          <w:color w:val="000000"/>
          <w:sz w:val="28"/>
          <w:szCs w:val="28"/>
        </w:rPr>
        <w:t>% от общего объема доходов бюджета округа, безвозмездные поступления – 2016950,5 тыс. руб</w:t>
      </w:r>
      <w:r w:rsidR="004A22DF" w:rsidRPr="00FD46D5">
        <w:rPr>
          <w:rFonts w:ascii="Times New Roman" w:hAnsi="Times New Roman" w:cs="Times New Roman"/>
          <w:color w:val="000000"/>
          <w:sz w:val="28"/>
          <w:szCs w:val="28"/>
        </w:rPr>
        <w:t>лей</w:t>
      </w:r>
      <w:r w:rsidRPr="00FD46D5">
        <w:rPr>
          <w:rFonts w:ascii="Times New Roman" w:hAnsi="Times New Roman" w:cs="Times New Roman"/>
          <w:color w:val="000000"/>
          <w:sz w:val="28"/>
          <w:szCs w:val="28"/>
        </w:rPr>
        <w:t xml:space="preserve"> (</w:t>
      </w:r>
      <w:r w:rsidR="004A22DF" w:rsidRPr="00FD46D5">
        <w:rPr>
          <w:rFonts w:ascii="Times New Roman" w:hAnsi="Times New Roman" w:cs="Times New Roman"/>
          <w:color w:val="000000"/>
          <w:sz w:val="28"/>
          <w:szCs w:val="28"/>
        </w:rPr>
        <w:t>69,8</w:t>
      </w:r>
      <w:r w:rsidRPr="00FD46D5">
        <w:rPr>
          <w:rFonts w:ascii="Times New Roman" w:hAnsi="Times New Roman" w:cs="Times New Roman"/>
          <w:color w:val="000000"/>
          <w:sz w:val="28"/>
          <w:szCs w:val="28"/>
        </w:rPr>
        <w:t xml:space="preserve">%). </w:t>
      </w:r>
    </w:p>
    <w:p w:rsidR="00C31CA8" w:rsidRPr="00FD46D5" w:rsidRDefault="004A1149" w:rsidP="00FD46D5">
      <w:pPr>
        <w:pStyle w:val="ad"/>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FD46D5" w:rsidRPr="00FB3F34">
        <w:rPr>
          <w:rFonts w:ascii="Times New Roman" w:hAnsi="Times New Roman" w:cs="Times New Roman"/>
          <w:sz w:val="28"/>
          <w:szCs w:val="28"/>
        </w:rPr>
        <w:t xml:space="preserve">Объем налоговых и неналоговых доходов  бюджета на 2026 год по сравнению с оценкой на 2025 год (784446,5 тыс. руб.) увеличится на 10,9%. </w:t>
      </w:r>
    </w:p>
    <w:p w:rsidR="00C31CA8" w:rsidRPr="00FD46D5" w:rsidRDefault="00C31CA8" w:rsidP="00FD46D5">
      <w:pPr>
        <w:pStyle w:val="ad"/>
        <w:jc w:val="both"/>
        <w:rPr>
          <w:rFonts w:ascii="Times New Roman" w:hAnsi="Times New Roman" w:cs="Times New Roman"/>
          <w:color w:val="000000"/>
          <w:sz w:val="28"/>
          <w:szCs w:val="28"/>
        </w:rPr>
      </w:pPr>
      <w:r w:rsidRPr="00FD46D5">
        <w:rPr>
          <w:rFonts w:ascii="Times New Roman" w:hAnsi="Times New Roman" w:cs="Times New Roman"/>
          <w:color w:val="000000"/>
          <w:sz w:val="28"/>
          <w:szCs w:val="28"/>
        </w:rPr>
        <w:t xml:space="preserve">В 2027 году доходы бюджета составят </w:t>
      </w:r>
      <w:r w:rsidR="004A22DF" w:rsidRPr="00FD46D5">
        <w:rPr>
          <w:rFonts w:ascii="Times New Roman" w:hAnsi="Times New Roman" w:cs="Times New Roman"/>
          <w:color w:val="000000"/>
          <w:sz w:val="28"/>
          <w:szCs w:val="28"/>
        </w:rPr>
        <w:t>2919758</w:t>
      </w:r>
      <w:r w:rsidRPr="00FD46D5">
        <w:rPr>
          <w:rFonts w:ascii="Times New Roman" w:hAnsi="Times New Roman" w:cs="Times New Roman"/>
          <w:color w:val="000000"/>
          <w:sz w:val="28"/>
          <w:szCs w:val="28"/>
        </w:rPr>
        <w:t xml:space="preserve"> тыс. руб</w:t>
      </w:r>
      <w:r w:rsidR="004A22DF" w:rsidRPr="00FD46D5">
        <w:rPr>
          <w:rFonts w:ascii="Times New Roman" w:hAnsi="Times New Roman" w:cs="Times New Roman"/>
          <w:color w:val="000000"/>
          <w:sz w:val="28"/>
          <w:szCs w:val="28"/>
        </w:rPr>
        <w:t>лей</w:t>
      </w:r>
      <w:r w:rsidRPr="00FD46D5">
        <w:rPr>
          <w:rFonts w:ascii="Times New Roman" w:hAnsi="Times New Roman" w:cs="Times New Roman"/>
          <w:color w:val="000000"/>
          <w:sz w:val="28"/>
          <w:szCs w:val="28"/>
        </w:rPr>
        <w:t xml:space="preserve">, в том числе налоговые и неналоговые доходы – </w:t>
      </w:r>
      <w:r w:rsidR="004A22DF" w:rsidRPr="00FD46D5">
        <w:rPr>
          <w:rFonts w:ascii="Times New Roman" w:hAnsi="Times New Roman" w:cs="Times New Roman"/>
          <w:color w:val="000000"/>
          <w:sz w:val="28"/>
          <w:szCs w:val="28"/>
        </w:rPr>
        <w:t>956216,3</w:t>
      </w:r>
      <w:r w:rsidRPr="00FD46D5">
        <w:rPr>
          <w:rFonts w:ascii="Times New Roman" w:hAnsi="Times New Roman" w:cs="Times New Roman"/>
          <w:color w:val="000000"/>
          <w:sz w:val="28"/>
          <w:szCs w:val="28"/>
        </w:rPr>
        <w:t xml:space="preserve"> тыс. руб</w:t>
      </w:r>
      <w:r w:rsidR="004A22DF" w:rsidRPr="00FD46D5">
        <w:rPr>
          <w:rFonts w:ascii="Times New Roman" w:hAnsi="Times New Roman" w:cs="Times New Roman"/>
          <w:color w:val="000000"/>
          <w:sz w:val="28"/>
          <w:szCs w:val="28"/>
        </w:rPr>
        <w:t>лей</w:t>
      </w:r>
      <w:r w:rsidRPr="00FD46D5">
        <w:rPr>
          <w:rFonts w:ascii="Times New Roman" w:hAnsi="Times New Roman" w:cs="Times New Roman"/>
          <w:color w:val="000000"/>
          <w:sz w:val="28"/>
          <w:szCs w:val="28"/>
        </w:rPr>
        <w:t xml:space="preserve">, или 32,7% от общего объема доходов местного бюджета, безвозмездные поступления – </w:t>
      </w:r>
      <w:r w:rsidR="004A22DF" w:rsidRPr="00FD46D5">
        <w:rPr>
          <w:rFonts w:ascii="Times New Roman" w:hAnsi="Times New Roman" w:cs="Times New Roman"/>
          <w:color w:val="000000"/>
          <w:sz w:val="28"/>
          <w:szCs w:val="28"/>
        </w:rPr>
        <w:t>1963541,7</w:t>
      </w:r>
      <w:r w:rsidRPr="00FD46D5">
        <w:rPr>
          <w:rFonts w:ascii="Times New Roman" w:hAnsi="Times New Roman" w:cs="Times New Roman"/>
          <w:color w:val="000000"/>
          <w:sz w:val="28"/>
          <w:szCs w:val="28"/>
        </w:rPr>
        <w:t xml:space="preserve"> тыс. руб</w:t>
      </w:r>
      <w:r w:rsidR="004A22DF" w:rsidRPr="00FD46D5">
        <w:rPr>
          <w:rFonts w:ascii="Times New Roman" w:hAnsi="Times New Roman" w:cs="Times New Roman"/>
          <w:color w:val="000000"/>
          <w:sz w:val="28"/>
          <w:szCs w:val="28"/>
        </w:rPr>
        <w:t>лей</w:t>
      </w:r>
      <w:r w:rsidRPr="00FD46D5">
        <w:rPr>
          <w:rFonts w:ascii="Times New Roman" w:hAnsi="Times New Roman" w:cs="Times New Roman"/>
          <w:color w:val="000000"/>
          <w:sz w:val="28"/>
          <w:szCs w:val="28"/>
        </w:rPr>
        <w:t xml:space="preserve"> (67,3%). </w:t>
      </w:r>
    </w:p>
    <w:p w:rsidR="00C31CA8" w:rsidRPr="00FD46D5" w:rsidRDefault="00C31CA8" w:rsidP="00FD46D5">
      <w:pPr>
        <w:pStyle w:val="ad"/>
        <w:jc w:val="both"/>
        <w:rPr>
          <w:rFonts w:ascii="Times New Roman" w:hAnsi="Times New Roman" w:cs="Times New Roman"/>
          <w:color w:val="000000"/>
          <w:sz w:val="28"/>
          <w:szCs w:val="28"/>
        </w:rPr>
      </w:pPr>
      <w:r w:rsidRPr="00FD46D5">
        <w:rPr>
          <w:rFonts w:ascii="Times New Roman" w:hAnsi="Times New Roman" w:cs="Times New Roman"/>
          <w:color w:val="000000"/>
          <w:sz w:val="28"/>
          <w:szCs w:val="28"/>
        </w:rPr>
        <w:t xml:space="preserve">В 2028 году доходы  бюджета составят </w:t>
      </w:r>
      <w:r w:rsidR="004A22DF" w:rsidRPr="00FD46D5">
        <w:rPr>
          <w:rFonts w:ascii="Times New Roman" w:hAnsi="Times New Roman" w:cs="Times New Roman"/>
          <w:color w:val="000000"/>
          <w:sz w:val="28"/>
          <w:szCs w:val="28"/>
        </w:rPr>
        <w:t>2937495,3</w:t>
      </w:r>
      <w:r w:rsidRPr="00FD46D5">
        <w:rPr>
          <w:rFonts w:ascii="Times New Roman" w:hAnsi="Times New Roman" w:cs="Times New Roman"/>
          <w:color w:val="000000"/>
          <w:sz w:val="28"/>
          <w:szCs w:val="28"/>
        </w:rPr>
        <w:t xml:space="preserve"> тыс. руб</w:t>
      </w:r>
      <w:r w:rsidR="004A22DF" w:rsidRPr="00FD46D5">
        <w:rPr>
          <w:rFonts w:ascii="Times New Roman" w:hAnsi="Times New Roman" w:cs="Times New Roman"/>
          <w:color w:val="000000"/>
          <w:sz w:val="28"/>
          <w:szCs w:val="28"/>
        </w:rPr>
        <w:t>лей</w:t>
      </w:r>
      <w:r w:rsidRPr="00FD46D5">
        <w:rPr>
          <w:rFonts w:ascii="Times New Roman" w:hAnsi="Times New Roman" w:cs="Times New Roman"/>
          <w:color w:val="000000"/>
          <w:sz w:val="28"/>
          <w:szCs w:val="28"/>
        </w:rPr>
        <w:t xml:space="preserve">, в том числе налоговые и неналоговые доходы – </w:t>
      </w:r>
      <w:r w:rsidR="004A22DF" w:rsidRPr="00FD46D5">
        <w:rPr>
          <w:rFonts w:ascii="Times New Roman" w:hAnsi="Times New Roman" w:cs="Times New Roman"/>
          <w:color w:val="000000"/>
          <w:sz w:val="28"/>
          <w:szCs w:val="28"/>
        </w:rPr>
        <w:t>1023456,3</w:t>
      </w:r>
      <w:r w:rsidRPr="00FD46D5">
        <w:rPr>
          <w:rFonts w:ascii="Times New Roman" w:hAnsi="Times New Roman" w:cs="Times New Roman"/>
          <w:color w:val="000000"/>
          <w:sz w:val="28"/>
          <w:szCs w:val="28"/>
        </w:rPr>
        <w:t xml:space="preserve"> тыс. руб</w:t>
      </w:r>
      <w:r w:rsidR="004A22DF" w:rsidRPr="00FD46D5">
        <w:rPr>
          <w:rFonts w:ascii="Times New Roman" w:hAnsi="Times New Roman" w:cs="Times New Roman"/>
          <w:color w:val="000000"/>
          <w:sz w:val="28"/>
          <w:szCs w:val="28"/>
        </w:rPr>
        <w:t>лей</w:t>
      </w:r>
      <w:r w:rsidRPr="00FD46D5">
        <w:rPr>
          <w:rFonts w:ascii="Times New Roman" w:hAnsi="Times New Roman" w:cs="Times New Roman"/>
          <w:color w:val="000000"/>
          <w:sz w:val="28"/>
          <w:szCs w:val="28"/>
        </w:rPr>
        <w:t xml:space="preserve">, или </w:t>
      </w:r>
      <w:r w:rsidR="004A22DF" w:rsidRPr="00FD46D5">
        <w:rPr>
          <w:rFonts w:ascii="Times New Roman" w:hAnsi="Times New Roman" w:cs="Times New Roman"/>
          <w:color w:val="000000"/>
          <w:sz w:val="28"/>
          <w:szCs w:val="28"/>
        </w:rPr>
        <w:t>34,8</w:t>
      </w:r>
      <w:r w:rsidRPr="00FD46D5">
        <w:rPr>
          <w:rFonts w:ascii="Times New Roman" w:hAnsi="Times New Roman" w:cs="Times New Roman"/>
          <w:color w:val="000000"/>
          <w:sz w:val="28"/>
          <w:szCs w:val="28"/>
        </w:rPr>
        <w:t xml:space="preserve">% от общего объема доходов местного бюджета, безвозмездные поступления – </w:t>
      </w:r>
      <w:r w:rsidR="004A22DF" w:rsidRPr="00FD46D5">
        <w:rPr>
          <w:rFonts w:ascii="Times New Roman" w:hAnsi="Times New Roman" w:cs="Times New Roman"/>
          <w:color w:val="000000"/>
          <w:sz w:val="28"/>
          <w:szCs w:val="28"/>
        </w:rPr>
        <w:t>1914039</w:t>
      </w:r>
      <w:r w:rsidRPr="00FD46D5">
        <w:rPr>
          <w:rFonts w:ascii="Times New Roman" w:hAnsi="Times New Roman" w:cs="Times New Roman"/>
          <w:color w:val="000000"/>
          <w:sz w:val="28"/>
          <w:szCs w:val="28"/>
        </w:rPr>
        <w:t xml:space="preserve"> тыс. руб</w:t>
      </w:r>
      <w:r w:rsidR="004A1149">
        <w:rPr>
          <w:rFonts w:ascii="Times New Roman" w:hAnsi="Times New Roman" w:cs="Times New Roman"/>
          <w:color w:val="000000"/>
          <w:sz w:val="28"/>
          <w:szCs w:val="28"/>
        </w:rPr>
        <w:t>лей</w:t>
      </w:r>
      <w:r w:rsidRPr="00FD46D5">
        <w:rPr>
          <w:rFonts w:ascii="Times New Roman" w:hAnsi="Times New Roman" w:cs="Times New Roman"/>
          <w:color w:val="000000"/>
          <w:sz w:val="28"/>
          <w:szCs w:val="28"/>
        </w:rPr>
        <w:t xml:space="preserve"> (</w:t>
      </w:r>
      <w:r w:rsidR="004A22DF" w:rsidRPr="00FD46D5">
        <w:rPr>
          <w:rFonts w:ascii="Times New Roman" w:hAnsi="Times New Roman" w:cs="Times New Roman"/>
          <w:color w:val="000000"/>
          <w:sz w:val="28"/>
          <w:szCs w:val="28"/>
        </w:rPr>
        <w:t>65,2</w:t>
      </w:r>
      <w:r w:rsidRPr="00FD46D5">
        <w:rPr>
          <w:rFonts w:ascii="Times New Roman" w:hAnsi="Times New Roman" w:cs="Times New Roman"/>
          <w:color w:val="000000"/>
          <w:sz w:val="28"/>
          <w:szCs w:val="28"/>
        </w:rPr>
        <w:t xml:space="preserve">%). </w:t>
      </w:r>
    </w:p>
    <w:p w:rsidR="00C31CA8" w:rsidRPr="00C31CA8" w:rsidRDefault="00C31CA8" w:rsidP="00C31CA8">
      <w:pPr>
        <w:autoSpaceDE w:val="0"/>
        <w:autoSpaceDN w:val="0"/>
        <w:adjustRightInd w:val="0"/>
        <w:spacing w:after="0" w:line="240" w:lineRule="auto"/>
        <w:rPr>
          <w:rFonts w:ascii="Times New Roman" w:hAnsi="Times New Roman" w:cs="Times New Roman"/>
          <w:color w:val="000000"/>
          <w:sz w:val="28"/>
          <w:szCs w:val="28"/>
        </w:rPr>
      </w:pPr>
      <w:r w:rsidRPr="00C31CA8">
        <w:rPr>
          <w:rFonts w:ascii="Times New Roman" w:hAnsi="Times New Roman" w:cs="Times New Roman"/>
          <w:color w:val="000000"/>
          <w:sz w:val="28"/>
          <w:szCs w:val="28"/>
        </w:rPr>
        <w:t xml:space="preserve">Темпы прироста бюджетных назначений по доходам  бюджета в период 2026-2028 годы представлены в таблице № </w:t>
      </w:r>
      <w:r w:rsidR="004A22DF">
        <w:rPr>
          <w:rFonts w:ascii="Times New Roman" w:hAnsi="Times New Roman" w:cs="Times New Roman"/>
          <w:color w:val="000000"/>
          <w:sz w:val="28"/>
          <w:szCs w:val="28"/>
        </w:rPr>
        <w:t>3</w:t>
      </w:r>
      <w:r w:rsidRPr="00C31CA8">
        <w:rPr>
          <w:rFonts w:ascii="Times New Roman" w:hAnsi="Times New Roman" w:cs="Times New Roman"/>
          <w:color w:val="000000"/>
          <w:sz w:val="28"/>
          <w:szCs w:val="28"/>
        </w:rPr>
        <w:t xml:space="preserve">. </w:t>
      </w:r>
    </w:p>
    <w:p w:rsidR="004A22DF" w:rsidRDefault="004A22DF" w:rsidP="004A22DF">
      <w:pPr>
        <w:pStyle w:val="ad"/>
        <w:jc w:val="right"/>
        <w:rPr>
          <w:rFonts w:ascii="Times New Roman" w:hAnsi="Times New Roman" w:cs="Times New Roman"/>
          <w:color w:val="000000"/>
          <w:sz w:val="20"/>
          <w:szCs w:val="20"/>
        </w:rPr>
      </w:pPr>
      <w:r>
        <w:rPr>
          <w:rFonts w:ascii="Times New Roman" w:hAnsi="Times New Roman" w:cs="Times New Roman"/>
          <w:color w:val="000000"/>
          <w:sz w:val="20"/>
          <w:szCs w:val="20"/>
        </w:rPr>
        <w:t>т</w:t>
      </w:r>
      <w:r w:rsidR="00C31CA8" w:rsidRPr="004A22DF">
        <w:rPr>
          <w:rFonts w:ascii="Times New Roman" w:hAnsi="Times New Roman" w:cs="Times New Roman"/>
          <w:color w:val="000000"/>
          <w:sz w:val="20"/>
          <w:szCs w:val="20"/>
        </w:rPr>
        <w:t>аблица №</w:t>
      </w:r>
      <w:r w:rsidRPr="004A22DF">
        <w:rPr>
          <w:rFonts w:ascii="Times New Roman" w:hAnsi="Times New Roman" w:cs="Times New Roman"/>
          <w:color w:val="000000"/>
          <w:sz w:val="20"/>
          <w:szCs w:val="20"/>
        </w:rPr>
        <w:t>3</w:t>
      </w:r>
      <w:r w:rsidR="00C31CA8" w:rsidRPr="004A22DF">
        <w:rPr>
          <w:rFonts w:ascii="Times New Roman" w:hAnsi="Times New Roman" w:cs="Times New Roman"/>
          <w:color w:val="000000"/>
          <w:sz w:val="20"/>
          <w:szCs w:val="20"/>
        </w:rPr>
        <w:t xml:space="preserve"> (тыс. руб</w:t>
      </w:r>
      <w:r w:rsidRPr="004A22DF">
        <w:rPr>
          <w:rFonts w:ascii="Times New Roman" w:hAnsi="Times New Roman" w:cs="Times New Roman"/>
          <w:color w:val="000000"/>
          <w:sz w:val="20"/>
          <w:szCs w:val="20"/>
        </w:rPr>
        <w:t>лей</w:t>
      </w:r>
      <w:r w:rsidR="00C31CA8" w:rsidRPr="004A22DF">
        <w:rPr>
          <w:rFonts w:ascii="Times New Roman" w:hAnsi="Times New Roman" w:cs="Times New Roman"/>
          <w:color w:val="000000"/>
          <w:sz w:val="20"/>
          <w:szCs w:val="20"/>
        </w:rPr>
        <w:t>)</w:t>
      </w:r>
    </w:p>
    <w:tbl>
      <w:tblPr>
        <w:tblStyle w:val="ac"/>
        <w:tblW w:w="0" w:type="auto"/>
        <w:tblLook w:val="04A0"/>
      </w:tblPr>
      <w:tblGrid>
        <w:gridCol w:w="1499"/>
        <w:gridCol w:w="1174"/>
        <w:gridCol w:w="1174"/>
        <w:gridCol w:w="1175"/>
        <w:gridCol w:w="1181"/>
        <w:gridCol w:w="1122"/>
        <w:gridCol w:w="1124"/>
        <w:gridCol w:w="1122"/>
      </w:tblGrid>
      <w:tr w:rsidR="00A702E5" w:rsidTr="00917AC0">
        <w:tc>
          <w:tcPr>
            <w:tcW w:w="1499" w:type="dxa"/>
            <w:vMerge w:val="restart"/>
          </w:tcPr>
          <w:p w:rsidR="00A702E5" w:rsidRDefault="00A702E5" w:rsidP="004A22DF">
            <w:pPr>
              <w:pStyle w:val="ad"/>
              <w:jc w:val="right"/>
              <w:rPr>
                <w:color w:val="000000"/>
              </w:rPr>
            </w:pPr>
            <w:r w:rsidRPr="00350800">
              <w:rPr>
                <w:color w:val="000000"/>
              </w:rPr>
              <w:t>Наименование</w:t>
            </w:r>
          </w:p>
        </w:tc>
        <w:tc>
          <w:tcPr>
            <w:tcW w:w="1174" w:type="dxa"/>
            <w:vMerge w:val="restart"/>
          </w:tcPr>
          <w:p w:rsidR="00A702E5" w:rsidRDefault="00A702E5" w:rsidP="004A22DF">
            <w:pPr>
              <w:pStyle w:val="ad"/>
              <w:jc w:val="right"/>
              <w:rPr>
                <w:color w:val="000000"/>
              </w:rPr>
            </w:pPr>
            <w:r>
              <w:rPr>
                <w:color w:val="000000"/>
              </w:rPr>
              <w:t>Проект 2026год</w:t>
            </w:r>
          </w:p>
        </w:tc>
        <w:tc>
          <w:tcPr>
            <w:tcW w:w="1174" w:type="dxa"/>
            <w:vMerge w:val="restart"/>
          </w:tcPr>
          <w:p w:rsidR="00A702E5" w:rsidRDefault="00A702E5" w:rsidP="004A22DF">
            <w:pPr>
              <w:pStyle w:val="ad"/>
              <w:jc w:val="right"/>
              <w:rPr>
                <w:color w:val="000000"/>
              </w:rPr>
            </w:pPr>
            <w:r>
              <w:rPr>
                <w:color w:val="000000"/>
              </w:rPr>
              <w:t>Проект 2027год</w:t>
            </w:r>
          </w:p>
        </w:tc>
        <w:tc>
          <w:tcPr>
            <w:tcW w:w="1175" w:type="dxa"/>
            <w:vMerge w:val="restart"/>
          </w:tcPr>
          <w:p w:rsidR="00A702E5" w:rsidRDefault="00A702E5" w:rsidP="004A22DF">
            <w:pPr>
              <w:pStyle w:val="ad"/>
              <w:jc w:val="right"/>
              <w:rPr>
                <w:color w:val="000000"/>
              </w:rPr>
            </w:pPr>
            <w:r>
              <w:rPr>
                <w:color w:val="000000"/>
              </w:rPr>
              <w:t>Проект 2028год</w:t>
            </w:r>
          </w:p>
        </w:tc>
        <w:tc>
          <w:tcPr>
            <w:tcW w:w="2303" w:type="dxa"/>
            <w:gridSpan w:val="2"/>
          </w:tcPr>
          <w:p w:rsidR="00A702E5" w:rsidRDefault="00A702E5" w:rsidP="004A22DF">
            <w:pPr>
              <w:pStyle w:val="ad"/>
              <w:jc w:val="center"/>
              <w:rPr>
                <w:color w:val="000000"/>
              </w:rPr>
            </w:pPr>
            <w:r>
              <w:rPr>
                <w:color w:val="000000"/>
              </w:rPr>
              <w:t>Темп прироста 2027/2026</w:t>
            </w:r>
          </w:p>
        </w:tc>
        <w:tc>
          <w:tcPr>
            <w:tcW w:w="2246" w:type="dxa"/>
            <w:gridSpan w:val="2"/>
          </w:tcPr>
          <w:p w:rsidR="00A702E5" w:rsidRDefault="00A702E5" w:rsidP="004A22DF">
            <w:pPr>
              <w:pStyle w:val="ad"/>
              <w:jc w:val="center"/>
              <w:rPr>
                <w:color w:val="000000"/>
              </w:rPr>
            </w:pPr>
            <w:r>
              <w:rPr>
                <w:color w:val="000000"/>
              </w:rPr>
              <w:t>Темп прироста 2028/2027</w:t>
            </w:r>
          </w:p>
        </w:tc>
      </w:tr>
      <w:tr w:rsidR="00A702E5" w:rsidTr="00A702E5">
        <w:tc>
          <w:tcPr>
            <w:tcW w:w="1499" w:type="dxa"/>
            <w:vMerge/>
          </w:tcPr>
          <w:p w:rsidR="00A702E5" w:rsidRDefault="00A702E5" w:rsidP="004A22DF">
            <w:pPr>
              <w:pStyle w:val="ad"/>
              <w:jc w:val="right"/>
              <w:rPr>
                <w:color w:val="000000"/>
              </w:rPr>
            </w:pPr>
          </w:p>
        </w:tc>
        <w:tc>
          <w:tcPr>
            <w:tcW w:w="1174" w:type="dxa"/>
            <w:vMerge/>
          </w:tcPr>
          <w:p w:rsidR="00A702E5" w:rsidRDefault="00A702E5" w:rsidP="00A702E5">
            <w:pPr>
              <w:pStyle w:val="ad"/>
              <w:jc w:val="center"/>
              <w:rPr>
                <w:color w:val="000000"/>
              </w:rPr>
            </w:pPr>
          </w:p>
        </w:tc>
        <w:tc>
          <w:tcPr>
            <w:tcW w:w="1174" w:type="dxa"/>
            <w:vMerge/>
          </w:tcPr>
          <w:p w:rsidR="00A702E5" w:rsidRDefault="00A702E5" w:rsidP="00A702E5">
            <w:pPr>
              <w:pStyle w:val="ad"/>
              <w:jc w:val="center"/>
              <w:rPr>
                <w:color w:val="000000"/>
              </w:rPr>
            </w:pPr>
          </w:p>
        </w:tc>
        <w:tc>
          <w:tcPr>
            <w:tcW w:w="1175" w:type="dxa"/>
            <w:vMerge/>
          </w:tcPr>
          <w:p w:rsidR="00A702E5" w:rsidRDefault="00A702E5" w:rsidP="00A702E5">
            <w:pPr>
              <w:pStyle w:val="ad"/>
              <w:jc w:val="center"/>
              <w:rPr>
                <w:color w:val="000000"/>
              </w:rPr>
            </w:pPr>
          </w:p>
        </w:tc>
        <w:tc>
          <w:tcPr>
            <w:tcW w:w="1181" w:type="dxa"/>
          </w:tcPr>
          <w:p w:rsidR="00A702E5" w:rsidRDefault="00A702E5" w:rsidP="00A702E5">
            <w:pPr>
              <w:pStyle w:val="ad"/>
              <w:jc w:val="center"/>
              <w:rPr>
                <w:color w:val="000000"/>
              </w:rPr>
            </w:pPr>
            <w:r>
              <w:rPr>
                <w:color w:val="000000"/>
              </w:rPr>
              <w:t>в сумме</w:t>
            </w:r>
          </w:p>
        </w:tc>
        <w:tc>
          <w:tcPr>
            <w:tcW w:w="1122" w:type="dxa"/>
          </w:tcPr>
          <w:p w:rsidR="00A702E5" w:rsidRDefault="00A702E5" w:rsidP="00A702E5">
            <w:pPr>
              <w:pStyle w:val="ad"/>
              <w:jc w:val="center"/>
              <w:rPr>
                <w:color w:val="000000"/>
              </w:rPr>
            </w:pPr>
            <w:r>
              <w:rPr>
                <w:color w:val="000000"/>
              </w:rPr>
              <w:t>в  %</w:t>
            </w:r>
          </w:p>
        </w:tc>
        <w:tc>
          <w:tcPr>
            <w:tcW w:w="1124" w:type="dxa"/>
          </w:tcPr>
          <w:p w:rsidR="00A702E5" w:rsidRDefault="00A702E5" w:rsidP="00917AC0">
            <w:pPr>
              <w:pStyle w:val="ad"/>
              <w:jc w:val="center"/>
              <w:rPr>
                <w:color w:val="000000"/>
              </w:rPr>
            </w:pPr>
            <w:r>
              <w:rPr>
                <w:color w:val="000000"/>
              </w:rPr>
              <w:t>в сумме</w:t>
            </w:r>
          </w:p>
        </w:tc>
        <w:tc>
          <w:tcPr>
            <w:tcW w:w="1122" w:type="dxa"/>
          </w:tcPr>
          <w:p w:rsidR="00A702E5" w:rsidRDefault="00A702E5" w:rsidP="00917AC0">
            <w:pPr>
              <w:pStyle w:val="ad"/>
              <w:jc w:val="center"/>
              <w:rPr>
                <w:color w:val="000000"/>
              </w:rPr>
            </w:pPr>
            <w:r>
              <w:rPr>
                <w:color w:val="000000"/>
              </w:rPr>
              <w:t>в  %</w:t>
            </w:r>
          </w:p>
        </w:tc>
      </w:tr>
      <w:tr w:rsidR="00A702E5" w:rsidTr="00A702E5">
        <w:tc>
          <w:tcPr>
            <w:tcW w:w="1499" w:type="dxa"/>
          </w:tcPr>
          <w:p w:rsidR="00A702E5" w:rsidRDefault="00A702E5" w:rsidP="00917AC0">
            <w:pPr>
              <w:pStyle w:val="ad"/>
              <w:jc w:val="right"/>
              <w:rPr>
                <w:color w:val="000000"/>
              </w:rPr>
            </w:pPr>
            <w:r w:rsidRPr="00350800">
              <w:rPr>
                <w:color w:val="000000"/>
              </w:rPr>
              <w:t>Налоговые и неналоговые доходы</w:t>
            </w:r>
          </w:p>
        </w:tc>
        <w:tc>
          <w:tcPr>
            <w:tcW w:w="1174" w:type="dxa"/>
          </w:tcPr>
          <w:p w:rsidR="00A702E5" w:rsidRDefault="00A702E5" w:rsidP="00917AC0">
            <w:pPr>
              <w:pStyle w:val="ad"/>
              <w:jc w:val="center"/>
              <w:rPr>
                <w:color w:val="000000"/>
              </w:rPr>
            </w:pPr>
            <w:r>
              <w:rPr>
                <w:color w:val="000000"/>
              </w:rPr>
              <w:t>870720,7</w:t>
            </w:r>
          </w:p>
        </w:tc>
        <w:tc>
          <w:tcPr>
            <w:tcW w:w="1174" w:type="dxa"/>
          </w:tcPr>
          <w:p w:rsidR="00A702E5" w:rsidRDefault="00A702E5" w:rsidP="00917AC0">
            <w:pPr>
              <w:pStyle w:val="ad"/>
              <w:jc w:val="center"/>
              <w:rPr>
                <w:color w:val="000000"/>
              </w:rPr>
            </w:pPr>
            <w:r>
              <w:rPr>
                <w:color w:val="000000"/>
              </w:rPr>
              <w:t>956216,3</w:t>
            </w:r>
          </w:p>
        </w:tc>
        <w:tc>
          <w:tcPr>
            <w:tcW w:w="1175" w:type="dxa"/>
          </w:tcPr>
          <w:p w:rsidR="00A702E5" w:rsidRDefault="00A702E5" w:rsidP="00917AC0">
            <w:pPr>
              <w:pStyle w:val="ad"/>
              <w:jc w:val="center"/>
              <w:rPr>
                <w:color w:val="000000"/>
              </w:rPr>
            </w:pPr>
            <w:r>
              <w:rPr>
                <w:color w:val="000000"/>
              </w:rPr>
              <w:t>1023456,3</w:t>
            </w:r>
          </w:p>
        </w:tc>
        <w:tc>
          <w:tcPr>
            <w:tcW w:w="1181" w:type="dxa"/>
          </w:tcPr>
          <w:p w:rsidR="00A702E5" w:rsidRDefault="00A702E5" w:rsidP="00917AC0">
            <w:pPr>
              <w:pStyle w:val="ad"/>
              <w:jc w:val="center"/>
              <w:rPr>
                <w:color w:val="000000"/>
              </w:rPr>
            </w:pPr>
            <w:r>
              <w:rPr>
                <w:color w:val="000000"/>
              </w:rPr>
              <w:t>+85495,6</w:t>
            </w:r>
          </w:p>
        </w:tc>
        <w:tc>
          <w:tcPr>
            <w:tcW w:w="1122" w:type="dxa"/>
          </w:tcPr>
          <w:p w:rsidR="00A702E5" w:rsidRDefault="00A702E5" w:rsidP="00917AC0">
            <w:pPr>
              <w:pStyle w:val="ad"/>
              <w:jc w:val="center"/>
              <w:rPr>
                <w:color w:val="000000"/>
              </w:rPr>
            </w:pPr>
            <w:r>
              <w:rPr>
                <w:color w:val="000000"/>
              </w:rPr>
              <w:t>109,8</w:t>
            </w:r>
          </w:p>
        </w:tc>
        <w:tc>
          <w:tcPr>
            <w:tcW w:w="1124" w:type="dxa"/>
          </w:tcPr>
          <w:p w:rsidR="00A702E5" w:rsidRDefault="00A702E5" w:rsidP="00917AC0">
            <w:pPr>
              <w:pStyle w:val="ad"/>
              <w:jc w:val="center"/>
              <w:rPr>
                <w:color w:val="000000"/>
              </w:rPr>
            </w:pPr>
            <w:r>
              <w:rPr>
                <w:color w:val="000000"/>
              </w:rPr>
              <w:t>+67240</w:t>
            </w:r>
          </w:p>
        </w:tc>
        <w:tc>
          <w:tcPr>
            <w:tcW w:w="1122" w:type="dxa"/>
          </w:tcPr>
          <w:p w:rsidR="00A702E5" w:rsidRDefault="00A702E5" w:rsidP="00917AC0">
            <w:pPr>
              <w:pStyle w:val="ad"/>
              <w:jc w:val="center"/>
              <w:rPr>
                <w:color w:val="000000"/>
              </w:rPr>
            </w:pPr>
            <w:r>
              <w:rPr>
                <w:color w:val="000000"/>
              </w:rPr>
              <w:t>107</w:t>
            </w:r>
          </w:p>
        </w:tc>
      </w:tr>
      <w:tr w:rsidR="00A702E5" w:rsidTr="00A702E5">
        <w:tc>
          <w:tcPr>
            <w:tcW w:w="1499" w:type="dxa"/>
          </w:tcPr>
          <w:p w:rsidR="00A702E5" w:rsidRPr="00350800" w:rsidRDefault="00A702E5" w:rsidP="00917AC0">
            <w:pPr>
              <w:pStyle w:val="ad"/>
              <w:jc w:val="both"/>
              <w:rPr>
                <w:color w:val="000000"/>
              </w:rPr>
            </w:pPr>
            <w:r w:rsidRPr="00350800">
              <w:rPr>
                <w:color w:val="000000"/>
              </w:rPr>
              <w:t>Безвозмездные поступления</w:t>
            </w:r>
          </w:p>
        </w:tc>
        <w:tc>
          <w:tcPr>
            <w:tcW w:w="1174" w:type="dxa"/>
          </w:tcPr>
          <w:p w:rsidR="00A702E5" w:rsidRDefault="00A702E5" w:rsidP="00917AC0">
            <w:pPr>
              <w:pStyle w:val="ad"/>
              <w:jc w:val="center"/>
              <w:rPr>
                <w:color w:val="000000"/>
              </w:rPr>
            </w:pPr>
            <w:r>
              <w:rPr>
                <w:color w:val="000000"/>
              </w:rPr>
              <w:t>2016950,5</w:t>
            </w:r>
          </w:p>
        </w:tc>
        <w:tc>
          <w:tcPr>
            <w:tcW w:w="1174" w:type="dxa"/>
          </w:tcPr>
          <w:p w:rsidR="00A702E5" w:rsidRDefault="00A702E5" w:rsidP="00917AC0">
            <w:pPr>
              <w:pStyle w:val="ad"/>
              <w:jc w:val="center"/>
              <w:rPr>
                <w:color w:val="000000"/>
              </w:rPr>
            </w:pPr>
            <w:r>
              <w:rPr>
                <w:color w:val="000000"/>
              </w:rPr>
              <w:t>1963541,7</w:t>
            </w:r>
          </w:p>
        </w:tc>
        <w:tc>
          <w:tcPr>
            <w:tcW w:w="1175" w:type="dxa"/>
          </w:tcPr>
          <w:p w:rsidR="00A702E5" w:rsidRDefault="00A702E5" w:rsidP="00917AC0">
            <w:pPr>
              <w:pStyle w:val="ad"/>
              <w:jc w:val="center"/>
              <w:rPr>
                <w:color w:val="000000"/>
              </w:rPr>
            </w:pPr>
            <w:r>
              <w:rPr>
                <w:color w:val="000000"/>
              </w:rPr>
              <w:t>1914039</w:t>
            </w:r>
          </w:p>
        </w:tc>
        <w:tc>
          <w:tcPr>
            <w:tcW w:w="1181" w:type="dxa"/>
          </w:tcPr>
          <w:p w:rsidR="00A702E5" w:rsidRDefault="00A702E5" w:rsidP="00917AC0">
            <w:pPr>
              <w:pStyle w:val="ad"/>
              <w:jc w:val="center"/>
              <w:rPr>
                <w:color w:val="000000"/>
              </w:rPr>
            </w:pPr>
            <w:r>
              <w:rPr>
                <w:color w:val="000000"/>
              </w:rPr>
              <w:t>-53408,8</w:t>
            </w:r>
          </w:p>
        </w:tc>
        <w:tc>
          <w:tcPr>
            <w:tcW w:w="1122" w:type="dxa"/>
          </w:tcPr>
          <w:p w:rsidR="00A702E5" w:rsidRDefault="00A702E5" w:rsidP="00917AC0">
            <w:pPr>
              <w:pStyle w:val="ad"/>
              <w:jc w:val="center"/>
              <w:rPr>
                <w:color w:val="000000"/>
              </w:rPr>
            </w:pPr>
            <w:r>
              <w:rPr>
                <w:color w:val="000000"/>
              </w:rPr>
              <w:t>97,4</w:t>
            </w:r>
          </w:p>
        </w:tc>
        <w:tc>
          <w:tcPr>
            <w:tcW w:w="1124" w:type="dxa"/>
          </w:tcPr>
          <w:p w:rsidR="00A702E5" w:rsidRDefault="00A702E5" w:rsidP="00917AC0">
            <w:pPr>
              <w:pStyle w:val="ad"/>
              <w:jc w:val="center"/>
              <w:rPr>
                <w:color w:val="000000"/>
              </w:rPr>
            </w:pPr>
            <w:r>
              <w:rPr>
                <w:color w:val="000000"/>
              </w:rPr>
              <w:t>-49502</w:t>
            </w:r>
          </w:p>
        </w:tc>
        <w:tc>
          <w:tcPr>
            <w:tcW w:w="1122" w:type="dxa"/>
          </w:tcPr>
          <w:p w:rsidR="00A702E5" w:rsidRDefault="00A702E5" w:rsidP="00917AC0">
            <w:pPr>
              <w:pStyle w:val="ad"/>
              <w:jc w:val="center"/>
              <w:rPr>
                <w:color w:val="000000"/>
              </w:rPr>
            </w:pPr>
            <w:r>
              <w:rPr>
                <w:color w:val="000000"/>
              </w:rPr>
              <w:t>97,4</w:t>
            </w:r>
          </w:p>
        </w:tc>
      </w:tr>
      <w:tr w:rsidR="00A702E5" w:rsidTr="00A702E5">
        <w:tc>
          <w:tcPr>
            <w:tcW w:w="1499" w:type="dxa"/>
          </w:tcPr>
          <w:p w:rsidR="00A702E5" w:rsidRPr="00350800" w:rsidRDefault="00A702E5" w:rsidP="00917AC0">
            <w:pPr>
              <w:pStyle w:val="ad"/>
              <w:jc w:val="both"/>
              <w:rPr>
                <w:color w:val="000000"/>
              </w:rPr>
            </w:pPr>
            <w:r w:rsidRPr="00350800">
              <w:rPr>
                <w:color w:val="000000"/>
              </w:rPr>
              <w:t>Всего доходов  бюджета</w:t>
            </w:r>
          </w:p>
        </w:tc>
        <w:tc>
          <w:tcPr>
            <w:tcW w:w="1174" w:type="dxa"/>
          </w:tcPr>
          <w:p w:rsidR="00A702E5" w:rsidRDefault="00A702E5" w:rsidP="004C5E58">
            <w:pPr>
              <w:pStyle w:val="ad"/>
              <w:jc w:val="center"/>
              <w:rPr>
                <w:color w:val="000000"/>
              </w:rPr>
            </w:pPr>
            <w:r>
              <w:rPr>
                <w:color w:val="000000"/>
              </w:rPr>
              <w:t>2887671,2</w:t>
            </w:r>
          </w:p>
        </w:tc>
        <w:tc>
          <w:tcPr>
            <w:tcW w:w="1174" w:type="dxa"/>
          </w:tcPr>
          <w:p w:rsidR="00A702E5" w:rsidRDefault="00A702E5" w:rsidP="004C5E58">
            <w:pPr>
              <w:pStyle w:val="ad"/>
              <w:jc w:val="center"/>
              <w:rPr>
                <w:color w:val="000000"/>
              </w:rPr>
            </w:pPr>
            <w:r>
              <w:rPr>
                <w:color w:val="000000"/>
              </w:rPr>
              <w:t>2919758</w:t>
            </w:r>
          </w:p>
        </w:tc>
        <w:tc>
          <w:tcPr>
            <w:tcW w:w="1175" w:type="dxa"/>
          </w:tcPr>
          <w:p w:rsidR="00A702E5" w:rsidRDefault="00A702E5" w:rsidP="004C5E58">
            <w:pPr>
              <w:pStyle w:val="ad"/>
              <w:jc w:val="center"/>
              <w:rPr>
                <w:color w:val="000000"/>
              </w:rPr>
            </w:pPr>
            <w:r>
              <w:rPr>
                <w:color w:val="000000"/>
              </w:rPr>
              <w:t>2937495,3</w:t>
            </w:r>
          </w:p>
        </w:tc>
        <w:tc>
          <w:tcPr>
            <w:tcW w:w="1181" w:type="dxa"/>
          </w:tcPr>
          <w:p w:rsidR="00A702E5" w:rsidRDefault="00A702E5" w:rsidP="004C5E58">
            <w:pPr>
              <w:pStyle w:val="ad"/>
              <w:jc w:val="center"/>
              <w:rPr>
                <w:color w:val="000000"/>
              </w:rPr>
            </w:pPr>
            <w:r>
              <w:rPr>
                <w:color w:val="000000"/>
              </w:rPr>
              <w:t>+32086</w:t>
            </w:r>
          </w:p>
        </w:tc>
        <w:tc>
          <w:tcPr>
            <w:tcW w:w="1122" w:type="dxa"/>
          </w:tcPr>
          <w:p w:rsidR="00A702E5" w:rsidRDefault="004C5E58" w:rsidP="004C5E58">
            <w:pPr>
              <w:pStyle w:val="ad"/>
              <w:jc w:val="center"/>
              <w:rPr>
                <w:color w:val="000000"/>
              </w:rPr>
            </w:pPr>
            <w:r>
              <w:rPr>
                <w:color w:val="000000"/>
              </w:rPr>
              <w:t>101,1</w:t>
            </w:r>
          </w:p>
        </w:tc>
        <w:tc>
          <w:tcPr>
            <w:tcW w:w="1124" w:type="dxa"/>
          </w:tcPr>
          <w:p w:rsidR="00A702E5" w:rsidRDefault="004C5E58" w:rsidP="004C5E58">
            <w:pPr>
              <w:pStyle w:val="ad"/>
              <w:jc w:val="center"/>
              <w:rPr>
                <w:color w:val="000000"/>
              </w:rPr>
            </w:pPr>
            <w:r>
              <w:rPr>
                <w:color w:val="000000"/>
              </w:rPr>
              <w:t>+17737,3</w:t>
            </w:r>
          </w:p>
        </w:tc>
        <w:tc>
          <w:tcPr>
            <w:tcW w:w="1122" w:type="dxa"/>
          </w:tcPr>
          <w:p w:rsidR="00A702E5" w:rsidRDefault="004C5E58" w:rsidP="004C5E58">
            <w:pPr>
              <w:pStyle w:val="ad"/>
              <w:jc w:val="center"/>
              <w:rPr>
                <w:color w:val="000000"/>
              </w:rPr>
            </w:pPr>
            <w:r>
              <w:rPr>
                <w:color w:val="000000"/>
              </w:rPr>
              <w:t>100,6</w:t>
            </w:r>
          </w:p>
        </w:tc>
      </w:tr>
    </w:tbl>
    <w:p w:rsidR="004A22DF" w:rsidRPr="004A22DF" w:rsidRDefault="00C31CA8" w:rsidP="004A22DF">
      <w:pPr>
        <w:pStyle w:val="ad"/>
        <w:jc w:val="right"/>
        <w:rPr>
          <w:rFonts w:ascii="Times New Roman" w:hAnsi="Times New Roman" w:cs="Times New Roman"/>
          <w:color w:val="000000"/>
          <w:sz w:val="20"/>
          <w:szCs w:val="20"/>
        </w:rPr>
      </w:pPr>
      <w:r w:rsidRPr="004A22DF">
        <w:rPr>
          <w:rFonts w:ascii="Times New Roman" w:hAnsi="Times New Roman" w:cs="Times New Roman"/>
          <w:color w:val="000000"/>
          <w:sz w:val="20"/>
          <w:szCs w:val="20"/>
        </w:rPr>
        <w:t xml:space="preserve"> </w:t>
      </w:r>
    </w:p>
    <w:p w:rsidR="00B373FD" w:rsidRDefault="00B373FD" w:rsidP="00C31CA8">
      <w:pPr>
        <w:pStyle w:val="ad"/>
        <w:jc w:val="both"/>
        <w:rPr>
          <w:rFonts w:ascii="Times New Roman" w:hAnsi="Times New Roman" w:cs="Times New Roman"/>
          <w:sz w:val="28"/>
          <w:szCs w:val="28"/>
        </w:rPr>
      </w:pPr>
      <w:r w:rsidRPr="00B373FD">
        <w:rPr>
          <w:rFonts w:ascii="Times New Roman" w:hAnsi="Times New Roman" w:cs="Times New Roman"/>
          <w:sz w:val="28"/>
          <w:szCs w:val="28"/>
        </w:rPr>
        <w:t xml:space="preserve">Структура доходной части  бюджета в 2025 году и на плановый период 2026 – 2028 годов приведена в таблице № 4. </w:t>
      </w:r>
    </w:p>
    <w:p w:rsidR="00716501" w:rsidRPr="00716501" w:rsidRDefault="00716501" w:rsidP="00716501">
      <w:pPr>
        <w:pStyle w:val="ad"/>
        <w:jc w:val="right"/>
        <w:rPr>
          <w:rFonts w:ascii="Times New Roman" w:hAnsi="Times New Roman" w:cs="Times New Roman"/>
          <w:sz w:val="18"/>
          <w:szCs w:val="18"/>
        </w:rPr>
      </w:pPr>
      <w:r w:rsidRPr="00716501">
        <w:rPr>
          <w:rFonts w:ascii="Times New Roman" w:hAnsi="Times New Roman" w:cs="Times New Roman"/>
          <w:sz w:val="18"/>
          <w:szCs w:val="18"/>
        </w:rPr>
        <w:t>таблица № 4( тыс.рублей)</w:t>
      </w:r>
    </w:p>
    <w:tbl>
      <w:tblPr>
        <w:tblStyle w:val="ac"/>
        <w:tblW w:w="0" w:type="auto"/>
        <w:tblLook w:val="04A0"/>
      </w:tblPr>
      <w:tblGrid>
        <w:gridCol w:w="1499"/>
        <w:gridCol w:w="1066"/>
        <w:gridCol w:w="952"/>
        <w:gridCol w:w="1066"/>
        <w:gridCol w:w="952"/>
        <w:gridCol w:w="1066"/>
        <w:gridCol w:w="952"/>
        <w:gridCol w:w="1066"/>
        <w:gridCol w:w="952"/>
      </w:tblGrid>
      <w:tr w:rsidR="0055144C" w:rsidTr="0055144C">
        <w:tc>
          <w:tcPr>
            <w:tcW w:w="1499" w:type="dxa"/>
          </w:tcPr>
          <w:p w:rsidR="00B373FD" w:rsidRPr="00B373FD" w:rsidRDefault="00B373FD" w:rsidP="00C31CA8">
            <w:pPr>
              <w:pStyle w:val="ad"/>
              <w:jc w:val="both"/>
            </w:pPr>
            <w:r w:rsidRPr="00B373FD">
              <w:t>Наименование доходов</w:t>
            </w:r>
          </w:p>
        </w:tc>
        <w:tc>
          <w:tcPr>
            <w:tcW w:w="1034" w:type="dxa"/>
          </w:tcPr>
          <w:p w:rsidR="00B373FD" w:rsidRPr="00B373FD" w:rsidRDefault="00B373FD" w:rsidP="00C31CA8">
            <w:pPr>
              <w:pStyle w:val="ad"/>
              <w:jc w:val="both"/>
            </w:pPr>
            <w:r>
              <w:t>Оценка 2025года</w:t>
            </w:r>
          </w:p>
        </w:tc>
        <w:tc>
          <w:tcPr>
            <w:tcW w:w="960" w:type="dxa"/>
          </w:tcPr>
          <w:p w:rsidR="00B373FD" w:rsidRPr="00B373FD" w:rsidRDefault="00B373FD" w:rsidP="00C31CA8">
            <w:pPr>
              <w:pStyle w:val="ad"/>
              <w:jc w:val="both"/>
            </w:pPr>
            <w:r>
              <w:t>Уд.вес в %</w:t>
            </w:r>
          </w:p>
        </w:tc>
        <w:tc>
          <w:tcPr>
            <w:tcW w:w="1066" w:type="dxa"/>
          </w:tcPr>
          <w:p w:rsidR="00B373FD" w:rsidRPr="00B373FD" w:rsidRDefault="00B373FD" w:rsidP="00C31CA8">
            <w:pPr>
              <w:pStyle w:val="ad"/>
              <w:jc w:val="both"/>
            </w:pPr>
            <w:r>
              <w:rPr>
                <w:color w:val="000000"/>
              </w:rPr>
              <w:t>Проект 2026год</w:t>
            </w:r>
          </w:p>
        </w:tc>
        <w:tc>
          <w:tcPr>
            <w:tcW w:w="960" w:type="dxa"/>
          </w:tcPr>
          <w:p w:rsidR="00B373FD" w:rsidRPr="00B373FD" w:rsidRDefault="00B373FD" w:rsidP="00C31CA8">
            <w:pPr>
              <w:pStyle w:val="ad"/>
              <w:jc w:val="both"/>
            </w:pPr>
            <w:r>
              <w:t>Уд.вес в %</w:t>
            </w:r>
          </w:p>
        </w:tc>
        <w:tc>
          <w:tcPr>
            <w:tcW w:w="1066" w:type="dxa"/>
          </w:tcPr>
          <w:p w:rsidR="00B373FD" w:rsidRPr="00B373FD" w:rsidRDefault="00B373FD" w:rsidP="00B373FD">
            <w:pPr>
              <w:pStyle w:val="ad"/>
              <w:jc w:val="both"/>
            </w:pPr>
            <w:r>
              <w:rPr>
                <w:color w:val="000000"/>
              </w:rPr>
              <w:t>Проект 2027год</w:t>
            </w:r>
          </w:p>
        </w:tc>
        <w:tc>
          <w:tcPr>
            <w:tcW w:w="960" w:type="dxa"/>
          </w:tcPr>
          <w:p w:rsidR="00B373FD" w:rsidRPr="00B373FD" w:rsidRDefault="0055144C" w:rsidP="00C31CA8">
            <w:pPr>
              <w:pStyle w:val="ad"/>
              <w:jc w:val="both"/>
            </w:pPr>
            <w:r>
              <w:t>Уд.вес в %</w:t>
            </w:r>
          </w:p>
        </w:tc>
        <w:tc>
          <w:tcPr>
            <w:tcW w:w="1066" w:type="dxa"/>
          </w:tcPr>
          <w:p w:rsidR="00B373FD" w:rsidRPr="00B373FD" w:rsidRDefault="00B373FD" w:rsidP="0055144C">
            <w:pPr>
              <w:pStyle w:val="ad"/>
              <w:jc w:val="both"/>
            </w:pPr>
            <w:r>
              <w:rPr>
                <w:color w:val="000000"/>
              </w:rPr>
              <w:t>Проект 202</w:t>
            </w:r>
            <w:r w:rsidR="0055144C">
              <w:rPr>
                <w:color w:val="000000"/>
              </w:rPr>
              <w:t>8</w:t>
            </w:r>
            <w:r>
              <w:rPr>
                <w:color w:val="000000"/>
              </w:rPr>
              <w:t>год</w:t>
            </w:r>
          </w:p>
        </w:tc>
        <w:tc>
          <w:tcPr>
            <w:tcW w:w="960" w:type="dxa"/>
          </w:tcPr>
          <w:p w:rsidR="00B373FD" w:rsidRPr="00B373FD" w:rsidRDefault="0055144C" w:rsidP="00C31CA8">
            <w:pPr>
              <w:pStyle w:val="ad"/>
              <w:jc w:val="both"/>
            </w:pPr>
            <w:r>
              <w:t>Уд.вес в %</w:t>
            </w:r>
          </w:p>
        </w:tc>
      </w:tr>
      <w:tr w:rsidR="0055144C" w:rsidTr="0055144C">
        <w:tc>
          <w:tcPr>
            <w:tcW w:w="1499" w:type="dxa"/>
          </w:tcPr>
          <w:p w:rsidR="00B373FD" w:rsidRPr="00B373FD" w:rsidRDefault="00B373FD" w:rsidP="00C31CA8">
            <w:pPr>
              <w:pStyle w:val="ad"/>
              <w:jc w:val="both"/>
            </w:pPr>
            <w:r>
              <w:t xml:space="preserve">Налоговые  и неналоговые </w:t>
            </w:r>
            <w:r>
              <w:lastRenderedPageBreak/>
              <w:t>доходы в том числе</w:t>
            </w:r>
          </w:p>
        </w:tc>
        <w:tc>
          <w:tcPr>
            <w:tcW w:w="1034" w:type="dxa"/>
          </w:tcPr>
          <w:p w:rsidR="00B373FD" w:rsidRPr="00B373FD" w:rsidRDefault="0055144C" w:rsidP="00C31CA8">
            <w:pPr>
              <w:pStyle w:val="ad"/>
              <w:jc w:val="both"/>
            </w:pPr>
            <w:r>
              <w:lastRenderedPageBreak/>
              <w:t>784446,5</w:t>
            </w:r>
          </w:p>
        </w:tc>
        <w:tc>
          <w:tcPr>
            <w:tcW w:w="960" w:type="dxa"/>
          </w:tcPr>
          <w:p w:rsidR="00B373FD" w:rsidRPr="00B373FD" w:rsidRDefault="0055144C" w:rsidP="00C31CA8">
            <w:pPr>
              <w:pStyle w:val="ad"/>
              <w:jc w:val="both"/>
            </w:pPr>
            <w:r>
              <w:t>24,7</w:t>
            </w:r>
          </w:p>
        </w:tc>
        <w:tc>
          <w:tcPr>
            <w:tcW w:w="1066" w:type="dxa"/>
          </w:tcPr>
          <w:p w:rsidR="00B373FD" w:rsidRPr="00B373FD" w:rsidRDefault="0055144C" w:rsidP="00C31CA8">
            <w:pPr>
              <w:pStyle w:val="ad"/>
              <w:jc w:val="both"/>
            </w:pPr>
            <w:r>
              <w:rPr>
                <w:color w:val="000000"/>
              </w:rPr>
              <w:t>870720,7</w:t>
            </w:r>
          </w:p>
        </w:tc>
        <w:tc>
          <w:tcPr>
            <w:tcW w:w="960" w:type="dxa"/>
          </w:tcPr>
          <w:p w:rsidR="00B373FD" w:rsidRPr="00B373FD" w:rsidRDefault="0055144C" w:rsidP="00C31CA8">
            <w:pPr>
              <w:pStyle w:val="ad"/>
              <w:jc w:val="both"/>
            </w:pPr>
            <w:r>
              <w:t>30,2</w:t>
            </w:r>
          </w:p>
        </w:tc>
        <w:tc>
          <w:tcPr>
            <w:tcW w:w="1066" w:type="dxa"/>
          </w:tcPr>
          <w:p w:rsidR="00B373FD" w:rsidRPr="00B373FD" w:rsidRDefault="0055144C" w:rsidP="00C31CA8">
            <w:pPr>
              <w:pStyle w:val="ad"/>
              <w:jc w:val="both"/>
            </w:pPr>
            <w:r>
              <w:t>956216,3</w:t>
            </w:r>
          </w:p>
        </w:tc>
        <w:tc>
          <w:tcPr>
            <w:tcW w:w="960" w:type="dxa"/>
          </w:tcPr>
          <w:p w:rsidR="00B373FD" w:rsidRPr="00B373FD" w:rsidRDefault="0055144C" w:rsidP="00C31CA8">
            <w:pPr>
              <w:pStyle w:val="ad"/>
              <w:jc w:val="both"/>
            </w:pPr>
            <w:r>
              <w:t>32,7</w:t>
            </w:r>
          </w:p>
        </w:tc>
        <w:tc>
          <w:tcPr>
            <w:tcW w:w="1066" w:type="dxa"/>
          </w:tcPr>
          <w:p w:rsidR="00B373FD" w:rsidRPr="00B373FD" w:rsidRDefault="0055144C" w:rsidP="00C31CA8">
            <w:pPr>
              <w:pStyle w:val="ad"/>
              <w:jc w:val="both"/>
            </w:pPr>
            <w:r>
              <w:t>1023456,3</w:t>
            </w:r>
          </w:p>
        </w:tc>
        <w:tc>
          <w:tcPr>
            <w:tcW w:w="960" w:type="dxa"/>
          </w:tcPr>
          <w:p w:rsidR="00B373FD" w:rsidRPr="00B373FD" w:rsidRDefault="00177162" w:rsidP="00C31CA8">
            <w:pPr>
              <w:pStyle w:val="ad"/>
              <w:jc w:val="both"/>
            </w:pPr>
            <w:r>
              <w:t>34,8</w:t>
            </w:r>
          </w:p>
        </w:tc>
      </w:tr>
      <w:tr w:rsidR="0055144C" w:rsidTr="0055144C">
        <w:tc>
          <w:tcPr>
            <w:tcW w:w="1499" w:type="dxa"/>
          </w:tcPr>
          <w:p w:rsidR="00B373FD" w:rsidRPr="00B373FD" w:rsidRDefault="00B373FD" w:rsidP="00C31CA8">
            <w:pPr>
              <w:pStyle w:val="ad"/>
              <w:jc w:val="both"/>
            </w:pPr>
            <w:r>
              <w:lastRenderedPageBreak/>
              <w:t>Налоговые  доходы</w:t>
            </w:r>
          </w:p>
        </w:tc>
        <w:tc>
          <w:tcPr>
            <w:tcW w:w="1034" w:type="dxa"/>
          </w:tcPr>
          <w:p w:rsidR="00B373FD" w:rsidRPr="00B373FD" w:rsidRDefault="0055144C" w:rsidP="00C31CA8">
            <w:pPr>
              <w:pStyle w:val="ad"/>
              <w:jc w:val="both"/>
            </w:pPr>
            <w:r>
              <w:t>707257,4</w:t>
            </w:r>
          </w:p>
        </w:tc>
        <w:tc>
          <w:tcPr>
            <w:tcW w:w="960" w:type="dxa"/>
          </w:tcPr>
          <w:p w:rsidR="00B373FD" w:rsidRPr="00B373FD" w:rsidRDefault="0055144C" w:rsidP="0055144C">
            <w:pPr>
              <w:pStyle w:val="ad"/>
              <w:jc w:val="both"/>
            </w:pPr>
            <w:r>
              <w:t>90,2</w:t>
            </w:r>
          </w:p>
        </w:tc>
        <w:tc>
          <w:tcPr>
            <w:tcW w:w="1066" w:type="dxa"/>
          </w:tcPr>
          <w:p w:rsidR="00B373FD" w:rsidRPr="00B373FD" w:rsidRDefault="0055144C" w:rsidP="00C31CA8">
            <w:pPr>
              <w:pStyle w:val="ad"/>
              <w:jc w:val="both"/>
            </w:pPr>
            <w:r>
              <w:t>816160,5</w:t>
            </w:r>
          </w:p>
        </w:tc>
        <w:tc>
          <w:tcPr>
            <w:tcW w:w="960" w:type="dxa"/>
          </w:tcPr>
          <w:p w:rsidR="00B373FD" w:rsidRPr="00B373FD" w:rsidRDefault="0055144C" w:rsidP="00C31CA8">
            <w:pPr>
              <w:pStyle w:val="ad"/>
              <w:jc w:val="both"/>
            </w:pPr>
            <w:r>
              <w:t>93,7</w:t>
            </w:r>
          </w:p>
        </w:tc>
        <w:tc>
          <w:tcPr>
            <w:tcW w:w="1066" w:type="dxa"/>
          </w:tcPr>
          <w:p w:rsidR="00B373FD" w:rsidRPr="00B373FD" w:rsidRDefault="0055144C" w:rsidP="00C31CA8">
            <w:pPr>
              <w:pStyle w:val="ad"/>
              <w:jc w:val="both"/>
            </w:pPr>
            <w:r>
              <w:t>902016</w:t>
            </w:r>
          </w:p>
        </w:tc>
        <w:tc>
          <w:tcPr>
            <w:tcW w:w="960" w:type="dxa"/>
          </w:tcPr>
          <w:p w:rsidR="00B373FD" w:rsidRPr="00B373FD" w:rsidRDefault="0055144C" w:rsidP="00C31CA8">
            <w:pPr>
              <w:pStyle w:val="ad"/>
              <w:jc w:val="both"/>
            </w:pPr>
            <w:r>
              <w:t>94,3</w:t>
            </w:r>
          </w:p>
        </w:tc>
        <w:tc>
          <w:tcPr>
            <w:tcW w:w="1066" w:type="dxa"/>
          </w:tcPr>
          <w:p w:rsidR="00B373FD" w:rsidRPr="00B373FD" w:rsidRDefault="0055144C" w:rsidP="00C31CA8">
            <w:pPr>
              <w:pStyle w:val="ad"/>
              <w:jc w:val="both"/>
            </w:pPr>
            <w:r>
              <w:t>969163,5</w:t>
            </w:r>
          </w:p>
        </w:tc>
        <w:tc>
          <w:tcPr>
            <w:tcW w:w="960" w:type="dxa"/>
          </w:tcPr>
          <w:p w:rsidR="00B373FD" w:rsidRPr="00B373FD" w:rsidRDefault="00177162" w:rsidP="00C31CA8">
            <w:pPr>
              <w:pStyle w:val="ad"/>
              <w:jc w:val="both"/>
            </w:pPr>
            <w:r>
              <w:t>94,7</w:t>
            </w:r>
          </w:p>
        </w:tc>
      </w:tr>
      <w:tr w:rsidR="0055144C" w:rsidTr="0055144C">
        <w:tc>
          <w:tcPr>
            <w:tcW w:w="1499" w:type="dxa"/>
          </w:tcPr>
          <w:p w:rsidR="00B373FD" w:rsidRPr="00B373FD" w:rsidRDefault="00B373FD" w:rsidP="00C31CA8">
            <w:pPr>
              <w:pStyle w:val="ad"/>
              <w:jc w:val="both"/>
            </w:pPr>
            <w:r>
              <w:t>Неналоговые доходы</w:t>
            </w:r>
          </w:p>
        </w:tc>
        <w:tc>
          <w:tcPr>
            <w:tcW w:w="1034" w:type="dxa"/>
          </w:tcPr>
          <w:p w:rsidR="00B373FD" w:rsidRPr="00B373FD" w:rsidRDefault="0055144C" w:rsidP="00C31CA8">
            <w:pPr>
              <w:pStyle w:val="ad"/>
              <w:jc w:val="both"/>
            </w:pPr>
            <w:r>
              <w:t>77189,2</w:t>
            </w:r>
          </w:p>
        </w:tc>
        <w:tc>
          <w:tcPr>
            <w:tcW w:w="960" w:type="dxa"/>
          </w:tcPr>
          <w:p w:rsidR="00B373FD" w:rsidRPr="00B373FD" w:rsidRDefault="0055144C" w:rsidP="00C31CA8">
            <w:pPr>
              <w:pStyle w:val="ad"/>
              <w:jc w:val="both"/>
            </w:pPr>
            <w:r>
              <w:t>9,8</w:t>
            </w:r>
          </w:p>
        </w:tc>
        <w:tc>
          <w:tcPr>
            <w:tcW w:w="1066" w:type="dxa"/>
          </w:tcPr>
          <w:p w:rsidR="00B373FD" w:rsidRPr="00B373FD" w:rsidRDefault="0055144C" w:rsidP="00C31CA8">
            <w:pPr>
              <w:pStyle w:val="ad"/>
              <w:jc w:val="both"/>
            </w:pPr>
            <w:r>
              <w:t>54560,2</w:t>
            </w:r>
          </w:p>
        </w:tc>
        <w:tc>
          <w:tcPr>
            <w:tcW w:w="960" w:type="dxa"/>
          </w:tcPr>
          <w:p w:rsidR="00B373FD" w:rsidRPr="00B373FD" w:rsidRDefault="0055144C" w:rsidP="00C31CA8">
            <w:pPr>
              <w:pStyle w:val="ad"/>
              <w:jc w:val="both"/>
            </w:pPr>
            <w:r>
              <w:t>6,3</w:t>
            </w:r>
          </w:p>
        </w:tc>
        <w:tc>
          <w:tcPr>
            <w:tcW w:w="1066" w:type="dxa"/>
          </w:tcPr>
          <w:p w:rsidR="00B373FD" w:rsidRPr="00B373FD" w:rsidRDefault="0055144C" w:rsidP="00C31CA8">
            <w:pPr>
              <w:pStyle w:val="ad"/>
              <w:jc w:val="both"/>
            </w:pPr>
            <w:r>
              <w:t>54200,5</w:t>
            </w:r>
          </w:p>
        </w:tc>
        <w:tc>
          <w:tcPr>
            <w:tcW w:w="960" w:type="dxa"/>
          </w:tcPr>
          <w:p w:rsidR="00B373FD" w:rsidRPr="00B373FD" w:rsidRDefault="00177162" w:rsidP="00C31CA8">
            <w:pPr>
              <w:pStyle w:val="ad"/>
              <w:jc w:val="both"/>
            </w:pPr>
            <w:r>
              <w:t>5,7</w:t>
            </w:r>
          </w:p>
        </w:tc>
        <w:tc>
          <w:tcPr>
            <w:tcW w:w="1066" w:type="dxa"/>
          </w:tcPr>
          <w:p w:rsidR="00B373FD" w:rsidRPr="00B373FD" w:rsidRDefault="0055144C" w:rsidP="00C31CA8">
            <w:pPr>
              <w:pStyle w:val="ad"/>
              <w:jc w:val="both"/>
            </w:pPr>
            <w:r>
              <w:t>54293</w:t>
            </w:r>
          </w:p>
        </w:tc>
        <w:tc>
          <w:tcPr>
            <w:tcW w:w="960" w:type="dxa"/>
          </w:tcPr>
          <w:p w:rsidR="00B373FD" w:rsidRPr="00B373FD" w:rsidRDefault="00177162" w:rsidP="00C31CA8">
            <w:pPr>
              <w:pStyle w:val="ad"/>
              <w:jc w:val="both"/>
            </w:pPr>
            <w:r>
              <w:t>5,3</w:t>
            </w:r>
          </w:p>
        </w:tc>
      </w:tr>
      <w:tr w:rsidR="0055144C" w:rsidTr="0055144C">
        <w:tc>
          <w:tcPr>
            <w:tcW w:w="1499" w:type="dxa"/>
          </w:tcPr>
          <w:p w:rsidR="0055144C" w:rsidRDefault="0055144C" w:rsidP="00C31CA8">
            <w:pPr>
              <w:pStyle w:val="ad"/>
              <w:jc w:val="both"/>
            </w:pPr>
            <w:r>
              <w:t>Безвозмездные поступления</w:t>
            </w:r>
          </w:p>
        </w:tc>
        <w:tc>
          <w:tcPr>
            <w:tcW w:w="1034" w:type="dxa"/>
          </w:tcPr>
          <w:p w:rsidR="0055144C" w:rsidRPr="00B373FD" w:rsidRDefault="0055144C" w:rsidP="00C31CA8">
            <w:pPr>
              <w:pStyle w:val="ad"/>
              <w:jc w:val="both"/>
            </w:pPr>
            <w:r>
              <w:t>2390805,4</w:t>
            </w:r>
          </w:p>
        </w:tc>
        <w:tc>
          <w:tcPr>
            <w:tcW w:w="960" w:type="dxa"/>
          </w:tcPr>
          <w:p w:rsidR="0055144C" w:rsidRPr="00B373FD" w:rsidRDefault="0055144C" w:rsidP="00C31CA8">
            <w:pPr>
              <w:pStyle w:val="ad"/>
              <w:jc w:val="both"/>
            </w:pPr>
            <w:r>
              <w:t>75,3</w:t>
            </w:r>
          </w:p>
        </w:tc>
        <w:tc>
          <w:tcPr>
            <w:tcW w:w="1066" w:type="dxa"/>
          </w:tcPr>
          <w:p w:rsidR="0055144C" w:rsidRPr="00B373FD" w:rsidRDefault="0055144C" w:rsidP="00C31CA8">
            <w:pPr>
              <w:pStyle w:val="ad"/>
              <w:jc w:val="both"/>
            </w:pPr>
            <w:r>
              <w:rPr>
                <w:color w:val="000000"/>
              </w:rPr>
              <w:t>2016950,5</w:t>
            </w:r>
          </w:p>
        </w:tc>
        <w:tc>
          <w:tcPr>
            <w:tcW w:w="960" w:type="dxa"/>
          </w:tcPr>
          <w:p w:rsidR="0055144C" w:rsidRPr="00B373FD" w:rsidRDefault="0055144C" w:rsidP="00C31CA8">
            <w:pPr>
              <w:pStyle w:val="ad"/>
              <w:jc w:val="both"/>
            </w:pPr>
            <w:r>
              <w:t>69,8</w:t>
            </w:r>
          </w:p>
        </w:tc>
        <w:tc>
          <w:tcPr>
            <w:tcW w:w="1066" w:type="dxa"/>
          </w:tcPr>
          <w:p w:rsidR="0055144C" w:rsidRDefault="0055144C" w:rsidP="00917AC0">
            <w:pPr>
              <w:pStyle w:val="ad"/>
              <w:jc w:val="center"/>
              <w:rPr>
                <w:color w:val="000000"/>
              </w:rPr>
            </w:pPr>
            <w:r>
              <w:rPr>
                <w:color w:val="000000"/>
              </w:rPr>
              <w:t>1963541,7</w:t>
            </w:r>
          </w:p>
        </w:tc>
        <w:tc>
          <w:tcPr>
            <w:tcW w:w="960" w:type="dxa"/>
          </w:tcPr>
          <w:p w:rsidR="0055144C" w:rsidRPr="00B373FD" w:rsidRDefault="00177162" w:rsidP="00C31CA8">
            <w:pPr>
              <w:pStyle w:val="ad"/>
              <w:jc w:val="both"/>
            </w:pPr>
            <w:r>
              <w:t>67,3</w:t>
            </w:r>
          </w:p>
        </w:tc>
        <w:tc>
          <w:tcPr>
            <w:tcW w:w="1066" w:type="dxa"/>
          </w:tcPr>
          <w:p w:rsidR="0055144C" w:rsidRDefault="0055144C" w:rsidP="00917AC0">
            <w:pPr>
              <w:pStyle w:val="ad"/>
              <w:jc w:val="center"/>
              <w:rPr>
                <w:color w:val="000000"/>
              </w:rPr>
            </w:pPr>
            <w:r>
              <w:rPr>
                <w:color w:val="000000"/>
              </w:rPr>
              <w:t>1914039</w:t>
            </w:r>
          </w:p>
        </w:tc>
        <w:tc>
          <w:tcPr>
            <w:tcW w:w="960" w:type="dxa"/>
          </w:tcPr>
          <w:p w:rsidR="0055144C" w:rsidRPr="00B373FD" w:rsidRDefault="00177162" w:rsidP="00C31CA8">
            <w:pPr>
              <w:pStyle w:val="ad"/>
              <w:jc w:val="both"/>
            </w:pPr>
            <w:r>
              <w:t>65,2</w:t>
            </w:r>
          </w:p>
        </w:tc>
      </w:tr>
      <w:tr w:rsidR="0055144C" w:rsidTr="0055144C">
        <w:tc>
          <w:tcPr>
            <w:tcW w:w="1499" w:type="dxa"/>
          </w:tcPr>
          <w:p w:rsidR="0055144C" w:rsidRDefault="0055144C" w:rsidP="00C31CA8">
            <w:pPr>
              <w:pStyle w:val="ad"/>
              <w:jc w:val="both"/>
            </w:pPr>
            <w:r>
              <w:t>Всего доходов</w:t>
            </w:r>
          </w:p>
        </w:tc>
        <w:tc>
          <w:tcPr>
            <w:tcW w:w="1034" w:type="dxa"/>
          </w:tcPr>
          <w:p w:rsidR="0055144C" w:rsidRPr="00B373FD" w:rsidRDefault="0055144C" w:rsidP="00C31CA8">
            <w:pPr>
              <w:pStyle w:val="ad"/>
              <w:jc w:val="both"/>
            </w:pPr>
            <w:r>
              <w:t>3175252</w:t>
            </w:r>
          </w:p>
        </w:tc>
        <w:tc>
          <w:tcPr>
            <w:tcW w:w="960" w:type="dxa"/>
          </w:tcPr>
          <w:p w:rsidR="0055144C" w:rsidRPr="00B373FD" w:rsidRDefault="0055144C" w:rsidP="00C31CA8">
            <w:pPr>
              <w:pStyle w:val="ad"/>
              <w:jc w:val="both"/>
            </w:pPr>
            <w:r>
              <w:t>100</w:t>
            </w:r>
          </w:p>
        </w:tc>
        <w:tc>
          <w:tcPr>
            <w:tcW w:w="1066" w:type="dxa"/>
          </w:tcPr>
          <w:p w:rsidR="0055144C" w:rsidRPr="00B373FD" w:rsidRDefault="0055144C" w:rsidP="00C31CA8">
            <w:pPr>
              <w:pStyle w:val="ad"/>
              <w:jc w:val="both"/>
            </w:pPr>
            <w:r>
              <w:rPr>
                <w:color w:val="000000"/>
              </w:rPr>
              <w:t>2887671,2</w:t>
            </w:r>
          </w:p>
        </w:tc>
        <w:tc>
          <w:tcPr>
            <w:tcW w:w="960" w:type="dxa"/>
          </w:tcPr>
          <w:p w:rsidR="0055144C" w:rsidRPr="00B373FD" w:rsidRDefault="0055144C" w:rsidP="00C31CA8">
            <w:pPr>
              <w:pStyle w:val="ad"/>
              <w:jc w:val="both"/>
            </w:pPr>
            <w:r>
              <w:t>100</w:t>
            </w:r>
          </w:p>
        </w:tc>
        <w:tc>
          <w:tcPr>
            <w:tcW w:w="1066" w:type="dxa"/>
          </w:tcPr>
          <w:p w:rsidR="0055144C" w:rsidRDefault="0055144C" w:rsidP="00917AC0">
            <w:pPr>
              <w:pStyle w:val="ad"/>
              <w:jc w:val="center"/>
              <w:rPr>
                <w:color w:val="000000"/>
              </w:rPr>
            </w:pPr>
            <w:r>
              <w:rPr>
                <w:color w:val="000000"/>
              </w:rPr>
              <w:t>2919758</w:t>
            </w:r>
          </w:p>
        </w:tc>
        <w:tc>
          <w:tcPr>
            <w:tcW w:w="960" w:type="dxa"/>
          </w:tcPr>
          <w:p w:rsidR="0055144C" w:rsidRPr="00B373FD" w:rsidRDefault="00177162" w:rsidP="00C31CA8">
            <w:pPr>
              <w:pStyle w:val="ad"/>
              <w:jc w:val="both"/>
            </w:pPr>
            <w:r>
              <w:t>100</w:t>
            </w:r>
          </w:p>
        </w:tc>
        <w:tc>
          <w:tcPr>
            <w:tcW w:w="1066" w:type="dxa"/>
          </w:tcPr>
          <w:p w:rsidR="0055144C" w:rsidRDefault="0055144C" w:rsidP="00917AC0">
            <w:pPr>
              <w:pStyle w:val="ad"/>
              <w:jc w:val="center"/>
              <w:rPr>
                <w:color w:val="000000"/>
              </w:rPr>
            </w:pPr>
            <w:r>
              <w:rPr>
                <w:color w:val="000000"/>
              </w:rPr>
              <w:t>2937495,3</w:t>
            </w:r>
          </w:p>
        </w:tc>
        <w:tc>
          <w:tcPr>
            <w:tcW w:w="960" w:type="dxa"/>
          </w:tcPr>
          <w:p w:rsidR="0055144C" w:rsidRPr="00B373FD" w:rsidRDefault="00177162" w:rsidP="00C31CA8">
            <w:pPr>
              <w:pStyle w:val="ad"/>
              <w:jc w:val="both"/>
            </w:pPr>
            <w:r>
              <w:t>100</w:t>
            </w:r>
          </w:p>
        </w:tc>
      </w:tr>
    </w:tbl>
    <w:p w:rsidR="00B373FD" w:rsidRPr="00B373FD" w:rsidRDefault="00B373FD" w:rsidP="00C31CA8">
      <w:pPr>
        <w:pStyle w:val="ad"/>
        <w:jc w:val="both"/>
        <w:rPr>
          <w:rFonts w:ascii="Times New Roman" w:hAnsi="Times New Roman" w:cs="Times New Roman"/>
          <w:sz w:val="28"/>
          <w:szCs w:val="28"/>
        </w:rPr>
      </w:pPr>
    </w:p>
    <w:p w:rsidR="003032D4" w:rsidRDefault="00B97731" w:rsidP="003032D4">
      <w:pPr>
        <w:pStyle w:val="ad"/>
        <w:jc w:val="both"/>
        <w:rPr>
          <w:rFonts w:ascii="Times New Roman" w:hAnsi="Times New Roman" w:cs="Times New Roman"/>
          <w:color w:val="92D050"/>
          <w:sz w:val="28"/>
          <w:szCs w:val="28"/>
        </w:rPr>
      </w:pPr>
      <w:r w:rsidRPr="00B97731">
        <w:rPr>
          <w:rFonts w:ascii="Times New Roman" w:hAnsi="Times New Roman" w:cs="Times New Roman"/>
          <w:sz w:val="28"/>
          <w:szCs w:val="28"/>
        </w:rPr>
        <w:t>Как видно из таблицы, основу доходной части  бюджета округа составляют безвозмездные поступления, так в 2026 году безвозмездные поступления составят 75,3% от общего объема доходов  бюджета, в 2027 году – 69,8%, в 2028 году – 65,2%.</w:t>
      </w:r>
      <w:r w:rsidR="003032D4" w:rsidRPr="003032D4">
        <w:rPr>
          <w:rFonts w:ascii="Times New Roman" w:hAnsi="Times New Roman" w:cs="Times New Roman"/>
          <w:color w:val="92D050"/>
          <w:sz w:val="28"/>
          <w:szCs w:val="28"/>
        </w:rPr>
        <w:t xml:space="preserve"> </w:t>
      </w:r>
    </w:p>
    <w:p w:rsidR="003032D4" w:rsidRPr="003032D4" w:rsidRDefault="003032D4" w:rsidP="003032D4">
      <w:pPr>
        <w:pStyle w:val="ad"/>
        <w:jc w:val="both"/>
        <w:rPr>
          <w:rFonts w:ascii="Times New Roman" w:hAnsi="Times New Roman" w:cs="Times New Roman"/>
          <w:sz w:val="28"/>
          <w:szCs w:val="28"/>
        </w:rPr>
      </w:pPr>
      <w:r w:rsidRPr="003032D4">
        <w:rPr>
          <w:rFonts w:ascii="Times New Roman" w:hAnsi="Times New Roman" w:cs="Times New Roman"/>
          <w:sz w:val="28"/>
          <w:szCs w:val="28"/>
        </w:rPr>
        <w:t xml:space="preserve">Доля налоговых и неналоговых доходов на протяжении трех прогнозных лет возрастет с 30,2% в 2026 году до 34,8% в 2028 году. При этом в поступлении налоговых  и неналоговых доходов прогнозируется ежегодный рост. </w:t>
      </w:r>
    </w:p>
    <w:p w:rsidR="00B373FD" w:rsidRPr="00B97731" w:rsidRDefault="003032D4" w:rsidP="00A259A8">
      <w:pPr>
        <w:pStyle w:val="ad"/>
        <w:jc w:val="both"/>
        <w:rPr>
          <w:rFonts w:ascii="Times New Roman" w:hAnsi="Times New Roman" w:cs="Times New Roman"/>
          <w:sz w:val="28"/>
          <w:szCs w:val="28"/>
        </w:rPr>
      </w:pPr>
      <w:r w:rsidRPr="003032D4">
        <w:rPr>
          <w:rFonts w:ascii="Times New Roman" w:hAnsi="Times New Roman" w:cs="Times New Roman"/>
          <w:sz w:val="28"/>
          <w:szCs w:val="28"/>
        </w:rPr>
        <w:t xml:space="preserve">При расчете налоговых доходов на 2026 год и плановый период 2027 и 2028 годов учтена информация ИФНС №22  по Челябинской области о суммах начисленных и уплаченных налогов, прогнозы главных администраторов доходов  бюджета, информация о поступлении налоговых и неналоговых доходов - фактическое поступление в 2024 году, ожидаемое поступление в 2025 году, размеры налоговых ставок и нормативы отчислений, установленные бюджетным и налоговым законодательством, а также вводимые в действие с 1 января 2026 года изменения бюджетного и налогового законодательства. </w:t>
      </w:r>
    </w:p>
    <w:p w:rsidR="00FB3F34" w:rsidRDefault="00FB3F34" w:rsidP="00A259A8">
      <w:pPr>
        <w:pStyle w:val="ad"/>
        <w:jc w:val="both"/>
        <w:rPr>
          <w:rFonts w:ascii="Times New Roman" w:hAnsi="Times New Roman" w:cs="Times New Roman"/>
          <w:sz w:val="28"/>
          <w:szCs w:val="28"/>
        </w:rPr>
      </w:pPr>
      <w:r w:rsidRPr="00FB3F34">
        <w:rPr>
          <w:rFonts w:ascii="Times New Roman" w:hAnsi="Times New Roman" w:cs="Times New Roman"/>
          <w:sz w:val="28"/>
          <w:szCs w:val="28"/>
        </w:rPr>
        <w:t>Динамика налоговых и неналоговых доходов  бюджета</w:t>
      </w:r>
      <w:r w:rsidR="007D3148">
        <w:rPr>
          <w:rFonts w:ascii="Times New Roman" w:hAnsi="Times New Roman" w:cs="Times New Roman"/>
          <w:sz w:val="28"/>
          <w:szCs w:val="28"/>
        </w:rPr>
        <w:t xml:space="preserve"> округа</w:t>
      </w:r>
      <w:r w:rsidRPr="00FB3F34">
        <w:rPr>
          <w:rFonts w:ascii="Times New Roman" w:hAnsi="Times New Roman" w:cs="Times New Roman"/>
          <w:sz w:val="28"/>
          <w:szCs w:val="28"/>
        </w:rPr>
        <w:t xml:space="preserve"> в 2024-2028 годах приведена в таблице № 5.</w:t>
      </w:r>
    </w:p>
    <w:p w:rsidR="00716501" w:rsidRPr="00917AC0" w:rsidRDefault="00917AC0" w:rsidP="00917AC0">
      <w:pPr>
        <w:pStyle w:val="ad"/>
        <w:jc w:val="right"/>
        <w:rPr>
          <w:rFonts w:ascii="Times New Roman" w:hAnsi="Times New Roman" w:cs="Times New Roman"/>
          <w:sz w:val="18"/>
          <w:szCs w:val="18"/>
        </w:rPr>
      </w:pPr>
      <w:r w:rsidRPr="00716501">
        <w:rPr>
          <w:rFonts w:ascii="Times New Roman" w:hAnsi="Times New Roman" w:cs="Times New Roman"/>
          <w:sz w:val="18"/>
          <w:szCs w:val="18"/>
        </w:rPr>
        <w:t xml:space="preserve">таблица № </w:t>
      </w:r>
      <w:r>
        <w:rPr>
          <w:rFonts w:ascii="Times New Roman" w:hAnsi="Times New Roman" w:cs="Times New Roman"/>
          <w:sz w:val="18"/>
          <w:szCs w:val="18"/>
        </w:rPr>
        <w:t>5</w:t>
      </w:r>
      <w:r w:rsidRPr="00716501">
        <w:rPr>
          <w:rFonts w:ascii="Times New Roman" w:hAnsi="Times New Roman" w:cs="Times New Roman"/>
          <w:sz w:val="18"/>
          <w:szCs w:val="18"/>
        </w:rPr>
        <w:t>( тыс.рублей)</w:t>
      </w:r>
    </w:p>
    <w:tbl>
      <w:tblPr>
        <w:tblStyle w:val="ac"/>
        <w:tblW w:w="9855" w:type="dxa"/>
        <w:tblLayout w:type="fixed"/>
        <w:tblLook w:val="04A0"/>
      </w:tblPr>
      <w:tblGrid>
        <w:gridCol w:w="1668"/>
        <w:gridCol w:w="920"/>
        <w:gridCol w:w="923"/>
        <w:gridCol w:w="709"/>
        <w:gridCol w:w="972"/>
        <w:gridCol w:w="870"/>
        <w:gridCol w:w="974"/>
        <w:gridCol w:w="975"/>
        <w:gridCol w:w="1028"/>
        <w:gridCol w:w="816"/>
      </w:tblGrid>
      <w:tr w:rsidR="00917AC0" w:rsidRPr="00FB3F34" w:rsidTr="007D3148">
        <w:tc>
          <w:tcPr>
            <w:tcW w:w="1668" w:type="dxa"/>
          </w:tcPr>
          <w:p w:rsidR="00917AC0" w:rsidRPr="00917AC0" w:rsidRDefault="00917AC0" w:rsidP="00917AC0">
            <w:pPr>
              <w:pStyle w:val="Default"/>
              <w:jc w:val="both"/>
              <w:rPr>
                <w:color w:val="auto"/>
                <w:sz w:val="18"/>
                <w:szCs w:val="18"/>
              </w:rPr>
            </w:pPr>
            <w:r w:rsidRPr="00917AC0">
              <w:rPr>
                <w:color w:val="auto"/>
                <w:sz w:val="18"/>
                <w:szCs w:val="18"/>
              </w:rPr>
              <w:t xml:space="preserve">Показатели </w:t>
            </w:r>
          </w:p>
          <w:p w:rsidR="00917AC0" w:rsidRPr="00917AC0" w:rsidRDefault="00917AC0" w:rsidP="00917AC0">
            <w:pPr>
              <w:autoSpaceDE w:val="0"/>
              <w:autoSpaceDN w:val="0"/>
              <w:adjustRightInd w:val="0"/>
              <w:spacing w:after="0" w:line="240" w:lineRule="auto"/>
              <w:jc w:val="both"/>
              <w:rPr>
                <w:sz w:val="18"/>
                <w:szCs w:val="18"/>
              </w:rPr>
            </w:pPr>
          </w:p>
        </w:tc>
        <w:tc>
          <w:tcPr>
            <w:tcW w:w="920" w:type="dxa"/>
          </w:tcPr>
          <w:p w:rsidR="00917AC0" w:rsidRPr="00917AC0" w:rsidRDefault="00917AC0" w:rsidP="00917AC0">
            <w:pPr>
              <w:autoSpaceDE w:val="0"/>
              <w:autoSpaceDN w:val="0"/>
              <w:adjustRightInd w:val="0"/>
              <w:spacing w:after="0" w:line="240" w:lineRule="auto"/>
              <w:jc w:val="both"/>
              <w:rPr>
                <w:sz w:val="18"/>
                <w:szCs w:val="18"/>
              </w:rPr>
            </w:pPr>
            <w:r w:rsidRPr="00917AC0">
              <w:rPr>
                <w:sz w:val="18"/>
                <w:szCs w:val="18"/>
              </w:rPr>
              <w:t>2024год</w:t>
            </w:r>
          </w:p>
          <w:p w:rsidR="00917AC0" w:rsidRPr="00917AC0" w:rsidRDefault="00917AC0" w:rsidP="00917AC0">
            <w:pPr>
              <w:autoSpaceDE w:val="0"/>
              <w:autoSpaceDN w:val="0"/>
              <w:adjustRightInd w:val="0"/>
              <w:spacing w:after="0" w:line="240" w:lineRule="auto"/>
              <w:jc w:val="both"/>
              <w:rPr>
                <w:sz w:val="18"/>
                <w:szCs w:val="18"/>
              </w:rPr>
            </w:pPr>
            <w:r w:rsidRPr="00917AC0">
              <w:rPr>
                <w:sz w:val="18"/>
                <w:szCs w:val="18"/>
              </w:rPr>
              <w:t>(факт)</w:t>
            </w:r>
          </w:p>
        </w:tc>
        <w:tc>
          <w:tcPr>
            <w:tcW w:w="923" w:type="dxa"/>
          </w:tcPr>
          <w:p w:rsidR="00917AC0" w:rsidRPr="00917AC0" w:rsidRDefault="00917AC0" w:rsidP="00917AC0">
            <w:pPr>
              <w:autoSpaceDE w:val="0"/>
              <w:autoSpaceDN w:val="0"/>
              <w:adjustRightInd w:val="0"/>
              <w:spacing w:after="0" w:line="240" w:lineRule="auto"/>
              <w:jc w:val="both"/>
              <w:rPr>
                <w:sz w:val="18"/>
                <w:szCs w:val="18"/>
              </w:rPr>
            </w:pPr>
            <w:r>
              <w:rPr>
                <w:sz w:val="18"/>
                <w:szCs w:val="18"/>
              </w:rPr>
              <w:t>Оценка 2025</w:t>
            </w:r>
          </w:p>
          <w:p w:rsidR="00917AC0" w:rsidRPr="00917AC0" w:rsidRDefault="00917AC0" w:rsidP="00917AC0">
            <w:pPr>
              <w:autoSpaceDE w:val="0"/>
              <w:autoSpaceDN w:val="0"/>
              <w:adjustRightInd w:val="0"/>
              <w:spacing w:after="0" w:line="240" w:lineRule="auto"/>
              <w:jc w:val="both"/>
              <w:rPr>
                <w:sz w:val="28"/>
                <w:szCs w:val="28"/>
              </w:rPr>
            </w:pPr>
          </w:p>
        </w:tc>
        <w:tc>
          <w:tcPr>
            <w:tcW w:w="709" w:type="dxa"/>
          </w:tcPr>
          <w:p w:rsidR="00917AC0" w:rsidRDefault="00917AC0" w:rsidP="00917AC0">
            <w:pPr>
              <w:pStyle w:val="Default"/>
              <w:jc w:val="both"/>
              <w:rPr>
                <w:sz w:val="19"/>
                <w:szCs w:val="19"/>
              </w:rPr>
            </w:pPr>
            <w:r>
              <w:rPr>
                <w:sz w:val="19"/>
                <w:szCs w:val="19"/>
              </w:rPr>
              <w:t xml:space="preserve">Темп роста, снижения в % гр.3/гр.2 </w:t>
            </w:r>
          </w:p>
          <w:p w:rsidR="00917AC0" w:rsidRPr="00917AC0" w:rsidRDefault="00917AC0" w:rsidP="00917AC0">
            <w:pPr>
              <w:autoSpaceDE w:val="0"/>
              <w:autoSpaceDN w:val="0"/>
              <w:adjustRightInd w:val="0"/>
              <w:spacing w:after="0" w:line="240" w:lineRule="auto"/>
              <w:jc w:val="both"/>
              <w:rPr>
                <w:sz w:val="28"/>
                <w:szCs w:val="28"/>
              </w:rPr>
            </w:pPr>
            <w:r>
              <w:rPr>
                <w:sz w:val="19"/>
                <w:szCs w:val="19"/>
              </w:rPr>
              <w:t xml:space="preserve">*100% </w:t>
            </w:r>
          </w:p>
        </w:tc>
        <w:tc>
          <w:tcPr>
            <w:tcW w:w="972" w:type="dxa"/>
          </w:tcPr>
          <w:p w:rsidR="00917AC0" w:rsidRPr="00917AC0" w:rsidRDefault="00917AC0" w:rsidP="00917AC0">
            <w:pPr>
              <w:autoSpaceDE w:val="0"/>
              <w:autoSpaceDN w:val="0"/>
              <w:adjustRightInd w:val="0"/>
              <w:spacing w:after="0" w:line="240" w:lineRule="auto"/>
              <w:jc w:val="both"/>
              <w:rPr>
                <w:sz w:val="18"/>
                <w:szCs w:val="18"/>
              </w:rPr>
            </w:pPr>
            <w:r>
              <w:rPr>
                <w:color w:val="000000"/>
              </w:rPr>
              <w:t>Проект 2026год</w:t>
            </w:r>
          </w:p>
        </w:tc>
        <w:tc>
          <w:tcPr>
            <w:tcW w:w="870" w:type="dxa"/>
          </w:tcPr>
          <w:p w:rsidR="00917AC0" w:rsidRDefault="00917AC0" w:rsidP="00917AC0">
            <w:pPr>
              <w:pStyle w:val="Default"/>
              <w:jc w:val="both"/>
              <w:rPr>
                <w:sz w:val="19"/>
                <w:szCs w:val="19"/>
              </w:rPr>
            </w:pPr>
            <w:r>
              <w:rPr>
                <w:sz w:val="19"/>
                <w:szCs w:val="19"/>
              </w:rPr>
              <w:t xml:space="preserve">Темп роста, снижения в % гр.5/гр.3 </w:t>
            </w:r>
          </w:p>
          <w:p w:rsidR="00917AC0" w:rsidRPr="00917AC0" w:rsidRDefault="00917AC0" w:rsidP="00917AC0">
            <w:pPr>
              <w:autoSpaceDE w:val="0"/>
              <w:autoSpaceDN w:val="0"/>
              <w:adjustRightInd w:val="0"/>
              <w:spacing w:after="0" w:line="240" w:lineRule="auto"/>
              <w:jc w:val="both"/>
              <w:rPr>
                <w:sz w:val="18"/>
                <w:szCs w:val="18"/>
              </w:rPr>
            </w:pPr>
            <w:r>
              <w:rPr>
                <w:sz w:val="19"/>
                <w:szCs w:val="19"/>
              </w:rPr>
              <w:t>*100%</w:t>
            </w:r>
          </w:p>
        </w:tc>
        <w:tc>
          <w:tcPr>
            <w:tcW w:w="974" w:type="dxa"/>
          </w:tcPr>
          <w:p w:rsidR="00917AC0" w:rsidRPr="00917AC0" w:rsidRDefault="00917AC0" w:rsidP="00917AC0">
            <w:pPr>
              <w:autoSpaceDE w:val="0"/>
              <w:autoSpaceDN w:val="0"/>
              <w:adjustRightInd w:val="0"/>
              <w:spacing w:after="0" w:line="240" w:lineRule="auto"/>
              <w:jc w:val="both"/>
              <w:rPr>
                <w:sz w:val="18"/>
                <w:szCs w:val="18"/>
              </w:rPr>
            </w:pPr>
            <w:r>
              <w:rPr>
                <w:color w:val="000000"/>
              </w:rPr>
              <w:t>Проект 2027год</w:t>
            </w:r>
          </w:p>
        </w:tc>
        <w:tc>
          <w:tcPr>
            <w:tcW w:w="975" w:type="dxa"/>
          </w:tcPr>
          <w:p w:rsidR="00917AC0" w:rsidRDefault="00917AC0" w:rsidP="00917AC0">
            <w:pPr>
              <w:pStyle w:val="Default"/>
              <w:jc w:val="both"/>
              <w:rPr>
                <w:sz w:val="19"/>
                <w:szCs w:val="19"/>
              </w:rPr>
            </w:pPr>
            <w:r>
              <w:rPr>
                <w:sz w:val="19"/>
                <w:szCs w:val="19"/>
              </w:rPr>
              <w:t xml:space="preserve">Темп роста, снижения в % гр.7/гр.5 </w:t>
            </w:r>
          </w:p>
          <w:p w:rsidR="00917AC0" w:rsidRPr="00917AC0" w:rsidRDefault="00917AC0" w:rsidP="00917AC0">
            <w:pPr>
              <w:autoSpaceDE w:val="0"/>
              <w:autoSpaceDN w:val="0"/>
              <w:adjustRightInd w:val="0"/>
              <w:spacing w:after="0" w:line="240" w:lineRule="auto"/>
              <w:jc w:val="both"/>
              <w:rPr>
                <w:sz w:val="18"/>
                <w:szCs w:val="18"/>
              </w:rPr>
            </w:pPr>
            <w:r>
              <w:rPr>
                <w:sz w:val="19"/>
                <w:szCs w:val="19"/>
              </w:rPr>
              <w:t>*100%</w:t>
            </w:r>
          </w:p>
        </w:tc>
        <w:tc>
          <w:tcPr>
            <w:tcW w:w="1028" w:type="dxa"/>
          </w:tcPr>
          <w:p w:rsidR="00917AC0" w:rsidRPr="00917AC0" w:rsidRDefault="00917AC0" w:rsidP="00917AC0">
            <w:pPr>
              <w:autoSpaceDE w:val="0"/>
              <w:autoSpaceDN w:val="0"/>
              <w:adjustRightInd w:val="0"/>
              <w:spacing w:after="0" w:line="240" w:lineRule="auto"/>
              <w:jc w:val="both"/>
              <w:rPr>
                <w:sz w:val="18"/>
                <w:szCs w:val="18"/>
              </w:rPr>
            </w:pPr>
            <w:r>
              <w:rPr>
                <w:color w:val="000000"/>
              </w:rPr>
              <w:t>Проект 2028год</w:t>
            </w:r>
          </w:p>
        </w:tc>
        <w:tc>
          <w:tcPr>
            <w:tcW w:w="816" w:type="dxa"/>
          </w:tcPr>
          <w:p w:rsidR="00917AC0" w:rsidRDefault="00917AC0" w:rsidP="00917AC0">
            <w:pPr>
              <w:pStyle w:val="Default"/>
              <w:jc w:val="both"/>
              <w:rPr>
                <w:sz w:val="19"/>
                <w:szCs w:val="19"/>
              </w:rPr>
            </w:pPr>
            <w:r>
              <w:rPr>
                <w:sz w:val="19"/>
                <w:szCs w:val="19"/>
              </w:rPr>
              <w:t xml:space="preserve">Темп роста, снижения в % гр.9/гр.7 </w:t>
            </w:r>
          </w:p>
          <w:p w:rsidR="00917AC0" w:rsidRPr="00917AC0" w:rsidRDefault="00917AC0" w:rsidP="00917AC0">
            <w:pPr>
              <w:autoSpaceDE w:val="0"/>
              <w:autoSpaceDN w:val="0"/>
              <w:adjustRightInd w:val="0"/>
              <w:spacing w:after="0" w:line="240" w:lineRule="auto"/>
              <w:jc w:val="both"/>
              <w:rPr>
                <w:sz w:val="18"/>
                <w:szCs w:val="18"/>
              </w:rPr>
            </w:pPr>
            <w:r>
              <w:rPr>
                <w:sz w:val="19"/>
                <w:szCs w:val="19"/>
              </w:rPr>
              <w:t>*100%</w:t>
            </w:r>
          </w:p>
        </w:tc>
      </w:tr>
      <w:tr w:rsidR="00917AC0" w:rsidRPr="00FB3F34" w:rsidTr="007D3148">
        <w:tc>
          <w:tcPr>
            <w:tcW w:w="1668" w:type="dxa"/>
          </w:tcPr>
          <w:p w:rsidR="00917AC0" w:rsidRPr="00917AC0" w:rsidRDefault="00917AC0" w:rsidP="00917AC0">
            <w:pPr>
              <w:pStyle w:val="Default"/>
              <w:jc w:val="both"/>
              <w:rPr>
                <w:color w:val="auto"/>
                <w:sz w:val="28"/>
                <w:szCs w:val="28"/>
              </w:rPr>
            </w:pPr>
            <w:r>
              <w:rPr>
                <w:color w:val="auto"/>
                <w:sz w:val="28"/>
                <w:szCs w:val="28"/>
              </w:rPr>
              <w:t>1</w:t>
            </w:r>
          </w:p>
        </w:tc>
        <w:tc>
          <w:tcPr>
            <w:tcW w:w="920" w:type="dxa"/>
          </w:tcPr>
          <w:p w:rsidR="00917AC0" w:rsidRPr="00917AC0" w:rsidRDefault="00917AC0" w:rsidP="00917AC0">
            <w:pPr>
              <w:autoSpaceDE w:val="0"/>
              <w:autoSpaceDN w:val="0"/>
              <w:adjustRightInd w:val="0"/>
              <w:spacing w:after="0" w:line="240" w:lineRule="auto"/>
              <w:jc w:val="both"/>
            </w:pPr>
            <w:r>
              <w:t>2</w:t>
            </w:r>
          </w:p>
        </w:tc>
        <w:tc>
          <w:tcPr>
            <w:tcW w:w="923" w:type="dxa"/>
          </w:tcPr>
          <w:p w:rsidR="00917AC0" w:rsidRPr="00917AC0" w:rsidRDefault="00917AC0" w:rsidP="00917AC0">
            <w:pPr>
              <w:autoSpaceDE w:val="0"/>
              <w:autoSpaceDN w:val="0"/>
              <w:adjustRightInd w:val="0"/>
              <w:spacing w:after="0" w:line="240" w:lineRule="auto"/>
              <w:jc w:val="both"/>
            </w:pPr>
            <w:r>
              <w:t>3</w:t>
            </w:r>
          </w:p>
        </w:tc>
        <w:tc>
          <w:tcPr>
            <w:tcW w:w="709" w:type="dxa"/>
          </w:tcPr>
          <w:p w:rsidR="00917AC0" w:rsidRPr="00917AC0" w:rsidRDefault="00917AC0" w:rsidP="00917AC0">
            <w:pPr>
              <w:autoSpaceDE w:val="0"/>
              <w:autoSpaceDN w:val="0"/>
              <w:adjustRightInd w:val="0"/>
              <w:spacing w:after="0" w:line="240" w:lineRule="auto"/>
              <w:jc w:val="both"/>
            </w:pPr>
            <w:r>
              <w:t>4</w:t>
            </w:r>
          </w:p>
        </w:tc>
        <w:tc>
          <w:tcPr>
            <w:tcW w:w="972" w:type="dxa"/>
          </w:tcPr>
          <w:p w:rsidR="00917AC0" w:rsidRPr="00917AC0" w:rsidRDefault="00917AC0" w:rsidP="00917AC0">
            <w:pPr>
              <w:autoSpaceDE w:val="0"/>
              <w:autoSpaceDN w:val="0"/>
              <w:adjustRightInd w:val="0"/>
              <w:spacing w:after="0" w:line="240" w:lineRule="auto"/>
              <w:jc w:val="both"/>
            </w:pPr>
            <w:r>
              <w:t>5</w:t>
            </w:r>
          </w:p>
        </w:tc>
        <w:tc>
          <w:tcPr>
            <w:tcW w:w="870" w:type="dxa"/>
          </w:tcPr>
          <w:p w:rsidR="00917AC0" w:rsidRPr="00917AC0" w:rsidRDefault="00917AC0" w:rsidP="00917AC0">
            <w:pPr>
              <w:autoSpaceDE w:val="0"/>
              <w:autoSpaceDN w:val="0"/>
              <w:adjustRightInd w:val="0"/>
              <w:spacing w:after="0" w:line="240" w:lineRule="auto"/>
              <w:jc w:val="both"/>
            </w:pPr>
            <w:r>
              <w:t>6</w:t>
            </w:r>
          </w:p>
        </w:tc>
        <w:tc>
          <w:tcPr>
            <w:tcW w:w="974" w:type="dxa"/>
          </w:tcPr>
          <w:p w:rsidR="00917AC0" w:rsidRPr="00917AC0" w:rsidRDefault="00917AC0" w:rsidP="00917AC0">
            <w:pPr>
              <w:autoSpaceDE w:val="0"/>
              <w:autoSpaceDN w:val="0"/>
              <w:adjustRightInd w:val="0"/>
              <w:spacing w:after="0" w:line="240" w:lineRule="auto"/>
              <w:jc w:val="both"/>
            </w:pPr>
            <w:r>
              <w:t>7</w:t>
            </w:r>
          </w:p>
        </w:tc>
        <w:tc>
          <w:tcPr>
            <w:tcW w:w="975" w:type="dxa"/>
          </w:tcPr>
          <w:p w:rsidR="00917AC0" w:rsidRPr="00917AC0" w:rsidRDefault="00917AC0" w:rsidP="00917AC0">
            <w:pPr>
              <w:autoSpaceDE w:val="0"/>
              <w:autoSpaceDN w:val="0"/>
              <w:adjustRightInd w:val="0"/>
              <w:spacing w:after="0" w:line="240" w:lineRule="auto"/>
              <w:jc w:val="both"/>
            </w:pPr>
            <w:r>
              <w:t>8</w:t>
            </w:r>
          </w:p>
        </w:tc>
        <w:tc>
          <w:tcPr>
            <w:tcW w:w="1028" w:type="dxa"/>
          </w:tcPr>
          <w:p w:rsidR="00917AC0" w:rsidRPr="00917AC0" w:rsidRDefault="00917AC0" w:rsidP="00917AC0">
            <w:pPr>
              <w:autoSpaceDE w:val="0"/>
              <w:autoSpaceDN w:val="0"/>
              <w:adjustRightInd w:val="0"/>
              <w:spacing w:after="0" w:line="240" w:lineRule="auto"/>
              <w:jc w:val="both"/>
            </w:pPr>
            <w:r>
              <w:t>9</w:t>
            </w:r>
          </w:p>
        </w:tc>
        <w:tc>
          <w:tcPr>
            <w:tcW w:w="816" w:type="dxa"/>
          </w:tcPr>
          <w:p w:rsidR="00917AC0" w:rsidRPr="00917AC0" w:rsidRDefault="00917AC0" w:rsidP="00917AC0">
            <w:pPr>
              <w:autoSpaceDE w:val="0"/>
              <w:autoSpaceDN w:val="0"/>
              <w:adjustRightInd w:val="0"/>
              <w:spacing w:after="0" w:line="240" w:lineRule="auto"/>
              <w:jc w:val="both"/>
            </w:pPr>
            <w:r>
              <w:t>10</w:t>
            </w:r>
          </w:p>
        </w:tc>
      </w:tr>
      <w:tr w:rsidR="00917AC0" w:rsidRPr="00FB3F34" w:rsidTr="007D3148">
        <w:tc>
          <w:tcPr>
            <w:tcW w:w="1668" w:type="dxa"/>
          </w:tcPr>
          <w:p w:rsidR="00917AC0" w:rsidRPr="00917AC0" w:rsidRDefault="00917AC0" w:rsidP="00917AC0">
            <w:pPr>
              <w:pStyle w:val="Default"/>
              <w:jc w:val="both"/>
              <w:rPr>
                <w:color w:val="auto"/>
                <w:sz w:val="28"/>
                <w:szCs w:val="28"/>
              </w:rPr>
            </w:pPr>
            <w:r w:rsidRPr="00917AC0">
              <w:rPr>
                <w:bCs/>
                <w:color w:val="auto"/>
                <w:sz w:val="20"/>
                <w:szCs w:val="20"/>
              </w:rPr>
              <w:t xml:space="preserve">Налоговые и неналоговые доходы </w:t>
            </w:r>
          </w:p>
        </w:tc>
        <w:tc>
          <w:tcPr>
            <w:tcW w:w="920" w:type="dxa"/>
          </w:tcPr>
          <w:p w:rsidR="00917AC0" w:rsidRPr="004B5BE0" w:rsidRDefault="004B5BE0" w:rsidP="00917AC0">
            <w:pPr>
              <w:autoSpaceDE w:val="0"/>
              <w:autoSpaceDN w:val="0"/>
              <w:adjustRightInd w:val="0"/>
              <w:spacing w:after="0" w:line="240" w:lineRule="auto"/>
              <w:jc w:val="both"/>
              <w:rPr>
                <w:sz w:val="18"/>
                <w:szCs w:val="18"/>
              </w:rPr>
            </w:pPr>
            <w:r w:rsidRPr="004B5BE0">
              <w:rPr>
                <w:sz w:val="18"/>
                <w:szCs w:val="18"/>
              </w:rPr>
              <w:t>730419,4</w:t>
            </w:r>
          </w:p>
        </w:tc>
        <w:tc>
          <w:tcPr>
            <w:tcW w:w="923" w:type="dxa"/>
          </w:tcPr>
          <w:p w:rsidR="00917AC0" w:rsidRPr="00020376" w:rsidRDefault="00020376" w:rsidP="00917AC0">
            <w:pPr>
              <w:autoSpaceDE w:val="0"/>
              <w:autoSpaceDN w:val="0"/>
              <w:adjustRightInd w:val="0"/>
              <w:spacing w:after="0" w:line="240" w:lineRule="auto"/>
              <w:jc w:val="both"/>
              <w:rPr>
                <w:sz w:val="18"/>
                <w:szCs w:val="18"/>
              </w:rPr>
            </w:pPr>
            <w:r w:rsidRPr="00020376">
              <w:rPr>
                <w:sz w:val="18"/>
                <w:szCs w:val="18"/>
              </w:rPr>
              <w:t>784446,6</w:t>
            </w:r>
          </w:p>
        </w:tc>
        <w:tc>
          <w:tcPr>
            <w:tcW w:w="709" w:type="dxa"/>
          </w:tcPr>
          <w:p w:rsidR="00917AC0" w:rsidRPr="00020376" w:rsidRDefault="007B290A" w:rsidP="00917AC0">
            <w:pPr>
              <w:autoSpaceDE w:val="0"/>
              <w:autoSpaceDN w:val="0"/>
              <w:adjustRightInd w:val="0"/>
              <w:spacing w:after="0" w:line="240" w:lineRule="auto"/>
              <w:jc w:val="both"/>
              <w:rPr>
                <w:sz w:val="18"/>
                <w:szCs w:val="18"/>
              </w:rPr>
            </w:pPr>
            <w:r>
              <w:rPr>
                <w:sz w:val="18"/>
                <w:szCs w:val="18"/>
              </w:rPr>
              <w:t>107,3</w:t>
            </w:r>
          </w:p>
        </w:tc>
        <w:tc>
          <w:tcPr>
            <w:tcW w:w="972" w:type="dxa"/>
          </w:tcPr>
          <w:p w:rsidR="00917AC0" w:rsidRPr="00020376" w:rsidRDefault="00020376" w:rsidP="00917AC0">
            <w:pPr>
              <w:autoSpaceDE w:val="0"/>
              <w:autoSpaceDN w:val="0"/>
              <w:adjustRightInd w:val="0"/>
              <w:spacing w:after="0" w:line="240" w:lineRule="auto"/>
              <w:jc w:val="both"/>
              <w:rPr>
                <w:sz w:val="18"/>
                <w:szCs w:val="18"/>
              </w:rPr>
            </w:pPr>
            <w:r>
              <w:rPr>
                <w:sz w:val="18"/>
                <w:szCs w:val="18"/>
              </w:rPr>
              <w:t>870720,7</w:t>
            </w:r>
          </w:p>
        </w:tc>
        <w:tc>
          <w:tcPr>
            <w:tcW w:w="870" w:type="dxa"/>
          </w:tcPr>
          <w:p w:rsidR="00917AC0" w:rsidRPr="00020376" w:rsidRDefault="009473D6" w:rsidP="00917AC0">
            <w:pPr>
              <w:autoSpaceDE w:val="0"/>
              <w:autoSpaceDN w:val="0"/>
              <w:adjustRightInd w:val="0"/>
              <w:spacing w:after="0" w:line="240" w:lineRule="auto"/>
              <w:jc w:val="both"/>
              <w:rPr>
                <w:sz w:val="18"/>
                <w:szCs w:val="18"/>
              </w:rPr>
            </w:pPr>
            <w:r>
              <w:rPr>
                <w:sz w:val="18"/>
                <w:szCs w:val="18"/>
              </w:rPr>
              <w:t>111</w:t>
            </w:r>
          </w:p>
        </w:tc>
        <w:tc>
          <w:tcPr>
            <w:tcW w:w="974" w:type="dxa"/>
          </w:tcPr>
          <w:p w:rsidR="00917AC0" w:rsidRPr="00020376" w:rsidRDefault="00020376" w:rsidP="00917AC0">
            <w:pPr>
              <w:autoSpaceDE w:val="0"/>
              <w:autoSpaceDN w:val="0"/>
              <w:adjustRightInd w:val="0"/>
              <w:spacing w:after="0" w:line="240" w:lineRule="auto"/>
              <w:jc w:val="both"/>
              <w:rPr>
                <w:sz w:val="18"/>
                <w:szCs w:val="18"/>
              </w:rPr>
            </w:pPr>
            <w:r>
              <w:rPr>
                <w:sz w:val="18"/>
                <w:szCs w:val="18"/>
              </w:rPr>
              <w:t>956216,3</w:t>
            </w:r>
          </w:p>
        </w:tc>
        <w:tc>
          <w:tcPr>
            <w:tcW w:w="975" w:type="dxa"/>
          </w:tcPr>
          <w:p w:rsidR="00917AC0" w:rsidRPr="00020376" w:rsidRDefault="004C6B9F" w:rsidP="00917AC0">
            <w:pPr>
              <w:autoSpaceDE w:val="0"/>
              <w:autoSpaceDN w:val="0"/>
              <w:adjustRightInd w:val="0"/>
              <w:spacing w:after="0" w:line="240" w:lineRule="auto"/>
              <w:jc w:val="both"/>
              <w:rPr>
                <w:sz w:val="18"/>
                <w:szCs w:val="18"/>
              </w:rPr>
            </w:pPr>
            <w:r>
              <w:rPr>
                <w:sz w:val="18"/>
                <w:szCs w:val="18"/>
              </w:rPr>
              <w:t>109,8</w:t>
            </w:r>
          </w:p>
        </w:tc>
        <w:tc>
          <w:tcPr>
            <w:tcW w:w="1028" w:type="dxa"/>
          </w:tcPr>
          <w:p w:rsidR="00917AC0" w:rsidRPr="00020376" w:rsidRDefault="00254B8B" w:rsidP="00917AC0">
            <w:pPr>
              <w:autoSpaceDE w:val="0"/>
              <w:autoSpaceDN w:val="0"/>
              <w:adjustRightInd w:val="0"/>
              <w:spacing w:after="0" w:line="240" w:lineRule="auto"/>
              <w:jc w:val="both"/>
              <w:rPr>
                <w:sz w:val="18"/>
                <w:szCs w:val="18"/>
              </w:rPr>
            </w:pPr>
            <w:r>
              <w:rPr>
                <w:sz w:val="18"/>
                <w:szCs w:val="18"/>
              </w:rPr>
              <w:t>1023456,4</w:t>
            </w:r>
          </w:p>
        </w:tc>
        <w:tc>
          <w:tcPr>
            <w:tcW w:w="816" w:type="dxa"/>
          </w:tcPr>
          <w:p w:rsidR="00917AC0" w:rsidRPr="00020376" w:rsidRDefault="004C6B9F" w:rsidP="00917AC0">
            <w:pPr>
              <w:autoSpaceDE w:val="0"/>
              <w:autoSpaceDN w:val="0"/>
              <w:adjustRightInd w:val="0"/>
              <w:spacing w:after="0" w:line="240" w:lineRule="auto"/>
              <w:jc w:val="both"/>
              <w:rPr>
                <w:sz w:val="18"/>
                <w:szCs w:val="18"/>
              </w:rPr>
            </w:pPr>
            <w:r>
              <w:rPr>
                <w:sz w:val="18"/>
                <w:szCs w:val="18"/>
              </w:rPr>
              <w:t>107</w:t>
            </w:r>
          </w:p>
        </w:tc>
      </w:tr>
      <w:tr w:rsidR="00020376" w:rsidRPr="00FB3F34" w:rsidTr="007D3148">
        <w:tc>
          <w:tcPr>
            <w:tcW w:w="1668" w:type="dxa"/>
          </w:tcPr>
          <w:p w:rsidR="00020376" w:rsidRPr="00917AC0" w:rsidRDefault="00020376" w:rsidP="00917AC0">
            <w:pPr>
              <w:pStyle w:val="Default"/>
              <w:jc w:val="both"/>
              <w:rPr>
                <w:bCs/>
                <w:color w:val="auto"/>
                <w:sz w:val="20"/>
                <w:szCs w:val="20"/>
              </w:rPr>
            </w:pPr>
            <w:r>
              <w:rPr>
                <w:bCs/>
                <w:color w:val="auto"/>
                <w:sz w:val="20"/>
                <w:szCs w:val="20"/>
              </w:rPr>
              <w:t>Налоговые доходы</w:t>
            </w:r>
          </w:p>
        </w:tc>
        <w:tc>
          <w:tcPr>
            <w:tcW w:w="920" w:type="dxa"/>
          </w:tcPr>
          <w:p w:rsidR="00020376" w:rsidRPr="004B5BE0" w:rsidRDefault="00376731" w:rsidP="00917AC0">
            <w:pPr>
              <w:autoSpaceDE w:val="0"/>
              <w:autoSpaceDN w:val="0"/>
              <w:adjustRightInd w:val="0"/>
              <w:spacing w:after="0" w:line="240" w:lineRule="auto"/>
              <w:jc w:val="both"/>
              <w:rPr>
                <w:sz w:val="18"/>
                <w:szCs w:val="18"/>
              </w:rPr>
            </w:pPr>
            <w:r>
              <w:rPr>
                <w:sz w:val="18"/>
                <w:szCs w:val="18"/>
              </w:rPr>
              <w:t>647420,9</w:t>
            </w:r>
          </w:p>
        </w:tc>
        <w:tc>
          <w:tcPr>
            <w:tcW w:w="923" w:type="dxa"/>
          </w:tcPr>
          <w:p w:rsidR="00020376" w:rsidRPr="00020376" w:rsidRDefault="00020376" w:rsidP="00917AC0">
            <w:pPr>
              <w:autoSpaceDE w:val="0"/>
              <w:autoSpaceDN w:val="0"/>
              <w:adjustRightInd w:val="0"/>
              <w:spacing w:after="0" w:line="240" w:lineRule="auto"/>
              <w:jc w:val="both"/>
              <w:rPr>
                <w:sz w:val="18"/>
                <w:szCs w:val="18"/>
              </w:rPr>
            </w:pPr>
            <w:r>
              <w:rPr>
                <w:sz w:val="18"/>
                <w:szCs w:val="18"/>
              </w:rPr>
              <w:t>707257,4</w:t>
            </w:r>
          </w:p>
        </w:tc>
        <w:tc>
          <w:tcPr>
            <w:tcW w:w="709" w:type="dxa"/>
          </w:tcPr>
          <w:p w:rsidR="00020376" w:rsidRPr="00020376" w:rsidRDefault="007B290A" w:rsidP="00917AC0">
            <w:pPr>
              <w:autoSpaceDE w:val="0"/>
              <w:autoSpaceDN w:val="0"/>
              <w:adjustRightInd w:val="0"/>
              <w:spacing w:after="0" w:line="240" w:lineRule="auto"/>
              <w:jc w:val="both"/>
              <w:rPr>
                <w:sz w:val="18"/>
                <w:szCs w:val="18"/>
              </w:rPr>
            </w:pPr>
            <w:r>
              <w:rPr>
                <w:sz w:val="18"/>
                <w:szCs w:val="18"/>
              </w:rPr>
              <w:t>109,2</w:t>
            </w:r>
          </w:p>
        </w:tc>
        <w:tc>
          <w:tcPr>
            <w:tcW w:w="972" w:type="dxa"/>
          </w:tcPr>
          <w:p w:rsidR="00020376" w:rsidRPr="00020376" w:rsidRDefault="00254B8B" w:rsidP="00917AC0">
            <w:pPr>
              <w:autoSpaceDE w:val="0"/>
              <w:autoSpaceDN w:val="0"/>
              <w:adjustRightInd w:val="0"/>
              <w:spacing w:after="0" w:line="240" w:lineRule="auto"/>
              <w:jc w:val="both"/>
              <w:rPr>
                <w:sz w:val="18"/>
                <w:szCs w:val="18"/>
              </w:rPr>
            </w:pPr>
            <w:r>
              <w:rPr>
                <w:sz w:val="18"/>
                <w:szCs w:val="18"/>
              </w:rPr>
              <w:t>816160,5</w:t>
            </w:r>
          </w:p>
        </w:tc>
        <w:tc>
          <w:tcPr>
            <w:tcW w:w="870" w:type="dxa"/>
          </w:tcPr>
          <w:p w:rsidR="00020376" w:rsidRPr="00020376" w:rsidRDefault="004C6B9F" w:rsidP="00917AC0">
            <w:pPr>
              <w:autoSpaceDE w:val="0"/>
              <w:autoSpaceDN w:val="0"/>
              <w:adjustRightInd w:val="0"/>
              <w:spacing w:after="0" w:line="240" w:lineRule="auto"/>
              <w:jc w:val="both"/>
              <w:rPr>
                <w:sz w:val="18"/>
                <w:szCs w:val="18"/>
              </w:rPr>
            </w:pPr>
            <w:r>
              <w:rPr>
                <w:sz w:val="18"/>
                <w:szCs w:val="18"/>
              </w:rPr>
              <w:t>115,4</w:t>
            </w:r>
          </w:p>
        </w:tc>
        <w:tc>
          <w:tcPr>
            <w:tcW w:w="974" w:type="dxa"/>
          </w:tcPr>
          <w:p w:rsidR="00020376" w:rsidRPr="00020376" w:rsidRDefault="00254B8B" w:rsidP="00917AC0">
            <w:pPr>
              <w:autoSpaceDE w:val="0"/>
              <w:autoSpaceDN w:val="0"/>
              <w:adjustRightInd w:val="0"/>
              <w:spacing w:after="0" w:line="240" w:lineRule="auto"/>
              <w:jc w:val="both"/>
              <w:rPr>
                <w:sz w:val="18"/>
                <w:szCs w:val="18"/>
              </w:rPr>
            </w:pPr>
            <w:r>
              <w:rPr>
                <w:sz w:val="18"/>
                <w:szCs w:val="18"/>
              </w:rPr>
              <w:t>902015,8</w:t>
            </w:r>
          </w:p>
        </w:tc>
        <w:tc>
          <w:tcPr>
            <w:tcW w:w="975" w:type="dxa"/>
          </w:tcPr>
          <w:p w:rsidR="00020376" w:rsidRPr="00020376" w:rsidRDefault="004C6B9F" w:rsidP="00917AC0">
            <w:pPr>
              <w:autoSpaceDE w:val="0"/>
              <w:autoSpaceDN w:val="0"/>
              <w:adjustRightInd w:val="0"/>
              <w:spacing w:after="0" w:line="240" w:lineRule="auto"/>
              <w:jc w:val="both"/>
              <w:rPr>
                <w:sz w:val="18"/>
                <w:szCs w:val="18"/>
              </w:rPr>
            </w:pPr>
            <w:r>
              <w:rPr>
                <w:sz w:val="18"/>
                <w:szCs w:val="18"/>
              </w:rPr>
              <w:t>110,5</w:t>
            </w:r>
          </w:p>
        </w:tc>
        <w:tc>
          <w:tcPr>
            <w:tcW w:w="1028" w:type="dxa"/>
          </w:tcPr>
          <w:p w:rsidR="00020376" w:rsidRPr="00020376" w:rsidRDefault="00254B8B" w:rsidP="00917AC0">
            <w:pPr>
              <w:autoSpaceDE w:val="0"/>
              <w:autoSpaceDN w:val="0"/>
              <w:adjustRightInd w:val="0"/>
              <w:spacing w:after="0" w:line="240" w:lineRule="auto"/>
              <w:jc w:val="both"/>
              <w:rPr>
                <w:sz w:val="18"/>
                <w:szCs w:val="18"/>
              </w:rPr>
            </w:pPr>
            <w:r>
              <w:rPr>
                <w:sz w:val="18"/>
                <w:szCs w:val="18"/>
              </w:rPr>
              <w:t>969163,5</w:t>
            </w:r>
          </w:p>
        </w:tc>
        <w:tc>
          <w:tcPr>
            <w:tcW w:w="816" w:type="dxa"/>
          </w:tcPr>
          <w:p w:rsidR="00020376" w:rsidRPr="00020376" w:rsidRDefault="004C6B9F" w:rsidP="00917AC0">
            <w:pPr>
              <w:autoSpaceDE w:val="0"/>
              <w:autoSpaceDN w:val="0"/>
              <w:adjustRightInd w:val="0"/>
              <w:spacing w:after="0" w:line="240" w:lineRule="auto"/>
              <w:jc w:val="both"/>
              <w:rPr>
                <w:sz w:val="18"/>
                <w:szCs w:val="18"/>
              </w:rPr>
            </w:pPr>
            <w:r>
              <w:rPr>
                <w:sz w:val="18"/>
                <w:szCs w:val="18"/>
              </w:rPr>
              <w:t>107,4</w:t>
            </w:r>
          </w:p>
        </w:tc>
      </w:tr>
      <w:tr w:rsidR="00917AC0" w:rsidRPr="00FB3F34" w:rsidTr="007D3148">
        <w:tc>
          <w:tcPr>
            <w:tcW w:w="1668" w:type="dxa"/>
          </w:tcPr>
          <w:p w:rsidR="00917AC0" w:rsidRDefault="00917AC0" w:rsidP="00917AC0">
            <w:pPr>
              <w:pStyle w:val="Default"/>
              <w:jc w:val="both"/>
              <w:rPr>
                <w:sz w:val="19"/>
                <w:szCs w:val="19"/>
              </w:rPr>
            </w:pPr>
            <w:r>
              <w:rPr>
                <w:sz w:val="19"/>
                <w:szCs w:val="19"/>
              </w:rPr>
              <w:t xml:space="preserve">налог на доходы физических лиц </w:t>
            </w:r>
          </w:p>
          <w:p w:rsidR="00917AC0" w:rsidRPr="00917AC0" w:rsidRDefault="00917AC0" w:rsidP="00917AC0">
            <w:pPr>
              <w:pStyle w:val="Default"/>
              <w:jc w:val="both"/>
              <w:rPr>
                <w:color w:val="auto"/>
                <w:sz w:val="28"/>
                <w:szCs w:val="28"/>
              </w:rPr>
            </w:pPr>
          </w:p>
        </w:tc>
        <w:tc>
          <w:tcPr>
            <w:tcW w:w="920" w:type="dxa"/>
          </w:tcPr>
          <w:p w:rsidR="00917AC0" w:rsidRPr="004B5BE0" w:rsidRDefault="004B5BE0" w:rsidP="00917AC0">
            <w:pPr>
              <w:autoSpaceDE w:val="0"/>
              <w:autoSpaceDN w:val="0"/>
              <w:adjustRightInd w:val="0"/>
              <w:spacing w:after="0" w:line="240" w:lineRule="auto"/>
              <w:jc w:val="both"/>
              <w:rPr>
                <w:sz w:val="18"/>
                <w:szCs w:val="18"/>
              </w:rPr>
            </w:pPr>
            <w:r>
              <w:rPr>
                <w:sz w:val="18"/>
                <w:szCs w:val="18"/>
              </w:rPr>
              <w:t>511755,2</w:t>
            </w:r>
          </w:p>
        </w:tc>
        <w:tc>
          <w:tcPr>
            <w:tcW w:w="923" w:type="dxa"/>
          </w:tcPr>
          <w:p w:rsidR="00917AC0" w:rsidRPr="00020376" w:rsidRDefault="00020376" w:rsidP="00917AC0">
            <w:pPr>
              <w:autoSpaceDE w:val="0"/>
              <w:autoSpaceDN w:val="0"/>
              <w:adjustRightInd w:val="0"/>
              <w:spacing w:after="0" w:line="240" w:lineRule="auto"/>
              <w:jc w:val="both"/>
              <w:rPr>
                <w:sz w:val="18"/>
                <w:szCs w:val="18"/>
              </w:rPr>
            </w:pPr>
            <w:r>
              <w:rPr>
                <w:sz w:val="18"/>
                <w:szCs w:val="18"/>
              </w:rPr>
              <w:t>561472</w:t>
            </w:r>
          </w:p>
        </w:tc>
        <w:tc>
          <w:tcPr>
            <w:tcW w:w="709" w:type="dxa"/>
          </w:tcPr>
          <w:p w:rsidR="00917AC0" w:rsidRPr="00020376" w:rsidRDefault="007B290A" w:rsidP="00917AC0">
            <w:pPr>
              <w:autoSpaceDE w:val="0"/>
              <w:autoSpaceDN w:val="0"/>
              <w:adjustRightInd w:val="0"/>
              <w:spacing w:after="0" w:line="240" w:lineRule="auto"/>
              <w:jc w:val="both"/>
              <w:rPr>
                <w:sz w:val="18"/>
                <w:szCs w:val="18"/>
              </w:rPr>
            </w:pPr>
            <w:r>
              <w:rPr>
                <w:sz w:val="18"/>
                <w:szCs w:val="18"/>
              </w:rPr>
              <w:t>109,7</w:t>
            </w:r>
          </w:p>
        </w:tc>
        <w:tc>
          <w:tcPr>
            <w:tcW w:w="972" w:type="dxa"/>
          </w:tcPr>
          <w:p w:rsidR="00917AC0" w:rsidRPr="00020376" w:rsidRDefault="00254B8B" w:rsidP="00917AC0">
            <w:pPr>
              <w:autoSpaceDE w:val="0"/>
              <w:autoSpaceDN w:val="0"/>
              <w:adjustRightInd w:val="0"/>
              <w:spacing w:after="0" w:line="240" w:lineRule="auto"/>
              <w:jc w:val="both"/>
              <w:rPr>
                <w:sz w:val="18"/>
                <w:szCs w:val="18"/>
              </w:rPr>
            </w:pPr>
            <w:r>
              <w:rPr>
                <w:sz w:val="18"/>
                <w:szCs w:val="18"/>
              </w:rPr>
              <w:t>622375</w:t>
            </w:r>
          </w:p>
        </w:tc>
        <w:tc>
          <w:tcPr>
            <w:tcW w:w="870" w:type="dxa"/>
          </w:tcPr>
          <w:p w:rsidR="00917AC0" w:rsidRPr="00020376" w:rsidRDefault="004C6B9F" w:rsidP="00917AC0">
            <w:pPr>
              <w:autoSpaceDE w:val="0"/>
              <w:autoSpaceDN w:val="0"/>
              <w:adjustRightInd w:val="0"/>
              <w:spacing w:after="0" w:line="240" w:lineRule="auto"/>
              <w:jc w:val="both"/>
              <w:rPr>
                <w:sz w:val="18"/>
                <w:szCs w:val="18"/>
              </w:rPr>
            </w:pPr>
            <w:r>
              <w:rPr>
                <w:sz w:val="18"/>
                <w:szCs w:val="18"/>
              </w:rPr>
              <w:t>110,8</w:t>
            </w:r>
          </w:p>
        </w:tc>
        <w:tc>
          <w:tcPr>
            <w:tcW w:w="974" w:type="dxa"/>
          </w:tcPr>
          <w:p w:rsidR="00917AC0" w:rsidRPr="00020376" w:rsidRDefault="00254B8B" w:rsidP="00917AC0">
            <w:pPr>
              <w:autoSpaceDE w:val="0"/>
              <w:autoSpaceDN w:val="0"/>
              <w:adjustRightInd w:val="0"/>
              <w:spacing w:after="0" w:line="240" w:lineRule="auto"/>
              <w:jc w:val="both"/>
              <w:rPr>
                <w:sz w:val="18"/>
                <w:szCs w:val="18"/>
              </w:rPr>
            </w:pPr>
            <w:r>
              <w:rPr>
                <w:sz w:val="18"/>
                <w:szCs w:val="18"/>
              </w:rPr>
              <w:t>679932</w:t>
            </w:r>
          </w:p>
        </w:tc>
        <w:tc>
          <w:tcPr>
            <w:tcW w:w="975" w:type="dxa"/>
          </w:tcPr>
          <w:p w:rsidR="00917AC0" w:rsidRPr="00020376" w:rsidRDefault="004C6B9F" w:rsidP="00917AC0">
            <w:pPr>
              <w:autoSpaceDE w:val="0"/>
              <w:autoSpaceDN w:val="0"/>
              <w:adjustRightInd w:val="0"/>
              <w:spacing w:after="0" w:line="240" w:lineRule="auto"/>
              <w:jc w:val="both"/>
              <w:rPr>
                <w:sz w:val="18"/>
                <w:szCs w:val="18"/>
              </w:rPr>
            </w:pPr>
            <w:r>
              <w:rPr>
                <w:sz w:val="18"/>
                <w:szCs w:val="18"/>
              </w:rPr>
              <w:t>109,2</w:t>
            </w:r>
          </w:p>
        </w:tc>
        <w:tc>
          <w:tcPr>
            <w:tcW w:w="1028" w:type="dxa"/>
          </w:tcPr>
          <w:p w:rsidR="00917AC0" w:rsidRPr="00020376" w:rsidRDefault="00254B8B" w:rsidP="00917AC0">
            <w:pPr>
              <w:autoSpaceDE w:val="0"/>
              <w:autoSpaceDN w:val="0"/>
              <w:adjustRightInd w:val="0"/>
              <w:spacing w:after="0" w:line="240" w:lineRule="auto"/>
              <w:jc w:val="both"/>
              <w:rPr>
                <w:sz w:val="18"/>
                <w:szCs w:val="18"/>
              </w:rPr>
            </w:pPr>
            <w:r>
              <w:rPr>
                <w:sz w:val="18"/>
                <w:szCs w:val="18"/>
              </w:rPr>
              <w:t>738420,2</w:t>
            </w:r>
          </w:p>
        </w:tc>
        <w:tc>
          <w:tcPr>
            <w:tcW w:w="816" w:type="dxa"/>
          </w:tcPr>
          <w:p w:rsidR="00917AC0" w:rsidRPr="00020376" w:rsidRDefault="004C6B9F" w:rsidP="00917AC0">
            <w:pPr>
              <w:autoSpaceDE w:val="0"/>
              <w:autoSpaceDN w:val="0"/>
              <w:adjustRightInd w:val="0"/>
              <w:spacing w:after="0" w:line="240" w:lineRule="auto"/>
              <w:jc w:val="both"/>
              <w:rPr>
                <w:sz w:val="18"/>
                <w:szCs w:val="18"/>
              </w:rPr>
            </w:pPr>
            <w:r>
              <w:rPr>
                <w:sz w:val="18"/>
                <w:szCs w:val="18"/>
              </w:rPr>
              <w:t>108,6</w:t>
            </w:r>
          </w:p>
        </w:tc>
      </w:tr>
      <w:tr w:rsidR="00917AC0" w:rsidRPr="00FB3F34" w:rsidTr="007D3148">
        <w:tc>
          <w:tcPr>
            <w:tcW w:w="1668" w:type="dxa"/>
          </w:tcPr>
          <w:p w:rsidR="00917AC0" w:rsidRDefault="00917AC0" w:rsidP="00917AC0">
            <w:pPr>
              <w:pStyle w:val="Default"/>
              <w:jc w:val="both"/>
              <w:rPr>
                <w:sz w:val="19"/>
                <w:szCs w:val="19"/>
              </w:rPr>
            </w:pPr>
            <w:r>
              <w:rPr>
                <w:sz w:val="19"/>
                <w:szCs w:val="19"/>
              </w:rPr>
              <w:t xml:space="preserve">налоги на товары, реализуемые на территории РФ </w:t>
            </w:r>
          </w:p>
          <w:p w:rsidR="00917AC0" w:rsidRPr="00917AC0" w:rsidRDefault="00917AC0" w:rsidP="00917AC0">
            <w:pPr>
              <w:pStyle w:val="Default"/>
              <w:jc w:val="both"/>
              <w:rPr>
                <w:color w:val="auto"/>
                <w:sz w:val="28"/>
                <w:szCs w:val="28"/>
              </w:rPr>
            </w:pPr>
          </w:p>
        </w:tc>
        <w:tc>
          <w:tcPr>
            <w:tcW w:w="920" w:type="dxa"/>
          </w:tcPr>
          <w:p w:rsidR="00917AC0" w:rsidRPr="00917AC0" w:rsidRDefault="004B5BE0" w:rsidP="00917AC0">
            <w:pPr>
              <w:autoSpaceDE w:val="0"/>
              <w:autoSpaceDN w:val="0"/>
              <w:adjustRightInd w:val="0"/>
              <w:spacing w:after="0" w:line="240" w:lineRule="auto"/>
              <w:jc w:val="both"/>
            </w:pPr>
            <w:r>
              <w:t>48912,8</w:t>
            </w:r>
          </w:p>
        </w:tc>
        <w:tc>
          <w:tcPr>
            <w:tcW w:w="923" w:type="dxa"/>
          </w:tcPr>
          <w:p w:rsidR="00917AC0" w:rsidRPr="00917AC0" w:rsidRDefault="00020376" w:rsidP="00917AC0">
            <w:pPr>
              <w:autoSpaceDE w:val="0"/>
              <w:autoSpaceDN w:val="0"/>
              <w:adjustRightInd w:val="0"/>
              <w:spacing w:after="0" w:line="240" w:lineRule="auto"/>
              <w:jc w:val="both"/>
            </w:pPr>
            <w:r>
              <w:t>50495,2</w:t>
            </w:r>
          </w:p>
        </w:tc>
        <w:tc>
          <w:tcPr>
            <w:tcW w:w="709" w:type="dxa"/>
          </w:tcPr>
          <w:p w:rsidR="00917AC0" w:rsidRPr="00917AC0" w:rsidRDefault="007B290A" w:rsidP="00917AC0">
            <w:pPr>
              <w:autoSpaceDE w:val="0"/>
              <w:autoSpaceDN w:val="0"/>
              <w:adjustRightInd w:val="0"/>
              <w:spacing w:after="0" w:line="240" w:lineRule="auto"/>
              <w:jc w:val="both"/>
            </w:pPr>
            <w:r>
              <w:t>103,2</w:t>
            </w:r>
          </w:p>
        </w:tc>
        <w:tc>
          <w:tcPr>
            <w:tcW w:w="972" w:type="dxa"/>
          </w:tcPr>
          <w:p w:rsidR="00917AC0" w:rsidRPr="00917AC0" w:rsidRDefault="00254B8B" w:rsidP="00917AC0">
            <w:pPr>
              <w:autoSpaceDE w:val="0"/>
              <w:autoSpaceDN w:val="0"/>
              <w:adjustRightInd w:val="0"/>
              <w:spacing w:after="0" w:line="240" w:lineRule="auto"/>
              <w:jc w:val="both"/>
            </w:pPr>
            <w:r>
              <w:t>56642,2</w:t>
            </w:r>
          </w:p>
        </w:tc>
        <w:tc>
          <w:tcPr>
            <w:tcW w:w="870" w:type="dxa"/>
          </w:tcPr>
          <w:p w:rsidR="00917AC0" w:rsidRPr="00917AC0" w:rsidRDefault="004C6B9F" w:rsidP="00917AC0">
            <w:pPr>
              <w:autoSpaceDE w:val="0"/>
              <w:autoSpaceDN w:val="0"/>
              <w:adjustRightInd w:val="0"/>
              <w:spacing w:after="0" w:line="240" w:lineRule="auto"/>
              <w:jc w:val="both"/>
            </w:pPr>
            <w:r>
              <w:t>112,1</w:t>
            </w:r>
          </w:p>
        </w:tc>
        <w:tc>
          <w:tcPr>
            <w:tcW w:w="974" w:type="dxa"/>
          </w:tcPr>
          <w:p w:rsidR="00917AC0" w:rsidRPr="00917AC0" w:rsidRDefault="00254B8B" w:rsidP="00917AC0">
            <w:pPr>
              <w:autoSpaceDE w:val="0"/>
              <w:autoSpaceDN w:val="0"/>
              <w:adjustRightInd w:val="0"/>
              <w:spacing w:after="0" w:line="240" w:lineRule="auto"/>
              <w:jc w:val="both"/>
            </w:pPr>
            <w:r>
              <w:t>78469,1</w:t>
            </w:r>
          </w:p>
        </w:tc>
        <w:tc>
          <w:tcPr>
            <w:tcW w:w="975" w:type="dxa"/>
          </w:tcPr>
          <w:p w:rsidR="00917AC0" w:rsidRPr="00917AC0" w:rsidRDefault="004C6B9F" w:rsidP="00917AC0">
            <w:pPr>
              <w:autoSpaceDE w:val="0"/>
              <w:autoSpaceDN w:val="0"/>
              <w:adjustRightInd w:val="0"/>
              <w:spacing w:after="0" w:line="240" w:lineRule="auto"/>
              <w:jc w:val="both"/>
            </w:pPr>
            <w:r>
              <w:t>138,5</w:t>
            </w:r>
          </w:p>
        </w:tc>
        <w:tc>
          <w:tcPr>
            <w:tcW w:w="1028" w:type="dxa"/>
          </w:tcPr>
          <w:p w:rsidR="00917AC0" w:rsidRPr="00917AC0" w:rsidRDefault="00254B8B" w:rsidP="00917AC0">
            <w:pPr>
              <w:autoSpaceDE w:val="0"/>
              <w:autoSpaceDN w:val="0"/>
              <w:adjustRightInd w:val="0"/>
              <w:spacing w:after="0" w:line="240" w:lineRule="auto"/>
              <w:jc w:val="both"/>
            </w:pPr>
            <w:r>
              <w:t>79762,8</w:t>
            </w:r>
          </w:p>
        </w:tc>
        <w:tc>
          <w:tcPr>
            <w:tcW w:w="816" w:type="dxa"/>
          </w:tcPr>
          <w:p w:rsidR="00917AC0" w:rsidRPr="00917AC0" w:rsidRDefault="004C6B9F" w:rsidP="00917AC0">
            <w:pPr>
              <w:autoSpaceDE w:val="0"/>
              <w:autoSpaceDN w:val="0"/>
              <w:adjustRightInd w:val="0"/>
              <w:spacing w:after="0" w:line="240" w:lineRule="auto"/>
              <w:jc w:val="both"/>
            </w:pPr>
            <w:r>
              <w:t>101,6</w:t>
            </w:r>
          </w:p>
        </w:tc>
      </w:tr>
      <w:tr w:rsidR="00917AC0" w:rsidRPr="00FB3F34" w:rsidTr="007D3148">
        <w:tc>
          <w:tcPr>
            <w:tcW w:w="1668" w:type="dxa"/>
          </w:tcPr>
          <w:p w:rsidR="00917AC0" w:rsidRDefault="00917AC0" w:rsidP="00917AC0">
            <w:pPr>
              <w:pStyle w:val="Default"/>
              <w:jc w:val="both"/>
              <w:rPr>
                <w:sz w:val="19"/>
                <w:szCs w:val="19"/>
              </w:rPr>
            </w:pPr>
            <w:r>
              <w:rPr>
                <w:sz w:val="19"/>
                <w:szCs w:val="19"/>
              </w:rPr>
              <w:t xml:space="preserve">налоги на совокупный доход </w:t>
            </w:r>
          </w:p>
          <w:p w:rsidR="00917AC0" w:rsidRPr="00917AC0" w:rsidRDefault="00917AC0" w:rsidP="00917AC0">
            <w:pPr>
              <w:pStyle w:val="Default"/>
              <w:jc w:val="both"/>
              <w:rPr>
                <w:color w:val="auto"/>
                <w:sz w:val="28"/>
                <w:szCs w:val="28"/>
              </w:rPr>
            </w:pPr>
          </w:p>
        </w:tc>
        <w:tc>
          <w:tcPr>
            <w:tcW w:w="920" w:type="dxa"/>
          </w:tcPr>
          <w:p w:rsidR="00917AC0" w:rsidRPr="00917AC0" w:rsidRDefault="004B5BE0" w:rsidP="00917AC0">
            <w:pPr>
              <w:autoSpaceDE w:val="0"/>
              <w:autoSpaceDN w:val="0"/>
              <w:adjustRightInd w:val="0"/>
              <w:spacing w:after="0" w:line="240" w:lineRule="auto"/>
              <w:jc w:val="both"/>
            </w:pPr>
            <w:r>
              <w:t>56146,7</w:t>
            </w:r>
          </w:p>
        </w:tc>
        <w:tc>
          <w:tcPr>
            <w:tcW w:w="923" w:type="dxa"/>
          </w:tcPr>
          <w:p w:rsidR="00917AC0" w:rsidRPr="00917AC0" w:rsidRDefault="00020376" w:rsidP="00917AC0">
            <w:pPr>
              <w:autoSpaceDE w:val="0"/>
              <w:autoSpaceDN w:val="0"/>
              <w:adjustRightInd w:val="0"/>
              <w:spacing w:after="0" w:line="240" w:lineRule="auto"/>
              <w:jc w:val="both"/>
            </w:pPr>
            <w:r>
              <w:t>62190,1</w:t>
            </w:r>
          </w:p>
        </w:tc>
        <w:tc>
          <w:tcPr>
            <w:tcW w:w="709" w:type="dxa"/>
          </w:tcPr>
          <w:p w:rsidR="00917AC0" w:rsidRPr="00917AC0" w:rsidRDefault="009473D6" w:rsidP="00917AC0">
            <w:pPr>
              <w:autoSpaceDE w:val="0"/>
              <w:autoSpaceDN w:val="0"/>
              <w:adjustRightInd w:val="0"/>
              <w:spacing w:after="0" w:line="240" w:lineRule="auto"/>
              <w:jc w:val="both"/>
            </w:pPr>
            <w:r>
              <w:t>110,7</w:t>
            </w:r>
          </w:p>
        </w:tc>
        <w:tc>
          <w:tcPr>
            <w:tcW w:w="972" w:type="dxa"/>
          </w:tcPr>
          <w:p w:rsidR="00917AC0" w:rsidRPr="00917AC0" w:rsidRDefault="00254B8B" w:rsidP="00917AC0">
            <w:pPr>
              <w:autoSpaceDE w:val="0"/>
              <w:autoSpaceDN w:val="0"/>
              <w:adjustRightInd w:val="0"/>
              <w:spacing w:after="0" w:line="240" w:lineRule="auto"/>
              <w:jc w:val="both"/>
            </w:pPr>
            <w:r>
              <w:t>65941,5</w:t>
            </w:r>
          </w:p>
        </w:tc>
        <w:tc>
          <w:tcPr>
            <w:tcW w:w="870" w:type="dxa"/>
          </w:tcPr>
          <w:p w:rsidR="00917AC0" w:rsidRPr="00917AC0" w:rsidRDefault="004C6B9F" w:rsidP="00917AC0">
            <w:pPr>
              <w:autoSpaceDE w:val="0"/>
              <w:autoSpaceDN w:val="0"/>
              <w:adjustRightInd w:val="0"/>
              <w:spacing w:after="0" w:line="240" w:lineRule="auto"/>
              <w:jc w:val="both"/>
            </w:pPr>
            <w:r>
              <w:t>106</w:t>
            </w:r>
          </w:p>
        </w:tc>
        <w:tc>
          <w:tcPr>
            <w:tcW w:w="974" w:type="dxa"/>
          </w:tcPr>
          <w:p w:rsidR="00917AC0" w:rsidRPr="00917AC0" w:rsidRDefault="00254B8B" w:rsidP="00917AC0">
            <w:pPr>
              <w:autoSpaceDE w:val="0"/>
              <w:autoSpaceDN w:val="0"/>
              <w:adjustRightInd w:val="0"/>
              <w:spacing w:after="0" w:line="240" w:lineRule="auto"/>
              <w:jc w:val="both"/>
            </w:pPr>
            <w:r>
              <w:t>71596,7</w:t>
            </w:r>
          </w:p>
        </w:tc>
        <w:tc>
          <w:tcPr>
            <w:tcW w:w="975" w:type="dxa"/>
          </w:tcPr>
          <w:p w:rsidR="00917AC0" w:rsidRPr="00917AC0" w:rsidRDefault="004C6B9F" w:rsidP="00917AC0">
            <w:pPr>
              <w:autoSpaceDE w:val="0"/>
              <w:autoSpaceDN w:val="0"/>
              <w:adjustRightInd w:val="0"/>
              <w:spacing w:after="0" w:line="240" w:lineRule="auto"/>
              <w:jc w:val="both"/>
            </w:pPr>
            <w:r>
              <w:t>108,6</w:t>
            </w:r>
          </w:p>
        </w:tc>
        <w:tc>
          <w:tcPr>
            <w:tcW w:w="1028" w:type="dxa"/>
          </w:tcPr>
          <w:p w:rsidR="00917AC0" w:rsidRPr="00917AC0" w:rsidRDefault="00254B8B" w:rsidP="00917AC0">
            <w:pPr>
              <w:autoSpaceDE w:val="0"/>
              <w:autoSpaceDN w:val="0"/>
              <w:adjustRightInd w:val="0"/>
              <w:spacing w:after="0" w:line="240" w:lineRule="auto"/>
              <w:jc w:val="both"/>
            </w:pPr>
            <w:r>
              <w:t>78034,6</w:t>
            </w:r>
          </w:p>
        </w:tc>
        <w:tc>
          <w:tcPr>
            <w:tcW w:w="816" w:type="dxa"/>
          </w:tcPr>
          <w:p w:rsidR="00917AC0" w:rsidRPr="00917AC0" w:rsidRDefault="004C6B9F" w:rsidP="00917AC0">
            <w:pPr>
              <w:autoSpaceDE w:val="0"/>
              <w:autoSpaceDN w:val="0"/>
              <w:adjustRightInd w:val="0"/>
              <w:spacing w:after="0" w:line="240" w:lineRule="auto"/>
              <w:jc w:val="both"/>
            </w:pPr>
            <w:r>
              <w:t>109</w:t>
            </w:r>
          </w:p>
        </w:tc>
      </w:tr>
      <w:tr w:rsidR="00917AC0" w:rsidRPr="00FB3F34" w:rsidTr="007D3148">
        <w:tc>
          <w:tcPr>
            <w:tcW w:w="1668" w:type="dxa"/>
          </w:tcPr>
          <w:p w:rsidR="00917AC0" w:rsidRDefault="00917AC0" w:rsidP="00917AC0">
            <w:pPr>
              <w:pStyle w:val="Default"/>
              <w:jc w:val="both"/>
              <w:rPr>
                <w:sz w:val="19"/>
                <w:szCs w:val="19"/>
              </w:rPr>
            </w:pPr>
            <w:r>
              <w:rPr>
                <w:sz w:val="19"/>
                <w:szCs w:val="19"/>
              </w:rPr>
              <w:lastRenderedPageBreak/>
              <w:t xml:space="preserve">налоги на имущество </w:t>
            </w:r>
          </w:p>
          <w:p w:rsidR="00917AC0" w:rsidRPr="00917AC0" w:rsidRDefault="00917AC0" w:rsidP="00917AC0">
            <w:pPr>
              <w:pStyle w:val="Default"/>
              <w:jc w:val="both"/>
              <w:rPr>
                <w:color w:val="auto"/>
                <w:sz w:val="28"/>
                <w:szCs w:val="28"/>
              </w:rPr>
            </w:pPr>
          </w:p>
        </w:tc>
        <w:tc>
          <w:tcPr>
            <w:tcW w:w="920" w:type="dxa"/>
          </w:tcPr>
          <w:p w:rsidR="00917AC0" w:rsidRPr="00917AC0" w:rsidRDefault="004B5BE0" w:rsidP="00917AC0">
            <w:pPr>
              <w:autoSpaceDE w:val="0"/>
              <w:autoSpaceDN w:val="0"/>
              <w:adjustRightInd w:val="0"/>
              <w:spacing w:after="0" w:line="240" w:lineRule="auto"/>
              <w:jc w:val="both"/>
            </w:pPr>
            <w:r>
              <w:t>0</w:t>
            </w:r>
          </w:p>
        </w:tc>
        <w:tc>
          <w:tcPr>
            <w:tcW w:w="923" w:type="dxa"/>
          </w:tcPr>
          <w:p w:rsidR="00917AC0" w:rsidRPr="00917AC0" w:rsidRDefault="00020376" w:rsidP="00917AC0">
            <w:pPr>
              <w:autoSpaceDE w:val="0"/>
              <w:autoSpaceDN w:val="0"/>
              <w:adjustRightInd w:val="0"/>
              <w:spacing w:after="0" w:line="240" w:lineRule="auto"/>
              <w:jc w:val="both"/>
            </w:pPr>
            <w:r>
              <w:t>0</w:t>
            </w:r>
          </w:p>
        </w:tc>
        <w:tc>
          <w:tcPr>
            <w:tcW w:w="709" w:type="dxa"/>
          </w:tcPr>
          <w:p w:rsidR="00917AC0" w:rsidRPr="00917AC0" w:rsidRDefault="009473D6" w:rsidP="00917AC0">
            <w:pPr>
              <w:autoSpaceDE w:val="0"/>
              <w:autoSpaceDN w:val="0"/>
              <w:adjustRightInd w:val="0"/>
              <w:spacing w:after="0" w:line="240" w:lineRule="auto"/>
              <w:jc w:val="both"/>
            </w:pPr>
            <w:r>
              <w:t>0</w:t>
            </w:r>
          </w:p>
        </w:tc>
        <w:tc>
          <w:tcPr>
            <w:tcW w:w="972" w:type="dxa"/>
          </w:tcPr>
          <w:p w:rsidR="00917AC0" w:rsidRPr="00917AC0" w:rsidRDefault="00654DCD" w:rsidP="00917AC0">
            <w:pPr>
              <w:autoSpaceDE w:val="0"/>
              <w:autoSpaceDN w:val="0"/>
              <w:adjustRightInd w:val="0"/>
              <w:spacing w:after="0" w:line="240" w:lineRule="auto"/>
              <w:jc w:val="both"/>
            </w:pPr>
            <w:r>
              <w:t>46728,7</w:t>
            </w:r>
          </w:p>
        </w:tc>
        <w:tc>
          <w:tcPr>
            <w:tcW w:w="870" w:type="dxa"/>
          </w:tcPr>
          <w:p w:rsidR="00917AC0" w:rsidRPr="00917AC0" w:rsidRDefault="004C6B9F" w:rsidP="00917AC0">
            <w:pPr>
              <w:autoSpaceDE w:val="0"/>
              <w:autoSpaceDN w:val="0"/>
              <w:adjustRightInd w:val="0"/>
              <w:spacing w:after="0" w:line="240" w:lineRule="auto"/>
              <w:jc w:val="both"/>
            </w:pPr>
            <w:r>
              <w:t>0</w:t>
            </w:r>
          </w:p>
        </w:tc>
        <w:tc>
          <w:tcPr>
            <w:tcW w:w="974" w:type="dxa"/>
          </w:tcPr>
          <w:p w:rsidR="00917AC0" w:rsidRPr="00917AC0" w:rsidRDefault="00654DCD" w:rsidP="00917AC0">
            <w:pPr>
              <w:autoSpaceDE w:val="0"/>
              <w:autoSpaceDN w:val="0"/>
              <w:adjustRightInd w:val="0"/>
              <w:spacing w:after="0" w:line="240" w:lineRule="auto"/>
              <w:jc w:val="both"/>
            </w:pPr>
            <w:r>
              <w:t>46743</w:t>
            </w:r>
          </w:p>
        </w:tc>
        <w:tc>
          <w:tcPr>
            <w:tcW w:w="975" w:type="dxa"/>
          </w:tcPr>
          <w:p w:rsidR="00917AC0" w:rsidRPr="00917AC0" w:rsidRDefault="004C6B9F" w:rsidP="00917AC0">
            <w:pPr>
              <w:autoSpaceDE w:val="0"/>
              <w:autoSpaceDN w:val="0"/>
              <w:adjustRightInd w:val="0"/>
              <w:spacing w:after="0" w:line="240" w:lineRule="auto"/>
              <w:jc w:val="both"/>
            </w:pPr>
            <w:r>
              <w:t>100</w:t>
            </w:r>
          </w:p>
        </w:tc>
        <w:tc>
          <w:tcPr>
            <w:tcW w:w="1028" w:type="dxa"/>
          </w:tcPr>
          <w:p w:rsidR="00917AC0" w:rsidRPr="00917AC0" w:rsidRDefault="00654DCD" w:rsidP="00917AC0">
            <w:pPr>
              <w:autoSpaceDE w:val="0"/>
              <w:autoSpaceDN w:val="0"/>
              <w:adjustRightInd w:val="0"/>
              <w:spacing w:after="0" w:line="240" w:lineRule="auto"/>
              <w:jc w:val="both"/>
            </w:pPr>
            <w:r>
              <w:t>46757,2</w:t>
            </w:r>
          </w:p>
        </w:tc>
        <w:tc>
          <w:tcPr>
            <w:tcW w:w="816" w:type="dxa"/>
          </w:tcPr>
          <w:p w:rsidR="00917AC0" w:rsidRPr="00917AC0" w:rsidRDefault="004C6B9F" w:rsidP="00917AC0">
            <w:pPr>
              <w:autoSpaceDE w:val="0"/>
              <w:autoSpaceDN w:val="0"/>
              <w:adjustRightInd w:val="0"/>
              <w:spacing w:after="0" w:line="240" w:lineRule="auto"/>
              <w:jc w:val="both"/>
            </w:pPr>
            <w:r>
              <w:t>100</w:t>
            </w:r>
          </w:p>
        </w:tc>
      </w:tr>
      <w:tr w:rsidR="00917AC0" w:rsidRPr="00FB3F34" w:rsidTr="007D3148">
        <w:tc>
          <w:tcPr>
            <w:tcW w:w="1668" w:type="dxa"/>
          </w:tcPr>
          <w:p w:rsidR="00917AC0" w:rsidRPr="00917AC0" w:rsidRDefault="00917AC0" w:rsidP="00917AC0">
            <w:pPr>
              <w:pStyle w:val="Default"/>
              <w:jc w:val="both"/>
              <w:rPr>
                <w:color w:val="auto"/>
                <w:sz w:val="20"/>
                <w:szCs w:val="20"/>
              </w:rPr>
            </w:pPr>
            <w:r w:rsidRPr="00917AC0">
              <w:rPr>
                <w:color w:val="auto"/>
                <w:sz w:val="20"/>
                <w:szCs w:val="20"/>
              </w:rPr>
              <w:t>налоги и</w:t>
            </w:r>
            <w:r w:rsidR="00F057C5">
              <w:rPr>
                <w:color w:val="auto"/>
                <w:sz w:val="20"/>
                <w:szCs w:val="20"/>
              </w:rPr>
              <w:t xml:space="preserve"> </w:t>
            </w:r>
            <w:r w:rsidRPr="00917AC0">
              <w:rPr>
                <w:color w:val="auto"/>
                <w:sz w:val="20"/>
                <w:szCs w:val="20"/>
              </w:rPr>
              <w:t>с боры за пользование природными ресурсами</w:t>
            </w:r>
          </w:p>
        </w:tc>
        <w:tc>
          <w:tcPr>
            <w:tcW w:w="920" w:type="dxa"/>
          </w:tcPr>
          <w:p w:rsidR="00917AC0" w:rsidRPr="00917AC0" w:rsidRDefault="004B5BE0" w:rsidP="00917AC0">
            <w:pPr>
              <w:autoSpaceDE w:val="0"/>
              <w:autoSpaceDN w:val="0"/>
              <w:adjustRightInd w:val="0"/>
              <w:spacing w:after="0" w:line="240" w:lineRule="auto"/>
              <w:jc w:val="both"/>
            </w:pPr>
            <w:r>
              <w:t>19658,7</w:t>
            </w:r>
          </w:p>
        </w:tc>
        <w:tc>
          <w:tcPr>
            <w:tcW w:w="923" w:type="dxa"/>
          </w:tcPr>
          <w:p w:rsidR="00917AC0" w:rsidRPr="00917AC0" w:rsidRDefault="00020376" w:rsidP="00917AC0">
            <w:pPr>
              <w:autoSpaceDE w:val="0"/>
              <w:autoSpaceDN w:val="0"/>
              <w:adjustRightInd w:val="0"/>
              <w:spacing w:after="0" w:line="240" w:lineRule="auto"/>
              <w:jc w:val="both"/>
            </w:pPr>
            <w:r>
              <w:t>18100</w:t>
            </w:r>
          </w:p>
        </w:tc>
        <w:tc>
          <w:tcPr>
            <w:tcW w:w="709" w:type="dxa"/>
          </w:tcPr>
          <w:p w:rsidR="00917AC0" w:rsidRPr="00917AC0" w:rsidRDefault="009473D6" w:rsidP="00917AC0">
            <w:pPr>
              <w:autoSpaceDE w:val="0"/>
              <w:autoSpaceDN w:val="0"/>
              <w:adjustRightInd w:val="0"/>
              <w:spacing w:after="0" w:line="240" w:lineRule="auto"/>
              <w:jc w:val="both"/>
            </w:pPr>
            <w:r>
              <w:t>92</w:t>
            </w:r>
          </w:p>
        </w:tc>
        <w:tc>
          <w:tcPr>
            <w:tcW w:w="972" w:type="dxa"/>
          </w:tcPr>
          <w:p w:rsidR="00917AC0" w:rsidRPr="00917AC0" w:rsidRDefault="00654DCD" w:rsidP="00917AC0">
            <w:pPr>
              <w:autoSpaceDE w:val="0"/>
              <w:autoSpaceDN w:val="0"/>
              <w:adjustRightInd w:val="0"/>
              <w:spacing w:after="0" w:line="240" w:lineRule="auto"/>
              <w:jc w:val="both"/>
            </w:pPr>
            <w:r>
              <w:t>6258</w:t>
            </w:r>
          </w:p>
        </w:tc>
        <w:tc>
          <w:tcPr>
            <w:tcW w:w="870" w:type="dxa"/>
          </w:tcPr>
          <w:p w:rsidR="00917AC0" w:rsidRPr="00917AC0" w:rsidRDefault="004C6B9F" w:rsidP="00917AC0">
            <w:pPr>
              <w:autoSpaceDE w:val="0"/>
              <w:autoSpaceDN w:val="0"/>
              <w:adjustRightInd w:val="0"/>
              <w:spacing w:after="0" w:line="240" w:lineRule="auto"/>
              <w:jc w:val="both"/>
            </w:pPr>
            <w:r>
              <w:t>34,5</w:t>
            </w:r>
          </w:p>
        </w:tc>
        <w:tc>
          <w:tcPr>
            <w:tcW w:w="974" w:type="dxa"/>
          </w:tcPr>
          <w:p w:rsidR="00917AC0" w:rsidRPr="00917AC0" w:rsidRDefault="00654DCD" w:rsidP="00917AC0">
            <w:pPr>
              <w:autoSpaceDE w:val="0"/>
              <w:autoSpaceDN w:val="0"/>
              <w:adjustRightInd w:val="0"/>
              <w:spacing w:after="0" w:line="240" w:lineRule="auto"/>
              <w:jc w:val="both"/>
            </w:pPr>
            <w:r>
              <w:t>6258,5</w:t>
            </w:r>
          </w:p>
        </w:tc>
        <w:tc>
          <w:tcPr>
            <w:tcW w:w="975" w:type="dxa"/>
          </w:tcPr>
          <w:p w:rsidR="00917AC0" w:rsidRPr="00917AC0" w:rsidRDefault="004C6B9F" w:rsidP="00917AC0">
            <w:pPr>
              <w:autoSpaceDE w:val="0"/>
              <w:autoSpaceDN w:val="0"/>
              <w:adjustRightInd w:val="0"/>
              <w:spacing w:after="0" w:line="240" w:lineRule="auto"/>
              <w:jc w:val="both"/>
            </w:pPr>
            <w:r>
              <w:t>100</w:t>
            </w:r>
          </w:p>
        </w:tc>
        <w:tc>
          <w:tcPr>
            <w:tcW w:w="1028" w:type="dxa"/>
          </w:tcPr>
          <w:p w:rsidR="00917AC0" w:rsidRPr="00917AC0" w:rsidRDefault="00654DCD" w:rsidP="00917AC0">
            <w:pPr>
              <w:autoSpaceDE w:val="0"/>
              <w:autoSpaceDN w:val="0"/>
              <w:adjustRightInd w:val="0"/>
              <w:spacing w:after="0" w:line="240" w:lineRule="auto"/>
              <w:jc w:val="both"/>
            </w:pPr>
            <w:r>
              <w:t>6259</w:t>
            </w:r>
          </w:p>
        </w:tc>
        <w:tc>
          <w:tcPr>
            <w:tcW w:w="816" w:type="dxa"/>
          </w:tcPr>
          <w:p w:rsidR="00917AC0" w:rsidRPr="00917AC0" w:rsidRDefault="004C6B9F" w:rsidP="00917AC0">
            <w:pPr>
              <w:autoSpaceDE w:val="0"/>
              <w:autoSpaceDN w:val="0"/>
              <w:adjustRightInd w:val="0"/>
              <w:spacing w:after="0" w:line="240" w:lineRule="auto"/>
              <w:jc w:val="both"/>
            </w:pPr>
            <w:r>
              <w:t>100</w:t>
            </w:r>
          </w:p>
        </w:tc>
      </w:tr>
      <w:tr w:rsidR="00F057C5" w:rsidRPr="00FB3F34" w:rsidTr="007D3148">
        <w:tc>
          <w:tcPr>
            <w:tcW w:w="1668" w:type="dxa"/>
          </w:tcPr>
          <w:p w:rsidR="00F057C5" w:rsidRPr="00917AC0" w:rsidRDefault="00F057C5" w:rsidP="00917AC0">
            <w:pPr>
              <w:pStyle w:val="Default"/>
              <w:jc w:val="both"/>
              <w:rPr>
                <w:color w:val="auto"/>
                <w:sz w:val="20"/>
                <w:szCs w:val="20"/>
              </w:rPr>
            </w:pPr>
            <w:r>
              <w:rPr>
                <w:color w:val="auto"/>
                <w:sz w:val="20"/>
                <w:szCs w:val="20"/>
              </w:rPr>
              <w:t>Госпошлина</w:t>
            </w:r>
          </w:p>
        </w:tc>
        <w:tc>
          <w:tcPr>
            <w:tcW w:w="920" w:type="dxa"/>
          </w:tcPr>
          <w:p w:rsidR="00F057C5" w:rsidRPr="00917AC0" w:rsidRDefault="004B5BE0" w:rsidP="00917AC0">
            <w:pPr>
              <w:autoSpaceDE w:val="0"/>
              <w:autoSpaceDN w:val="0"/>
              <w:adjustRightInd w:val="0"/>
              <w:spacing w:after="0" w:line="240" w:lineRule="auto"/>
              <w:jc w:val="both"/>
            </w:pPr>
            <w:r>
              <w:t>10947,5</w:t>
            </w:r>
          </w:p>
        </w:tc>
        <w:tc>
          <w:tcPr>
            <w:tcW w:w="923" w:type="dxa"/>
          </w:tcPr>
          <w:p w:rsidR="00F057C5" w:rsidRPr="00917AC0" w:rsidRDefault="00020376" w:rsidP="00917AC0">
            <w:pPr>
              <w:autoSpaceDE w:val="0"/>
              <w:autoSpaceDN w:val="0"/>
              <w:adjustRightInd w:val="0"/>
              <w:spacing w:after="0" w:line="240" w:lineRule="auto"/>
              <w:jc w:val="both"/>
            </w:pPr>
            <w:r>
              <w:t>15000</w:t>
            </w:r>
          </w:p>
        </w:tc>
        <w:tc>
          <w:tcPr>
            <w:tcW w:w="709" w:type="dxa"/>
          </w:tcPr>
          <w:p w:rsidR="00F057C5" w:rsidRPr="00917AC0" w:rsidRDefault="009473D6" w:rsidP="00917AC0">
            <w:pPr>
              <w:autoSpaceDE w:val="0"/>
              <w:autoSpaceDN w:val="0"/>
              <w:adjustRightInd w:val="0"/>
              <w:spacing w:after="0" w:line="240" w:lineRule="auto"/>
              <w:jc w:val="both"/>
            </w:pPr>
            <w:r>
              <w:t>137</w:t>
            </w:r>
          </w:p>
        </w:tc>
        <w:tc>
          <w:tcPr>
            <w:tcW w:w="972" w:type="dxa"/>
          </w:tcPr>
          <w:p w:rsidR="00F057C5" w:rsidRPr="00917AC0" w:rsidRDefault="00654DCD" w:rsidP="00917AC0">
            <w:pPr>
              <w:autoSpaceDE w:val="0"/>
              <w:autoSpaceDN w:val="0"/>
              <w:adjustRightInd w:val="0"/>
              <w:spacing w:after="0" w:line="240" w:lineRule="auto"/>
              <w:jc w:val="both"/>
            </w:pPr>
            <w:r>
              <w:t>18215,3</w:t>
            </w:r>
          </w:p>
        </w:tc>
        <w:tc>
          <w:tcPr>
            <w:tcW w:w="870" w:type="dxa"/>
          </w:tcPr>
          <w:p w:rsidR="00F057C5" w:rsidRPr="00917AC0" w:rsidRDefault="004C6B9F" w:rsidP="00917AC0">
            <w:pPr>
              <w:autoSpaceDE w:val="0"/>
              <w:autoSpaceDN w:val="0"/>
              <w:adjustRightInd w:val="0"/>
              <w:spacing w:after="0" w:line="240" w:lineRule="auto"/>
              <w:jc w:val="both"/>
            </w:pPr>
            <w:r>
              <w:t>121,4</w:t>
            </w:r>
          </w:p>
        </w:tc>
        <w:tc>
          <w:tcPr>
            <w:tcW w:w="974" w:type="dxa"/>
          </w:tcPr>
          <w:p w:rsidR="00F057C5" w:rsidRPr="00917AC0" w:rsidRDefault="00654DCD" w:rsidP="00917AC0">
            <w:pPr>
              <w:autoSpaceDE w:val="0"/>
              <w:autoSpaceDN w:val="0"/>
              <w:adjustRightInd w:val="0"/>
              <w:spacing w:after="0" w:line="240" w:lineRule="auto"/>
              <w:jc w:val="both"/>
            </w:pPr>
            <w:r>
              <w:t>19017</w:t>
            </w:r>
          </w:p>
        </w:tc>
        <w:tc>
          <w:tcPr>
            <w:tcW w:w="975" w:type="dxa"/>
          </w:tcPr>
          <w:p w:rsidR="00F057C5" w:rsidRPr="00917AC0" w:rsidRDefault="004C6B9F" w:rsidP="00917AC0">
            <w:pPr>
              <w:autoSpaceDE w:val="0"/>
              <w:autoSpaceDN w:val="0"/>
              <w:adjustRightInd w:val="0"/>
              <w:spacing w:after="0" w:line="240" w:lineRule="auto"/>
              <w:jc w:val="both"/>
            </w:pPr>
            <w:r>
              <w:t>104,4</w:t>
            </w:r>
          </w:p>
        </w:tc>
        <w:tc>
          <w:tcPr>
            <w:tcW w:w="1028" w:type="dxa"/>
          </w:tcPr>
          <w:p w:rsidR="00F057C5" w:rsidRPr="00917AC0" w:rsidRDefault="00654DCD" w:rsidP="00917AC0">
            <w:pPr>
              <w:autoSpaceDE w:val="0"/>
              <w:autoSpaceDN w:val="0"/>
              <w:adjustRightInd w:val="0"/>
              <w:spacing w:after="0" w:line="240" w:lineRule="auto"/>
              <w:jc w:val="both"/>
            </w:pPr>
            <w:r>
              <w:t>19929,6</w:t>
            </w:r>
          </w:p>
        </w:tc>
        <w:tc>
          <w:tcPr>
            <w:tcW w:w="816" w:type="dxa"/>
          </w:tcPr>
          <w:p w:rsidR="00F057C5" w:rsidRPr="00917AC0" w:rsidRDefault="00042B3B" w:rsidP="00917AC0">
            <w:pPr>
              <w:autoSpaceDE w:val="0"/>
              <w:autoSpaceDN w:val="0"/>
              <w:adjustRightInd w:val="0"/>
              <w:spacing w:after="0" w:line="240" w:lineRule="auto"/>
              <w:jc w:val="both"/>
            </w:pPr>
            <w:r>
              <w:t>105,8</w:t>
            </w:r>
          </w:p>
        </w:tc>
      </w:tr>
      <w:tr w:rsidR="00917AC0" w:rsidRPr="00FB3F34" w:rsidTr="007D3148">
        <w:tc>
          <w:tcPr>
            <w:tcW w:w="1668" w:type="dxa"/>
          </w:tcPr>
          <w:p w:rsidR="00917AC0" w:rsidRPr="00917AC0" w:rsidRDefault="00917AC0" w:rsidP="00917AC0">
            <w:pPr>
              <w:pStyle w:val="Default"/>
              <w:jc w:val="both"/>
              <w:rPr>
                <w:color w:val="auto"/>
                <w:sz w:val="28"/>
                <w:szCs w:val="28"/>
              </w:rPr>
            </w:pPr>
            <w:r w:rsidRPr="00917AC0">
              <w:rPr>
                <w:color w:val="auto"/>
                <w:sz w:val="20"/>
                <w:szCs w:val="20"/>
              </w:rPr>
              <w:t xml:space="preserve">Неналоговые доходы </w:t>
            </w:r>
          </w:p>
        </w:tc>
        <w:tc>
          <w:tcPr>
            <w:tcW w:w="920" w:type="dxa"/>
          </w:tcPr>
          <w:p w:rsidR="00917AC0" w:rsidRPr="00917AC0" w:rsidRDefault="007B290A" w:rsidP="00917AC0">
            <w:pPr>
              <w:autoSpaceDE w:val="0"/>
              <w:autoSpaceDN w:val="0"/>
              <w:adjustRightInd w:val="0"/>
              <w:spacing w:after="0" w:line="240" w:lineRule="auto"/>
              <w:jc w:val="both"/>
            </w:pPr>
            <w:r>
              <w:t>82998,5</w:t>
            </w:r>
          </w:p>
        </w:tc>
        <w:tc>
          <w:tcPr>
            <w:tcW w:w="923" w:type="dxa"/>
          </w:tcPr>
          <w:p w:rsidR="00917AC0" w:rsidRPr="00917AC0" w:rsidRDefault="00020376" w:rsidP="00917AC0">
            <w:pPr>
              <w:autoSpaceDE w:val="0"/>
              <w:autoSpaceDN w:val="0"/>
              <w:adjustRightInd w:val="0"/>
              <w:spacing w:after="0" w:line="240" w:lineRule="auto"/>
              <w:jc w:val="both"/>
            </w:pPr>
            <w:r>
              <w:t>77189,2</w:t>
            </w:r>
          </w:p>
        </w:tc>
        <w:tc>
          <w:tcPr>
            <w:tcW w:w="709" w:type="dxa"/>
          </w:tcPr>
          <w:p w:rsidR="00917AC0" w:rsidRPr="00917AC0" w:rsidRDefault="009473D6" w:rsidP="00917AC0">
            <w:pPr>
              <w:autoSpaceDE w:val="0"/>
              <w:autoSpaceDN w:val="0"/>
              <w:adjustRightInd w:val="0"/>
              <w:spacing w:after="0" w:line="240" w:lineRule="auto"/>
              <w:jc w:val="both"/>
            </w:pPr>
            <w:r>
              <w:t>93</w:t>
            </w:r>
          </w:p>
        </w:tc>
        <w:tc>
          <w:tcPr>
            <w:tcW w:w="972" w:type="dxa"/>
          </w:tcPr>
          <w:p w:rsidR="00917AC0" w:rsidRPr="00917AC0" w:rsidRDefault="00654DCD" w:rsidP="00917AC0">
            <w:pPr>
              <w:autoSpaceDE w:val="0"/>
              <w:autoSpaceDN w:val="0"/>
              <w:adjustRightInd w:val="0"/>
              <w:spacing w:after="0" w:line="240" w:lineRule="auto"/>
              <w:jc w:val="both"/>
            </w:pPr>
            <w:r>
              <w:t>54560,2</w:t>
            </w:r>
          </w:p>
        </w:tc>
        <w:tc>
          <w:tcPr>
            <w:tcW w:w="870" w:type="dxa"/>
          </w:tcPr>
          <w:p w:rsidR="00917AC0" w:rsidRPr="00917AC0" w:rsidRDefault="00042B3B" w:rsidP="00917AC0">
            <w:pPr>
              <w:autoSpaceDE w:val="0"/>
              <w:autoSpaceDN w:val="0"/>
              <w:adjustRightInd w:val="0"/>
              <w:spacing w:after="0" w:line="240" w:lineRule="auto"/>
              <w:jc w:val="both"/>
            </w:pPr>
            <w:r>
              <w:t>70,7</w:t>
            </w:r>
          </w:p>
        </w:tc>
        <w:tc>
          <w:tcPr>
            <w:tcW w:w="974" w:type="dxa"/>
          </w:tcPr>
          <w:p w:rsidR="00917AC0" w:rsidRPr="00917AC0" w:rsidRDefault="00654DCD" w:rsidP="00917AC0">
            <w:pPr>
              <w:autoSpaceDE w:val="0"/>
              <w:autoSpaceDN w:val="0"/>
              <w:adjustRightInd w:val="0"/>
              <w:spacing w:after="0" w:line="240" w:lineRule="auto"/>
              <w:jc w:val="both"/>
            </w:pPr>
            <w:r>
              <w:t>54200,5</w:t>
            </w:r>
          </w:p>
        </w:tc>
        <w:tc>
          <w:tcPr>
            <w:tcW w:w="975" w:type="dxa"/>
          </w:tcPr>
          <w:p w:rsidR="00917AC0" w:rsidRPr="00917AC0" w:rsidRDefault="00042B3B" w:rsidP="00917AC0">
            <w:pPr>
              <w:autoSpaceDE w:val="0"/>
              <w:autoSpaceDN w:val="0"/>
              <w:adjustRightInd w:val="0"/>
              <w:spacing w:after="0" w:line="240" w:lineRule="auto"/>
              <w:jc w:val="both"/>
            </w:pPr>
            <w:r>
              <w:t>99,3</w:t>
            </w:r>
          </w:p>
        </w:tc>
        <w:tc>
          <w:tcPr>
            <w:tcW w:w="1028" w:type="dxa"/>
          </w:tcPr>
          <w:p w:rsidR="00917AC0" w:rsidRPr="00917AC0" w:rsidRDefault="00654DCD" w:rsidP="00917AC0">
            <w:pPr>
              <w:autoSpaceDE w:val="0"/>
              <w:autoSpaceDN w:val="0"/>
              <w:adjustRightInd w:val="0"/>
              <w:spacing w:after="0" w:line="240" w:lineRule="auto"/>
              <w:jc w:val="both"/>
            </w:pPr>
            <w:r>
              <w:t>54293</w:t>
            </w:r>
          </w:p>
        </w:tc>
        <w:tc>
          <w:tcPr>
            <w:tcW w:w="816" w:type="dxa"/>
          </w:tcPr>
          <w:p w:rsidR="00917AC0" w:rsidRPr="00917AC0" w:rsidRDefault="00B103D3" w:rsidP="00917AC0">
            <w:pPr>
              <w:autoSpaceDE w:val="0"/>
              <w:autoSpaceDN w:val="0"/>
              <w:adjustRightInd w:val="0"/>
              <w:spacing w:after="0" w:line="240" w:lineRule="auto"/>
              <w:jc w:val="both"/>
            </w:pPr>
            <w:r>
              <w:t>100,2</w:t>
            </w:r>
          </w:p>
        </w:tc>
      </w:tr>
      <w:tr w:rsidR="00F057C5" w:rsidRPr="00FB3F34" w:rsidTr="007D3148">
        <w:tc>
          <w:tcPr>
            <w:tcW w:w="1668" w:type="dxa"/>
          </w:tcPr>
          <w:p w:rsidR="00F057C5" w:rsidRPr="007B290A" w:rsidRDefault="00F057C5" w:rsidP="00F057C5">
            <w:pPr>
              <w:pStyle w:val="Default"/>
              <w:jc w:val="both"/>
              <w:rPr>
                <w:sz w:val="16"/>
                <w:szCs w:val="16"/>
              </w:rPr>
            </w:pPr>
            <w:r w:rsidRPr="007B290A">
              <w:rPr>
                <w:sz w:val="16"/>
                <w:szCs w:val="16"/>
              </w:rPr>
              <w:t xml:space="preserve">доходы от использования имущества, находящегося в муниципальной собственности </w:t>
            </w:r>
          </w:p>
          <w:p w:rsidR="00F057C5" w:rsidRPr="00917AC0" w:rsidRDefault="00F057C5" w:rsidP="00917AC0">
            <w:pPr>
              <w:pStyle w:val="Default"/>
              <w:jc w:val="both"/>
              <w:rPr>
                <w:color w:val="auto"/>
                <w:sz w:val="20"/>
                <w:szCs w:val="20"/>
              </w:rPr>
            </w:pPr>
          </w:p>
        </w:tc>
        <w:tc>
          <w:tcPr>
            <w:tcW w:w="920" w:type="dxa"/>
          </w:tcPr>
          <w:p w:rsidR="00F057C5" w:rsidRPr="00917AC0" w:rsidRDefault="007B290A" w:rsidP="00917AC0">
            <w:pPr>
              <w:autoSpaceDE w:val="0"/>
              <w:autoSpaceDN w:val="0"/>
              <w:adjustRightInd w:val="0"/>
              <w:spacing w:after="0" w:line="240" w:lineRule="auto"/>
              <w:jc w:val="both"/>
            </w:pPr>
            <w:r>
              <w:t>23687,3</w:t>
            </w:r>
          </w:p>
        </w:tc>
        <w:tc>
          <w:tcPr>
            <w:tcW w:w="923" w:type="dxa"/>
          </w:tcPr>
          <w:p w:rsidR="00F057C5" w:rsidRPr="00917AC0" w:rsidRDefault="00020376" w:rsidP="00917AC0">
            <w:pPr>
              <w:autoSpaceDE w:val="0"/>
              <w:autoSpaceDN w:val="0"/>
              <w:adjustRightInd w:val="0"/>
              <w:spacing w:after="0" w:line="240" w:lineRule="auto"/>
              <w:jc w:val="both"/>
            </w:pPr>
            <w:r>
              <w:t>21793</w:t>
            </w:r>
          </w:p>
        </w:tc>
        <w:tc>
          <w:tcPr>
            <w:tcW w:w="709" w:type="dxa"/>
          </w:tcPr>
          <w:p w:rsidR="00F057C5" w:rsidRPr="00917AC0" w:rsidRDefault="009473D6" w:rsidP="00917AC0">
            <w:pPr>
              <w:autoSpaceDE w:val="0"/>
              <w:autoSpaceDN w:val="0"/>
              <w:adjustRightInd w:val="0"/>
              <w:spacing w:after="0" w:line="240" w:lineRule="auto"/>
              <w:jc w:val="both"/>
            </w:pPr>
            <w:r>
              <w:t>92</w:t>
            </w:r>
          </w:p>
        </w:tc>
        <w:tc>
          <w:tcPr>
            <w:tcW w:w="972" w:type="dxa"/>
          </w:tcPr>
          <w:p w:rsidR="00F057C5" w:rsidRPr="00917AC0" w:rsidRDefault="00654DCD" w:rsidP="00917AC0">
            <w:pPr>
              <w:autoSpaceDE w:val="0"/>
              <w:autoSpaceDN w:val="0"/>
              <w:adjustRightInd w:val="0"/>
              <w:spacing w:after="0" w:line="240" w:lineRule="auto"/>
              <w:jc w:val="both"/>
            </w:pPr>
            <w:r>
              <w:t>21645</w:t>
            </w:r>
          </w:p>
        </w:tc>
        <w:tc>
          <w:tcPr>
            <w:tcW w:w="870" w:type="dxa"/>
          </w:tcPr>
          <w:p w:rsidR="00F057C5" w:rsidRPr="00917AC0" w:rsidRDefault="00B103D3" w:rsidP="00917AC0">
            <w:pPr>
              <w:autoSpaceDE w:val="0"/>
              <w:autoSpaceDN w:val="0"/>
              <w:adjustRightInd w:val="0"/>
              <w:spacing w:after="0" w:line="240" w:lineRule="auto"/>
              <w:jc w:val="both"/>
            </w:pPr>
            <w:r>
              <w:t>99,5</w:t>
            </w:r>
          </w:p>
        </w:tc>
        <w:tc>
          <w:tcPr>
            <w:tcW w:w="974" w:type="dxa"/>
          </w:tcPr>
          <w:p w:rsidR="00F057C5" w:rsidRPr="00917AC0" w:rsidRDefault="00654DCD" w:rsidP="00917AC0">
            <w:pPr>
              <w:autoSpaceDE w:val="0"/>
              <w:autoSpaceDN w:val="0"/>
              <w:adjustRightInd w:val="0"/>
              <w:spacing w:after="0" w:line="240" w:lineRule="auto"/>
              <w:jc w:val="both"/>
            </w:pPr>
            <w:r>
              <w:t>21645</w:t>
            </w:r>
          </w:p>
        </w:tc>
        <w:tc>
          <w:tcPr>
            <w:tcW w:w="975" w:type="dxa"/>
          </w:tcPr>
          <w:p w:rsidR="00F057C5" w:rsidRPr="00917AC0" w:rsidRDefault="00B103D3" w:rsidP="00917AC0">
            <w:pPr>
              <w:autoSpaceDE w:val="0"/>
              <w:autoSpaceDN w:val="0"/>
              <w:adjustRightInd w:val="0"/>
              <w:spacing w:after="0" w:line="240" w:lineRule="auto"/>
              <w:jc w:val="both"/>
            </w:pPr>
            <w:r>
              <w:t>100</w:t>
            </w:r>
          </w:p>
        </w:tc>
        <w:tc>
          <w:tcPr>
            <w:tcW w:w="1028" w:type="dxa"/>
          </w:tcPr>
          <w:p w:rsidR="00F057C5" w:rsidRPr="00917AC0" w:rsidRDefault="00654DCD" w:rsidP="00917AC0">
            <w:pPr>
              <w:autoSpaceDE w:val="0"/>
              <w:autoSpaceDN w:val="0"/>
              <w:adjustRightInd w:val="0"/>
              <w:spacing w:after="0" w:line="240" w:lineRule="auto"/>
              <w:jc w:val="both"/>
            </w:pPr>
            <w:r>
              <w:t>21645</w:t>
            </w:r>
          </w:p>
        </w:tc>
        <w:tc>
          <w:tcPr>
            <w:tcW w:w="816" w:type="dxa"/>
          </w:tcPr>
          <w:p w:rsidR="00F057C5" w:rsidRPr="00917AC0" w:rsidRDefault="00B103D3" w:rsidP="00917AC0">
            <w:pPr>
              <w:autoSpaceDE w:val="0"/>
              <w:autoSpaceDN w:val="0"/>
              <w:adjustRightInd w:val="0"/>
              <w:spacing w:after="0" w:line="240" w:lineRule="auto"/>
              <w:jc w:val="both"/>
            </w:pPr>
            <w:r>
              <w:t>100</w:t>
            </w:r>
          </w:p>
        </w:tc>
      </w:tr>
      <w:tr w:rsidR="00F057C5" w:rsidRPr="00FB3F34" w:rsidTr="007D3148">
        <w:tc>
          <w:tcPr>
            <w:tcW w:w="1668" w:type="dxa"/>
          </w:tcPr>
          <w:p w:rsidR="00F057C5" w:rsidRDefault="00F057C5" w:rsidP="00F057C5">
            <w:pPr>
              <w:pStyle w:val="Default"/>
              <w:jc w:val="both"/>
              <w:rPr>
                <w:sz w:val="19"/>
                <w:szCs w:val="19"/>
              </w:rPr>
            </w:pPr>
            <w:r>
              <w:rPr>
                <w:sz w:val="19"/>
                <w:szCs w:val="19"/>
              </w:rPr>
              <w:t xml:space="preserve">платежи при пользовании природными ресурсами </w:t>
            </w:r>
          </w:p>
          <w:p w:rsidR="00F057C5" w:rsidRPr="00917AC0" w:rsidRDefault="00F057C5" w:rsidP="00917AC0">
            <w:pPr>
              <w:pStyle w:val="Default"/>
              <w:jc w:val="both"/>
              <w:rPr>
                <w:color w:val="auto"/>
                <w:sz w:val="20"/>
                <w:szCs w:val="20"/>
              </w:rPr>
            </w:pPr>
          </w:p>
        </w:tc>
        <w:tc>
          <w:tcPr>
            <w:tcW w:w="920" w:type="dxa"/>
          </w:tcPr>
          <w:p w:rsidR="00F057C5" w:rsidRPr="00917AC0" w:rsidRDefault="007B290A" w:rsidP="00917AC0">
            <w:pPr>
              <w:autoSpaceDE w:val="0"/>
              <w:autoSpaceDN w:val="0"/>
              <w:adjustRightInd w:val="0"/>
              <w:spacing w:after="0" w:line="240" w:lineRule="auto"/>
              <w:jc w:val="both"/>
            </w:pPr>
            <w:r>
              <w:t>11070,5</w:t>
            </w:r>
          </w:p>
        </w:tc>
        <w:tc>
          <w:tcPr>
            <w:tcW w:w="923" w:type="dxa"/>
          </w:tcPr>
          <w:p w:rsidR="00F057C5" w:rsidRPr="00917AC0" w:rsidRDefault="00020376" w:rsidP="00917AC0">
            <w:pPr>
              <w:autoSpaceDE w:val="0"/>
              <w:autoSpaceDN w:val="0"/>
              <w:adjustRightInd w:val="0"/>
              <w:spacing w:after="0" w:line="240" w:lineRule="auto"/>
              <w:jc w:val="both"/>
            </w:pPr>
            <w:r>
              <w:t>5823</w:t>
            </w:r>
          </w:p>
        </w:tc>
        <w:tc>
          <w:tcPr>
            <w:tcW w:w="709" w:type="dxa"/>
          </w:tcPr>
          <w:p w:rsidR="00F057C5" w:rsidRPr="00917AC0" w:rsidRDefault="009473D6" w:rsidP="00917AC0">
            <w:pPr>
              <w:autoSpaceDE w:val="0"/>
              <w:autoSpaceDN w:val="0"/>
              <w:adjustRightInd w:val="0"/>
              <w:spacing w:after="0" w:line="240" w:lineRule="auto"/>
              <w:jc w:val="both"/>
            </w:pPr>
            <w:r>
              <w:t>52,6</w:t>
            </w:r>
          </w:p>
        </w:tc>
        <w:tc>
          <w:tcPr>
            <w:tcW w:w="972" w:type="dxa"/>
          </w:tcPr>
          <w:p w:rsidR="00F057C5" w:rsidRPr="00917AC0" w:rsidRDefault="00654DCD" w:rsidP="00917AC0">
            <w:pPr>
              <w:autoSpaceDE w:val="0"/>
              <w:autoSpaceDN w:val="0"/>
              <w:adjustRightInd w:val="0"/>
              <w:spacing w:after="0" w:line="240" w:lineRule="auto"/>
              <w:jc w:val="both"/>
            </w:pPr>
            <w:r>
              <w:t>845,5</w:t>
            </w:r>
          </w:p>
        </w:tc>
        <w:tc>
          <w:tcPr>
            <w:tcW w:w="870" w:type="dxa"/>
          </w:tcPr>
          <w:p w:rsidR="00F057C5" w:rsidRPr="00917AC0" w:rsidRDefault="00B103D3" w:rsidP="00917AC0">
            <w:pPr>
              <w:autoSpaceDE w:val="0"/>
              <w:autoSpaceDN w:val="0"/>
              <w:adjustRightInd w:val="0"/>
              <w:spacing w:after="0" w:line="240" w:lineRule="auto"/>
              <w:jc w:val="both"/>
            </w:pPr>
            <w:r>
              <w:t>14,5</w:t>
            </w:r>
          </w:p>
        </w:tc>
        <w:tc>
          <w:tcPr>
            <w:tcW w:w="974" w:type="dxa"/>
          </w:tcPr>
          <w:p w:rsidR="00F057C5" w:rsidRPr="00917AC0" w:rsidRDefault="00654DCD" w:rsidP="00917AC0">
            <w:pPr>
              <w:autoSpaceDE w:val="0"/>
              <w:autoSpaceDN w:val="0"/>
              <w:adjustRightInd w:val="0"/>
              <w:spacing w:after="0" w:line="240" w:lineRule="auto"/>
              <w:jc w:val="both"/>
            </w:pPr>
            <w:r>
              <w:t>886</w:t>
            </w:r>
          </w:p>
        </w:tc>
        <w:tc>
          <w:tcPr>
            <w:tcW w:w="975" w:type="dxa"/>
          </w:tcPr>
          <w:p w:rsidR="00F057C5" w:rsidRPr="00917AC0" w:rsidRDefault="00B103D3" w:rsidP="00917AC0">
            <w:pPr>
              <w:autoSpaceDE w:val="0"/>
              <w:autoSpaceDN w:val="0"/>
              <w:adjustRightInd w:val="0"/>
              <w:spacing w:after="0" w:line="240" w:lineRule="auto"/>
              <w:jc w:val="both"/>
            </w:pPr>
            <w:r>
              <w:t>104,7</w:t>
            </w:r>
          </w:p>
        </w:tc>
        <w:tc>
          <w:tcPr>
            <w:tcW w:w="1028" w:type="dxa"/>
          </w:tcPr>
          <w:p w:rsidR="00F057C5" w:rsidRPr="00917AC0" w:rsidRDefault="00654DCD" w:rsidP="00917AC0">
            <w:pPr>
              <w:autoSpaceDE w:val="0"/>
              <w:autoSpaceDN w:val="0"/>
              <w:adjustRightInd w:val="0"/>
              <w:spacing w:after="0" w:line="240" w:lineRule="auto"/>
              <w:jc w:val="both"/>
            </w:pPr>
            <w:r>
              <w:t>928</w:t>
            </w:r>
          </w:p>
        </w:tc>
        <w:tc>
          <w:tcPr>
            <w:tcW w:w="816" w:type="dxa"/>
          </w:tcPr>
          <w:p w:rsidR="00F057C5" w:rsidRPr="00917AC0" w:rsidRDefault="00B103D3" w:rsidP="00917AC0">
            <w:pPr>
              <w:autoSpaceDE w:val="0"/>
              <w:autoSpaceDN w:val="0"/>
              <w:adjustRightInd w:val="0"/>
              <w:spacing w:after="0" w:line="240" w:lineRule="auto"/>
              <w:jc w:val="both"/>
            </w:pPr>
            <w:r>
              <w:t>104,7</w:t>
            </w:r>
          </w:p>
        </w:tc>
      </w:tr>
      <w:tr w:rsidR="00F057C5" w:rsidRPr="00FB3F34" w:rsidTr="007D3148">
        <w:tc>
          <w:tcPr>
            <w:tcW w:w="1668" w:type="dxa"/>
          </w:tcPr>
          <w:p w:rsidR="00F057C5" w:rsidRDefault="00F057C5" w:rsidP="00F057C5">
            <w:pPr>
              <w:pStyle w:val="Default"/>
              <w:jc w:val="both"/>
              <w:rPr>
                <w:sz w:val="19"/>
                <w:szCs w:val="19"/>
              </w:rPr>
            </w:pPr>
            <w:r>
              <w:rPr>
                <w:sz w:val="19"/>
                <w:szCs w:val="19"/>
              </w:rPr>
              <w:t xml:space="preserve">доходы от оказания платных услуг (работ) и компенсации затрат государства </w:t>
            </w:r>
          </w:p>
          <w:p w:rsidR="00F057C5" w:rsidRPr="00917AC0" w:rsidRDefault="00F057C5" w:rsidP="00917AC0">
            <w:pPr>
              <w:pStyle w:val="Default"/>
              <w:jc w:val="both"/>
              <w:rPr>
                <w:color w:val="auto"/>
                <w:sz w:val="20"/>
                <w:szCs w:val="20"/>
              </w:rPr>
            </w:pPr>
          </w:p>
        </w:tc>
        <w:tc>
          <w:tcPr>
            <w:tcW w:w="920" w:type="dxa"/>
          </w:tcPr>
          <w:p w:rsidR="00F057C5" w:rsidRPr="00917AC0" w:rsidRDefault="007B290A" w:rsidP="00917AC0">
            <w:pPr>
              <w:autoSpaceDE w:val="0"/>
              <w:autoSpaceDN w:val="0"/>
              <w:adjustRightInd w:val="0"/>
              <w:spacing w:after="0" w:line="240" w:lineRule="auto"/>
              <w:jc w:val="both"/>
            </w:pPr>
            <w:r>
              <w:t>4337,9</w:t>
            </w:r>
          </w:p>
        </w:tc>
        <w:tc>
          <w:tcPr>
            <w:tcW w:w="923" w:type="dxa"/>
          </w:tcPr>
          <w:p w:rsidR="00F057C5" w:rsidRPr="00917AC0" w:rsidRDefault="00020376" w:rsidP="00917AC0">
            <w:pPr>
              <w:autoSpaceDE w:val="0"/>
              <w:autoSpaceDN w:val="0"/>
              <w:adjustRightInd w:val="0"/>
              <w:spacing w:after="0" w:line="240" w:lineRule="auto"/>
              <w:jc w:val="both"/>
            </w:pPr>
            <w:r>
              <w:t>18400</w:t>
            </w:r>
          </w:p>
        </w:tc>
        <w:tc>
          <w:tcPr>
            <w:tcW w:w="709" w:type="dxa"/>
          </w:tcPr>
          <w:p w:rsidR="00F057C5" w:rsidRPr="00917AC0" w:rsidRDefault="009473D6" w:rsidP="00917AC0">
            <w:pPr>
              <w:autoSpaceDE w:val="0"/>
              <w:autoSpaceDN w:val="0"/>
              <w:adjustRightInd w:val="0"/>
              <w:spacing w:after="0" w:line="240" w:lineRule="auto"/>
              <w:jc w:val="both"/>
            </w:pPr>
            <w:r>
              <w:t>4,2</w:t>
            </w:r>
          </w:p>
        </w:tc>
        <w:tc>
          <w:tcPr>
            <w:tcW w:w="972" w:type="dxa"/>
          </w:tcPr>
          <w:p w:rsidR="00F057C5" w:rsidRPr="00917AC0" w:rsidRDefault="00654DCD" w:rsidP="00917AC0">
            <w:pPr>
              <w:autoSpaceDE w:val="0"/>
              <w:autoSpaceDN w:val="0"/>
              <w:adjustRightInd w:val="0"/>
              <w:spacing w:after="0" w:line="240" w:lineRule="auto"/>
              <w:jc w:val="both"/>
            </w:pPr>
            <w:r>
              <w:t>4400</w:t>
            </w:r>
          </w:p>
        </w:tc>
        <w:tc>
          <w:tcPr>
            <w:tcW w:w="870" w:type="dxa"/>
          </w:tcPr>
          <w:p w:rsidR="00F057C5" w:rsidRPr="00917AC0" w:rsidRDefault="00B103D3" w:rsidP="00917AC0">
            <w:pPr>
              <w:autoSpaceDE w:val="0"/>
              <w:autoSpaceDN w:val="0"/>
              <w:adjustRightInd w:val="0"/>
              <w:spacing w:after="0" w:line="240" w:lineRule="auto"/>
              <w:jc w:val="both"/>
            </w:pPr>
            <w:r>
              <w:t>24</w:t>
            </w:r>
          </w:p>
        </w:tc>
        <w:tc>
          <w:tcPr>
            <w:tcW w:w="974" w:type="dxa"/>
          </w:tcPr>
          <w:p w:rsidR="00F057C5" w:rsidRPr="00917AC0" w:rsidRDefault="00654DCD" w:rsidP="00917AC0">
            <w:pPr>
              <w:autoSpaceDE w:val="0"/>
              <w:autoSpaceDN w:val="0"/>
              <w:adjustRightInd w:val="0"/>
              <w:spacing w:after="0" w:line="240" w:lineRule="auto"/>
              <w:jc w:val="both"/>
            </w:pPr>
            <w:r>
              <w:t>4000</w:t>
            </w:r>
          </w:p>
        </w:tc>
        <w:tc>
          <w:tcPr>
            <w:tcW w:w="975" w:type="dxa"/>
          </w:tcPr>
          <w:p w:rsidR="00F057C5" w:rsidRPr="00917AC0" w:rsidRDefault="00B103D3" w:rsidP="00917AC0">
            <w:pPr>
              <w:autoSpaceDE w:val="0"/>
              <w:autoSpaceDN w:val="0"/>
              <w:adjustRightInd w:val="0"/>
              <w:spacing w:after="0" w:line="240" w:lineRule="auto"/>
              <w:jc w:val="both"/>
            </w:pPr>
            <w:r>
              <w:t>91</w:t>
            </w:r>
          </w:p>
        </w:tc>
        <w:tc>
          <w:tcPr>
            <w:tcW w:w="1028" w:type="dxa"/>
          </w:tcPr>
          <w:p w:rsidR="00F057C5" w:rsidRPr="00917AC0" w:rsidRDefault="00654DCD" w:rsidP="00917AC0">
            <w:pPr>
              <w:autoSpaceDE w:val="0"/>
              <w:autoSpaceDN w:val="0"/>
              <w:adjustRightInd w:val="0"/>
              <w:spacing w:after="0" w:line="240" w:lineRule="auto"/>
              <w:jc w:val="both"/>
            </w:pPr>
            <w:r>
              <w:t>4000</w:t>
            </w:r>
          </w:p>
        </w:tc>
        <w:tc>
          <w:tcPr>
            <w:tcW w:w="816" w:type="dxa"/>
          </w:tcPr>
          <w:p w:rsidR="00F057C5" w:rsidRPr="00917AC0" w:rsidRDefault="00B103D3" w:rsidP="00917AC0">
            <w:pPr>
              <w:autoSpaceDE w:val="0"/>
              <w:autoSpaceDN w:val="0"/>
              <w:adjustRightInd w:val="0"/>
              <w:spacing w:after="0" w:line="240" w:lineRule="auto"/>
              <w:jc w:val="both"/>
            </w:pPr>
            <w:r>
              <w:t>100</w:t>
            </w:r>
          </w:p>
        </w:tc>
      </w:tr>
      <w:tr w:rsidR="00F057C5" w:rsidRPr="00FB3F34" w:rsidTr="007D3148">
        <w:tc>
          <w:tcPr>
            <w:tcW w:w="1668" w:type="dxa"/>
          </w:tcPr>
          <w:p w:rsidR="00F057C5" w:rsidRDefault="00F057C5" w:rsidP="00F057C5">
            <w:pPr>
              <w:pStyle w:val="Default"/>
              <w:jc w:val="both"/>
              <w:rPr>
                <w:sz w:val="19"/>
                <w:szCs w:val="19"/>
              </w:rPr>
            </w:pPr>
            <w:r>
              <w:rPr>
                <w:sz w:val="19"/>
                <w:szCs w:val="19"/>
              </w:rPr>
              <w:t xml:space="preserve">доходы от продажи материальных и нематериальных активов </w:t>
            </w:r>
          </w:p>
          <w:p w:rsidR="00F057C5" w:rsidRDefault="00F057C5" w:rsidP="00F057C5">
            <w:pPr>
              <w:pStyle w:val="Default"/>
              <w:jc w:val="both"/>
              <w:rPr>
                <w:sz w:val="19"/>
                <w:szCs w:val="19"/>
              </w:rPr>
            </w:pPr>
          </w:p>
        </w:tc>
        <w:tc>
          <w:tcPr>
            <w:tcW w:w="920" w:type="dxa"/>
          </w:tcPr>
          <w:p w:rsidR="00F057C5" w:rsidRPr="00917AC0" w:rsidRDefault="007B290A" w:rsidP="00917AC0">
            <w:pPr>
              <w:autoSpaceDE w:val="0"/>
              <w:autoSpaceDN w:val="0"/>
              <w:adjustRightInd w:val="0"/>
              <w:spacing w:after="0" w:line="240" w:lineRule="auto"/>
              <w:jc w:val="both"/>
            </w:pPr>
            <w:r>
              <w:t>37725,9</w:t>
            </w:r>
          </w:p>
        </w:tc>
        <w:tc>
          <w:tcPr>
            <w:tcW w:w="923" w:type="dxa"/>
          </w:tcPr>
          <w:p w:rsidR="00F057C5" w:rsidRPr="00917AC0" w:rsidRDefault="00020376" w:rsidP="00917AC0">
            <w:pPr>
              <w:autoSpaceDE w:val="0"/>
              <w:autoSpaceDN w:val="0"/>
              <w:adjustRightInd w:val="0"/>
              <w:spacing w:after="0" w:line="240" w:lineRule="auto"/>
              <w:jc w:val="both"/>
            </w:pPr>
            <w:r>
              <w:t>24800</w:t>
            </w:r>
          </w:p>
        </w:tc>
        <w:tc>
          <w:tcPr>
            <w:tcW w:w="709" w:type="dxa"/>
          </w:tcPr>
          <w:p w:rsidR="00F057C5" w:rsidRPr="00917AC0" w:rsidRDefault="009473D6" w:rsidP="00917AC0">
            <w:pPr>
              <w:autoSpaceDE w:val="0"/>
              <w:autoSpaceDN w:val="0"/>
              <w:adjustRightInd w:val="0"/>
              <w:spacing w:after="0" w:line="240" w:lineRule="auto"/>
              <w:jc w:val="both"/>
            </w:pPr>
            <w:r>
              <w:t>65,7</w:t>
            </w:r>
          </w:p>
        </w:tc>
        <w:tc>
          <w:tcPr>
            <w:tcW w:w="972" w:type="dxa"/>
          </w:tcPr>
          <w:p w:rsidR="00F057C5" w:rsidRPr="00917AC0" w:rsidRDefault="00654DCD" w:rsidP="00917AC0">
            <w:pPr>
              <w:autoSpaceDE w:val="0"/>
              <w:autoSpaceDN w:val="0"/>
              <w:adjustRightInd w:val="0"/>
              <w:spacing w:after="0" w:line="240" w:lineRule="auto"/>
              <w:jc w:val="both"/>
            </w:pPr>
            <w:r>
              <w:t>24170</w:t>
            </w:r>
          </w:p>
        </w:tc>
        <w:tc>
          <w:tcPr>
            <w:tcW w:w="870" w:type="dxa"/>
          </w:tcPr>
          <w:p w:rsidR="00F057C5" w:rsidRPr="00917AC0" w:rsidRDefault="00B103D3" w:rsidP="00917AC0">
            <w:pPr>
              <w:autoSpaceDE w:val="0"/>
              <w:autoSpaceDN w:val="0"/>
              <w:adjustRightInd w:val="0"/>
              <w:spacing w:after="0" w:line="240" w:lineRule="auto"/>
              <w:jc w:val="both"/>
            </w:pPr>
            <w:r>
              <w:t>97,5</w:t>
            </w:r>
          </w:p>
        </w:tc>
        <w:tc>
          <w:tcPr>
            <w:tcW w:w="974" w:type="dxa"/>
          </w:tcPr>
          <w:p w:rsidR="00F057C5" w:rsidRPr="00917AC0" w:rsidRDefault="00654DCD" w:rsidP="00917AC0">
            <w:pPr>
              <w:autoSpaceDE w:val="0"/>
              <w:autoSpaceDN w:val="0"/>
              <w:adjustRightInd w:val="0"/>
              <w:spacing w:after="0" w:line="240" w:lineRule="auto"/>
              <w:jc w:val="both"/>
            </w:pPr>
            <w:r>
              <w:t>24170</w:t>
            </w:r>
          </w:p>
        </w:tc>
        <w:tc>
          <w:tcPr>
            <w:tcW w:w="975" w:type="dxa"/>
          </w:tcPr>
          <w:p w:rsidR="00F057C5" w:rsidRPr="00917AC0" w:rsidRDefault="00B103D3" w:rsidP="00917AC0">
            <w:pPr>
              <w:autoSpaceDE w:val="0"/>
              <w:autoSpaceDN w:val="0"/>
              <w:adjustRightInd w:val="0"/>
              <w:spacing w:after="0" w:line="240" w:lineRule="auto"/>
              <w:jc w:val="both"/>
            </w:pPr>
            <w:r>
              <w:t>100</w:t>
            </w:r>
          </w:p>
        </w:tc>
        <w:tc>
          <w:tcPr>
            <w:tcW w:w="1028" w:type="dxa"/>
          </w:tcPr>
          <w:p w:rsidR="00F057C5" w:rsidRPr="00917AC0" w:rsidRDefault="00654DCD" w:rsidP="00917AC0">
            <w:pPr>
              <w:autoSpaceDE w:val="0"/>
              <w:autoSpaceDN w:val="0"/>
              <w:adjustRightInd w:val="0"/>
              <w:spacing w:after="0" w:line="240" w:lineRule="auto"/>
              <w:jc w:val="both"/>
            </w:pPr>
            <w:r>
              <w:t>24170</w:t>
            </w:r>
          </w:p>
        </w:tc>
        <w:tc>
          <w:tcPr>
            <w:tcW w:w="816" w:type="dxa"/>
          </w:tcPr>
          <w:p w:rsidR="00F057C5" w:rsidRPr="00917AC0" w:rsidRDefault="00B103D3" w:rsidP="00917AC0">
            <w:pPr>
              <w:autoSpaceDE w:val="0"/>
              <w:autoSpaceDN w:val="0"/>
              <w:adjustRightInd w:val="0"/>
              <w:spacing w:after="0" w:line="240" w:lineRule="auto"/>
              <w:jc w:val="both"/>
            </w:pPr>
            <w:r>
              <w:t>100</w:t>
            </w:r>
          </w:p>
        </w:tc>
      </w:tr>
      <w:tr w:rsidR="00F057C5" w:rsidRPr="00FB3F34" w:rsidTr="007D3148">
        <w:tc>
          <w:tcPr>
            <w:tcW w:w="1668" w:type="dxa"/>
          </w:tcPr>
          <w:p w:rsidR="00F057C5" w:rsidRDefault="00F057C5" w:rsidP="00F057C5">
            <w:pPr>
              <w:pStyle w:val="Default"/>
              <w:jc w:val="both"/>
              <w:rPr>
                <w:sz w:val="19"/>
                <w:szCs w:val="19"/>
              </w:rPr>
            </w:pPr>
            <w:r>
              <w:rPr>
                <w:sz w:val="19"/>
                <w:szCs w:val="19"/>
              </w:rPr>
              <w:t xml:space="preserve">штрафы, санкции, возмещение ущерба </w:t>
            </w:r>
          </w:p>
          <w:p w:rsidR="00F057C5" w:rsidRDefault="00F057C5" w:rsidP="00F057C5">
            <w:pPr>
              <w:pStyle w:val="Default"/>
              <w:jc w:val="both"/>
              <w:rPr>
                <w:sz w:val="19"/>
                <w:szCs w:val="19"/>
              </w:rPr>
            </w:pPr>
          </w:p>
        </w:tc>
        <w:tc>
          <w:tcPr>
            <w:tcW w:w="920" w:type="dxa"/>
          </w:tcPr>
          <w:p w:rsidR="00F057C5" w:rsidRPr="00917AC0" w:rsidRDefault="007B290A" w:rsidP="00917AC0">
            <w:pPr>
              <w:autoSpaceDE w:val="0"/>
              <w:autoSpaceDN w:val="0"/>
              <w:adjustRightInd w:val="0"/>
              <w:spacing w:after="0" w:line="240" w:lineRule="auto"/>
              <w:jc w:val="both"/>
            </w:pPr>
            <w:r>
              <w:t>3998,1</w:t>
            </w:r>
          </w:p>
        </w:tc>
        <w:tc>
          <w:tcPr>
            <w:tcW w:w="923" w:type="dxa"/>
          </w:tcPr>
          <w:p w:rsidR="00F057C5" w:rsidRPr="00917AC0" w:rsidRDefault="00020376" w:rsidP="00917AC0">
            <w:pPr>
              <w:autoSpaceDE w:val="0"/>
              <w:autoSpaceDN w:val="0"/>
              <w:adjustRightInd w:val="0"/>
              <w:spacing w:after="0" w:line="240" w:lineRule="auto"/>
              <w:jc w:val="both"/>
            </w:pPr>
            <w:r>
              <w:t>3000</w:t>
            </w:r>
          </w:p>
        </w:tc>
        <w:tc>
          <w:tcPr>
            <w:tcW w:w="709" w:type="dxa"/>
          </w:tcPr>
          <w:p w:rsidR="00F057C5" w:rsidRPr="00917AC0" w:rsidRDefault="009473D6" w:rsidP="00917AC0">
            <w:pPr>
              <w:autoSpaceDE w:val="0"/>
              <w:autoSpaceDN w:val="0"/>
              <w:adjustRightInd w:val="0"/>
              <w:spacing w:after="0" w:line="240" w:lineRule="auto"/>
              <w:jc w:val="both"/>
            </w:pPr>
            <w:r>
              <w:t>75</w:t>
            </w:r>
          </w:p>
        </w:tc>
        <w:tc>
          <w:tcPr>
            <w:tcW w:w="972" w:type="dxa"/>
          </w:tcPr>
          <w:p w:rsidR="00F057C5" w:rsidRPr="00917AC0" w:rsidRDefault="00654DCD" w:rsidP="00917AC0">
            <w:pPr>
              <w:autoSpaceDE w:val="0"/>
              <w:autoSpaceDN w:val="0"/>
              <w:adjustRightInd w:val="0"/>
              <w:spacing w:after="0" w:line="240" w:lineRule="auto"/>
              <w:jc w:val="both"/>
            </w:pPr>
            <w:r>
              <w:t>3000</w:t>
            </w:r>
          </w:p>
        </w:tc>
        <w:tc>
          <w:tcPr>
            <w:tcW w:w="870" w:type="dxa"/>
          </w:tcPr>
          <w:p w:rsidR="00F057C5" w:rsidRPr="00917AC0" w:rsidRDefault="00F92A1D" w:rsidP="00917AC0">
            <w:pPr>
              <w:autoSpaceDE w:val="0"/>
              <w:autoSpaceDN w:val="0"/>
              <w:adjustRightInd w:val="0"/>
              <w:spacing w:after="0" w:line="240" w:lineRule="auto"/>
              <w:jc w:val="both"/>
            </w:pPr>
            <w:r>
              <w:t>100</w:t>
            </w:r>
          </w:p>
        </w:tc>
        <w:tc>
          <w:tcPr>
            <w:tcW w:w="974" w:type="dxa"/>
          </w:tcPr>
          <w:p w:rsidR="00F057C5" w:rsidRPr="00917AC0" w:rsidRDefault="00654DCD" w:rsidP="00917AC0">
            <w:pPr>
              <w:autoSpaceDE w:val="0"/>
              <w:autoSpaceDN w:val="0"/>
              <w:adjustRightInd w:val="0"/>
              <w:spacing w:after="0" w:line="240" w:lineRule="auto"/>
              <w:jc w:val="both"/>
            </w:pPr>
            <w:r>
              <w:t>3000</w:t>
            </w:r>
          </w:p>
        </w:tc>
        <w:tc>
          <w:tcPr>
            <w:tcW w:w="975" w:type="dxa"/>
          </w:tcPr>
          <w:p w:rsidR="00F057C5" w:rsidRPr="00917AC0" w:rsidRDefault="00F92A1D" w:rsidP="00917AC0">
            <w:pPr>
              <w:autoSpaceDE w:val="0"/>
              <w:autoSpaceDN w:val="0"/>
              <w:adjustRightInd w:val="0"/>
              <w:spacing w:after="0" w:line="240" w:lineRule="auto"/>
              <w:jc w:val="both"/>
            </w:pPr>
            <w:r>
              <w:t>100</w:t>
            </w:r>
          </w:p>
        </w:tc>
        <w:tc>
          <w:tcPr>
            <w:tcW w:w="1028" w:type="dxa"/>
          </w:tcPr>
          <w:p w:rsidR="00F057C5" w:rsidRPr="00917AC0" w:rsidRDefault="00654DCD" w:rsidP="00917AC0">
            <w:pPr>
              <w:autoSpaceDE w:val="0"/>
              <w:autoSpaceDN w:val="0"/>
              <w:adjustRightInd w:val="0"/>
              <w:spacing w:after="0" w:line="240" w:lineRule="auto"/>
              <w:jc w:val="both"/>
            </w:pPr>
            <w:r>
              <w:t>3000</w:t>
            </w:r>
          </w:p>
        </w:tc>
        <w:tc>
          <w:tcPr>
            <w:tcW w:w="816" w:type="dxa"/>
          </w:tcPr>
          <w:p w:rsidR="00F057C5" w:rsidRPr="00917AC0" w:rsidRDefault="00F92A1D" w:rsidP="00917AC0">
            <w:pPr>
              <w:autoSpaceDE w:val="0"/>
              <w:autoSpaceDN w:val="0"/>
              <w:adjustRightInd w:val="0"/>
              <w:spacing w:after="0" w:line="240" w:lineRule="auto"/>
              <w:jc w:val="both"/>
            </w:pPr>
            <w:r>
              <w:t>100</w:t>
            </w:r>
          </w:p>
        </w:tc>
      </w:tr>
      <w:tr w:rsidR="00F057C5" w:rsidRPr="00FB3F34" w:rsidTr="007D3148">
        <w:tc>
          <w:tcPr>
            <w:tcW w:w="1668" w:type="dxa"/>
          </w:tcPr>
          <w:p w:rsidR="00F057C5" w:rsidRDefault="00F057C5" w:rsidP="00F057C5">
            <w:pPr>
              <w:pStyle w:val="Default"/>
              <w:jc w:val="both"/>
              <w:rPr>
                <w:sz w:val="19"/>
                <w:szCs w:val="19"/>
              </w:rPr>
            </w:pPr>
            <w:r>
              <w:rPr>
                <w:sz w:val="19"/>
                <w:szCs w:val="19"/>
              </w:rPr>
              <w:t>прочие неналоговые доходы</w:t>
            </w:r>
            <w:r w:rsidR="007B290A">
              <w:rPr>
                <w:sz w:val="19"/>
                <w:szCs w:val="19"/>
              </w:rPr>
              <w:t>.</w:t>
            </w:r>
            <w:r>
              <w:rPr>
                <w:sz w:val="19"/>
                <w:szCs w:val="19"/>
              </w:rPr>
              <w:t xml:space="preserve"> </w:t>
            </w:r>
          </w:p>
          <w:p w:rsidR="00F057C5" w:rsidRDefault="00F057C5" w:rsidP="00F057C5">
            <w:pPr>
              <w:pStyle w:val="Default"/>
              <w:jc w:val="both"/>
              <w:rPr>
                <w:sz w:val="19"/>
                <w:szCs w:val="19"/>
              </w:rPr>
            </w:pPr>
          </w:p>
        </w:tc>
        <w:tc>
          <w:tcPr>
            <w:tcW w:w="920" w:type="dxa"/>
          </w:tcPr>
          <w:p w:rsidR="00F057C5" w:rsidRPr="00917AC0" w:rsidRDefault="007B290A" w:rsidP="00917AC0">
            <w:pPr>
              <w:autoSpaceDE w:val="0"/>
              <w:autoSpaceDN w:val="0"/>
              <w:adjustRightInd w:val="0"/>
              <w:spacing w:after="0" w:line="240" w:lineRule="auto"/>
              <w:jc w:val="both"/>
            </w:pPr>
            <w:r>
              <w:t>2178,8</w:t>
            </w:r>
          </w:p>
        </w:tc>
        <w:tc>
          <w:tcPr>
            <w:tcW w:w="923" w:type="dxa"/>
          </w:tcPr>
          <w:p w:rsidR="00F057C5" w:rsidRPr="00917AC0" w:rsidRDefault="00020376" w:rsidP="00917AC0">
            <w:pPr>
              <w:autoSpaceDE w:val="0"/>
              <w:autoSpaceDN w:val="0"/>
              <w:adjustRightInd w:val="0"/>
              <w:spacing w:after="0" w:line="240" w:lineRule="auto"/>
              <w:jc w:val="both"/>
            </w:pPr>
            <w:r>
              <w:t>3373,2</w:t>
            </w:r>
          </w:p>
        </w:tc>
        <w:tc>
          <w:tcPr>
            <w:tcW w:w="709" w:type="dxa"/>
          </w:tcPr>
          <w:p w:rsidR="00F057C5" w:rsidRPr="00917AC0" w:rsidRDefault="009473D6" w:rsidP="00917AC0">
            <w:pPr>
              <w:autoSpaceDE w:val="0"/>
              <w:autoSpaceDN w:val="0"/>
              <w:adjustRightInd w:val="0"/>
              <w:spacing w:after="0" w:line="240" w:lineRule="auto"/>
              <w:jc w:val="both"/>
            </w:pPr>
            <w:r>
              <w:t>154,8</w:t>
            </w:r>
          </w:p>
        </w:tc>
        <w:tc>
          <w:tcPr>
            <w:tcW w:w="972" w:type="dxa"/>
          </w:tcPr>
          <w:p w:rsidR="00F057C5" w:rsidRPr="00917AC0" w:rsidRDefault="00654DCD" w:rsidP="00917AC0">
            <w:pPr>
              <w:autoSpaceDE w:val="0"/>
              <w:autoSpaceDN w:val="0"/>
              <w:adjustRightInd w:val="0"/>
              <w:spacing w:after="0" w:line="240" w:lineRule="auto"/>
              <w:jc w:val="both"/>
            </w:pPr>
            <w:r>
              <w:t>500</w:t>
            </w:r>
          </w:p>
        </w:tc>
        <w:tc>
          <w:tcPr>
            <w:tcW w:w="870" w:type="dxa"/>
          </w:tcPr>
          <w:p w:rsidR="00F057C5" w:rsidRPr="00917AC0" w:rsidRDefault="00941281" w:rsidP="00917AC0">
            <w:pPr>
              <w:autoSpaceDE w:val="0"/>
              <w:autoSpaceDN w:val="0"/>
              <w:adjustRightInd w:val="0"/>
              <w:spacing w:after="0" w:line="240" w:lineRule="auto"/>
              <w:jc w:val="both"/>
            </w:pPr>
            <w:r>
              <w:t>14,8</w:t>
            </w:r>
          </w:p>
        </w:tc>
        <w:tc>
          <w:tcPr>
            <w:tcW w:w="974" w:type="dxa"/>
          </w:tcPr>
          <w:p w:rsidR="00F057C5" w:rsidRPr="00917AC0" w:rsidRDefault="00654DCD" w:rsidP="00917AC0">
            <w:pPr>
              <w:autoSpaceDE w:val="0"/>
              <w:autoSpaceDN w:val="0"/>
              <w:adjustRightInd w:val="0"/>
              <w:spacing w:after="0" w:line="240" w:lineRule="auto"/>
              <w:jc w:val="both"/>
            </w:pPr>
            <w:r>
              <w:t>500</w:t>
            </w:r>
          </w:p>
        </w:tc>
        <w:tc>
          <w:tcPr>
            <w:tcW w:w="975" w:type="dxa"/>
          </w:tcPr>
          <w:p w:rsidR="00F057C5" w:rsidRPr="00917AC0" w:rsidRDefault="00941281" w:rsidP="00917AC0">
            <w:pPr>
              <w:autoSpaceDE w:val="0"/>
              <w:autoSpaceDN w:val="0"/>
              <w:adjustRightInd w:val="0"/>
              <w:spacing w:after="0" w:line="240" w:lineRule="auto"/>
              <w:jc w:val="both"/>
            </w:pPr>
            <w:r>
              <w:t>100</w:t>
            </w:r>
          </w:p>
        </w:tc>
        <w:tc>
          <w:tcPr>
            <w:tcW w:w="1028" w:type="dxa"/>
          </w:tcPr>
          <w:p w:rsidR="00F057C5" w:rsidRPr="00917AC0" w:rsidRDefault="00654DCD" w:rsidP="00654DCD">
            <w:pPr>
              <w:autoSpaceDE w:val="0"/>
              <w:autoSpaceDN w:val="0"/>
              <w:adjustRightInd w:val="0"/>
              <w:spacing w:after="0" w:line="240" w:lineRule="auto"/>
              <w:jc w:val="both"/>
            </w:pPr>
            <w:r>
              <w:t>550</w:t>
            </w:r>
          </w:p>
        </w:tc>
        <w:tc>
          <w:tcPr>
            <w:tcW w:w="816" w:type="dxa"/>
          </w:tcPr>
          <w:p w:rsidR="00F057C5" w:rsidRPr="00917AC0" w:rsidRDefault="00941281" w:rsidP="00917AC0">
            <w:pPr>
              <w:autoSpaceDE w:val="0"/>
              <w:autoSpaceDN w:val="0"/>
              <w:adjustRightInd w:val="0"/>
              <w:spacing w:after="0" w:line="240" w:lineRule="auto"/>
              <w:jc w:val="both"/>
            </w:pPr>
            <w:r>
              <w:t>110</w:t>
            </w:r>
          </w:p>
        </w:tc>
      </w:tr>
    </w:tbl>
    <w:p w:rsidR="00FB3F34" w:rsidRDefault="00FB3F34" w:rsidP="00A259A8">
      <w:pPr>
        <w:pStyle w:val="ad"/>
        <w:jc w:val="both"/>
        <w:rPr>
          <w:rFonts w:ascii="Times New Roman" w:hAnsi="Times New Roman" w:cs="Times New Roman"/>
          <w:sz w:val="28"/>
          <w:szCs w:val="28"/>
        </w:rPr>
      </w:pPr>
    </w:p>
    <w:p w:rsidR="00CE0EC6" w:rsidRPr="00FD46D5" w:rsidRDefault="00CE0EC6" w:rsidP="00FD46D5">
      <w:pPr>
        <w:pStyle w:val="ad"/>
        <w:jc w:val="both"/>
        <w:rPr>
          <w:rFonts w:ascii="Times New Roman" w:hAnsi="Times New Roman" w:cs="Times New Roman"/>
          <w:sz w:val="28"/>
          <w:szCs w:val="28"/>
        </w:rPr>
      </w:pPr>
      <w:r w:rsidRPr="00FD46D5">
        <w:rPr>
          <w:rFonts w:ascii="Times New Roman" w:hAnsi="Times New Roman" w:cs="Times New Roman"/>
          <w:sz w:val="28"/>
          <w:szCs w:val="28"/>
        </w:rPr>
        <w:t xml:space="preserve">Основную долю доходов в налоговых и неналоговых доходах  бюджета будут составлять: </w:t>
      </w:r>
    </w:p>
    <w:p w:rsidR="00CE0EC6" w:rsidRPr="00FD46D5" w:rsidRDefault="00CE0EC6" w:rsidP="00FD46D5">
      <w:pPr>
        <w:pStyle w:val="ad"/>
        <w:jc w:val="both"/>
        <w:rPr>
          <w:rFonts w:ascii="Times New Roman" w:hAnsi="Times New Roman" w:cs="Times New Roman"/>
          <w:sz w:val="28"/>
          <w:szCs w:val="28"/>
        </w:rPr>
      </w:pPr>
      <w:r w:rsidRPr="00FD46D5">
        <w:rPr>
          <w:rFonts w:ascii="Times New Roman" w:hAnsi="Times New Roman" w:cs="Times New Roman"/>
          <w:sz w:val="28"/>
          <w:szCs w:val="28"/>
        </w:rPr>
        <w:t xml:space="preserve">- доходы от налога на доходы физических лиц в 2026 году – 71,5%, в 2027 году – 71,1%, в 2028 году – 72,1%; </w:t>
      </w:r>
    </w:p>
    <w:p w:rsidR="00CE0EC6" w:rsidRPr="00FD46D5" w:rsidRDefault="00CE0EC6" w:rsidP="00FD46D5">
      <w:pPr>
        <w:pStyle w:val="ad"/>
        <w:jc w:val="both"/>
        <w:rPr>
          <w:rFonts w:ascii="Times New Roman" w:hAnsi="Times New Roman" w:cs="Times New Roman"/>
          <w:sz w:val="28"/>
          <w:szCs w:val="28"/>
        </w:rPr>
      </w:pPr>
      <w:r w:rsidRPr="00FD46D5">
        <w:rPr>
          <w:rFonts w:ascii="Times New Roman" w:hAnsi="Times New Roman" w:cs="Times New Roman"/>
          <w:sz w:val="28"/>
          <w:szCs w:val="28"/>
        </w:rPr>
        <w:t xml:space="preserve">- доходы от налогов на совокупный доход в 2026 году – 7,6%, в 2027 году – 7,5%, в 2028 году – 7,6%; </w:t>
      </w:r>
    </w:p>
    <w:p w:rsidR="00CE0EC6" w:rsidRPr="00FD46D5" w:rsidRDefault="00CE0EC6" w:rsidP="00FD46D5">
      <w:pPr>
        <w:pStyle w:val="ad"/>
        <w:jc w:val="both"/>
        <w:rPr>
          <w:rFonts w:ascii="Times New Roman" w:hAnsi="Times New Roman" w:cs="Times New Roman"/>
          <w:sz w:val="28"/>
          <w:szCs w:val="28"/>
        </w:rPr>
      </w:pPr>
      <w:r w:rsidRPr="00FD46D5">
        <w:rPr>
          <w:rFonts w:ascii="Times New Roman" w:hAnsi="Times New Roman" w:cs="Times New Roman"/>
          <w:sz w:val="28"/>
          <w:szCs w:val="28"/>
        </w:rPr>
        <w:t xml:space="preserve">-налоги на товары, реализуемые на территории РФ в 2026 году – 6,5%, в </w:t>
      </w:r>
      <w:r w:rsidR="003032D4" w:rsidRPr="00FD46D5">
        <w:rPr>
          <w:rFonts w:ascii="Times New Roman" w:hAnsi="Times New Roman" w:cs="Times New Roman"/>
          <w:sz w:val="28"/>
          <w:szCs w:val="28"/>
        </w:rPr>
        <w:t xml:space="preserve"> </w:t>
      </w:r>
      <w:r w:rsidRPr="00FD46D5">
        <w:rPr>
          <w:rFonts w:ascii="Times New Roman" w:hAnsi="Times New Roman" w:cs="Times New Roman"/>
          <w:sz w:val="28"/>
          <w:szCs w:val="28"/>
        </w:rPr>
        <w:t xml:space="preserve">2027 году – 8,2%, в 2028 году – </w:t>
      </w:r>
      <w:r w:rsidR="00D41CD6" w:rsidRPr="00FD46D5">
        <w:rPr>
          <w:rFonts w:ascii="Times New Roman" w:hAnsi="Times New Roman" w:cs="Times New Roman"/>
          <w:sz w:val="28"/>
          <w:szCs w:val="28"/>
        </w:rPr>
        <w:t>7,8</w:t>
      </w:r>
      <w:r w:rsidRPr="00FD46D5">
        <w:rPr>
          <w:rFonts w:ascii="Times New Roman" w:hAnsi="Times New Roman" w:cs="Times New Roman"/>
          <w:sz w:val="28"/>
          <w:szCs w:val="28"/>
        </w:rPr>
        <w:t xml:space="preserve">%; </w:t>
      </w:r>
    </w:p>
    <w:p w:rsidR="00CE0EC6" w:rsidRPr="00FD46D5" w:rsidRDefault="00D41CD6" w:rsidP="00FD46D5">
      <w:pPr>
        <w:pStyle w:val="ad"/>
        <w:jc w:val="both"/>
        <w:rPr>
          <w:rFonts w:ascii="Times New Roman" w:hAnsi="Times New Roman" w:cs="Times New Roman"/>
          <w:sz w:val="28"/>
          <w:szCs w:val="28"/>
        </w:rPr>
      </w:pPr>
      <w:r w:rsidRPr="00FD46D5">
        <w:rPr>
          <w:rFonts w:ascii="Times New Roman" w:hAnsi="Times New Roman" w:cs="Times New Roman"/>
          <w:sz w:val="28"/>
          <w:szCs w:val="28"/>
        </w:rPr>
        <w:t xml:space="preserve">-налог на имущество  в 2026 году – 5,3%, в 2027 году – 4,9%, в 2028 году – 4,5%; </w:t>
      </w:r>
    </w:p>
    <w:p w:rsidR="00CE0EC6" w:rsidRPr="00FD46D5" w:rsidRDefault="00CE0EC6" w:rsidP="00FD46D5">
      <w:pPr>
        <w:pStyle w:val="ad"/>
        <w:jc w:val="both"/>
        <w:rPr>
          <w:rFonts w:ascii="Times New Roman" w:hAnsi="Times New Roman" w:cs="Times New Roman"/>
          <w:sz w:val="28"/>
          <w:szCs w:val="28"/>
        </w:rPr>
      </w:pPr>
      <w:r w:rsidRPr="00FD46D5">
        <w:rPr>
          <w:rFonts w:ascii="Times New Roman" w:hAnsi="Times New Roman" w:cs="Times New Roman"/>
          <w:sz w:val="28"/>
          <w:szCs w:val="28"/>
        </w:rPr>
        <w:t xml:space="preserve">- доходы от </w:t>
      </w:r>
      <w:r w:rsidR="00D41CD6" w:rsidRPr="00FD46D5">
        <w:rPr>
          <w:rFonts w:ascii="Times New Roman" w:hAnsi="Times New Roman" w:cs="Times New Roman"/>
          <w:sz w:val="28"/>
          <w:szCs w:val="28"/>
        </w:rPr>
        <w:t>продажи материальных и нематериальных активов</w:t>
      </w:r>
      <w:r w:rsidRPr="00FD46D5">
        <w:rPr>
          <w:rFonts w:ascii="Times New Roman" w:hAnsi="Times New Roman" w:cs="Times New Roman"/>
          <w:sz w:val="28"/>
          <w:szCs w:val="28"/>
        </w:rPr>
        <w:t xml:space="preserve"> в 2026 году – </w:t>
      </w:r>
      <w:r w:rsidR="00D41CD6" w:rsidRPr="00FD46D5">
        <w:rPr>
          <w:rFonts w:ascii="Times New Roman" w:hAnsi="Times New Roman" w:cs="Times New Roman"/>
          <w:sz w:val="28"/>
          <w:szCs w:val="28"/>
        </w:rPr>
        <w:t>2,7</w:t>
      </w:r>
      <w:r w:rsidRPr="00FD46D5">
        <w:rPr>
          <w:rFonts w:ascii="Times New Roman" w:hAnsi="Times New Roman" w:cs="Times New Roman"/>
          <w:sz w:val="28"/>
          <w:szCs w:val="28"/>
        </w:rPr>
        <w:t xml:space="preserve">%, в 2027 году – </w:t>
      </w:r>
      <w:r w:rsidR="00D41CD6" w:rsidRPr="00FD46D5">
        <w:rPr>
          <w:rFonts w:ascii="Times New Roman" w:hAnsi="Times New Roman" w:cs="Times New Roman"/>
          <w:sz w:val="28"/>
          <w:szCs w:val="28"/>
        </w:rPr>
        <w:t>2,5</w:t>
      </w:r>
      <w:r w:rsidRPr="00FD46D5">
        <w:rPr>
          <w:rFonts w:ascii="Times New Roman" w:hAnsi="Times New Roman" w:cs="Times New Roman"/>
          <w:sz w:val="28"/>
          <w:szCs w:val="28"/>
        </w:rPr>
        <w:t xml:space="preserve">%, в 2028 году – </w:t>
      </w:r>
      <w:r w:rsidR="00D41CD6" w:rsidRPr="00FD46D5">
        <w:rPr>
          <w:rFonts w:ascii="Times New Roman" w:hAnsi="Times New Roman" w:cs="Times New Roman"/>
          <w:sz w:val="28"/>
          <w:szCs w:val="28"/>
        </w:rPr>
        <w:t>2,4</w:t>
      </w:r>
      <w:r w:rsidRPr="00FD46D5">
        <w:rPr>
          <w:rFonts w:ascii="Times New Roman" w:hAnsi="Times New Roman" w:cs="Times New Roman"/>
          <w:sz w:val="28"/>
          <w:szCs w:val="28"/>
        </w:rPr>
        <w:t xml:space="preserve">%; </w:t>
      </w:r>
    </w:p>
    <w:p w:rsidR="00CE0EC6" w:rsidRPr="00CE0EC6" w:rsidRDefault="00CE0EC6" w:rsidP="00CE0EC6">
      <w:pPr>
        <w:autoSpaceDE w:val="0"/>
        <w:autoSpaceDN w:val="0"/>
        <w:adjustRightInd w:val="0"/>
        <w:spacing w:after="0" w:line="240" w:lineRule="auto"/>
        <w:rPr>
          <w:rFonts w:ascii="Times New Roman" w:hAnsi="Times New Roman" w:cs="Times New Roman"/>
          <w:sz w:val="28"/>
          <w:szCs w:val="28"/>
        </w:rPr>
      </w:pPr>
      <w:r w:rsidRPr="00CE0EC6">
        <w:rPr>
          <w:rFonts w:ascii="Times New Roman" w:hAnsi="Times New Roman" w:cs="Times New Roman"/>
          <w:sz w:val="28"/>
          <w:szCs w:val="28"/>
        </w:rPr>
        <w:t>- доходы от использования имущества, находящегося в муниципальной собственности в 2026 году – 2,</w:t>
      </w:r>
      <w:r w:rsidR="00D41CD6">
        <w:rPr>
          <w:rFonts w:ascii="Times New Roman" w:hAnsi="Times New Roman" w:cs="Times New Roman"/>
          <w:sz w:val="28"/>
          <w:szCs w:val="28"/>
        </w:rPr>
        <w:t>5%, в 2027 году – 2,2</w:t>
      </w:r>
      <w:r w:rsidRPr="00CE0EC6">
        <w:rPr>
          <w:rFonts w:ascii="Times New Roman" w:hAnsi="Times New Roman" w:cs="Times New Roman"/>
          <w:sz w:val="28"/>
          <w:szCs w:val="28"/>
        </w:rPr>
        <w:t xml:space="preserve">%, в 2028 году – </w:t>
      </w:r>
      <w:r w:rsidR="00792F36">
        <w:rPr>
          <w:rFonts w:ascii="Times New Roman" w:hAnsi="Times New Roman" w:cs="Times New Roman"/>
          <w:sz w:val="28"/>
          <w:szCs w:val="28"/>
        </w:rPr>
        <w:t>2,4</w:t>
      </w:r>
      <w:r w:rsidRPr="00CE0EC6">
        <w:rPr>
          <w:rFonts w:ascii="Times New Roman" w:hAnsi="Times New Roman" w:cs="Times New Roman"/>
          <w:sz w:val="28"/>
          <w:szCs w:val="28"/>
        </w:rPr>
        <w:t xml:space="preserve">%. </w:t>
      </w:r>
    </w:p>
    <w:p w:rsidR="00482DEA" w:rsidRPr="00DC33BA" w:rsidRDefault="00CE0EC6" w:rsidP="00DC33BA">
      <w:pPr>
        <w:pStyle w:val="ad"/>
        <w:jc w:val="both"/>
        <w:rPr>
          <w:rFonts w:ascii="Times New Roman" w:hAnsi="Times New Roman" w:cs="Times New Roman"/>
          <w:sz w:val="28"/>
          <w:szCs w:val="28"/>
        </w:rPr>
      </w:pPr>
      <w:r w:rsidRPr="00DC33BA">
        <w:rPr>
          <w:rFonts w:ascii="Times New Roman" w:hAnsi="Times New Roman" w:cs="Times New Roman"/>
          <w:sz w:val="28"/>
          <w:szCs w:val="28"/>
        </w:rPr>
        <w:lastRenderedPageBreak/>
        <w:t>П</w:t>
      </w:r>
      <w:r w:rsidR="00792F36" w:rsidRPr="00DC33BA">
        <w:rPr>
          <w:rFonts w:ascii="Times New Roman" w:hAnsi="Times New Roman" w:cs="Times New Roman"/>
          <w:sz w:val="28"/>
          <w:szCs w:val="28"/>
        </w:rPr>
        <w:t>унктом</w:t>
      </w:r>
      <w:r w:rsidRPr="00DC33BA">
        <w:rPr>
          <w:rFonts w:ascii="Times New Roman" w:hAnsi="Times New Roman" w:cs="Times New Roman"/>
          <w:sz w:val="28"/>
          <w:szCs w:val="28"/>
        </w:rPr>
        <w:t xml:space="preserve"> 1 ст. 47.1 БК РФ установлена обязанность ведения реестров источников доходов бюджетов бюджетной системы Российской Федерации финансовыми органами муниципальных образований. В силу п</w:t>
      </w:r>
      <w:r w:rsidR="00792F36" w:rsidRPr="00DC33BA">
        <w:rPr>
          <w:rFonts w:ascii="Times New Roman" w:hAnsi="Times New Roman" w:cs="Times New Roman"/>
          <w:sz w:val="28"/>
          <w:szCs w:val="28"/>
        </w:rPr>
        <w:t xml:space="preserve">ункта </w:t>
      </w:r>
      <w:r w:rsidRPr="00DC33BA">
        <w:rPr>
          <w:rFonts w:ascii="Times New Roman" w:hAnsi="Times New Roman" w:cs="Times New Roman"/>
          <w:sz w:val="28"/>
          <w:szCs w:val="28"/>
        </w:rPr>
        <w:t xml:space="preserve">3 ст. 47.1 Бюджетного Кодекса РФ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 </w:t>
      </w:r>
    </w:p>
    <w:p w:rsidR="00482DEA" w:rsidRPr="00DC33BA" w:rsidRDefault="00482DEA" w:rsidP="00DC33BA">
      <w:pPr>
        <w:pStyle w:val="ad"/>
        <w:jc w:val="both"/>
        <w:rPr>
          <w:rFonts w:ascii="Times New Roman" w:hAnsi="Times New Roman" w:cs="Times New Roman"/>
          <w:sz w:val="28"/>
          <w:szCs w:val="28"/>
        </w:rPr>
      </w:pPr>
      <w:r w:rsidRPr="00DC33BA">
        <w:rPr>
          <w:rFonts w:ascii="Times New Roman" w:hAnsi="Times New Roman" w:cs="Times New Roman"/>
          <w:sz w:val="28"/>
          <w:szCs w:val="28"/>
        </w:rPr>
        <w:t xml:space="preserve">Согласно п. </w:t>
      </w:r>
      <w:r w:rsidR="00694217" w:rsidRPr="00DC33BA">
        <w:rPr>
          <w:rFonts w:ascii="Times New Roman" w:hAnsi="Times New Roman" w:cs="Times New Roman"/>
          <w:sz w:val="28"/>
          <w:szCs w:val="28"/>
        </w:rPr>
        <w:t>8</w:t>
      </w:r>
      <w:r w:rsidRPr="00DC33BA">
        <w:rPr>
          <w:rFonts w:ascii="Times New Roman" w:hAnsi="Times New Roman" w:cs="Times New Roman"/>
          <w:sz w:val="28"/>
          <w:szCs w:val="28"/>
        </w:rPr>
        <w:t xml:space="preserve"> ст.</w:t>
      </w:r>
      <w:r w:rsidR="00694217" w:rsidRPr="00DC33BA">
        <w:rPr>
          <w:rFonts w:ascii="Times New Roman" w:hAnsi="Times New Roman" w:cs="Times New Roman"/>
          <w:sz w:val="28"/>
          <w:szCs w:val="28"/>
        </w:rPr>
        <w:t>2</w:t>
      </w:r>
      <w:r w:rsidRPr="00DC33BA">
        <w:rPr>
          <w:rFonts w:ascii="Times New Roman" w:hAnsi="Times New Roman" w:cs="Times New Roman"/>
          <w:sz w:val="28"/>
          <w:szCs w:val="28"/>
        </w:rPr>
        <w:t xml:space="preserve">3 Положения о бюджетном процессе </w:t>
      </w:r>
      <w:r w:rsidR="00694217" w:rsidRPr="00DC33BA">
        <w:rPr>
          <w:rFonts w:ascii="Times New Roman" w:hAnsi="Times New Roman" w:cs="Times New Roman"/>
          <w:sz w:val="28"/>
          <w:szCs w:val="28"/>
        </w:rPr>
        <w:t xml:space="preserve"> Финансовое у</w:t>
      </w:r>
      <w:r w:rsidRPr="00DC33BA">
        <w:rPr>
          <w:rFonts w:ascii="Times New Roman" w:hAnsi="Times New Roman" w:cs="Times New Roman"/>
          <w:sz w:val="28"/>
          <w:szCs w:val="28"/>
        </w:rPr>
        <w:t>правление</w:t>
      </w:r>
      <w:r w:rsidR="00694217" w:rsidRPr="00DC33BA">
        <w:rPr>
          <w:rFonts w:ascii="Times New Roman" w:hAnsi="Times New Roman" w:cs="Times New Roman"/>
          <w:sz w:val="28"/>
          <w:szCs w:val="28"/>
        </w:rPr>
        <w:t xml:space="preserve"> </w:t>
      </w:r>
      <w:r w:rsidRPr="00DC33BA">
        <w:rPr>
          <w:rFonts w:ascii="Times New Roman" w:hAnsi="Times New Roman" w:cs="Times New Roman"/>
          <w:sz w:val="28"/>
          <w:szCs w:val="28"/>
        </w:rPr>
        <w:t xml:space="preserve"> формирует и ведет реестр источников доходов  бюджета в порядке, установленном Администрацией </w:t>
      </w:r>
      <w:r w:rsidR="00694217" w:rsidRPr="00DC33BA">
        <w:rPr>
          <w:rFonts w:ascii="Times New Roman" w:hAnsi="Times New Roman" w:cs="Times New Roman"/>
          <w:sz w:val="28"/>
          <w:szCs w:val="28"/>
        </w:rPr>
        <w:t>Аргаяшского района</w:t>
      </w:r>
      <w:r w:rsidRPr="00DC33BA">
        <w:rPr>
          <w:rFonts w:ascii="Times New Roman" w:hAnsi="Times New Roman" w:cs="Times New Roman"/>
          <w:sz w:val="28"/>
          <w:szCs w:val="28"/>
        </w:rPr>
        <w:t xml:space="preserve">. </w:t>
      </w:r>
    </w:p>
    <w:p w:rsidR="00482DEA" w:rsidRPr="00DC33BA" w:rsidRDefault="00482DEA" w:rsidP="00DC33BA">
      <w:pPr>
        <w:pStyle w:val="ad"/>
        <w:jc w:val="both"/>
        <w:rPr>
          <w:rFonts w:ascii="Times New Roman" w:hAnsi="Times New Roman" w:cs="Times New Roman"/>
          <w:sz w:val="28"/>
          <w:szCs w:val="28"/>
        </w:rPr>
      </w:pPr>
      <w:r w:rsidRPr="00DC33BA">
        <w:rPr>
          <w:rFonts w:ascii="Times New Roman" w:hAnsi="Times New Roman" w:cs="Times New Roman"/>
          <w:color w:val="000000"/>
          <w:sz w:val="28"/>
          <w:szCs w:val="28"/>
        </w:rPr>
        <w:t xml:space="preserve">Порядок формирования и ведения реестра источников доходов бюджета </w:t>
      </w:r>
      <w:r w:rsidR="00694217" w:rsidRPr="00DC33BA">
        <w:rPr>
          <w:rFonts w:ascii="Times New Roman" w:hAnsi="Times New Roman" w:cs="Times New Roman"/>
          <w:color w:val="000000"/>
          <w:sz w:val="28"/>
          <w:szCs w:val="28"/>
        </w:rPr>
        <w:t xml:space="preserve">Аргаяшского </w:t>
      </w:r>
      <w:r w:rsidRPr="00DC33BA">
        <w:rPr>
          <w:rFonts w:ascii="Times New Roman" w:hAnsi="Times New Roman" w:cs="Times New Roman"/>
          <w:color w:val="000000"/>
          <w:sz w:val="28"/>
          <w:szCs w:val="28"/>
        </w:rPr>
        <w:t xml:space="preserve">муниципального </w:t>
      </w:r>
      <w:r w:rsidR="00694217" w:rsidRPr="00DC33BA">
        <w:rPr>
          <w:rFonts w:ascii="Times New Roman" w:hAnsi="Times New Roman" w:cs="Times New Roman"/>
          <w:color w:val="000000"/>
          <w:sz w:val="28"/>
          <w:szCs w:val="28"/>
        </w:rPr>
        <w:t>района</w:t>
      </w:r>
      <w:r w:rsidRPr="00DC33BA">
        <w:rPr>
          <w:rFonts w:ascii="Times New Roman" w:hAnsi="Times New Roman" w:cs="Times New Roman"/>
          <w:color w:val="000000"/>
          <w:sz w:val="28"/>
          <w:szCs w:val="28"/>
        </w:rPr>
        <w:t xml:space="preserve"> утвержден </w:t>
      </w:r>
      <w:r w:rsidRPr="00DC33BA">
        <w:rPr>
          <w:rFonts w:ascii="Times New Roman" w:hAnsi="Times New Roman" w:cs="Times New Roman"/>
          <w:sz w:val="28"/>
          <w:szCs w:val="28"/>
        </w:rPr>
        <w:t xml:space="preserve">постановлением Администрации </w:t>
      </w:r>
      <w:r w:rsidR="00F84DAF" w:rsidRPr="00DC33BA">
        <w:rPr>
          <w:rFonts w:ascii="Times New Roman" w:hAnsi="Times New Roman" w:cs="Times New Roman"/>
          <w:sz w:val="28"/>
          <w:szCs w:val="28"/>
        </w:rPr>
        <w:t>Аргаяшского муниципального района</w:t>
      </w:r>
      <w:r w:rsidRPr="00DC33BA">
        <w:rPr>
          <w:rFonts w:ascii="Times New Roman" w:hAnsi="Times New Roman" w:cs="Times New Roman"/>
          <w:sz w:val="28"/>
          <w:szCs w:val="28"/>
        </w:rPr>
        <w:t xml:space="preserve"> от </w:t>
      </w:r>
      <w:r w:rsidR="00F84DAF" w:rsidRPr="00DC33BA">
        <w:rPr>
          <w:rFonts w:ascii="Times New Roman" w:hAnsi="Times New Roman" w:cs="Times New Roman"/>
          <w:sz w:val="28"/>
          <w:szCs w:val="28"/>
        </w:rPr>
        <w:t>26</w:t>
      </w:r>
      <w:r w:rsidRPr="00DC33BA">
        <w:rPr>
          <w:rFonts w:ascii="Times New Roman" w:hAnsi="Times New Roman" w:cs="Times New Roman"/>
          <w:sz w:val="28"/>
          <w:szCs w:val="28"/>
        </w:rPr>
        <w:t>.0</w:t>
      </w:r>
      <w:r w:rsidR="00F84DAF" w:rsidRPr="00DC33BA">
        <w:rPr>
          <w:rFonts w:ascii="Times New Roman" w:hAnsi="Times New Roman" w:cs="Times New Roman"/>
          <w:sz w:val="28"/>
          <w:szCs w:val="28"/>
        </w:rPr>
        <w:t>9</w:t>
      </w:r>
      <w:r w:rsidRPr="00DC33BA">
        <w:rPr>
          <w:rFonts w:ascii="Times New Roman" w:hAnsi="Times New Roman" w:cs="Times New Roman"/>
          <w:sz w:val="28"/>
          <w:szCs w:val="28"/>
        </w:rPr>
        <w:t>.</w:t>
      </w:r>
      <w:r w:rsidR="00A42F5F">
        <w:rPr>
          <w:rFonts w:ascii="Times New Roman" w:hAnsi="Times New Roman" w:cs="Times New Roman"/>
          <w:sz w:val="28"/>
          <w:szCs w:val="28"/>
        </w:rPr>
        <w:t>2</w:t>
      </w:r>
      <w:r w:rsidRPr="00DC33BA">
        <w:rPr>
          <w:rFonts w:ascii="Times New Roman" w:hAnsi="Times New Roman" w:cs="Times New Roman"/>
          <w:sz w:val="28"/>
          <w:szCs w:val="28"/>
        </w:rPr>
        <w:t>01</w:t>
      </w:r>
      <w:r w:rsidR="00F84DAF" w:rsidRPr="00DC33BA">
        <w:rPr>
          <w:rFonts w:ascii="Times New Roman" w:hAnsi="Times New Roman" w:cs="Times New Roman"/>
          <w:sz w:val="28"/>
          <w:szCs w:val="28"/>
        </w:rPr>
        <w:t>7</w:t>
      </w:r>
      <w:r w:rsidRPr="00DC33BA">
        <w:rPr>
          <w:rFonts w:ascii="Times New Roman" w:hAnsi="Times New Roman" w:cs="Times New Roman"/>
          <w:sz w:val="28"/>
          <w:szCs w:val="28"/>
        </w:rPr>
        <w:t xml:space="preserve"> №1</w:t>
      </w:r>
      <w:r w:rsidR="00F84DAF" w:rsidRPr="00DC33BA">
        <w:rPr>
          <w:rFonts w:ascii="Times New Roman" w:hAnsi="Times New Roman" w:cs="Times New Roman"/>
          <w:sz w:val="28"/>
          <w:szCs w:val="28"/>
        </w:rPr>
        <w:t>005</w:t>
      </w:r>
      <w:r w:rsidRPr="00DC33BA">
        <w:rPr>
          <w:rFonts w:ascii="Times New Roman" w:hAnsi="Times New Roman" w:cs="Times New Roman"/>
          <w:sz w:val="28"/>
          <w:szCs w:val="28"/>
        </w:rPr>
        <w:t xml:space="preserve">. </w:t>
      </w:r>
    </w:p>
    <w:p w:rsidR="00482DEA" w:rsidRPr="00DC33BA" w:rsidRDefault="00482DEA" w:rsidP="00DC33BA">
      <w:pPr>
        <w:pStyle w:val="ad"/>
        <w:jc w:val="both"/>
        <w:rPr>
          <w:rFonts w:ascii="Times New Roman" w:hAnsi="Times New Roman" w:cs="Times New Roman"/>
          <w:color w:val="000000"/>
          <w:sz w:val="28"/>
          <w:szCs w:val="28"/>
        </w:rPr>
      </w:pPr>
      <w:r w:rsidRPr="00DC33BA">
        <w:rPr>
          <w:rFonts w:ascii="Times New Roman" w:hAnsi="Times New Roman" w:cs="Times New Roman"/>
          <w:color w:val="000000"/>
          <w:sz w:val="28"/>
          <w:szCs w:val="28"/>
        </w:rPr>
        <w:t xml:space="preserve">В соответствии со ст.184.2 Бюджетного кодекса РФ, ст. </w:t>
      </w:r>
      <w:r w:rsidR="00694217" w:rsidRPr="00DC33BA">
        <w:rPr>
          <w:rFonts w:ascii="Times New Roman" w:hAnsi="Times New Roman" w:cs="Times New Roman"/>
          <w:color w:val="000000"/>
          <w:sz w:val="28"/>
          <w:szCs w:val="28"/>
        </w:rPr>
        <w:t>4</w:t>
      </w:r>
      <w:r w:rsidRPr="00DC33BA">
        <w:rPr>
          <w:rFonts w:ascii="Times New Roman" w:hAnsi="Times New Roman" w:cs="Times New Roman"/>
          <w:color w:val="000000"/>
          <w:sz w:val="28"/>
          <w:szCs w:val="28"/>
        </w:rPr>
        <w:t xml:space="preserve"> Положения о бюджетном процессе, Порядка ведения реестра, одновременно с проектом решения о бюджете в представительный орган предоставляются реестры источников доходов бюджетной системы РФ. </w:t>
      </w:r>
    </w:p>
    <w:p w:rsidR="00E50E03" w:rsidRPr="00DC33BA" w:rsidRDefault="00E50E03" w:rsidP="00DC33BA">
      <w:pPr>
        <w:pStyle w:val="ad"/>
        <w:jc w:val="both"/>
        <w:rPr>
          <w:rFonts w:ascii="Times New Roman" w:hAnsi="Times New Roman" w:cs="Times New Roman"/>
          <w:color w:val="000000"/>
          <w:sz w:val="28"/>
          <w:szCs w:val="28"/>
        </w:rPr>
      </w:pPr>
      <w:r w:rsidRPr="00DC33BA">
        <w:rPr>
          <w:rFonts w:ascii="Times New Roman" w:hAnsi="Times New Roman" w:cs="Times New Roman"/>
          <w:color w:val="000000"/>
          <w:sz w:val="28"/>
          <w:szCs w:val="28"/>
        </w:rPr>
        <w:t>Контрольно-счетной палатой, в рамках проведения экспертизы Проекта</w:t>
      </w:r>
      <w:r w:rsidR="004A1149">
        <w:rPr>
          <w:rFonts w:ascii="Times New Roman" w:hAnsi="Times New Roman" w:cs="Times New Roman"/>
          <w:color w:val="000000"/>
          <w:sz w:val="28"/>
          <w:szCs w:val="28"/>
        </w:rPr>
        <w:t xml:space="preserve"> бюджета</w:t>
      </w:r>
      <w:r w:rsidRPr="00DC33BA">
        <w:rPr>
          <w:rFonts w:ascii="Times New Roman" w:hAnsi="Times New Roman" w:cs="Times New Roman"/>
          <w:color w:val="000000"/>
          <w:sz w:val="28"/>
          <w:szCs w:val="28"/>
        </w:rPr>
        <w:t xml:space="preserve"> при проведении анализа налоговых и неналоговых доходов, прогнозируемых в</w:t>
      </w:r>
      <w:r w:rsidRPr="00E50E03">
        <w:rPr>
          <w:rFonts w:ascii="Times New Roman" w:hAnsi="Times New Roman" w:cs="Times New Roman"/>
          <w:color w:val="000000"/>
        </w:rPr>
        <w:t xml:space="preserve"> </w:t>
      </w:r>
      <w:r w:rsidRPr="00DC33BA">
        <w:rPr>
          <w:rFonts w:ascii="Times New Roman" w:hAnsi="Times New Roman" w:cs="Times New Roman"/>
          <w:color w:val="000000"/>
          <w:sz w:val="28"/>
          <w:szCs w:val="28"/>
        </w:rPr>
        <w:t xml:space="preserve">Проекте на 2026 год и плановый период 2027 и 2028 годов, использовался реестр источников доходов бюджета Аргаяшского муниципального округа, </w:t>
      </w:r>
      <w:r w:rsidR="004A1149">
        <w:rPr>
          <w:rFonts w:ascii="Times New Roman" w:hAnsi="Times New Roman" w:cs="Times New Roman"/>
          <w:color w:val="000000"/>
          <w:sz w:val="28"/>
          <w:szCs w:val="28"/>
        </w:rPr>
        <w:t xml:space="preserve">который </w:t>
      </w:r>
      <w:r w:rsidRPr="00DC33BA">
        <w:rPr>
          <w:rFonts w:ascii="Times New Roman" w:hAnsi="Times New Roman" w:cs="Times New Roman"/>
          <w:color w:val="000000"/>
          <w:sz w:val="28"/>
          <w:szCs w:val="28"/>
        </w:rPr>
        <w:t>представле</w:t>
      </w:r>
      <w:r w:rsidR="004A1149">
        <w:rPr>
          <w:rFonts w:ascii="Times New Roman" w:hAnsi="Times New Roman" w:cs="Times New Roman"/>
          <w:color w:val="000000"/>
          <w:sz w:val="28"/>
          <w:szCs w:val="28"/>
        </w:rPr>
        <w:t xml:space="preserve">н </w:t>
      </w:r>
      <w:r w:rsidRPr="00DC33BA">
        <w:rPr>
          <w:rFonts w:ascii="Times New Roman" w:hAnsi="Times New Roman" w:cs="Times New Roman"/>
          <w:color w:val="000000"/>
          <w:sz w:val="28"/>
          <w:szCs w:val="28"/>
        </w:rPr>
        <w:t xml:space="preserve"> одновременно с Проектом</w:t>
      </w:r>
      <w:r w:rsidR="004A1149">
        <w:rPr>
          <w:rFonts w:ascii="Times New Roman" w:hAnsi="Times New Roman" w:cs="Times New Roman"/>
          <w:color w:val="000000"/>
          <w:sz w:val="28"/>
          <w:szCs w:val="28"/>
        </w:rPr>
        <w:t xml:space="preserve"> бюджета</w:t>
      </w:r>
      <w:r w:rsidRPr="00DC33BA">
        <w:rPr>
          <w:rFonts w:ascii="Times New Roman" w:hAnsi="Times New Roman" w:cs="Times New Roman"/>
          <w:color w:val="000000"/>
          <w:sz w:val="28"/>
          <w:szCs w:val="28"/>
        </w:rPr>
        <w:t xml:space="preserve">. </w:t>
      </w:r>
    </w:p>
    <w:p w:rsidR="006451D3" w:rsidRPr="003D7BB3" w:rsidRDefault="00E50E03" w:rsidP="003D7BB3">
      <w:pPr>
        <w:pStyle w:val="ad"/>
        <w:jc w:val="both"/>
        <w:rPr>
          <w:rFonts w:ascii="Times New Roman" w:hAnsi="Times New Roman" w:cs="Times New Roman"/>
          <w:sz w:val="28"/>
          <w:szCs w:val="28"/>
        </w:rPr>
      </w:pPr>
      <w:r w:rsidRPr="00E50E03">
        <w:rPr>
          <w:rFonts w:ascii="Times New Roman" w:hAnsi="Times New Roman" w:cs="Times New Roman"/>
          <w:color w:val="000000"/>
          <w:sz w:val="28"/>
          <w:szCs w:val="28"/>
        </w:rPr>
        <w:t xml:space="preserve">Согласно </w:t>
      </w:r>
      <w:r w:rsidR="009213CF">
        <w:rPr>
          <w:rFonts w:ascii="Times New Roman" w:hAnsi="Times New Roman" w:cs="Times New Roman"/>
          <w:color w:val="000000"/>
          <w:sz w:val="28"/>
          <w:szCs w:val="28"/>
        </w:rPr>
        <w:t>Проекта распоряжения</w:t>
      </w:r>
      <w:r w:rsidRPr="00E50E03">
        <w:rPr>
          <w:rFonts w:ascii="Times New Roman" w:hAnsi="Times New Roman" w:cs="Times New Roman"/>
          <w:color w:val="000000"/>
          <w:sz w:val="28"/>
          <w:szCs w:val="28"/>
        </w:rPr>
        <w:t xml:space="preserve"> Администрации </w:t>
      </w:r>
      <w:r w:rsidR="009213CF">
        <w:rPr>
          <w:rFonts w:ascii="Times New Roman" w:hAnsi="Times New Roman" w:cs="Times New Roman"/>
          <w:color w:val="000000"/>
          <w:sz w:val="28"/>
          <w:szCs w:val="28"/>
        </w:rPr>
        <w:t>Аргаяшского муниципального округа</w:t>
      </w:r>
      <w:r w:rsidRPr="00E50E03">
        <w:rPr>
          <w:rFonts w:ascii="Times New Roman" w:hAnsi="Times New Roman" w:cs="Times New Roman"/>
          <w:color w:val="000000"/>
          <w:sz w:val="28"/>
          <w:szCs w:val="28"/>
        </w:rPr>
        <w:t xml:space="preserve"> «Об утверждении перечней главных администраторов доходов </w:t>
      </w:r>
      <w:r w:rsidR="009213CF">
        <w:rPr>
          <w:rFonts w:ascii="Times New Roman" w:hAnsi="Times New Roman" w:cs="Times New Roman"/>
          <w:color w:val="000000"/>
          <w:sz w:val="28"/>
          <w:szCs w:val="28"/>
        </w:rPr>
        <w:t xml:space="preserve">бюджета Аргаяшского муниципального округа </w:t>
      </w:r>
      <w:r w:rsidRPr="00E50E03">
        <w:rPr>
          <w:rFonts w:ascii="Times New Roman" w:hAnsi="Times New Roman" w:cs="Times New Roman"/>
          <w:color w:val="000000"/>
          <w:sz w:val="28"/>
          <w:szCs w:val="28"/>
        </w:rPr>
        <w:t>и источников финансирования дефицита</w:t>
      </w:r>
      <w:r w:rsidR="00A42F5F">
        <w:rPr>
          <w:rFonts w:ascii="Times New Roman" w:hAnsi="Times New Roman" w:cs="Times New Roman"/>
          <w:color w:val="000000"/>
          <w:sz w:val="28"/>
          <w:szCs w:val="28"/>
        </w:rPr>
        <w:t>»</w:t>
      </w:r>
      <w:r w:rsidRPr="00E50E03">
        <w:rPr>
          <w:rFonts w:ascii="Times New Roman" w:hAnsi="Times New Roman" w:cs="Times New Roman"/>
          <w:color w:val="000000"/>
          <w:sz w:val="28"/>
          <w:szCs w:val="28"/>
        </w:rPr>
        <w:t xml:space="preserve"> администрирование поступления доходов  бюджета в 2026 году будут осуществлять: </w:t>
      </w:r>
      <w:r w:rsidR="009213CF">
        <w:rPr>
          <w:rFonts w:ascii="Times New Roman" w:hAnsi="Times New Roman" w:cs="Times New Roman"/>
          <w:color w:val="000000"/>
          <w:sz w:val="28"/>
          <w:szCs w:val="28"/>
        </w:rPr>
        <w:t>22</w:t>
      </w:r>
      <w:r w:rsidRPr="00E50E03">
        <w:rPr>
          <w:rFonts w:ascii="Times New Roman" w:hAnsi="Times New Roman" w:cs="Times New Roman"/>
          <w:color w:val="000000"/>
          <w:sz w:val="28"/>
          <w:szCs w:val="28"/>
        </w:rPr>
        <w:t xml:space="preserve"> главных администраторов доходов – федеральных и областных государственных учреждений, </w:t>
      </w:r>
      <w:r w:rsidR="004A1149">
        <w:rPr>
          <w:rFonts w:ascii="Times New Roman" w:hAnsi="Times New Roman" w:cs="Times New Roman"/>
          <w:color w:val="000000"/>
          <w:sz w:val="28"/>
          <w:szCs w:val="28"/>
        </w:rPr>
        <w:t>6</w:t>
      </w:r>
      <w:r w:rsidRPr="00E50E03">
        <w:rPr>
          <w:rFonts w:ascii="Times New Roman" w:hAnsi="Times New Roman" w:cs="Times New Roman"/>
          <w:color w:val="000000"/>
          <w:sz w:val="28"/>
          <w:szCs w:val="28"/>
        </w:rPr>
        <w:t xml:space="preserve"> главных администраторов доходов  бюджета – структурных и отраслевых (функциональных) органов Администрации </w:t>
      </w:r>
      <w:r w:rsidR="009213CF">
        <w:rPr>
          <w:rFonts w:ascii="Times New Roman" w:hAnsi="Times New Roman" w:cs="Times New Roman"/>
          <w:color w:val="000000"/>
          <w:sz w:val="28"/>
          <w:szCs w:val="28"/>
        </w:rPr>
        <w:t>Аргаяшского муниципального</w:t>
      </w:r>
      <w:r w:rsidRPr="00E50E03">
        <w:rPr>
          <w:rFonts w:ascii="Times New Roman" w:hAnsi="Times New Roman" w:cs="Times New Roman"/>
          <w:color w:val="000000"/>
          <w:sz w:val="28"/>
          <w:szCs w:val="28"/>
        </w:rPr>
        <w:t xml:space="preserve"> округа</w:t>
      </w:r>
      <w:r w:rsidR="004A1149">
        <w:rPr>
          <w:rFonts w:ascii="Times New Roman" w:hAnsi="Times New Roman" w:cs="Times New Roman"/>
          <w:color w:val="000000"/>
          <w:sz w:val="28"/>
          <w:szCs w:val="28"/>
        </w:rPr>
        <w:t>, 1 главный администратор(орган местного самоуправления)</w:t>
      </w:r>
      <w:r w:rsidRPr="00E50E03">
        <w:rPr>
          <w:rFonts w:ascii="Times New Roman" w:hAnsi="Times New Roman" w:cs="Times New Roman"/>
          <w:color w:val="000000"/>
          <w:sz w:val="28"/>
          <w:szCs w:val="28"/>
        </w:rPr>
        <w:t xml:space="preserve"> и 1 главный администратор источников внутреннего финансирования дефицита  бюджета</w:t>
      </w:r>
      <w:r w:rsidR="002652A4">
        <w:rPr>
          <w:rFonts w:ascii="Times New Roman" w:hAnsi="Times New Roman" w:cs="Times New Roman"/>
          <w:color w:val="000000"/>
          <w:sz w:val="28"/>
          <w:szCs w:val="28"/>
        </w:rPr>
        <w:t xml:space="preserve"> округа</w:t>
      </w:r>
      <w:r w:rsidRPr="00E50E03">
        <w:rPr>
          <w:rFonts w:ascii="Times New Roman" w:hAnsi="Times New Roman" w:cs="Times New Roman"/>
          <w:color w:val="000000"/>
          <w:sz w:val="28"/>
          <w:szCs w:val="28"/>
        </w:rPr>
        <w:t xml:space="preserve">. </w:t>
      </w:r>
    </w:p>
    <w:p w:rsidR="00942004" w:rsidRPr="003D7BB3" w:rsidRDefault="00942004" w:rsidP="00A259A8">
      <w:pPr>
        <w:pStyle w:val="ad"/>
        <w:jc w:val="both"/>
        <w:rPr>
          <w:rFonts w:ascii="Times New Roman" w:hAnsi="Times New Roman" w:cs="Times New Roman"/>
          <w:sz w:val="28"/>
          <w:szCs w:val="28"/>
        </w:rPr>
      </w:pPr>
      <w:r w:rsidRPr="003D7BB3">
        <w:rPr>
          <w:rFonts w:ascii="Times New Roman" w:hAnsi="Times New Roman" w:cs="Times New Roman"/>
          <w:sz w:val="28"/>
          <w:szCs w:val="28"/>
        </w:rPr>
        <w:t xml:space="preserve">Доходы в 2026-2028  годах запланированы с уменьшением  по отношению к ожидаемому исполнению 2025 года. </w:t>
      </w:r>
    </w:p>
    <w:p w:rsidR="00B421F6" w:rsidRPr="0089365F" w:rsidRDefault="00B421F6" w:rsidP="00A259A8">
      <w:pPr>
        <w:pStyle w:val="ad"/>
        <w:jc w:val="both"/>
        <w:rPr>
          <w:rFonts w:ascii="Times New Roman" w:hAnsi="Times New Roman" w:cs="Times New Roman"/>
          <w:sz w:val="28"/>
          <w:szCs w:val="28"/>
        </w:rPr>
      </w:pPr>
      <w:r w:rsidRPr="0089365F">
        <w:rPr>
          <w:rFonts w:ascii="Times New Roman" w:hAnsi="Times New Roman" w:cs="Times New Roman"/>
          <w:sz w:val="28"/>
          <w:szCs w:val="28"/>
        </w:rPr>
        <w:t>Ожидаемый размер доходов районного бюджета по итогам 202</w:t>
      </w:r>
      <w:r w:rsidR="00FD46D5">
        <w:rPr>
          <w:rFonts w:ascii="Times New Roman" w:hAnsi="Times New Roman" w:cs="Times New Roman"/>
          <w:sz w:val="28"/>
          <w:szCs w:val="28"/>
        </w:rPr>
        <w:t>5</w:t>
      </w:r>
      <w:r w:rsidRPr="0089365F">
        <w:rPr>
          <w:rFonts w:ascii="Times New Roman" w:hAnsi="Times New Roman" w:cs="Times New Roman"/>
          <w:sz w:val="28"/>
          <w:szCs w:val="28"/>
        </w:rPr>
        <w:t xml:space="preserve"> года составит </w:t>
      </w:r>
      <w:r w:rsidR="0089365F">
        <w:rPr>
          <w:rFonts w:ascii="Times New Roman" w:hAnsi="Times New Roman" w:cs="Times New Roman"/>
          <w:sz w:val="28"/>
          <w:szCs w:val="28"/>
        </w:rPr>
        <w:t>3175252</w:t>
      </w:r>
      <w:r w:rsidR="00707D32" w:rsidRPr="0089365F">
        <w:rPr>
          <w:rFonts w:ascii="Times New Roman" w:hAnsi="Times New Roman" w:cs="Times New Roman"/>
          <w:sz w:val="28"/>
          <w:szCs w:val="28"/>
        </w:rPr>
        <w:t>тыс</w:t>
      </w:r>
      <w:r w:rsidRPr="0089365F">
        <w:rPr>
          <w:rFonts w:ascii="Times New Roman" w:hAnsi="Times New Roman" w:cs="Times New Roman"/>
          <w:sz w:val="28"/>
          <w:szCs w:val="28"/>
        </w:rPr>
        <w:t xml:space="preserve">. рублей. </w:t>
      </w:r>
    </w:p>
    <w:p w:rsidR="00DC33BA" w:rsidRDefault="00DC33BA" w:rsidP="00A259A8">
      <w:pPr>
        <w:autoSpaceDE w:val="0"/>
        <w:autoSpaceDN w:val="0"/>
        <w:adjustRightInd w:val="0"/>
        <w:spacing w:after="120" w:line="240" w:lineRule="auto"/>
        <w:jc w:val="center"/>
        <w:rPr>
          <w:rFonts w:ascii="Times New Roman" w:hAnsi="Times New Roman" w:cs="Times New Roman"/>
          <w:b/>
          <w:bCs/>
          <w:color w:val="000000"/>
          <w:sz w:val="28"/>
          <w:szCs w:val="28"/>
        </w:rPr>
      </w:pPr>
    </w:p>
    <w:p w:rsidR="00D86407" w:rsidRPr="00DC33BA" w:rsidRDefault="008B36E6" w:rsidP="00DC33BA">
      <w:pPr>
        <w:pStyle w:val="ad"/>
        <w:jc w:val="center"/>
        <w:rPr>
          <w:rFonts w:ascii="Times New Roman" w:hAnsi="Times New Roman" w:cs="Times New Roman"/>
          <w:b/>
          <w:sz w:val="28"/>
          <w:szCs w:val="28"/>
        </w:rPr>
      </w:pPr>
      <w:r>
        <w:rPr>
          <w:rFonts w:ascii="Times New Roman" w:hAnsi="Times New Roman" w:cs="Times New Roman"/>
          <w:b/>
          <w:sz w:val="28"/>
          <w:szCs w:val="28"/>
        </w:rPr>
        <w:t>6</w:t>
      </w:r>
      <w:r w:rsidR="00D86407" w:rsidRPr="00DC33BA">
        <w:rPr>
          <w:rFonts w:ascii="Times New Roman" w:hAnsi="Times New Roman" w:cs="Times New Roman"/>
          <w:b/>
          <w:sz w:val="28"/>
          <w:szCs w:val="28"/>
        </w:rPr>
        <w:t>.1. Налоговые доходы</w:t>
      </w:r>
    </w:p>
    <w:p w:rsidR="000E790B" w:rsidRPr="00DC33BA" w:rsidRDefault="00C66D71" w:rsidP="00DC33BA">
      <w:pPr>
        <w:pStyle w:val="ad"/>
        <w:jc w:val="both"/>
        <w:rPr>
          <w:rFonts w:ascii="Times New Roman" w:hAnsi="Times New Roman" w:cs="Times New Roman"/>
          <w:sz w:val="28"/>
          <w:szCs w:val="28"/>
        </w:rPr>
      </w:pPr>
      <w:r w:rsidRPr="00DC33BA">
        <w:rPr>
          <w:rFonts w:ascii="Times New Roman" w:hAnsi="Times New Roman" w:cs="Times New Roman"/>
          <w:sz w:val="28"/>
          <w:szCs w:val="28"/>
        </w:rPr>
        <w:t xml:space="preserve">Анализ прогнозируемых поступлений налоговых доходов в 2026 году показал, что их объем запланирован в сумме 816160,5 тыс. рублей, что на 108903,1 тыс. руб. или на 15,4% больше объемов, ожидаемых поступлений в 2025 году (707257,4 тыс. рублей). </w:t>
      </w:r>
    </w:p>
    <w:p w:rsidR="003E7A92" w:rsidRPr="00DC33BA" w:rsidRDefault="008000C2" w:rsidP="00DC33BA">
      <w:pPr>
        <w:pStyle w:val="ad"/>
        <w:jc w:val="both"/>
        <w:rPr>
          <w:rFonts w:ascii="Times New Roman" w:hAnsi="Times New Roman" w:cs="Times New Roman"/>
          <w:color w:val="C00000"/>
          <w:sz w:val="28"/>
          <w:szCs w:val="28"/>
        </w:rPr>
      </w:pPr>
      <w:r w:rsidRPr="00DC33BA">
        <w:rPr>
          <w:rFonts w:ascii="Times New Roman" w:hAnsi="Times New Roman" w:cs="Times New Roman"/>
          <w:sz w:val="28"/>
          <w:szCs w:val="28"/>
        </w:rPr>
        <w:lastRenderedPageBreak/>
        <w:t xml:space="preserve">В среднесрочной перспективе </w:t>
      </w:r>
      <w:r w:rsidR="000E790B" w:rsidRPr="00DC33BA">
        <w:rPr>
          <w:rFonts w:ascii="Times New Roman" w:hAnsi="Times New Roman" w:cs="Times New Roman"/>
          <w:sz w:val="28"/>
          <w:szCs w:val="28"/>
        </w:rPr>
        <w:t>меняется структура налоговых доходов</w:t>
      </w:r>
      <w:r w:rsidRPr="00DC33BA">
        <w:rPr>
          <w:rFonts w:ascii="Times New Roman" w:hAnsi="Times New Roman" w:cs="Times New Roman"/>
          <w:sz w:val="28"/>
          <w:szCs w:val="28"/>
        </w:rPr>
        <w:t>. По сравнению с оценкой 202</w:t>
      </w:r>
      <w:r w:rsidR="00F54E1E" w:rsidRPr="00DC33BA">
        <w:rPr>
          <w:rFonts w:ascii="Times New Roman" w:hAnsi="Times New Roman" w:cs="Times New Roman"/>
          <w:sz w:val="28"/>
          <w:szCs w:val="28"/>
        </w:rPr>
        <w:t>5</w:t>
      </w:r>
      <w:r w:rsidRPr="00DC33BA">
        <w:rPr>
          <w:rFonts w:ascii="Times New Roman" w:hAnsi="Times New Roman" w:cs="Times New Roman"/>
          <w:sz w:val="28"/>
          <w:szCs w:val="28"/>
        </w:rPr>
        <w:t xml:space="preserve"> года планируется ежегодный рост доли налогов на доходы физических лиц и налога, взимаемого в связи с применением упрощенной системы налогообложения. </w:t>
      </w:r>
      <w:r w:rsidR="000E790B" w:rsidRPr="00DC33BA">
        <w:rPr>
          <w:rFonts w:ascii="Times New Roman" w:hAnsi="Times New Roman" w:cs="Times New Roman"/>
          <w:sz w:val="28"/>
          <w:szCs w:val="28"/>
        </w:rPr>
        <w:t xml:space="preserve">Планируется новый налог </w:t>
      </w:r>
      <w:r w:rsidR="005F7E22" w:rsidRPr="00DC33BA">
        <w:rPr>
          <w:rFonts w:ascii="Times New Roman" w:hAnsi="Times New Roman" w:cs="Times New Roman"/>
          <w:sz w:val="28"/>
          <w:szCs w:val="28"/>
        </w:rPr>
        <w:t>на имущество</w:t>
      </w:r>
      <w:r w:rsidR="00F84DAF" w:rsidRPr="00DC33BA">
        <w:rPr>
          <w:rFonts w:ascii="Times New Roman" w:hAnsi="Times New Roman" w:cs="Times New Roman"/>
          <w:sz w:val="28"/>
          <w:szCs w:val="28"/>
        </w:rPr>
        <w:t>, в связи с преобразованием района в округ.</w:t>
      </w:r>
      <w:r w:rsidR="005F7E22" w:rsidRPr="00DC33BA">
        <w:rPr>
          <w:rFonts w:ascii="Times New Roman" w:hAnsi="Times New Roman" w:cs="Times New Roman"/>
          <w:sz w:val="28"/>
          <w:szCs w:val="28"/>
        </w:rPr>
        <w:t>.</w:t>
      </w:r>
    </w:p>
    <w:p w:rsidR="004B3747" w:rsidRPr="00DC33BA" w:rsidRDefault="004B3747" w:rsidP="00DC33BA">
      <w:pPr>
        <w:pStyle w:val="ad"/>
        <w:jc w:val="both"/>
        <w:rPr>
          <w:rFonts w:ascii="Times New Roman" w:hAnsi="Times New Roman" w:cs="Times New Roman"/>
          <w:sz w:val="28"/>
          <w:szCs w:val="28"/>
        </w:rPr>
      </w:pPr>
      <w:r w:rsidRPr="00DC33BA">
        <w:rPr>
          <w:rFonts w:ascii="Times New Roman" w:hAnsi="Times New Roman" w:cs="Times New Roman"/>
          <w:i/>
          <w:sz w:val="28"/>
          <w:szCs w:val="28"/>
          <w:u w:val="single"/>
        </w:rPr>
        <w:t>Налог на доходы физических лиц</w:t>
      </w:r>
      <w:r w:rsidRPr="00DC33BA">
        <w:rPr>
          <w:rFonts w:ascii="Times New Roman" w:hAnsi="Times New Roman" w:cs="Times New Roman"/>
          <w:sz w:val="28"/>
          <w:szCs w:val="28"/>
          <w:u w:val="single"/>
        </w:rPr>
        <w:t xml:space="preserve"> </w:t>
      </w:r>
      <w:r w:rsidRPr="00DC33BA">
        <w:rPr>
          <w:rFonts w:ascii="Times New Roman" w:hAnsi="Times New Roman" w:cs="Times New Roman"/>
          <w:sz w:val="28"/>
          <w:szCs w:val="28"/>
        </w:rPr>
        <w:t xml:space="preserve">предусмотрен Проектом на 2026 год в сумме </w:t>
      </w:r>
      <w:r w:rsidR="00BC2696" w:rsidRPr="00DC33BA">
        <w:rPr>
          <w:rFonts w:ascii="Times New Roman" w:hAnsi="Times New Roman" w:cs="Times New Roman"/>
          <w:sz w:val="28"/>
          <w:szCs w:val="28"/>
        </w:rPr>
        <w:t>622375</w:t>
      </w:r>
      <w:r w:rsidRPr="00DC33BA">
        <w:rPr>
          <w:rFonts w:ascii="Times New Roman" w:hAnsi="Times New Roman" w:cs="Times New Roman"/>
          <w:sz w:val="28"/>
          <w:szCs w:val="28"/>
        </w:rPr>
        <w:t xml:space="preserve"> тыс. руб</w:t>
      </w:r>
      <w:r w:rsidR="00BC2696" w:rsidRPr="00DC33BA">
        <w:rPr>
          <w:rFonts w:ascii="Times New Roman" w:hAnsi="Times New Roman" w:cs="Times New Roman"/>
          <w:sz w:val="28"/>
          <w:szCs w:val="28"/>
        </w:rPr>
        <w:t>лей</w:t>
      </w:r>
      <w:r w:rsidRPr="00DC33BA">
        <w:rPr>
          <w:rFonts w:ascii="Times New Roman" w:hAnsi="Times New Roman" w:cs="Times New Roman"/>
          <w:sz w:val="28"/>
          <w:szCs w:val="28"/>
        </w:rPr>
        <w:t>, что больше ожидаемой оценки на 2025 год (</w:t>
      </w:r>
      <w:r w:rsidR="00BC2696" w:rsidRPr="00DC33BA">
        <w:rPr>
          <w:rFonts w:ascii="Times New Roman" w:hAnsi="Times New Roman" w:cs="Times New Roman"/>
          <w:sz w:val="28"/>
          <w:szCs w:val="28"/>
        </w:rPr>
        <w:t>561472</w:t>
      </w:r>
      <w:r w:rsidRPr="00DC33BA">
        <w:rPr>
          <w:rFonts w:ascii="Times New Roman" w:hAnsi="Times New Roman" w:cs="Times New Roman"/>
          <w:sz w:val="28"/>
          <w:szCs w:val="28"/>
        </w:rPr>
        <w:t xml:space="preserve"> тыс. руб.) на </w:t>
      </w:r>
      <w:r w:rsidR="00BC2696" w:rsidRPr="00DC33BA">
        <w:rPr>
          <w:rFonts w:ascii="Times New Roman" w:hAnsi="Times New Roman" w:cs="Times New Roman"/>
          <w:sz w:val="28"/>
          <w:szCs w:val="28"/>
        </w:rPr>
        <w:t>60903</w:t>
      </w:r>
      <w:r w:rsidRPr="00DC33BA">
        <w:rPr>
          <w:rFonts w:ascii="Times New Roman" w:hAnsi="Times New Roman" w:cs="Times New Roman"/>
          <w:sz w:val="28"/>
          <w:szCs w:val="28"/>
        </w:rPr>
        <w:t xml:space="preserve"> тыс. руб</w:t>
      </w:r>
      <w:r w:rsidR="00BC2696" w:rsidRPr="00DC33BA">
        <w:rPr>
          <w:rFonts w:ascii="Times New Roman" w:hAnsi="Times New Roman" w:cs="Times New Roman"/>
          <w:sz w:val="28"/>
          <w:szCs w:val="28"/>
        </w:rPr>
        <w:t>лей</w:t>
      </w:r>
      <w:r w:rsidRPr="00DC33BA">
        <w:rPr>
          <w:rFonts w:ascii="Times New Roman" w:hAnsi="Times New Roman" w:cs="Times New Roman"/>
          <w:sz w:val="28"/>
          <w:szCs w:val="28"/>
        </w:rPr>
        <w:t xml:space="preserve">, или на </w:t>
      </w:r>
      <w:r w:rsidR="00BC2696" w:rsidRPr="00DC33BA">
        <w:rPr>
          <w:rFonts w:ascii="Times New Roman" w:hAnsi="Times New Roman" w:cs="Times New Roman"/>
          <w:sz w:val="28"/>
          <w:szCs w:val="28"/>
        </w:rPr>
        <w:t>9,7</w:t>
      </w:r>
      <w:r w:rsidRPr="00DC33BA">
        <w:rPr>
          <w:rFonts w:ascii="Times New Roman" w:hAnsi="Times New Roman" w:cs="Times New Roman"/>
          <w:sz w:val="28"/>
          <w:szCs w:val="28"/>
        </w:rPr>
        <w:t xml:space="preserve">%. </w:t>
      </w:r>
      <w:r w:rsidR="00A31FF4" w:rsidRPr="00DC33BA">
        <w:rPr>
          <w:rFonts w:ascii="Times New Roman" w:hAnsi="Times New Roman" w:cs="Times New Roman"/>
          <w:sz w:val="28"/>
          <w:szCs w:val="28"/>
        </w:rPr>
        <w:t>На 2027год прогнозируется в сумме 679932 тыс.рублей и на 2028год в размере 738420,2 тыс.рублей.</w:t>
      </w:r>
    </w:p>
    <w:p w:rsidR="00A31FF4" w:rsidRPr="00DC33BA" w:rsidRDefault="00A31FF4" w:rsidP="00DC33BA">
      <w:pPr>
        <w:pStyle w:val="ad"/>
        <w:jc w:val="both"/>
        <w:rPr>
          <w:rFonts w:ascii="Times New Roman" w:hAnsi="Times New Roman" w:cs="Times New Roman"/>
          <w:sz w:val="28"/>
          <w:szCs w:val="28"/>
        </w:rPr>
      </w:pPr>
      <w:r w:rsidRPr="00DC33BA">
        <w:rPr>
          <w:rFonts w:ascii="Times New Roman" w:hAnsi="Times New Roman" w:cs="Times New Roman"/>
          <w:sz w:val="28"/>
          <w:szCs w:val="28"/>
        </w:rPr>
        <w:t xml:space="preserve">В соответствии с Приложением № 2 к проекту Закона Челябинской области «Об областном бюджете на 2026 год и </w:t>
      </w:r>
      <w:r w:rsidR="00DC33BA">
        <w:rPr>
          <w:rFonts w:ascii="Times New Roman" w:hAnsi="Times New Roman" w:cs="Times New Roman"/>
          <w:sz w:val="28"/>
          <w:szCs w:val="28"/>
        </w:rPr>
        <w:t xml:space="preserve">на </w:t>
      </w:r>
      <w:r w:rsidRPr="00DC33BA">
        <w:rPr>
          <w:rFonts w:ascii="Times New Roman" w:hAnsi="Times New Roman" w:cs="Times New Roman"/>
          <w:sz w:val="28"/>
          <w:szCs w:val="28"/>
        </w:rPr>
        <w:t xml:space="preserve">плановый период 2027-2028 годов» </w:t>
      </w:r>
    </w:p>
    <w:p w:rsidR="000B0B9B" w:rsidRPr="00DC33BA" w:rsidRDefault="00A31FF4" w:rsidP="00DC33BA">
      <w:pPr>
        <w:pStyle w:val="ad"/>
        <w:jc w:val="both"/>
        <w:rPr>
          <w:rFonts w:ascii="Times New Roman" w:hAnsi="Times New Roman" w:cs="Times New Roman"/>
          <w:color w:val="000000"/>
          <w:sz w:val="28"/>
          <w:szCs w:val="28"/>
        </w:rPr>
      </w:pPr>
      <w:r w:rsidRPr="00DC33BA">
        <w:rPr>
          <w:rFonts w:ascii="Times New Roman" w:hAnsi="Times New Roman" w:cs="Times New Roman"/>
          <w:color w:val="000000"/>
          <w:sz w:val="28"/>
          <w:szCs w:val="28"/>
        </w:rPr>
        <w:t xml:space="preserve"> д</w:t>
      </w:r>
      <w:r w:rsidRPr="00DC33BA">
        <w:rPr>
          <w:rFonts w:ascii="Times New Roman" w:hAnsi="Times New Roman" w:cs="Times New Roman"/>
          <w:bCs/>
          <w:color w:val="000000"/>
          <w:sz w:val="28"/>
          <w:szCs w:val="28"/>
        </w:rPr>
        <w:t xml:space="preserve">ополнительный норматив отчислений от налога на доходы физических лиц в бюджеты муниципальных округов (городских округов), заменяющие часть дотации на выравнивание бюджетной обеспеченности муниципальных округов </w:t>
      </w:r>
      <w:r w:rsidR="004B3747" w:rsidRPr="00DC33BA">
        <w:rPr>
          <w:rFonts w:ascii="Times New Roman" w:hAnsi="Times New Roman" w:cs="Times New Roman"/>
          <w:color w:val="000000"/>
          <w:sz w:val="28"/>
          <w:szCs w:val="28"/>
        </w:rPr>
        <w:t xml:space="preserve">составляет </w:t>
      </w:r>
      <w:r w:rsidR="00BC2696" w:rsidRPr="00DC33BA">
        <w:rPr>
          <w:rFonts w:ascii="Times New Roman" w:hAnsi="Times New Roman" w:cs="Times New Roman"/>
          <w:color w:val="000000"/>
          <w:sz w:val="28"/>
          <w:szCs w:val="28"/>
        </w:rPr>
        <w:t>85</w:t>
      </w:r>
      <w:r w:rsidRPr="00DC33BA">
        <w:rPr>
          <w:rFonts w:ascii="Times New Roman" w:hAnsi="Times New Roman" w:cs="Times New Roman"/>
          <w:color w:val="000000"/>
          <w:sz w:val="28"/>
          <w:szCs w:val="28"/>
        </w:rPr>
        <w:t>%</w:t>
      </w:r>
      <w:r w:rsidR="00BC2696" w:rsidRPr="00DC33BA">
        <w:rPr>
          <w:rFonts w:ascii="Times New Roman" w:hAnsi="Times New Roman" w:cs="Times New Roman"/>
          <w:color w:val="000000"/>
          <w:sz w:val="28"/>
          <w:szCs w:val="28"/>
        </w:rPr>
        <w:t>. На плановый период 2027-2028год также предусмотрен норматив в размере 85%.</w:t>
      </w:r>
      <w:r w:rsidR="00FB0098" w:rsidRPr="00DC33BA">
        <w:rPr>
          <w:rFonts w:ascii="Times New Roman" w:hAnsi="Times New Roman" w:cs="Times New Roman"/>
          <w:sz w:val="28"/>
          <w:szCs w:val="28"/>
        </w:rPr>
        <w:t xml:space="preserve"> Согласно пояснительной записке к Проекту</w:t>
      </w:r>
      <w:r w:rsidR="00DC33BA">
        <w:rPr>
          <w:rFonts w:ascii="Times New Roman" w:hAnsi="Times New Roman" w:cs="Times New Roman"/>
          <w:sz w:val="28"/>
          <w:szCs w:val="28"/>
        </w:rPr>
        <w:t xml:space="preserve"> бюджета</w:t>
      </w:r>
      <w:r w:rsidR="00FB0098" w:rsidRPr="00DC33BA">
        <w:rPr>
          <w:rFonts w:ascii="Times New Roman" w:hAnsi="Times New Roman" w:cs="Times New Roman"/>
          <w:sz w:val="28"/>
          <w:szCs w:val="28"/>
        </w:rPr>
        <w:t>, увеличение прогнозируемого объема поступлений налога на доходы физических лиц в 2026 году, в сравнении с поступлениями налога на доходы физических лиц в 2025 году, планируется в действующих налоговых условиях при возможном увеличении за счет роста фонда оплаты труда, сумм поступлений налога за 2024год, с учетом ожидаемых поступлений 2025года.</w:t>
      </w:r>
      <w:r w:rsidR="00FB0098" w:rsidRPr="00DC33BA">
        <w:rPr>
          <w:rFonts w:ascii="Times New Roman" w:hAnsi="Times New Roman" w:cs="Times New Roman"/>
          <w:color w:val="000000"/>
          <w:sz w:val="28"/>
          <w:szCs w:val="28"/>
        </w:rPr>
        <w:t xml:space="preserve"> </w:t>
      </w:r>
    </w:p>
    <w:p w:rsidR="00FB0098" w:rsidRPr="00DC33BA" w:rsidRDefault="00FB0098" w:rsidP="00DC33BA">
      <w:pPr>
        <w:pStyle w:val="ad"/>
        <w:jc w:val="both"/>
        <w:rPr>
          <w:rFonts w:ascii="Times New Roman" w:hAnsi="Times New Roman" w:cs="Times New Roman"/>
          <w:sz w:val="28"/>
          <w:szCs w:val="28"/>
        </w:rPr>
      </w:pPr>
      <w:r w:rsidRPr="00DC33BA">
        <w:rPr>
          <w:rFonts w:ascii="Times New Roman" w:hAnsi="Times New Roman" w:cs="Times New Roman"/>
          <w:i/>
          <w:sz w:val="28"/>
          <w:szCs w:val="28"/>
          <w:u w:val="single"/>
        </w:rPr>
        <w:t xml:space="preserve">Налоги на товары (работы, услуги), реализуемые на территории Российской Федерации </w:t>
      </w:r>
      <w:r w:rsidRPr="00DC33BA">
        <w:rPr>
          <w:rFonts w:ascii="Times New Roman" w:hAnsi="Times New Roman" w:cs="Times New Roman"/>
          <w:sz w:val="28"/>
          <w:szCs w:val="28"/>
        </w:rPr>
        <w:t>прогнозируются в доходах  бюджета на 2026 год в сумме 56642,2 тыс. руб</w:t>
      </w:r>
      <w:r w:rsidR="00D156F8" w:rsidRPr="00DC33BA">
        <w:rPr>
          <w:rFonts w:ascii="Times New Roman" w:hAnsi="Times New Roman" w:cs="Times New Roman"/>
          <w:sz w:val="28"/>
          <w:szCs w:val="28"/>
        </w:rPr>
        <w:t>лей</w:t>
      </w:r>
      <w:r w:rsidRPr="00DC33BA">
        <w:rPr>
          <w:rFonts w:ascii="Times New Roman" w:hAnsi="Times New Roman" w:cs="Times New Roman"/>
          <w:sz w:val="28"/>
          <w:szCs w:val="28"/>
        </w:rPr>
        <w:t>, что больше ожидаемой оценки 2025 года (50495,2 тыс. руб</w:t>
      </w:r>
      <w:r w:rsidR="00D156F8" w:rsidRPr="00DC33BA">
        <w:rPr>
          <w:rFonts w:ascii="Times New Roman" w:hAnsi="Times New Roman" w:cs="Times New Roman"/>
          <w:sz w:val="28"/>
          <w:szCs w:val="28"/>
        </w:rPr>
        <w:t>лей</w:t>
      </w:r>
      <w:r w:rsidRPr="00DC33BA">
        <w:rPr>
          <w:rFonts w:ascii="Times New Roman" w:hAnsi="Times New Roman" w:cs="Times New Roman"/>
          <w:sz w:val="28"/>
          <w:szCs w:val="28"/>
        </w:rPr>
        <w:t xml:space="preserve">) на 6147 тыс. руб. или на 12,2%. </w:t>
      </w:r>
      <w:r w:rsidR="00BF24FA" w:rsidRPr="00DC33BA">
        <w:rPr>
          <w:rFonts w:ascii="Times New Roman" w:hAnsi="Times New Roman" w:cs="Times New Roman"/>
          <w:sz w:val="28"/>
          <w:szCs w:val="28"/>
        </w:rPr>
        <w:t xml:space="preserve"> На 2027год прогнозируется в сумме 78469,1 тыс.рублей и на 2028год в размере</w:t>
      </w:r>
      <w:r w:rsidR="00A31FF4" w:rsidRPr="00DC33BA">
        <w:rPr>
          <w:rFonts w:ascii="Times New Roman" w:hAnsi="Times New Roman" w:cs="Times New Roman"/>
          <w:sz w:val="28"/>
          <w:szCs w:val="28"/>
        </w:rPr>
        <w:t xml:space="preserve"> </w:t>
      </w:r>
      <w:r w:rsidR="00BF24FA" w:rsidRPr="00DC33BA">
        <w:rPr>
          <w:rFonts w:ascii="Times New Roman" w:hAnsi="Times New Roman" w:cs="Times New Roman"/>
          <w:sz w:val="28"/>
          <w:szCs w:val="28"/>
        </w:rPr>
        <w:t>79762,8 тыс.рублей.</w:t>
      </w:r>
    </w:p>
    <w:p w:rsidR="00FB0098" w:rsidRPr="00DC33BA" w:rsidRDefault="00FB0098" w:rsidP="00DC33BA">
      <w:pPr>
        <w:pStyle w:val="ad"/>
        <w:jc w:val="both"/>
        <w:rPr>
          <w:rFonts w:ascii="Times New Roman" w:hAnsi="Times New Roman" w:cs="Times New Roman"/>
          <w:sz w:val="28"/>
          <w:szCs w:val="28"/>
        </w:rPr>
      </w:pPr>
      <w:r w:rsidRPr="00DC33BA">
        <w:rPr>
          <w:rFonts w:ascii="Times New Roman" w:hAnsi="Times New Roman" w:cs="Times New Roman"/>
          <w:color w:val="000000"/>
          <w:sz w:val="28"/>
          <w:szCs w:val="28"/>
        </w:rPr>
        <w:t>По данному виду доходов прогнозируются доходы от акцизов на бензин и нефтепродукты, производимые на территории Российской Федерации,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r w:rsidRPr="00DC33BA">
        <w:rPr>
          <w:rFonts w:ascii="Times New Roman" w:hAnsi="Times New Roman" w:cs="Times New Roman"/>
          <w:sz w:val="28"/>
          <w:szCs w:val="28"/>
        </w:rPr>
        <w:t xml:space="preserve"> В соответствии с Приложением № 2 к проекту Закона </w:t>
      </w:r>
      <w:r w:rsidR="00D156F8" w:rsidRPr="00DC33BA">
        <w:rPr>
          <w:rFonts w:ascii="Times New Roman" w:hAnsi="Times New Roman" w:cs="Times New Roman"/>
          <w:sz w:val="28"/>
          <w:szCs w:val="28"/>
        </w:rPr>
        <w:t>Челябинской</w:t>
      </w:r>
      <w:r w:rsidRPr="00DC33BA">
        <w:rPr>
          <w:rFonts w:ascii="Times New Roman" w:hAnsi="Times New Roman" w:cs="Times New Roman"/>
          <w:sz w:val="28"/>
          <w:szCs w:val="28"/>
        </w:rPr>
        <w:t xml:space="preserve"> области «Об областном бюджете на 2026 год и </w:t>
      </w:r>
      <w:r w:rsidR="00DC33BA">
        <w:rPr>
          <w:rFonts w:ascii="Times New Roman" w:hAnsi="Times New Roman" w:cs="Times New Roman"/>
          <w:sz w:val="28"/>
          <w:szCs w:val="28"/>
        </w:rPr>
        <w:t xml:space="preserve">на </w:t>
      </w:r>
      <w:r w:rsidRPr="00DC33BA">
        <w:rPr>
          <w:rFonts w:ascii="Times New Roman" w:hAnsi="Times New Roman" w:cs="Times New Roman"/>
          <w:sz w:val="28"/>
          <w:szCs w:val="28"/>
        </w:rPr>
        <w:t xml:space="preserve">плановый период 2027-2028 годов» дифференцированный норматив отчислений в местный бюджет от акцизов для </w:t>
      </w:r>
      <w:r w:rsidR="00D156F8" w:rsidRPr="00DC33BA">
        <w:rPr>
          <w:rFonts w:ascii="Times New Roman" w:hAnsi="Times New Roman" w:cs="Times New Roman"/>
          <w:sz w:val="28"/>
          <w:szCs w:val="28"/>
        </w:rPr>
        <w:t xml:space="preserve">Аргаяшского </w:t>
      </w:r>
      <w:r w:rsidRPr="00DC33BA">
        <w:rPr>
          <w:rFonts w:ascii="Times New Roman" w:hAnsi="Times New Roman" w:cs="Times New Roman"/>
          <w:sz w:val="28"/>
          <w:szCs w:val="28"/>
        </w:rPr>
        <w:t xml:space="preserve">муниципального </w:t>
      </w:r>
      <w:r w:rsidR="00DC33BA">
        <w:rPr>
          <w:rFonts w:ascii="Times New Roman" w:hAnsi="Times New Roman" w:cs="Times New Roman"/>
          <w:sz w:val="28"/>
          <w:szCs w:val="28"/>
        </w:rPr>
        <w:t>округа</w:t>
      </w:r>
      <w:r w:rsidRPr="00DC33BA">
        <w:rPr>
          <w:rFonts w:ascii="Times New Roman" w:hAnsi="Times New Roman" w:cs="Times New Roman"/>
          <w:sz w:val="28"/>
          <w:szCs w:val="28"/>
        </w:rPr>
        <w:t xml:space="preserve"> на 2026 год и плановый период 2027-2028гг. установлен в размере </w:t>
      </w:r>
      <w:r w:rsidR="00D156F8" w:rsidRPr="00DC33BA">
        <w:rPr>
          <w:rFonts w:ascii="Times New Roman" w:hAnsi="Times New Roman" w:cs="Times New Roman"/>
          <w:sz w:val="28"/>
          <w:szCs w:val="28"/>
        </w:rPr>
        <w:t>0,40077047</w:t>
      </w:r>
      <w:r w:rsidRPr="00DC33BA">
        <w:rPr>
          <w:rFonts w:ascii="Times New Roman" w:hAnsi="Times New Roman" w:cs="Times New Roman"/>
          <w:sz w:val="28"/>
          <w:szCs w:val="28"/>
        </w:rPr>
        <w:t>%.</w:t>
      </w:r>
      <w:r w:rsidR="001C1710" w:rsidRPr="00DC33BA">
        <w:rPr>
          <w:rFonts w:ascii="Times New Roman" w:hAnsi="Times New Roman" w:cs="Times New Roman"/>
          <w:sz w:val="28"/>
          <w:szCs w:val="28"/>
        </w:rPr>
        <w:t xml:space="preserve"> В соответствии с решением </w:t>
      </w:r>
      <w:r w:rsidR="00522E4E" w:rsidRPr="00DC33BA">
        <w:rPr>
          <w:rFonts w:ascii="Times New Roman" w:hAnsi="Times New Roman" w:cs="Times New Roman"/>
          <w:sz w:val="28"/>
          <w:szCs w:val="28"/>
        </w:rPr>
        <w:t xml:space="preserve">Собрания депутатов Аргаяшского муниципального </w:t>
      </w:r>
      <w:r w:rsidR="00DC33BA">
        <w:rPr>
          <w:rFonts w:ascii="Times New Roman" w:hAnsi="Times New Roman" w:cs="Times New Roman"/>
          <w:sz w:val="28"/>
          <w:szCs w:val="28"/>
        </w:rPr>
        <w:t>округа</w:t>
      </w:r>
      <w:r w:rsidR="001C1710" w:rsidRPr="00DC33BA">
        <w:rPr>
          <w:rFonts w:ascii="Times New Roman" w:hAnsi="Times New Roman" w:cs="Times New Roman"/>
          <w:sz w:val="28"/>
          <w:szCs w:val="28"/>
        </w:rPr>
        <w:t xml:space="preserve"> от 2</w:t>
      </w:r>
      <w:r w:rsidR="00522E4E" w:rsidRPr="00DC33BA">
        <w:rPr>
          <w:rFonts w:ascii="Times New Roman" w:hAnsi="Times New Roman" w:cs="Times New Roman"/>
          <w:sz w:val="28"/>
          <w:szCs w:val="28"/>
        </w:rPr>
        <w:t>9</w:t>
      </w:r>
      <w:r w:rsidR="001C1710" w:rsidRPr="00DC33BA">
        <w:rPr>
          <w:rFonts w:ascii="Times New Roman" w:hAnsi="Times New Roman" w:cs="Times New Roman"/>
          <w:sz w:val="28"/>
          <w:szCs w:val="28"/>
        </w:rPr>
        <w:t>.</w:t>
      </w:r>
      <w:r w:rsidR="00522E4E" w:rsidRPr="00DC33BA">
        <w:rPr>
          <w:rFonts w:ascii="Times New Roman" w:hAnsi="Times New Roman" w:cs="Times New Roman"/>
          <w:sz w:val="28"/>
          <w:szCs w:val="28"/>
        </w:rPr>
        <w:t>10</w:t>
      </w:r>
      <w:r w:rsidR="001C1710" w:rsidRPr="00DC33BA">
        <w:rPr>
          <w:rFonts w:ascii="Times New Roman" w:hAnsi="Times New Roman" w:cs="Times New Roman"/>
          <w:sz w:val="28"/>
          <w:szCs w:val="28"/>
        </w:rPr>
        <w:t>.20</w:t>
      </w:r>
      <w:r w:rsidR="00522E4E" w:rsidRPr="00DC33BA">
        <w:rPr>
          <w:rFonts w:ascii="Times New Roman" w:hAnsi="Times New Roman" w:cs="Times New Roman"/>
          <w:sz w:val="28"/>
          <w:szCs w:val="28"/>
        </w:rPr>
        <w:t>25</w:t>
      </w:r>
      <w:r w:rsidR="001C1710" w:rsidRPr="00DC33BA">
        <w:rPr>
          <w:rFonts w:ascii="Times New Roman" w:hAnsi="Times New Roman" w:cs="Times New Roman"/>
          <w:sz w:val="28"/>
          <w:szCs w:val="28"/>
        </w:rPr>
        <w:t xml:space="preserve"> года №</w:t>
      </w:r>
      <w:r w:rsidR="00522E4E" w:rsidRPr="00DC33BA">
        <w:rPr>
          <w:rFonts w:ascii="Times New Roman" w:hAnsi="Times New Roman" w:cs="Times New Roman"/>
          <w:sz w:val="28"/>
          <w:szCs w:val="28"/>
        </w:rPr>
        <w:t>45</w:t>
      </w:r>
      <w:r w:rsidR="001C1710" w:rsidRPr="00DC33BA">
        <w:rPr>
          <w:rFonts w:ascii="Times New Roman" w:hAnsi="Times New Roman" w:cs="Times New Roman"/>
          <w:sz w:val="28"/>
          <w:szCs w:val="28"/>
        </w:rPr>
        <w:t xml:space="preserve"> «</w:t>
      </w:r>
      <w:r w:rsidR="00522E4E" w:rsidRPr="00DC33BA">
        <w:rPr>
          <w:rFonts w:ascii="Times New Roman" w:hAnsi="Times New Roman" w:cs="Times New Roman"/>
          <w:sz w:val="28"/>
          <w:szCs w:val="28"/>
        </w:rPr>
        <w:t xml:space="preserve">Положение </w:t>
      </w:r>
      <w:r w:rsidR="001C1710" w:rsidRPr="00DC33BA">
        <w:rPr>
          <w:rFonts w:ascii="Times New Roman" w:hAnsi="Times New Roman" w:cs="Times New Roman"/>
          <w:sz w:val="28"/>
          <w:szCs w:val="28"/>
        </w:rPr>
        <w:t xml:space="preserve"> </w:t>
      </w:r>
      <w:r w:rsidR="0030421E" w:rsidRPr="00DC33BA">
        <w:rPr>
          <w:rFonts w:ascii="Times New Roman" w:hAnsi="Times New Roman" w:cs="Times New Roman"/>
          <w:sz w:val="28"/>
          <w:szCs w:val="28"/>
        </w:rPr>
        <w:t>о</w:t>
      </w:r>
      <w:r w:rsidR="001C1710" w:rsidRPr="00DC33BA">
        <w:rPr>
          <w:rFonts w:ascii="Times New Roman" w:hAnsi="Times New Roman" w:cs="Times New Roman"/>
          <w:sz w:val="28"/>
          <w:szCs w:val="28"/>
        </w:rPr>
        <w:t xml:space="preserve"> муниципально</w:t>
      </w:r>
      <w:r w:rsidR="0030421E" w:rsidRPr="00DC33BA">
        <w:rPr>
          <w:rFonts w:ascii="Times New Roman" w:hAnsi="Times New Roman" w:cs="Times New Roman"/>
          <w:sz w:val="28"/>
          <w:szCs w:val="28"/>
        </w:rPr>
        <w:t>м</w:t>
      </w:r>
      <w:r w:rsidR="001C1710" w:rsidRPr="00DC33BA">
        <w:rPr>
          <w:rFonts w:ascii="Times New Roman" w:hAnsi="Times New Roman" w:cs="Times New Roman"/>
          <w:sz w:val="28"/>
          <w:szCs w:val="28"/>
        </w:rPr>
        <w:t xml:space="preserve"> дорожно</w:t>
      </w:r>
      <w:r w:rsidR="0030421E" w:rsidRPr="00DC33BA">
        <w:rPr>
          <w:rFonts w:ascii="Times New Roman" w:hAnsi="Times New Roman" w:cs="Times New Roman"/>
          <w:sz w:val="28"/>
          <w:szCs w:val="28"/>
        </w:rPr>
        <w:t>м</w:t>
      </w:r>
      <w:r w:rsidR="001C1710" w:rsidRPr="00DC33BA">
        <w:rPr>
          <w:rFonts w:ascii="Times New Roman" w:hAnsi="Times New Roman" w:cs="Times New Roman"/>
          <w:sz w:val="28"/>
          <w:szCs w:val="28"/>
        </w:rPr>
        <w:t xml:space="preserve"> фонд</w:t>
      </w:r>
      <w:r w:rsidR="0030421E" w:rsidRPr="00DC33BA">
        <w:rPr>
          <w:rFonts w:ascii="Times New Roman" w:hAnsi="Times New Roman" w:cs="Times New Roman"/>
          <w:sz w:val="28"/>
          <w:szCs w:val="28"/>
        </w:rPr>
        <w:t>е</w:t>
      </w:r>
      <w:r w:rsidR="001C1710" w:rsidRPr="00DC33BA">
        <w:rPr>
          <w:rFonts w:ascii="Times New Roman" w:hAnsi="Times New Roman" w:cs="Times New Roman"/>
          <w:sz w:val="28"/>
          <w:szCs w:val="28"/>
        </w:rPr>
        <w:t xml:space="preserve"> в </w:t>
      </w:r>
      <w:r w:rsidR="00522E4E" w:rsidRPr="00DC33BA">
        <w:rPr>
          <w:rFonts w:ascii="Times New Roman" w:hAnsi="Times New Roman" w:cs="Times New Roman"/>
          <w:sz w:val="28"/>
          <w:szCs w:val="28"/>
        </w:rPr>
        <w:t>Аргаяшском муниципальном</w:t>
      </w:r>
      <w:r w:rsidR="001C1710" w:rsidRPr="00DC33BA">
        <w:rPr>
          <w:rFonts w:ascii="Times New Roman" w:hAnsi="Times New Roman" w:cs="Times New Roman"/>
          <w:sz w:val="28"/>
          <w:szCs w:val="28"/>
        </w:rPr>
        <w:t xml:space="preserve"> округе » указанные доходы являются одним из источников формирования муниципального дорожного фонда.</w:t>
      </w:r>
    </w:p>
    <w:p w:rsidR="00BF24FA" w:rsidRPr="00FF2584" w:rsidRDefault="00BF24FA" w:rsidP="00DC33BA">
      <w:pPr>
        <w:pStyle w:val="ad"/>
        <w:jc w:val="both"/>
        <w:rPr>
          <w:rFonts w:ascii="Times New Roman" w:hAnsi="Times New Roman" w:cs="Times New Roman"/>
          <w:sz w:val="28"/>
          <w:szCs w:val="28"/>
        </w:rPr>
      </w:pPr>
      <w:r w:rsidRPr="00DC33BA">
        <w:rPr>
          <w:rFonts w:ascii="Times New Roman" w:hAnsi="Times New Roman" w:cs="Times New Roman"/>
          <w:i/>
          <w:color w:val="000000"/>
          <w:sz w:val="28"/>
          <w:szCs w:val="28"/>
          <w:u w:val="single"/>
        </w:rPr>
        <w:t>Налоги на совокупный доход</w:t>
      </w:r>
      <w:r w:rsidRPr="00DC33BA">
        <w:rPr>
          <w:rFonts w:ascii="Times New Roman" w:hAnsi="Times New Roman" w:cs="Times New Roman"/>
          <w:color w:val="000000"/>
          <w:sz w:val="28"/>
          <w:szCs w:val="28"/>
          <w:u w:val="single"/>
        </w:rPr>
        <w:t xml:space="preserve"> </w:t>
      </w:r>
      <w:r w:rsidRPr="00DC33BA">
        <w:rPr>
          <w:rFonts w:ascii="Times New Roman" w:hAnsi="Times New Roman" w:cs="Times New Roman"/>
          <w:color w:val="000000"/>
          <w:sz w:val="28"/>
          <w:szCs w:val="28"/>
        </w:rPr>
        <w:t xml:space="preserve">предусматриваются Проектом </w:t>
      </w:r>
      <w:r w:rsidR="00DC33BA">
        <w:rPr>
          <w:rFonts w:ascii="Times New Roman" w:hAnsi="Times New Roman" w:cs="Times New Roman"/>
          <w:color w:val="000000"/>
          <w:sz w:val="28"/>
          <w:szCs w:val="28"/>
        </w:rPr>
        <w:t xml:space="preserve">бюджет </w:t>
      </w:r>
      <w:r w:rsidRPr="00DC33BA">
        <w:rPr>
          <w:rFonts w:ascii="Times New Roman" w:hAnsi="Times New Roman" w:cs="Times New Roman"/>
          <w:color w:val="000000"/>
          <w:sz w:val="28"/>
          <w:szCs w:val="28"/>
        </w:rPr>
        <w:t xml:space="preserve">на 2026 год в сумме 65941,5 тыс. рублей, что больше ожидаемой оценки на 2025 год (62190,1 тыс. руб.) на 3751,4 тыс. рублей  или на 6%. </w:t>
      </w:r>
      <w:r w:rsidR="00DC33BA" w:rsidRPr="00DC33BA">
        <w:rPr>
          <w:rFonts w:ascii="Times New Roman" w:hAnsi="Times New Roman" w:cs="Times New Roman"/>
          <w:sz w:val="28"/>
          <w:szCs w:val="28"/>
        </w:rPr>
        <w:t xml:space="preserve">На 2027год </w:t>
      </w:r>
      <w:r w:rsidR="00DC33BA" w:rsidRPr="00DC33BA">
        <w:rPr>
          <w:rFonts w:ascii="Times New Roman" w:hAnsi="Times New Roman" w:cs="Times New Roman"/>
          <w:sz w:val="28"/>
          <w:szCs w:val="28"/>
        </w:rPr>
        <w:lastRenderedPageBreak/>
        <w:t xml:space="preserve">прогнозируется в сумме </w:t>
      </w:r>
      <w:r w:rsidR="00DC33BA">
        <w:rPr>
          <w:rFonts w:ascii="Times New Roman" w:hAnsi="Times New Roman" w:cs="Times New Roman"/>
          <w:sz w:val="28"/>
          <w:szCs w:val="28"/>
        </w:rPr>
        <w:t>71596,7</w:t>
      </w:r>
      <w:r w:rsidR="00DC33BA" w:rsidRPr="00DC33BA">
        <w:rPr>
          <w:rFonts w:ascii="Times New Roman" w:hAnsi="Times New Roman" w:cs="Times New Roman"/>
          <w:sz w:val="28"/>
          <w:szCs w:val="28"/>
        </w:rPr>
        <w:t xml:space="preserve"> тыс.рублей и на 2028год в размере </w:t>
      </w:r>
      <w:r w:rsidR="00DC33BA">
        <w:rPr>
          <w:rFonts w:ascii="Times New Roman" w:hAnsi="Times New Roman" w:cs="Times New Roman"/>
          <w:sz w:val="28"/>
          <w:szCs w:val="28"/>
        </w:rPr>
        <w:t>78034,6</w:t>
      </w:r>
      <w:r w:rsidR="00DC33BA" w:rsidRPr="00DC33BA">
        <w:rPr>
          <w:rFonts w:ascii="Times New Roman" w:hAnsi="Times New Roman" w:cs="Times New Roman"/>
          <w:sz w:val="28"/>
          <w:szCs w:val="28"/>
        </w:rPr>
        <w:t xml:space="preserve"> тыс.рублей.</w:t>
      </w:r>
    </w:p>
    <w:p w:rsidR="00BF24FA" w:rsidRPr="00DC33BA" w:rsidRDefault="00BF24FA" w:rsidP="00DC33BA">
      <w:pPr>
        <w:pStyle w:val="ad"/>
        <w:jc w:val="both"/>
        <w:rPr>
          <w:rFonts w:ascii="Times New Roman" w:hAnsi="Times New Roman" w:cs="Times New Roman"/>
          <w:color w:val="000000"/>
          <w:sz w:val="28"/>
          <w:szCs w:val="28"/>
        </w:rPr>
      </w:pPr>
      <w:r w:rsidRPr="00DC33BA">
        <w:rPr>
          <w:rFonts w:ascii="Times New Roman" w:hAnsi="Times New Roman" w:cs="Times New Roman"/>
          <w:color w:val="000000"/>
          <w:sz w:val="28"/>
          <w:szCs w:val="28"/>
        </w:rPr>
        <w:t xml:space="preserve">В объем налогов на совокупный доход включены следующие виды : </w:t>
      </w:r>
    </w:p>
    <w:p w:rsidR="00BF24FA" w:rsidRPr="00DC33BA" w:rsidRDefault="00BF24FA" w:rsidP="00DC33BA">
      <w:pPr>
        <w:pStyle w:val="ad"/>
        <w:jc w:val="both"/>
        <w:rPr>
          <w:rFonts w:ascii="Times New Roman" w:hAnsi="Times New Roman" w:cs="Times New Roman"/>
          <w:color w:val="000000"/>
          <w:sz w:val="28"/>
          <w:szCs w:val="28"/>
        </w:rPr>
      </w:pPr>
      <w:r w:rsidRPr="00DC33BA">
        <w:rPr>
          <w:rFonts w:ascii="Times New Roman" w:hAnsi="Times New Roman" w:cs="Times New Roman"/>
          <w:color w:val="000000"/>
          <w:sz w:val="28"/>
          <w:szCs w:val="28"/>
        </w:rPr>
        <w:t xml:space="preserve">- налог, взимаемый в связи с применением упрощенной системы налогообложения. Поступление по данному виду налога прогнозируется в 2026 году в сумме 62853,8 тыс. руб., что больше ожидаемой оценки на 2025 год (59514,4 тыс. руб.) на 3339,4 тыс. руб. или на </w:t>
      </w:r>
      <w:r w:rsidR="00E748C8" w:rsidRPr="00DC33BA">
        <w:rPr>
          <w:rFonts w:ascii="Times New Roman" w:hAnsi="Times New Roman" w:cs="Times New Roman"/>
          <w:color w:val="000000"/>
          <w:sz w:val="28"/>
          <w:szCs w:val="28"/>
        </w:rPr>
        <w:t>5,6</w:t>
      </w:r>
      <w:r w:rsidRPr="00DC33BA">
        <w:rPr>
          <w:rFonts w:ascii="Times New Roman" w:hAnsi="Times New Roman" w:cs="Times New Roman"/>
          <w:color w:val="000000"/>
          <w:sz w:val="28"/>
          <w:szCs w:val="28"/>
        </w:rPr>
        <w:t>%</w:t>
      </w:r>
      <w:r w:rsidR="00E748C8" w:rsidRPr="00DC33BA">
        <w:rPr>
          <w:rFonts w:ascii="Times New Roman" w:hAnsi="Times New Roman" w:cs="Times New Roman"/>
          <w:color w:val="000000"/>
          <w:sz w:val="28"/>
          <w:szCs w:val="28"/>
        </w:rPr>
        <w:t xml:space="preserve"> и на плановый период 2027год  в размере 68244,2 тыс</w:t>
      </w:r>
      <w:r w:rsidRPr="00DC33BA">
        <w:rPr>
          <w:rFonts w:ascii="Times New Roman" w:hAnsi="Times New Roman" w:cs="Times New Roman"/>
          <w:color w:val="000000"/>
          <w:sz w:val="28"/>
          <w:szCs w:val="28"/>
        </w:rPr>
        <w:t>.</w:t>
      </w:r>
      <w:r w:rsidR="00E748C8" w:rsidRPr="00DC33BA">
        <w:rPr>
          <w:rFonts w:ascii="Times New Roman" w:hAnsi="Times New Roman" w:cs="Times New Roman"/>
          <w:color w:val="000000"/>
          <w:sz w:val="28"/>
          <w:szCs w:val="28"/>
        </w:rPr>
        <w:t xml:space="preserve">рублей, на 2028год  -74380,7тыс.рублей. </w:t>
      </w:r>
      <w:r w:rsidRPr="00DC33BA">
        <w:rPr>
          <w:rFonts w:ascii="Times New Roman" w:hAnsi="Times New Roman" w:cs="Times New Roman"/>
          <w:color w:val="000000"/>
          <w:sz w:val="28"/>
          <w:szCs w:val="28"/>
        </w:rPr>
        <w:t xml:space="preserve"> </w:t>
      </w:r>
    </w:p>
    <w:p w:rsidR="00BF24FA" w:rsidRPr="00DC33BA" w:rsidRDefault="00BF24FA" w:rsidP="00DC33BA">
      <w:pPr>
        <w:pStyle w:val="ad"/>
        <w:jc w:val="both"/>
        <w:rPr>
          <w:rFonts w:ascii="Times New Roman" w:hAnsi="Times New Roman" w:cs="Times New Roman"/>
          <w:sz w:val="28"/>
          <w:szCs w:val="28"/>
        </w:rPr>
      </w:pPr>
      <w:r w:rsidRPr="00DC33BA">
        <w:rPr>
          <w:rFonts w:ascii="Times New Roman" w:hAnsi="Times New Roman" w:cs="Times New Roman"/>
          <w:color w:val="000000"/>
          <w:sz w:val="28"/>
          <w:szCs w:val="28"/>
        </w:rPr>
        <w:t>В соответствии со ст.</w:t>
      </w:r>
      <w:r w:rsidR="005D7688" w:rsidRPr="00DC33BA">
        <w:rPr>
          <w:rFonts w:ascii="Times New Roman" w:hAnsi="Times New Roman" w:cs="Times New Roman"/>
          <w:color w:val="000000"/>
          <w:sz w:val="28"/>
          <w:szCs w:val="28"/>
        </w:rPr>
        <w:t>5</w:t>
      </w:r>
      <w:r w:rsidRPr="00DC33BA">
        <w:rPr>
          <w:rFonts w:ascii="Times New Roman" w:hAnsi="Times New Roman" w:cs="Times New Roman"/>
          <w:color w:val="000000"/>
          <w:sz w:val="28"/>
          <w:szCs w:val="28"/>
        </w:rPr>
        <w:t xml:space="preserve"> </w:t>
      </w:r>
      <w:r w:rsidR="005D7688" w:rsidRPr="00DC33BA">
        <w:rPr>
          <w:rFonts w:ascii="Times New Roman" w:hAnsi="Times New Roman" w:cs="Times New Roman"/>
          <w:sz w:val="28"/>
          <w:szCs w:val="28"/>
        </w:rPr>
        <w:t>Закона Челябинской области от 30 сентября 2008 г. N 314-ЗО "О межбюджетных отношениях в Челябинской области" (с изменениями и дополнениями)</w:t>
      </w:r>
      <w:r w:rsidRPr="00DC33BA">
        <w:rPr>
          <w:rFonts w:ascii="Times New Roman" w:hAnsi="Times New Roman" w:cs="Times New Roman"/>
          <w:color w:val="000000"/>
          <w:sz w:val="28"/>
          <w:szCs w:val="28"/>
        </w:rPr>
        <w:t xml:space="preserve"> (ред. от 2</w:t>
      </w:r>
      <w:r w:rsidR="005D7688" w:rsidRPr="00DC33BA">
        <w:rPr>
          <w:rFonts w:ascii="Times New Roman" w:hAnsi="Times New Roman" w:cs="Times New Roman"/>
          <w:color w:val="000000"/>
          <w:sz w:val="28"/>
          <w:szCs w:val="28"/>
        </w:rPr>
        <w:t>8</w:t>
      </w:r>
      <w:r w:rsidRPr="00DC33BA">
        <w:rPr>
          <w:rFonts w:ascii="Times New Roman" w:hAnsi="Times New Roman" w:cs="Times New Roman"/>
          <w:color w:val="000000"/>
          <w:sz w:val="28"/>
          <w:szCs w:val="28"/>
        </w:rPr>
        <w:t>.</w:t>
      </w:r>
      <w:r w:rsidR="005D7688" w:rsidRPr="00DC33BA">
        <w:rPr>
          <w:rFonts w:ascii="Times New Roman" w:hAnsi="Times New Roman" w:cs="Times New Roman"/>
          <w:color w:val="000000"/>
          <w:sz w:val="28"/>
          <w:szCs w:val="28"/>
        </w:rPr>
        <w:t>02</w:t>
      </w:r>
      <w:r w:rsidRPr="00DC33BA">
        <w:rPr>
          <w:rFonts w:ascii="Times New Roman" w:hAnsi="Times New Roman" w:cs="Times New Roman"/>
          <w:color w:val="000000"/>
          <w:sz w:val="28"/>
          <w:szCs w:val="28"/>
        </w:rPr>
        <w:t>.2023 №</w:t>
      </w:r>
      <w:r w:rsidR="005D7688" w:rsidRPr="00DC33BA">
        <w:rPr>
          <w:rFonts w:ascii="Times New Roman" w:hAnsi="Times New Roman" w:cs="Times New Roman"/>
          <w:color w:val="000000"/>
          <w:sz w:val="28"/>
          <w:szCs w:val="28"/>
        </w:rPr>
        <w:t>314</w:t>
      </w:r>
      <w:r w:rsidRPr="00DC33BA">
        <w:rPr>
          <w:rFonts w:ascii="Times New Roman" w:hAnsi="Times New Roman" w:cs="Times New Roman"/>
          <w:color w:val="000000"/>
          <w:sz w:val="28"/>
          <w:szCs w:val="28"/>
        </w:rPr>
        <w:t>-</w:t>
      </w:r>
      <w:r w:rsidR="005D7688" w:rsidRPr="00DC33BA">
        <w:rPr>
          <w:rFonts w:ascii="Times New Roman" w:hAnsi="Times New Roman" w:cs="Times New Roman"/>
          <w:color w:val="000000"/>
          <w:sz w:val="28"/>
          <w:szCs w:val="28"/>
        </w:rPr>
        <w:t>ЗО</w:t>
      </w:r>
      <w:r w:rsidRPr="00DC33BA">
        <w:rPr>
          <w:rFonts w:ascii="Times New Roman" w:hAnsi="Times New Roman" w:cs="Times New Roman"/>
          <w:color w:val="000000"/>
          <w:sz w:val="28"/>
          <w:szCs w:val="28"/>
        </w:rPr>
        <w:t xml:space="preserve">) норматив отчислений в местный </w:t>
      </w:r>
      <w:r w:rsidRPr="00DC33BA">
        <w:rPr>
          <w:rFonts w:ascii="Times New Roman" w:hAnsi="Times New Roman" w:cs="Times New Roman"/>
          <w:sz w:val="28"/>
          <w:szCs w:val="28"/>
        </w:rPr>
        <w:t xml:space="preserve">бюджет составляет </w:t>
      </w:r>
      <w:r w:rsidR="005D7688" w:rsidRPr="007D3148">
        <w:rPr>
          <w:rFonts w:ascii="Times New Roman" w:hAnsi="Times New Roman" w:cs="Times New Roman"/>
          <w:sz w:val="28"/>
          <w:szCs w:val="28"/>
        </w:rPr>
        <w:t>60</w:t>
      </w:r>
      <w:r w:rsidRPr="00DC33BA">
        <w:rPr>
          <w:rFonts w:ascii="Times New Roman" w:hAnsi="Times New Roman" w:cs="Times New Roman"/>
          <w:sz w:val="28"/>
          <w:szCs w:val="28"/>
        </w:rPr>
        <w:t xml:space="preserve">% от объема доходов по данному виду налога, подлежащего зачислению с территории </w:t>
      </w:r>
      <w:r w:rsidR="005D7688" w:rsidRPr="00DC33BA">
        <w:rPr>
          <w:rFonts w:ascii="Times New Roman" w:hAnsi="Times New Roman" w:cs="Times New Roman"/>
          <w:sz w:val="28"/>
          <w:szCs w:val="28"/>
        </w:rPr>
        <w:t>района</w:t>
      </w:r>
      <w:r w:rsidRPr="00DC33BA">
        <w:rPr>
          <w:rFonts w:ascii="Times New Roman" w:hAnsi="Times New Roman" w:cs="Times New Roman"/>
          <w:sz w:val="28"/>
          <w:szCs w:val="28"/>
        </w:rPr>
        <w:t xml:space="preserve"> в консолидированный бюджет </w:t>
      </w:r>
      <w:r w:rsidR="005D7688" w:rsidRPr="00DC33BA">
        <w:rPr>
          <w:rFonts w:ascii="Times New Roman" w:hAnsi="Times New Roman" w:cs="Times New Roman"/>
          <w:sz w:val="28"/>
          <w:szCs w:val="28"/>
        </w:rPr>
        <w:t>Челябинской области</w:t>
      </w:r>
      <w:r w:rsidRPr="00DC33BA">
        <w:rPr>
          <w:rFonts w:ascii="Times New Roman" w:hAnsi="Times New Roman" w:cs="Times New Roman"/>
          <w:sz w:val="28"/>
          <w:szCs w:val="28"/>
        </w:rPr>
        <w:t>.</w:t>
      </w:r>
    </w:p>
    <w:p w:rsidR="006A06AC" w:rsidRPr="00DC33BA" w:rsidRDefault="006A06AC" w:rsidP="00DC33BA">
      <w:pPr>
        <w:pStyle w:val="ad"/>
        <w:jc w:val="both"/>
        <w:rPr>
          <w:rFonts w:ascii="Times New Roman" w:hAnsi="Times New Roman" w:cs="Times New Roman"/>
          <w:sz w:val="28"/>
          <w:szCs w:val="28"/>
        </w:rPr>
      </w:pPr>
      <w:r w:rsidRPr="00DC33BA">
        <w:rPr>
          <w:rFonts w:ascii="Times New Roman" w:hAnsi="Times New Roman" w:cs="Times New Roman"/>
          <w:sz w:val="28"/>
          <w:szCs w:val="28"/>
        </w:rPr>
        <w:t>- налог, взимаемый в связи с применением патентной системы налогообложения, зачисляемый в бюджеты муниципальных округов. Поступление по данному виду налога прогнозируется в 2026 году в сумме 3087,7тыс. руб., что больше ожидаемой оценки на 2025 год (2675,7 тыс. руб.) на 412 тыс. руб. или на 15,4%</w:t>
      </w:r>
      <w:r w:rsidRPr="00DC33BA">
        <w:rPr>
          <w:rFonts w:ascii="Times New Roman" w:hAnsi="Times New Roman" w:cs="Times New Roman"/>
          <w:color w:val="000000"/>
          <w:sz w:val="28"/>
          <w:szCs w:val="28"/>
        </w:rPr>
        <w:t>% и на плановый период 2027год  в размере 3352,5 тыс.рублей, на 2028год  -3654тыс.рублей</w:t>
      </w:r>
      <w:r w:rsidRPr="00DC33BA">
        <w:rPr>
          <w:rFonts w:ascii="Times New Roman" w:hAnsi="Times New Roman" w:cs="Times New Roman"/>
          <w:sz w:val="28"/>
          <w:szCs w:val="28"/>
        </w:rPr>
        <w:t>. В соответствии со ст. 61.2 Бюджетного кодекса РФ данный налог зачисляется в местный бюджет по нормативу 100%.</w:t>
      </w:r>
    </w:p>
    <w:p w:rsidR="00F95917" w:rsidRPr="00DC33BA" w:rsidRDefault="008C3390" w:rsidP="00DC33BA">
      <w:pPr>
        <w:pStyle w:val="ad"/>
        <w:jc w:val="both"/>
        <w:rPr>
          <w:rFonts w:ascii="Times New Roman" w:hAnsi="Times New Roman" w:cs="Times New Roman"/>
          <w:sz w:val="28"/>
          <w:szCs w:val="28"/>
        </w:rPr>
      </w:pPr>
      <w:r>
        <w:rPr>
          <w:rFonts w:ascii="Times New Roman" w:hAnsi="Times New Roman" w:cs="Times New Roman"/>
          <w:i/>
          <w:sz w:val="28"/>
          <w:szCs w:val="28"/>
          <w:u w:val="single"/>
        </w:rPr>
        <w:t xml:space="preserve">Налоги на имущество </w:t>
      </w:r>
      <w:r w:rsidR="006B23B5" w:rsidRPr="00DC33BA">
        <w:rPr>
          <w:rFonts w:ascii="Times New Roman" w:hAnsi="Times New Roman" w:cs="Times New Roman"/>
          <w:sz w:val="28"/>
          <w:szCs w:val="28"/>
        </w:rPr>
        <w:t xml:space="preserve"> прогнозируются в доходах местного бюджета на 2026 год в сумме 46728,7 тыс. рублей, на 2027год планируется поступление в сумме 46743тыс.рублей и в 2028году 46757,2тыс.рублей. В соответствии со ст.12 Налогового кодекса Российской Федерации,</w:t>
      </w:r>
      <w:r w:rsidR="00F95917" w:rsidRPr="00DC33BA">
        <w:rPr>
          <w:rFonts w:ascii="Times New Roman" w:hAnsi="Times New Roman" w:cs="Times New Roman"/>
          <w:sz w:val="28"/>
          <w:szCs w:val="28"/>
        </w:rPr>
        <w:t xml:space="preserve"> </w:t>
      </w:r>
      <w:r w:rsidR="006B23B5" w:rsidRPr="00DC33BA">
        <w:rPr>
          <w:rFonts w:ascii="Times New Roman" w:hAnsi="Times New Roman" w:cs="Times New Roman"/>
          <w:sz w:val="28"/>
          <w:szCs w:val="28"/>
        </w:rPr>
        <w:t>данный налог с 01.01.2026года</w:t>
      </w:r>
      <w:r w:rsidR="00F95917" w:rsidRPr="00DC33BA">
        <w:rPr>
          <w:rFonts w:ascii="Times New Roman" w:hAnsi="Times New Roman" w:cs="Times New Roman"/>
          <w:sz w:val="28"/>
          <w:szCs w:val="28"/>
        </w:rPr>
        <w:t xml:space="preserve"> будет зачисляться в бюджет муниципального округа, в связи с преобразованием района в округ. </w:t>
      </w:r>
      <w:r w:rsidRPr="00DC33BA">
        <w:rPr>
          <w:rFonts w:ascii="Times New Roman" w:hAnsi="Times New Roman" w:cs="Times New Roman"/>
          <w:sz w:val="28"/>
          <w:szCs w:val="28"/>
        </w:rPr>
        <w:t>Налог на имущество физических лиц в соответствии со ст. 61.2 Бюджетного кодекса РФ является местным налогом и зачисляется в местный бюджет по нормативу 100%. Налог на имущество физических лиц определен исходя из кадастровой стоимости объектов налогообложения и налоговых ставок</w:t>
      </w:r>
      <w:r>
        <w:rPr>
          <w:rFonts w:ascii="Times New Roman" w:hAnsi="Times New Roman" w:cs="Times New Roman"/>
          <w:sz w:val="28"/>
          <w:szCs w:val="28"/>
        </w:rPr>
        <w:t>.</w:t>
      </w:r>
    </w:p>
    <w:p w:rsidR="006B23B5" w:rsidRPr="00DC33BA" w:rsidRDefault="006B23B5" w:rsidP="00DC33BA">
      <w:pPr>
        <w:pStyle w:val="ad"/>
        <w:jc w:val="both"/>
        <w:rPr>
          <w:rFonts w:ascii="Times New Roman" w:hAnsi="Times New Roman" w:cs="Times New Roman"/>
          <w:sz w:val="28"/>
          <w:szCs w:val="28"/>
        </w:rPr>
      </w:pPr>
      <w:r w:rsidRPr="00DC33BA">
        <w:rPr>
          <w:rFonts w:ascii="Times New Roman" w:hAnsi="Times New Roman" w:cs="Times New Roman"/>
          <w:color w:val="000000"/>
          <w:sz w:val="28"/>
          <w:szCs w:val="28"/>
        </w:rPr>
        <w:t xml:space="preserve"> </w:t>
      </w:r>
      <w:r w:rsidRPr="00DC33BA">
        <w:rPr>
          <w:rFonts w:ascii="Times New Roman" w:hAnsi="Times New Roman" w:cs="Times New Roman"/>
          <w:sz w:val="28"/>
          <w:szCs w:val="28"/>
        </w:rPr>
        <w:t xml:space="preserve">В объем налогов на имущество включены следующие виды : </w:t>
      </w:r>
    </w:p>
    <w:p w:rsidR="00F95917" w:rsidRPr="00DC33BA" w:rsidRDefault="006B23B5" w:rsidP="00DC33BA">
      <w:pPr>
        <w:pStyle w:val="ad"/>
        <w:jc w:val="both"/>
        <w:rPr>
          <w:rFonts w:ascii="Times New Roman" w:hAnsi="Times New Roman" w:cs="Times New Roman"/>
          <w:sz w:val="28"/>
          <w:szCs w:val="28"/>
        </w:rPr>
      </w:pPr>
      <w:r w:rsidRPr="00DC33BA">
        <w:rPr>
          <w:rFonts w:ascii="Times New Roman" w:hAnsi="Times New Roman" w:cs="Times New Roman"/>
          <w:sz w:val="28"/>
          <w:szCs w:val="28"/>
        </w:rPr>
        <w:t xml:space="preserve">- </w:t>
      </w:r>
      <w:r w:rsidR="00525532" w:rsidRPr="00DC33BA">
        <w:rPr>
          <w:rFonts w:ascii="Times New Roman" w:hAnsi="Times New Roman" w:cs="Times New Roman"/>
          <w:sz w:val="28"/>
          <w:szCs w:val="28"/>
        </w:rPr>
        <w:t>Н</w:t>
      </w:r>
      <w:r w:rsidRPr="00DC33BA">
        <w:rPr>
          <w:rFonts w:ascii="Times New Roman" w:hAnsi="Times New Roman" w:cs="Times New Roman"/>
          <w:sz w:val="28"/>
          <w:szCs w:val="28"/>
        </w:rPr>
        <w:t xml:space="preserve">алог на имущество физических лиц, который прогнозируется в доходах местного бюджета на 2026 год в сумме </w:t>
      </w:r>
      <w:r w:rsidR="00F95917" w:rsidRPr="00DC33BA">
        <w:rPr>
          <w:rFonts w:ascii="Times New Roman" w:hAnsi="Times New Roman" w:cs="Times New Roman"/>
          <w:sz w:val="28"/>
          <w:szCs w:val="28"/>
        </w:rPr>
        <w:t>14270,2</w:t>
      </w:r>
      <w:r w:rsidRPr="00DC33BA">
        <w:rPr>
          <w:rFonts w:ascii="Times New Roman" w:hAnsi="Times New Roman" w:cs="Times New Roman"/>
          <w:sz w:val="28"/>
          <w:szCs w:val="28"/>
        </w:rPr>
        <w:t xml:space="preserve"> тыс. руб</w:t>
      </w:r>
      <w:r w:rsidR="00F95917" w:rsidRPr="00DC33BA">
        <w:rPr>
          <w:rFonts w:ascii="Times New Roman" w:hAnsi="Times New Roman" w:cs="Times New Roman"/>
          <w:sz w:val="28"/>
          <w:szCs w:val="28"/>
        </w:rPr>
        <w:t>лей, на 2027год-14284,4тыс.рублей и на 2028год-14298,7тыс.рублей.</w:t>
      </w:r>
    </w:p>
    <w:p w:rsidR="006B23B5" w:rsidRPr="00DC33BA" w:rsidRDefault="00F95917" w:rsidP="00DC33BA">
      <w:pPr>
        <w:pStyle w:val="ad"/>
        <w:jc w:val="both"/>
        <w:rPr>
          <w:rFonts w:ascii="Times New Roman" w:hAnsi="Times New Roman" w:cs="Times New Roman"/>
          <w:sz w:val="28"/>
          <w:szCs w:val="28"/>
        </w:rPr>
      </w:pPr>
      <w:r w:rsidRPr="00DC33BA">
        <w:rPr>
          <w:rFonts w:ascii="Times New Roman" w:hAnsi="Times New Roman" w:cs="Times New Roman"/>
          <w:sz w:val="28"/>
          <w:szCs w:val="28"/>
        </w:rPr>
        <w:t xml:space="preserve">- </w:t>
      </w:r>
      <w:r w:rsidR="00525532" w:rsidRPr="00DC33BA">
        <w:rPr>
          <w:rFonts w:ascii="Times New Roman" w:hAnsi="Times New Roman" w:cs="Times New Roman"/>
          <w:sz w:val="28"/>
          <w:szCs w:val="28"/>
        </w:rPr>
        <w:t>З</w:t>
      </w:r>
      <w:r w:rsidRPr="00DC33BA">
        <w:rPr>
          <w:rFonts w:ascii="Times New Roman" w:hAnsi="Times New Roman" w:cs="Times New Roman"/>
          <w:sz w:val="28"/>
          <w:szCs w:val="28"/>
        </w:rPr>
        <w:t xml:space="preserve">емельный налог прогнозируется в доходах местного бюджета на 2026 год  и на плановый период 2027-2028годов в сумме 32458,5 тыс.рублей. Земельный налог в соответствии со ст. 61.2 Бюджетного кодекса РФ является местным налогом и зачисляется в местный бюджет по нормативу 100%. </w:t>
      </w:r>
      <w:r w:rsidR="006B23B5" w:rsidRPr="00DC33BA">
        <w:rPr>
          <w:rFonts w:ascii="Times New Roman" w:hAnsi="Times New Roman" w:cs="Times New Roman"/>
          <w:sz w:val="28"/>
          <w:szCs w:val="28"/>
        </w:rPr>
        <w:t xml:space="preserve"> </w:t>
      </w:r>
    </w:p>
    <w:p w:rsidR="00736C9E" w:rsidRPr="00DC33BA" w:rsidRDefault="00736C9E" w:rsidP="00DC33BA">
      <w:pPr>
        <w:pStyle w:val="ad"/>
        <w:jc w:val="both"/>
        <w:rPr>
          <w:rFonts w:ascii="Times New Roman" w:hAnsi="Times New Roman" w:cs="Times New Roman"/>
          <w:sz w:val="28"/>
          <w:szCs w:val="28"/>
        </w:rPr>
      </w:pPr>
      <w:r w:rsidRPr="008C3390">
        <w:rPr>
          <w:rFonts w:ascii="Times New Roman" w:hAnsi="Times New Roman" w:cs="Times New Roman"/>
          <w:i/>
          <w:sz w:val="28"/>
          <w:szCs w:val="28"/>
          <w:u w:val="single"/>
        </w:rPr>
        <w:t xml:space="preserve">Государственная пошлина </w:t>
      </w:r>
      <w:r w:rsidR="008C3390">
        <w:rPr>
          <w:rFonts w:ascii="Times New Roman" w:hAnsi="Times New Roman" w:cs="Times New Roman"/>
          <w:i/>
          <w:sz w:val="28"/>
          <w:szCs w:val="28"/>
          <w:u w:val="single"/>
        </w:rPr>
        <w:t xml:space="preserve"> </w:t>
      </w:r>
      <w:r w:rsidRPr="00DC33BA">
        <w:rPr>
          <w:rFonts w:ascii="Times New Roman" w:hAnsi="Times New Roman" w:cs="Times New Roman"/>
          <w:sz w:val="28"/>
          <w:szCs w:val="28"/>
        </w:rPr>
        <w:t xml:space="preserve">предусматривается на 2026 год в сумме 18215,3 тыс. руб. или 121,4% к ожидаемому исполнению   бюджета </w:t>
      </w:r>
      <w:r w:rsidR="008C3390">
        <w:rPr>
          <w:rFonts w:ascii="Times New Roman" w:hAnsi="Times New Roman" w:cs="Times New Roman"/>
          <w:sz w:val="28"/>
          <w:szCs w:val="28"/>
        </w:rPr>
        <w:t>за 2025 год (15000 тыс. рублей)</w:t>
      </w:r>
      <w:r w:rsidRPr="00DC33BA">
        <w:rPr>
          <w:rFonts w:ascii="Times New Roman" w:hAnsi="Times New Roman" w:cs="Times New Roman"/>
          <w:sz w:val="28"/>
          <w:szCs w:val="28"/>
        </w:rPr>
        <w:t xml:space="preserve"> </w:t>
      </w:r>
      <w:r w:rsidR="008C3390" w:rsidRPr="00DC33BA">
        <w:rPr>
          <w:rFonts w:ascii="Times New Roman" w:hAnsi="Times New Roman" w:cs="Times New Roman"/>
          <w:color w:val="000000"/>
          <w:sz w:val="28"/>
          <w:szCs w:val="28"/>
        </w:rPr>
        <w:t xml:space="preserve">и на плановый период 2027год  в размере </w:t>
      </w:r>
      <w:r w:rsidR="008C3390">
        <w:rPr>
          <w:rFonts w:ascii="Times New Roman" w:hAnsi="Times New Roman" w:cs="Times New Roman"/>
          <w:color w:val="000000"/>
          <w:sz w:val="28"/>
          <w:szCs w:val="28"/>
        </w:rPr>
        <w:t>19017</w:t>
      </w:r>
      <w:r w:rsidR="008C3390" w:rsidRPr="00DC33BA">
        <w:rPr>
          <w:rFonts w:ascii="Times New Roman" w:hAnsi="Times New Roman" w:cs="Times New Roman"/>
          <w:color w:val="000000"/>
          <w:sz w:val="28"/>
          <w:szCs w:val="28"/>
        </w:rPr>
        <w:t xml:space="preserve"> тыс.рублей, на 2028год  -</w:t>
      </w:r>
      <w:r w:rsidR="008C3390">
        <w:rPr>
          <w:rFonts w:ascii="Times New Roman" w:hAnsi="Times New Roman" w:cs="Times New Roman"/>
          <w:color w:val="000000"/>
          <w:sz w:val="28"/>
          <w:szCs w:val="28"/>
        </w:rPr>
        <w:t>19929,6</w:t>
      </w:r>
      <w:r w:rsidR="008C3390" w:rsidRPr="00DC33BA">
        <w:rPr>
          <w:rFonts w:ascii="Times New Roman" w:hAnsi="Times New Roman" w:cs="Times New Roman"/>
          <w:color w:val="000000"/>
          <w:sz w:val="28"/>
          <w:szCs w:val="28"/>
        </w:rPr>
        <w:t xml:space="preserve">тыс.рублей.  </w:t>
      </w:r>
    </w:p>
    <w:p w:rsidR="00736C9E" w:rsidRPr="00DC33BA" w:rsidRDefault="00736C9E" w:rsidP="00DC33BA">
      <w:pPr>
        <w:pStyle w:val="ad"/>
        <w:jc w:val="both"/>
        <w:rPr>
          <w:rFonts w:ascii="Times New Roman" w:hAnsi="Times New Roman" w:cs="Times New Roman"/>
          <w:sz w:val="28"/>
          <w:szCs w:val="28"/>
        </w:rPr>
      </w:pPr>
      <w:r w:rsidRPr="00DC33BA">
        <w:rPr>
          <w:rFonts w:ascii="Times New Roman" w:hAnsi="Times New Roman" w:cs="Times New Roman"/>
          <w:sz w:val="28"/>
          <w:szCs w:val="28"/>
        </w:rPr>
        <w:t xml:space="preserve">Согласно пояснительной записке к Проекту, расчет прогноза объемов поступлений государственной пошлины в бюджет округа осуществлен на </w:t>
      </w:r>
      <w:r w:rsidRPr="00DC33BA">
        <w:rPr>
          <w:rFonts w:ascii="Times New Roman" w:hAnsi="Times New Roman" w:cs="Times New Roman"/>
          <w:sz w:val="28"/>
          <w:szCs w:val="28"/>
        </w:rPr>
        <w:lastRenderedPageBreak/>
        <w:t xml:space="preserve">основании данных прошлых лет, фактического поступления за 2024год ожидаемых поступлений в 2025 году. </w:t>
      </w:r>
    </w:p>
    <w:p w:rsidR="004D1B31" w:rsidRPr="00DC33BA" w:rsidRDefault="004D1B31" w:rsidP="00DC33BA">
      <w:pPr>
        <w:pStyle w:val="ad"/>
        <w:jc w:val="both"/>
        <w:rPr>
          <w:rFonts w:ascii="Times New Roman" w:hAnsi="Times New Roman" w:cs="Times New Roman"/>
          <w:sz w:val="28"/>
          <w:szCs w:val="28"/>
        </w:rPr>
      </w:pPr>
    </w:p>
    <w:p w:rsidR="000B0B9B" w:rsidRPr="007330D1" w:rsidRDefault="008B36E6" w:rsidP="007330D1">
      <w:pPr>
        <w:pStyle w:val="ad"/>
        <w:jc w:val="center"/>
        <w:rPr>
          <w:rFonts w:ascii="Times New Roman" w:hAnsi="Times New Roman" w:cs="Times New Roman"/>
          <w:b/>
          <w:sz w:val="28"/>
          <w:szCs w:val="28"/>
        </w:rPr>
      </w:pPr>
      <w:r w:rsidRPr="007330D1">
        <w:rPr>
          <w:rFonts w:ascii="Times New Roman" w:hAnsi="Times New Roman" w:cs="Times New Roman"/>
          <w:b/>
          <w:sz w:val="28"/>
          <w:szCs w:val="28"/>
        </w:rPr>
        <w:t>6</w:t>
      </w:r>
      <w:r w:rsidR="000979B5" w:rsidRPr="007330D1">
        <w:rPr>
          <w:rFonts w:ascii="Times New Roman" w:hAnsi="Times New Roman" w:cs="Times New Roman"/>
          <w:b/>
          <w:sz w:val="28"/>
          <w:szCs w:val="28"/>
        </w:rPr>
        <w:t>.</w:t>
      </w:r>
      <w:r w:rsidR="000B0B9B" w:rsidRPr="007330D1">
        <w:rPr>
          <w:rFonts w:ascii="Times New Roman" w:hAnsi="Times New Roman" w:cs="Times New Roman"/>
          <w:b/>
          <w:sz w:val="28"/>
          <w:szCs w:val="28"/>
        </w:rPr>
        <w:t>2. Неналоговые доходы</w:t>
      </w:r>
    </w:p>
    <w:p w:rsidR="00AF03F6" w:rsidRPr="007330D1" w:rsidRDefault="00717054" w:rsidP="007330D1">
      <w:pPr>
        <w:pStyle w:val="ad"/>
        <w:jc w:val="both"/>
        <w:rPr>
          <w:rFonts w:ascii="Times New Roman" w:hAnsi="Times New Roman" w:cs="Times New Roman"/>
          <w:sz w:val="28"/>
          <w:szCs w:val="28"/>
        </w:rPr>
      </w:pPr>
      <w:r w:rsidRPr="007330D1">
        <w:rPr>
          <w:rFonts w:ascii="Times New Roman" w:hAnsi="Times New Roman" w:cs="Times New Roman"/>
          <w:sz w:val="28"/>
          <w:szCs w:val="28"/>
        </w:rPr>
        <w:t xml:space="preserve">      </w:t>
      </w:r>
      <w:r w:rsidR="007D3148" w:rsidRPr="007330D1">
        <w:rPr>
          <w:rFonts w:ascii="Times New Roman" w:hAnsi="Times New Roman" w:cs="Times New Roman"/>
          <w:sz w:val="28"/>
          <w:szCs w:val="28"/>
        </w:rPr>
        <w:t xml:space="preserve">  </w:t>
      </w:r>
      <w:r w:rsidR="0063648D" w:rsidRPr="007330D1">
        <w:rPr>
          <w:rFonts w:ascii="Times New Roman" w:hAnsi="Times New Roman" w:cs="Times New Roman"/>
          <w:sz w:val="28"/>
          <w:szCs w:val="28"/>
        </w:rPr>
        <w:t xml:space="preserve">Анализ прогнозируемых поступлений неналоговых доходов в 2026 году показал, что их объем запланирован в сумме 54560,2 тыс., что на 22629 тыс. рублей меньше объемов, ожидаемых поступлений в 2025 году (77189,2 тыс. руб.), темп снижения составит 29,4%. </w:t>
      </w:r>
      <w:r w:rsidR="004D1B31" w:rsidRPr="007330D1">
        <w:rPr>
          <w:rFonts w:ascii="Times New Roman" w:hAnsi="Times New Roman" w:cs="Times New Roman"/>
          <w:sz w:val="28"/>
          <w:szCs w:val="28"/>
        </w:rPr>
        <w:t xml:space="preserve"> В 2027году предусмотрено </w:t>
      </w:r>
      <w:r w:rsidR="007D3148" w:rsidRPr="007330D1">
        <w:rPr>
          <w:rFonts w:ascii="Times New Roman" w:hAnsi="Times New Roman" w:cs="Times New Roman"/>
          <w:sz w:val="28"/>
          <w:szCs w:val="28"/>
        </w:rPr>
        <w:t>п</w:t>
      </w:r>
      <w:r w:rsidR="004D1B31" w:rsidRPr="007330D1">
        <w:rPr>
          <w:rFonts w:ascii="Times New Roman" w:hAnsi="Times New Roman" w:cs="Times New Roman"/>
          <w:sz w:val="28"/>
          <w:szCs w:val="28"/>
        </w:rPr>
        <w:t xml:space="preserve">оступление  в размере 54200,5 тыс.рублей и </w:t>
      </w:r>
      <w:r w:rsidR="00491C2C" w:rsidRPr="007330D1">
        <w:rPr>
          <w:rFonts w:ascii="Times New Roman" w:hAnsi="Times New Roman" w:cs="Times New Roman"/>
          <w:sz w:val="28"/>
          <w:szCs w:val="28"/>
        </w:rPr>
        <w:t xml:space="preserve"> </w:t>
      </w:r>
      <w:r w:rsidR="004D1B31" w:rsidRPr="007330D1">
        <w:rPr>
          <w:rFonts w:ascii="Times New Roman" w:hAnsi="Times New Roman" w:cs="Times New Roman"/>
          <w:sz w:val="28"/>
          <w:szCs w:val="28"/>
        </w:rPr>
        <w:t xml:space="preserve">в 2028году </w:t>
      </w:r>
      <w:r w:rsidR="00491C2C" w:rsidRPr="007330D1">
        <w:rPr>
          <w:rFonts w:ascii="Times New Roman" w:hAnsi="Times New Roman" w:cs="Times New Roman"/>
          <w:sz w:val="28"/>
          <w:szCs w:val="28"/>
        </w:rPr>
        <w:t>-</w:t>
      </w:r>
      <w:r w:rsidR="004D1B31" w:rsidRPr="007330D1">
        <w:rPr>
          <w:rFonts w:ascii="Times New Roman" w:hAnsi="Times New Roman" w:cs="Times New Roman"/>
          <w:sz w:val="28"/>
          <w:szCs w:val="28"/>
        </w:rPr>
        <w:t xml:space="preserve"> 54293 тыс.рублей.</w:t>
      </w:r>
      <w:r w:rsidR="00AF03F6" w:rsidRPr="007330D1">
        <w:rPr>
          <w:rFonts w:ascii="Times New Roman" w:hAnsi="Times New Roman" w:cs="Times New Roman"/>
          <w:sz w:val="28"/>
          <w:szCs w:val="28"/>
        </w:rPr>
        <w:t xml:space="preserve"> </w:t>
      </w:r>
    </w:p>
    <w:p w:rsidR="00932DBE" w:rsidRPr="007330D1" w:rsidRDefault="00AF03F6" w:rsidP="007330D1">
      <w:pPr>
        <w:pStyle w:val="ad"/>
        <w:jc w:val="both"/>
        <w:rPr>
          <w:rFonts w:ascii="Times New Roman" w:hAnsi="Times New Roman" w:cs="Times New Roman"/>
          <w:sz w:val="28"/>
          <w:szCs w:val="28"/>
        </w:rPr>
      </w:pPr>
      <w:r w:rsidRPr="007330D1">
        <w:rPr>
          <w:rFonts w:ascii="Times New Roman" w:hAnsi="Times New Roman" w:cs="Times New Roman"/>
          <w:sz w:val="28"/>
          <w:szCs w:val="28"/>
        </w:rPr>
        <w:t>Удельный вес неналоговых доходов в общем объеме доходов бюджета округа составит в 2026 году 1,9%. По сравнению с ожидаемым исполнением неналоговых доходов в 2025 году, в 2026 году планируется сокращение по большинству неналоговых доходов</w:t>
      </w:r>
      <w:r w:rsidR="00932DBE" w:rsidRPr="007330D1">
        <w:rPr>
          <w:rFonts w:ascii="Times New Roman" w:hAnsi="Times New Roman" w:cs="Times New Roman"/>
          <w:sz w:val="28"/>
          <w:szCs w:val="28"/>
        </w:rPr>
        <w:t>. Это платежи за пользование природными ресурсами и доходы от оказания платных услуг</w:t>
      </w:r>
      <w:r w:rsidRPr="007330D1">
        <w:rPr>
          <w:rFonts w:ascii="Times New Roman" w:hAnsi="Times New Roman" w:cs="Times New Roman"/>
          <w:sz w:val="28"/>
          <w:szCs w:val="28"/>
        </w:rPr>
        <w:t>.</w:t>
      </w:r>
      <w:r w:rsidR="00932DBE" w:rsidRPr="007330D1">
        <w:rPr>
          <w:rFonts w:ascii="Times New Roman" w:hAnsi="Times New Roman" w:cs="Times New Roman"/>
          <w:sz w:val="28"/>
          <w:szCs w:val="28"/>
        </w:rPr>
        <w:t xml:space="preserve"> </w:t>
      </w:r>
    </w:p>
    <w:p w:rsidR="004D1B31" w:rsidRPr="007330D1" w:rsidRDefault="007D3148" w:rsidP="007330D1">
      <w:pPr>
        <w:pStyle w:val="ad"/>
        <w:jc w:val="both"/>
        <w:rPr>
          <w:rFonts w:ascii="Times New Roman" w:hAnsi="Times New Roman" w:cs="Times New Roman"/>
          <w:sz w:val="28"/>
          <w:szCs w:val="28"/>
        </w:rPr>
      </w:pPr>
      <w:r w:rsidRPr="007330D1">
        <w:rPr>
          <w:rFonts w:ascii="Times New Roman" w:hAnsi="Times New Roman" w:cs="Times New Roman"/>
          <w:sz w:val="28"/>
          <w:szCs w:val="28"/>
        </w:rPr>
        <w:t xml:space="preserve">   </w:t>
      </w:r>
      <w:r w:rsidR="00932DBE" w:rsidRPr="007330D1">
        <w:rPr>
          <w:rFonts w:ascii="Times New Roman" w:hAnsi="Times New Roman" w:cs="Times New Roman"/>
          <w:sz w:val="28"/>
          <w:szCs w:val="28"/>
        </w:rPr>
        <w:t>Основную долю в составе неналоговых доходов бюджета округа в 2026 году составят доходы, получаемые в виде арендной платы за передачу в возмездное пользование государственн</w:t>
      </w:r>
      <w:r w:rsidRPr="007330D1">
        <w:rPr>
          <w:rFonts w:ascii="Times New Roman" w:hAnsi="Times New Roman" w:cs="Times New Roman"/>
          <w:sz w:val="28"/>
          <w:szCs w:val="28"/>
        </w:rPr>
        <w:t xml:space="preserve">ого и муниципального имущества </w:t>
      </w:r>
      <w:r w:rsidR="00F20640" w:rsidRPr="007330D1">
        <w:rPr>
          <w:rFonts w:ascii="Times New Roman" w:hAnsi="Times New Roman" w:cs="Times New Roman"/>
          <w:sz w:val="28"/>
          <w:szCs w:val="28"/>
        </w:rPr>
        <w:t>и доходы от продажи материальных и нематериальных активов</w:t>
      </w:r>
      <w:r w:rsidR="00932DBE" w:rsidRPr="007330D1">
        <w:rPr>
          <w:rFonts w:ascii="Times New Roman" w:hAnsi="Times New Roman" w:cs="Times New Roman"/>
          <w:sz w:val="28"/>
          <w:szCs w:val="28"/>
        </w:rPr>
        <w:t xml:space="preserve"> -45815 тыс. рублей или 84%.</w:t>
      </w:r>
    </w:p>
    <w:p w:rsidR="004D1B31" w:rsidRPr="007330D1" w:rsidRDefault="004D1B31" w:rsidP="007330D1">
      <w:pPr>
        <w:pStyle w:val="ad"/>
        <w:jc w:val="both"/>
        <w:rPr>
          <w:rFonts w:ascii="Times New Roman" w:hAnsi="Times New Roman" w:cs="Times New Roman"/>
          <w:sz w:val="28"/>
          <w:szCs w:val="28"/>
        </w:rPr>
      </w:pPr>
      <w:r w:rsidRPr="007330D1">
        <w:rPr>
          <w:rFonts w:ascii="Times New Roman" w:hAnsi="Times New Roman" w:cs="Times New Roman"/>
          <w:i/>
          <w:sz w:val="28"/>
          <w:szCs w:val="28"/>
          <w:u w:val="single"/>
        </w:rPr>
        <w:t>Доходы от использования имущества, находящегося</w:t>
      </w:r>
      <w:r w:rsidR="00491C2C" w:rsidRPr="007330D1">
        <w:rPr>
          <w:rFonts w:ascii="Times New Roman" w:hAnsi="Times New Roman" w:cs="Times New Roman"/>
          <w:i/>
          <w:sz w:val="28"/>
          <w:szCs w:val="28"/>
          <w:u w:val="single"/>
        </w:rPr>
        <w:t xml:space="preserve"> в муниципальной собственности </w:t>
      </w:r>
      <w:r w:rsidRPr="007330D1">
        <w:rPr>
          <w:rFonts w:ascii="Times New Roman" w:hAnsi="Times New Roman" w:cs="Times New Roman"/>
          <w:sz w:val="28"/>
          <w:szCs w:val="28"/>
        </w:rPr>
        <w:t xml:space="preserve"> прогнозируются в доходах  бюджета на 2026 год в сумме 21645 тыс. рублей или на </w:t>
      </w:r>
      <w:r w:rsidR="000979B5" w:rsidRPr="007330D1">
        <w:rPr>
          <w:rFonts w:ascii="Times New Roman" w:hAnsi="Times New Roman" w:cs="Times New Roman"/>
          <w:sz w:val="28"/>
          <w:szCs w:val="28"/>
        </w:rPr>
        <w:t>148</w:t>
      </w:r>
      <w:r w:rsidRPr="007330D1">
        <w:rPr>
          <w:rFonts w:ascii="Times New Roman" w:hAnsi="Times New Roman" w:cs="Times New Roman"/>
          <w:sz w:val="28"/>
          <w:szCs w:val="28"/>
        </w:rPr>
        <w:t>тыс. руб</w:t>
      </w:r>
      <w:r w:rsidR="000979B5" w:rsidRPr="007330D1">
        <w:rPr>
          <w:rFonts w:ascii="Times New Roman" w:hAnsi="Times New Roman" w:cs="Times New Roman"/>
          <w:sz w:val="28"/>
          <w:szCs w:val="28"/>
        </w:rPr>
        <w:t>лей</w:t>
      </w:r>
      <w:r w:rsidRPr="007330D1">
        <w:rPr>
          <w:rFonts w:ascii="Times New Roman" w:hAnsi="Times New Roman" w:cs="Times New Roman"/>
          <w:sz w:val="28"/>
          <w:szCs w:val="28"/>
        </w:rPr>
        <w:t xml:space="preserve"> (</w:t>
      </w:r>
      <w:r w:rsidR="000979B5" w:rsidRPr="007330D1">
        <w:rPr>
          <w:rFonts w:ascii="Times New Roman" w:hAnsi="Times New Roman" w:cs="Times New Roman"/>
          <w:sz w:val="28"/>
          <w:szCs w:val="28"/>
        </w:rPr>
        <w:t>99,3</w:t>
      </w:r>
      <w:r w:rsidRPr="007330D1">
        <w:rPr>
          <w:rFonts w:ascii="Times New Roman" w:hAnsi="Times New Roman" w:cs="Times New Roman"/>
          <w:sz w:val="28"/>
          <w:szCs w:val="28"/>
        </w:rPr>
        <w:t xml:space="preserve">%) </w:t>
      </w:r>
      <w:r w:rsidR="000979B5" w:rsidRPr="007330D1">
        <w:rPr>
          <w:rFonts w:ascii="Times New Roman" w:hAnsi="Times New Roman" w:cs="Times New Roman"/>
          <w:sz w:val="28"/>
          <w:szCs w:val="28"/>
        </w:rPr>
        <w:t>меньше</w:t>
      </w:r>
      <w:r w:rsidRPr="007330D1">
        <w:rPr>
          <w:rFonts w:ascii="Times New Roman" w:hAnsi="Times New Roman" w:cs="Times New Roman"/>
          <w:sz w:val="28"/>
          <w:szCs w:val="28"/>
        </w:rPr>
        <w:t xml:space="preserve"> ожидаемой оценки на 2025 год (</w:t>
      </w:r>
      <w:r w:rsidR="000979B5" w:rsidRPr="007330D1">
        <w:rPr>
          <w:rFonts w:ascii="Times New Roman" w:hAnsi="Times New Roman" w:cs="Times New Roman"/>
          <w:sz w:val="28"/>
          <w:szCs w:val="28"/>
        </w:rPr>
        <w:t>21793</w:t>
      </w:r>
      <w:r w:rsidRPr="007330D1">
        <w:rPr>
          <w:rFonts w:ascii="Times New Roman" w:hAnsi="Times New Roman" w:cs="Times New Roman"/>
          <w:sz w:val="28"/>
          <w:szCs w:val="28"/>
        </w:rPr>
        <w:t xml:space="preserve"> тыс. руб</w:t>
      </w:r>
      <w:r w:rsidR="000979B5" w:rsidRPr="007330D1">
        <w:rPr>
          <w:rFonts w:ascii="Times New Roman" w:hAnsi="Times New Roman" w:cs="Times New Roman"/>
          <w:sz w:val="28"/>
          <w:szCs w:val="28"/>
        </w:rPr>
        <w:t>лей</w:t>
      </w:r>
      <w:r w:rsidRPr="007330D1">
        <w:rPr>
          <w:rFonts w:ascii="Times New Roman" w:hAnsi="Times New Roman" w:cs="Times New Roman"/>
          <w:sz w:val="28"/>
          <w:szCs w:val="28"/>
        </w:rPr>
        <w:t>)</w:t>
      </w:r>
      <w:r w:rsidR="00491C2C" w:rsidRPr="007330D1">
        <w:rPr>
          <w:rFonts w:ascii="Times New Roman" w:hAnsi="Times New Roman" w:cs="Times New Roman"/>
          <w:sz w:val="28"/>
          <w:szCs w:val="28"/>
        </w:rPr>
        <w:t xml:space="preserve"> и на плановый период 2027год  в размере 21645 тыс.рублей, на 2028год  -21645тыс.рублей.  </w:t>
      </w:r>
    </w:p>
    <w:p w:rsidR="005C6911" w:rsidRPr="007330D1" w:rsidRDefault="005C6911" w:rsidP="007330D1">
      <w:pPr>
        <w:pStyle w:val="ad"/>
        <w:jc w:val="both"/>
        <w:rPr>
          <w:rFonts w:ascii="Times New Roman" w:hAnsi="Times New Roman" w:cs="Times New Roman"/>
          <w:sz w:val="28"/>
          <w:szCs w:val="28"/>
        </w:rPr>
      </w:pPr>
      <w:r w:rsidRPr="007330D1">
        <w:rPr>
          <w:rFonts w:ascii="Times New Roman" w:hAnsi="Times New Roman" w:cs="Times New Roman"/>
          <w:sz w:val="28"/>
          <w:szCs w:val="28"/>
        </w:rPr>
        <w:t xml:space="preserve">Доходы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соответствии со ст. 62 Бюджетного кодекса РФ являются неналоговыми доходами местного бюджета и зачисляются в местный бюджет по нормативу 100%. В объем данных неналоговых доходов включены следующие виды доходов: </w:t>
      </w:r>
    </w:p>
    <w:p w:rsidR="005C6911" w:rsidRPr="007330D1" w:rsidRDefault="005C6911" w:rsidP="007330D1">
      <w:pPr>
        <w:pStyle w:val="ad"/>
        <w:jc w:val="both"/>
        <w:rPr>
          <w:rFonts w:ascii="Times New Roman" w:hAnsi="Times New Roman" w:cs="Times New Roman"/>
          <w:sz w:val="28"/>
          <w:szCs w:val="28"/>
        </w:rPr>
      </w:pPr>
      <w:r w:rsidRPr="007330D1">
        <w:rPr>
          <w:rFonts w:ascii="Times New Roman" w:hAnsi="Times New Roman" w:cs="Times New Roman"/>
          <w:sz w:val="28"/>
          <w:szCs w:val="28"/>
        </w:rPr>
        <w:t>1)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предусматриваются Проектом</w:t>
      </w:r>
      <w:r w:rsidR="00491C2C" w:rsidRPr="007330D1">
        <w:rPr>
          <w:rFonts w:ascii="Times New Roman" w:hAnsi="Times New Roman" w:cs="Times New Roman"/>
          <w:sz w:val="28"/>
          <w:szCs w:val="28"/>
        </w:rPr>
        <w:t xml:space="preserve"> бюджета</w:t>
      </w:r>
      <w:r w:rsidRPr="007330D1">
        <w:rPr>
          <w:rFonts w:ascii="Times New Roman" w:hAnsi="Times New Roman" w:cs="Times New Roman"/>
          <w:sz w:val="28"/>
          <w:szCs w:val="28"/>
        </w:rPr>
        <w:t xml:space="preserve"> на 2026 год</w:t>
      </w:r>
      <w:r w:rsidR="00BF0EDE" w:rsidRPr="007330D1">
        <w:rPr>
          <w:rFonts w:ascii="Times New Roman" w:hAnsi="Times New Roman" w:cs="Times New Roman"/>
          <w:sz w:val="28"/>
          <w:szCs w:val="28"/>
        </w:rPr>
        <w:t xml:space="preserve"> и на плановый период 2027-2028годов</w:t>
      </w:r>
      <w:r w:rsidRPr="007330D1">
        <w:rPr>
          <w:rFonts w:ascii="Times New Roman" w:hAnsi="Times New Roman" w:cs="Times New Roman"/>
          <w:sz w:val="28"/>
          <w:szCs w:val="28"/>
        </w:rPr>
        <w:t xml:space="preserve"> в сумме </w:t>
      </w:r>
      <w:r w:rsidR="00BF0EDE" w:rsidRPr="007330D1">
        <w:rPr>
          <w:rFonts w:ascii="Times New Roman" w:hAnsi="Times New Roman" w:cs="Times New Roman"/>
          <w:sz w:val="28"/>
          <w:szCs w:val="28"/>
        </w:rPr>
        <w:t>20131</w:t>
      </w:r>
      <w:r w:rsidRPr="007330D1">
        <w:rPr>
          <w:rFonts w:ascii="Times New Roman" w:hAnsi="Times New Roman" w:cs="Times New Roman"/>
          <w:sz w:val="28"/>
          <w:szCs w:val="28"/>
        </w:rPr>
        <w:t xml:space="preserve"> тыс. руб</w:t>
      </w:r>
      <w:r w:rsidR="00BF0EDE" w:rsidRPr="007330D1">
        <w:rPr>
          <w:rFonts w:ascii="Times New Roman" w:hAnsi="Times New Roman" w:cs="Times New Roman"/>
          <w:sz w:val="28"/>
          <w:szCs w:val="28"/>
        </w:rPr>
        <w:t>лей ежегодно</w:t>
      </w:r>
      <w:r w:rsidRPr="007330D1">
        <w:rPr>
          <w:rFonts w:ascii="Times New Roman" w:hAnsi="Times New Roman" w:cs="Times New Roman"/>
          <w:sz w:val="28"/>
          <w:szCs w:val="28"/>
        </w:rPr>
        <w:t>.</w:t>
      </w:r>
    </w:p>
    <w:p w:rsidR="0081229B" w:rsidRPr="007330D1" w:rsidRDefault="00BF0EDE" w:rsidP="007330D1">
      <w:pPr>
        <w:pStyle w:val="ad"/>
        <w:jc w:val="both"/>
        <w:rPr>
          <w:rFonts w:ascii="Times New Roman" w:hAnsi="Times New Roman" w:cs="Times New Roman"/>
          <w:sz w:val="28"/>
          <w:szCs w:val="28"/>
        </w:rPr>
      </w:pPr>
      <w:r w:rsidRPr="007330D1">
        <w:rPr>
          <w:rFonts w:ascii="Times New Roman" w:hAnsi="Times New Roman" w:cs="Times New Roman"/>
          <w:sz w:val="28"/>
          <w:szCs w:val="28"/>
        </w:rPr>
        <w:t xml:space="preserve">2) доходы от сдачи в аренду имущества, составляющего муниципальную казну (за исключением земельных участков) предусматриваются Проектом на 2026 год  и на 2027-2028годов сумме 1514 тыс. рублей ежегодно или на </w:t>
      </w:r>
      <w:r w:rsidR="009F2866" w:rsidRPr="007330D1">
        <w:rPr>
          <w:rFonts w:ascii="Times New Roman" w:hAnsi="Times New Roman" w:cs="Times New Roman"/>
          <w:sz w:val="28"/>
          <w:szCs w:val="28"/>
        </w:rPr>
        <w:t>92</w:t>
      </w:r>
      <w:r w:rsidRPr="007330D1">
        <w:rPr>
          <w:rFonts w:ascii="Times New Roman" w:hAnsi="Times New Roman" w:cs="Times New Roman"/>
          <w:sz w:val="28"/>
          <w:szCs w:val="28"/>
        </w:rPr>
        <w:t xml:space="preserve"> тыс. руб</w:t>
      </w:r>
      <w:r w:rsidR="009F2866" w:rsidRPr="007330D1">
        <w:rPr>
          <w:rFonts w:ascii="Times New Roman" w:hAnsi="Times New Roman" w:cs="Times New Roman"/>
          <w:sz w:val="28"/>
          <w:szCs w:val="28"/>
        </w:rPr>
        <w:t>лей</w:t>
      </w:r>
      <w:r w:rsidRPr="007330D1">
        <w:rPr>
          <w:rFonts w:ascii="Times New Roman" w:hAnsi="Times New Roman" w:cs="Times New Roman"/>
          <w:sz w:val="28"/>
          <w:szCs w:val="28"/>
        </w:rPr>
        <w:t xml:space="preserve"> (на </w:t>
      </w:r>
      <w:r w:rsidR="009F2866" w:rsidRPr="007330D1">
        <w:rPr>
          <w:rFonts w:ascii="Times New Roman" w:hAnsi="Times New Roman" w:cs="Times New Roman"/>
          <w:sz w:val="28"/>
          <w:szCs w:val="28"/>
        </w:rPr>
        <w:t>5,8</w:t>
      </w:r>
      <w:r w:rsidRPr="007330D1">
        <w:rPr>
          <w:rFonts w:ascii="Times New Roman" w:hAnsi="Times New Roman" w:cs="Times New Roman"/>
          <w:sz w:val="28"/>
          <w:szCs w:val="28"/>
        </w:rPr>
        <w:t>%) меньше оценки на 2025 год (1606тыс.рублей)</w:t>
      </w:r>
      <w:r w:rsidR="009F2866" w:rsidRPr="007330D1">
        <w:rPr>
          <w:rFonts w:ascii="Times New Roman" w:hAnsi="Times New Roman" w:cs="Times New Roman"/>
          <w:sz w:val="28"/>
          <w:szCs w:val="28"/>
        </w:rPr>
        <w:t>.</w:t>
      </w:r>
    </w:p>
    <w:p w:rsidR="005C6911" w:rsidRPr="007330D1" w:rsidRDefault="009F2866" w:rsidP="007330D1">
      <w:pPr>
        <w:pStyle w:val="ad"/>
        <w:jc w:val="both"/>
        <w:rPr>
          <w:rFonts w:ascii="Times New Roman" w:hAnsi="Times New Roman" w:cs="Times New Roman"/>
          <w:sz w:val="28"/>
          <w:szCs w:val="28"/>
        </w:rPr>
      </w:pPr>
      <w:r w:rsidRPr="007330D1">
        <w:rPr>
          <w:rFonts w:ascii="Times New Roman" w:hAnsi="Times New Roman" w:cs="Times New Roman"/>
          <w:sz w:val="28"/>
          <w:szCs w:val="28"/>
        </w:rPr>
        <w:t>Главным администратором доходов  является Комитет по управлению имуществом.</w:t>
      </w:r>
    </w:p>
    <w:p w:rsidR="000143BC" w:rsidRPr="007330D1" w:rsidRDefault="009F2866" w:rsidP="007330D1">
      <w:pPr>
        <w:pStyle w:val="ad"/>
        <w:jc w:val="both"/>
        <w:rPr>
          <w:rFonts w:ascii="Times New Roman" w:hAnsi="Times New Roman" w:cs="Times New Roman"/>
          <w:sz w:val="28"/>
          <w:szCs w:val="28"/>
        </w:rPr>
      </w:pPr>
      <w:r w:rsidRPr="007330D1">
        <w:rPr>
          <w:rFonts w:ascii="Times New Roman" w:hAnsi="Times New Roman" w:cs="Times New Roman"/>
          <w:i/>
          <w:sz w:val="28"/>
          <w:szCs w:val="28"/>
          <w:u w:val="single"/>
        </w:rPr>
        <w:t xml:space="preserve">Платежи при пользовании природными ресурсами </w:t>
      </w:r>
      <w:r w:rsidRPr="007330D1">
        <w:rPr>
          <w:rFonts w:ascii="Times New Roman" w:hAnsi="Times New Roman" w:cs="Times New Roman"/>
          <w:i/>
          <w:sz w:val="28"/>
          <w:szCs w:val="28"/>
        </w:rPr>
        <w:t xml:space="preserve">  </w:t>
      </w:r>
      <w:r w:rsidRPr="007330D1">
        <w:rPr>
          <w:rFonts w:ascii="Times New Roman" w:hAnsi="Times New Roman" w:cs="Times New Roman"/>
          <w:sz w:val="28"/>
          <w:szCs w:val="28"/>
        </w:rPr>
        <w:t xml:space="preserve">предусматриваются на 2026 год в сумме 845,5 тыс.рублей. Ожидаемая оценка поступлений на 2025 год – 5823 тыс. рублей. На 2027-2028год поступление платы прогнозируется в сумме 885,8 тыс.рублей и 928тыс.рублей соответственно. </w:t>
      </w:r>
      <w:r w:rsidR="0081229B" w:rsidRPr="007330D1">
        <w:rPr>
          <w:rFonts w:ascii="Times New Roman" w:hAnsi="Times New Roman" w:cs="Times New Roman"/>
          <w:sz w:val="28"/>
          <w:szCs w:val="28"/>
        </w:rPr>
        <w:t>Согласно</w:t>
      </w:r>
      <w:r w:rsidR="0081229B" w:rsidRPr="0081229B">
        <w:t xml:space="preserve"> </w:t>
      </w:r>
      <w:r w:rsidR="0081229B" w:rsidRPr="007330D1">
        <w:rPr>
          <w:rFonts w:ascii="Times New Roman" w:hAnsi="Times New Roman" w:cs="Times New Roman"/>
          <w:sz w:val="28"/>
          <w:szCs w:val="28"/>
        </w:rPr>
        <w:lastRenderedPageBreak/>
        <w:t>пояснительной записке к Проекту</w:t>
      </w:r>
      <w:r w:rsidR="00491C2C" w:rsidRPr="007330D1">
        <w:rPr>
          <w:rFonts w:ascii="Times New Roman" w:hAnsi="Times New Roman" w:cs="Times New Roman"/>
          <w:sz w:val="28"/>
          <w:szCs w:val="28"/>
        </w:rPr>
        <w:t xml:space="preserve"> бюджета</w:t>
      </w:r>
      <w:r w:rsidR="0081229B" w:rsidRPr="007330D1">
        <w:rPr>
          <w:rFonts w:ascii="Times New Roman" w:hAnsi="Times New Roman" w:cs="Times New Roman"/>
          <w:sz w:val="28"/>
          <w:szCs w:val="28"/>
        </w:rPr>
        <w:t xml:space="preserve"> по</w:t>
      </w:r>
      <w:r w:rsidRPr="007330D1">
        <w:rPr>
          <w:rFonts w:ascii="Times New Roman" w:hAnsi="Times New Roman" w:cs="Times New Roman"/>
          <w:sz w:val="28"/>
          <w:szCs w:val="28"/>
        </w:rPr>
        <w:t xml:space="preserve"> данным администратора основной причиной уменьшения платежей является снижение сверхлимитных </w:t>
      </w:r>
      <w:r w:rsidR="0081229B" w:rsidRPr="007330D1">
        <w:rPr>
          <w:rFonts w:ascii="Times New Roman" w:hAnsi="Times New Roman" w:cs="Times New Roman"/>
          <w:sz w:val="28"/>
          <w:szCs w:val="28"/>
        </w:rPr>
        <w:t>сбросов АО "Уралбройлер"</w:t>
      </w:r>
      <w:r w:rsidR="00491C2C" w:rsidRPr="007330D1">
        <w:rPr>
          <w:rFonts w:ascii="Times New Roman" w:hAnsi="Times New Roman" w:cs="Times New Roman"/>
          <w:sz w:val="28"/>
          <w:szCs w:val="28"/>
        </w:rPr>
        <w:t>, а</w:t>
      </w:r>
      <w:r w:rsidR="0081229B" w:rsidRPr="007330D1">
        <w:rPr>
          <w:rFonts w:ascii="Times New Roman" w:hAnsi="Times New Roman" w:cs="Times New Roman"/>
          <w:sz w:val="28"/>
          <w:szCs w:val="28"/>
        </w:rPr>
        <w:t xml:space="preserve"> </w:t>
      </w:r>
      <w:r w:rsidR="00491C2C" w:rsidRPr="007330D1">
        <w:rPr>
          <w:rFonts w:ascii="Times New Roman" w:hAnsi="Times New Roman" w:cs="Times New Roman"/>
          <w:sz w:val="28"/>
          <w:szCs w:val="28"/>
        </w:rPr>
        <w:t>т</w:t>
      </w:r>
      <w:r w:rsidR="0081229B" w:rsidRPr="007330D1">
        <w:rPr>
          <w:rFonts w:ascii="Times New Roman" w:hAnsi="Times New Roman" w:cs="Times New Roman"/>
          <w:sz w:val="28"/>
          <w:szCs w:val="28"/>
        </w:rPr>
        <w:t>акже с 1 января 2026года снижен норматив зачисления в бюджет округа вместо 60% он составит 50%.</w:t>
      </w:r>
    </w:p>
    <w:p w:rsidR="0081229B" w:rsidRDefault="0081229B" w:rsidP="0081229B">
      <w:pPr>
        <w:pStyle w:val="ad"/>
        <w:jc w:val="both"/>
        <w:rPr>
          <w:rFonts w:ascii="Times New Roman" w:hAnsi="Times New Roman" w:cs="Times New Roman"/>
          <w:sz w:val="28"/>
          <w:szCs w:val="28"/>
        </w:rPr>
      </w:pPr>
      <w:r w:rsidRPr="00491C2C">
        <w:rPr>
          <w:rFonts w:ascii="Times New Roman" w:hAnsi="Times New Roman" w:cs="Times New Roman"/>
          <w:i/>
          <w:sz w:val="28"/>
          <w:szCs w:val="28"/>
          <w:u w:val="single"/>
        </w:rPr>
        <w:t xml:space="preserve">Доходы от оказания платных услуг (работ) и компенсации затрат государства </w:t>
      </w:r>
      <w:r w:rsidRPr="0081229B">
        <w:rPr>
          <w:rFonts w:ascii="Times New Roman" w:hAnsi="Times New Roman" w:cs="Times New Roman"/>
          <w:sz w:val="28"/>
          <w:szCs w:val="28"/>
        </w:rPr>
        <w:t xml:space="preserve"> предусматриваются  на 2026 год в сумме 4400 тыс. рублей или на 14000 тыс. рублей (76%) меньше ожидаемой оценки 2025 год (18400 тыс. руб</w:t>
      </w:r>
      <w:r>
        <w:rPr>
          <w:rFonts w:ascii="Times New Roman" w:hAnsi="Times New Roman" w:cs="Times New Roman"/>
          <w:sz w:val="28"/>
          <w:szCs w:val="28"/>
        </w:rPr>
        <w:t>лей</w:t>
      </w:r>
      <w:r w:rsidRPr="0081229B">
        <w:rPr>
          <w:rFonts w:ascii="Times New Roman" w:hAnsi="Times New Roman" w:cs="Times New Roman"/>
          <w:sz w:val="28"/>
          <w:szCs w:val="28"/>
        </w:rPr>
        <w:t xml:space="preserve">). </w:t>
      </w:r>
      <w:r>
        <w:rPr>
          <w:rFonts w:ascii="Times New Roman" w:hAnsi="Times New Roman" w:cs="Times New Roman"/>
          <w:sz w:val="28"/>
          <w:szCs w:val="28"/>
        </w:rPr>
        <w:t>В 2027-2028годах предусмотрено поступление  в размере 4000 тыс.рублей ежегодно.</w:t>
      </w:r>
      <w:r w:rsidRPr="0081229B">
        <w:rPr>
          <w:rFonts w:ascii="Times New Roman" w:hAnsi="Times New Roman" w:cs="Times New Roman"/>
          <w:sz w:val="28"/>
          <w:szCs w:val="28"/>
        </w:rPr>
        <w:t xml:space="preserve"> Согласно пояснительной записке к Проекту</w:t>
      </w:r>
      <w:r w:rsidR="00AA3FD5">
        <w:rPr>
          <w:rFonts w:ascii="Times New Roman" w:hAnsi="Times New Roman" w:cs="Times New Roman"/>
          <w:sz w:val="28"/>
          <w:szCs w:val="28"/>
        </w:rPr>
        <w:t xml:space="preserve"> бюджета</w:t>
      </w:r>
      <w:r>
        <w:rPr>
          <w:rFonts w:ascii="Times New Roman" w:hAnsi="Times New Roman" w:cs="Times New Roman"/>
          <w:sz w:val="28"/>
          <w:szCs w:val="28"/>
        </w:rPr>
        <w:t xml:space="preserve"> расчет поступлений в бюджет округа произведен из фактического поступления</w:t>
      </w:r>
      <w:r w:rsidR="009A2315">
        <w:rPr>
          <w:rFonts w:ascii="Times New Roman" w:hAnsi="Times New Roman" w:cs="Times New Roman"/>
          <w:sz w:val="28"/>
          <w:szCs w:val="28"/>
        </w:rPr>
        <w:t xml:space="preserve"> 2022-2024годах. В основном по данному доходу поступают суммы от возврата в бюджет дебиторской задолженности бюджетными организациями и учреждениями.</w:t>
      </w:r>
    </w:p>
    <w:p w:rsidR="000C1D5C" w:rsidRPr="00AA3FD5" w:rsidRDefault="000C1D5C" w:rsidP="00AA3FD5">
      <w:pPr>
        <w:pStyle w:val="ad"/>
        <w:jc w:val="both"/>
        <w:rPr>
          <w:rFonts w:ascii="Times New Roman" w:hAnsi="Times New Roman" w:cs="Times New Roman"/>
          <w:sz w:val="28"/>
          <w:szCs w:val="28"/>
        </w:rPr>
      </w:pPr>
      <w:r w:rsidRPr="00AA3FD5">
        <w:rPr>
          <w:rFonts w:ascii="Times New Roman" w:hAnsi="Times New Roman" w:cs="Times New Roman"/>
          <w:i/>
          <w:sz w:val="28"/>
          <w:szCs w:val="28"/>
          <w:u w:val="single"/>
        </w:rPr>
        <w:t>Доходы от продажи материальных и нематериальных активов</w:t>
      </w:r>
      <w:r w:rsidR="00AA3FD5" w:rsidRPr="00AA3FD5">
        <w:rPr>
          <w:rFonts w:ascii="Times New Roman" w:hAnsi="Times New Roman" w:cs="Times New Roman"/>
          <w:sz w:val="28"/>
          <w:szCs w:val="28"/>
        </w:rPr>
        <w:t xml:space="preserve"> </w:t>
      </w:r>
      <w:r w:rsidRPr="00AA3FD5">
        <w:rPr>
          <w:rFonts w:ascii="Times New Roman" w:hAnsi="Times New Roman" w:cs="Times New Roman"/>
          <w:sz w:val="28"/>
          <w:szCs w:val="28"/>
        </w:rPr>
        <w:t xml:space="preserve"> </w:t>
      </w:r>
      <w:r w:rsidR="00AA3FD5">
        <w:rPr>
          <w:rFonts w:ascii="Times New Roman" w:hAnsi="Times New Roman" w:cs="Times New Roman"/>
          <w:sz w:val="28"/>
          <w:szCs w:val="28"/>
        </w:rPr>
        <w:t>п</w:t>
      </w:r>
      <w:r w:rsidRPr="00AA3FD5">
        <w:rPr>
          <w:rFonts w:ascii="Times New Roman" w:hAnsi="Times New Roman" w:cs="Times New Roman"/>
          <w:sz w:val="28"/>
          <w:szCs w:val="28"/>
        </w:rPr>
        <w:t xml:space="preserve">редусматриваются  на 2026 год </w:t>
      </w:r>
      <w:r w:rsidR="00B73398" w:rsidRPr="00AA3FD5">
        <w:rPr>
          <w:rFonts w:ascii="Times New Roman" w:hAnsi="Times New Roman" w:cs="Times New Roman"/>
          <w:sz w:val="28"/>
          <w:szCs w:val="28"/>
        </w:rPr>
        <w:t xml:space="preserve"> и на плановый период </w:t>
      </w:r>
      <w:r w:rsidRPr="00AA3FD5">
        <w:rPr>
          <w:rFonts w:ascii="Times New Roman" w:hAnsi="Times New Roman" w:cs="Times New Roman"/>
          <w:sz w:val="28"/>
          <w:szCs w:val="28"/>
        </w:rPr>
        <w:t xml:space="preserve">в сумме 24170 тыс. рублей  </w:t>
      </w:r>
      <w:r w:rsidR="00AA3FD5">
        <w:rPr>
          <w:rFonts w:ascii="Times New Roman" w:hAnsi="Times New Roman" w:cs="Times New Roman"/>
          <w:sz w:val="28"/>
          <w:szCs w:val="28"/>
        </w:rPr>
        <w:t xml:space="preserve"> </w:t>
      </w:r>
      <w:r w:rsidRPr="00AA3FD5">
        <w:rPr>
          <w:rFonts w:ascii="Times New Roman" w:hAnsi="Times New Roman" w:cs="Times New Roman"/>
          <w:sz w:val="28"/>
          <w:szCs w:val="28"/>
        </w:rPr>
        <w:t xml:space="preserve">или на 630 тыс. рублей (на 2,6%) меньше оценки на 2025 год (24800 тыс. рублей). </w:t>
      </w:r>
    </w:p>
    <w:p w:rsidR="003B4EA2" w:rsidRPr="00AA3FD5" w:rsidRDefault="000C1D5C" w:rsidP="00AA3FD5">
      <w:pPr>
        <w:pStyle w:val="ad"/>
        <w:jc w:val="both"/>
        <w:rPr>
          <w:rFonts w:ascii="Times New Roman" w:hAnsi="Times New Roman" w:cs="Times New Roman"/>
          <w:sz w:val="28"/>
          <w:szCs w:val="28"/>
        </w:rPr>
      </w:pPr>
      <w:r w:rsidRPr="00AA3FD5">
        <w:rPr>
          <w:rFonts w:ascii="Times New Roman" w:hAnsi="Times New Roman" w:cs="Times New Roman"/>
          <w:sz w:val="28"/>
          <w:szCs w:val="28"/>
        </w:rPr>
        <w:t>Доходы от продажи материальных и нематериальных активов в соответствии со ст. 62 Бюджетного кодекса РФ являются неналоговыми</w:t>
      </w:r>
      <w:r w:rsidR="003B4EA2" w:rsidRPr="00AA3FD5">
        <w:rPr>
          <w:rFonts w:ascii="Times New Roman" w:hAnsi="Times New Roman" w:cs="Times New Roman"/>
          <w:sz w:val="28"/>
          <w:szCs w:val="28"/>
        </w:rPr>
        <w:t xml:space="preserve"> доходами местного бюджета и зачисляются в местный бюджет по нормативу 100%. В объем данного неналогового дохода включен доход от продажи земельных участков, государственная собственность на которые не разграничена и доходы от реализации иного имущества Аргаяшского района. </w:t>
      </w:r>
    </w:p>
    <w:p w:rsidR="000C1D5C" w:rsidRPr="00AA3FD5" w:rsidRDefault="003B4EA2" w:rsidP="00AA3FD5">
      <w:pPr>
        <w:pStyle w:val="ad"/>
        <w:jc w:val="both"/>
        <w:rPr>
          <w:rFonts w:ascii="Times New Roman" w:hAnsi="Times New Roman" w:cs="Times New Roman"/>
          <w:sz w:val="28"/>
          <w:szCs w:val="28"/>
        </w:rPr>
      </w:pPr>
      <w:r w:rsidRPr="00AA3FD5">
        <w:rPr>
          <w:rFonts w:ascii="Times New Roman" w:hAnsi="Times New Roman" w:cs="Times New Roman"/>
          <w:sz w:val="28"/>
          <w:szCs w:val="28"/>
        </w:rPr>
        <w:t xml:space="preserve">Главным администратором данного дохода местного бюджета является Комитет по управлению имуществом. Согласно Пояснительной записке к Проекту </w:t>
      </w:r>
      <w:r w:rsidR="00AA3FD5">
        <w:rPr>
          <w:rFonts w:ascii="Times New Roman" w:hAnsi="Times New Roman" w:cs="Times New Roman"/>
          <w:sz w:val="28"/>
          <w:szCs w:val="28"/>
        </w:rPr>
        <w:t xml:space="preserve">бюджета </w:t>
      </w:r>
      <w:r w:rsidRPr="00AA3FD5">
        <w:rPr>
          <w:rFonts w:ascii="Times New Roman" w:hAnsi="Times New Roman" w:cs="Times New Roman"/>
          <w:sz w:val="28"/>
          <w:szCs w:val="28"/>
        </w:rPr>
        <w:t>расчеты поступлений</w:t>
      </w:r>
      <w:r w:rsidR="00B73398" w:rsidRPr="00AA3FD5">
        <w:rPr>
          <w:rFonts w:ascii="Times New Roman" w:hAnsi="Times New Roman" w:cs="Times New Roman"/>
          <w:sz w:val="28"/>
          <w:szCs w:val="28"/>
        </w:rPr>
        <w:t xml:space="preserve"> предоставлены с учетом предполагаемых заявок на выкуп земельных участков и проводимых торгов, аукционов.</w:t>
      </w:r>
    </w:p>
    <w:p w:rsidR="00B73398" w:rsidRDefault="00B73398" w:rsidP="00AA3FD5">
      <w:pPr>
        <w:pStyle w:val="ad"/>
        <w:jc w:val="both"/>
        <w:rPr>
          <w:rFonts w:ascii="Times New Roman" w:hAnsi="Times New Roman" w:cs="Times New Roman"/>
          <w:sz w:val="28"/>
          <w:szCs w:val="28"/>
        </w:rPr>
      </w:pPr>
      <w:r w:rsidRPr="00AA3FD5">
        <w:rPr>
          <w:rFonts w:ascii="Times New Roman" w:hAnsi="Times New Roman" w:cs="Times New Roman"/>
          <w:i/>
          <w:sz w:val="28"/>
          <w:szCs w:val="28"/>
          <w:u w:val="single"/>
        </w:rPr>
        <w:t>Штрафы, санкции, возмещение ущерба</w:t>
      </w:r>
      <w:r w:rsidRPr="00AA3FD5">
        <w:rPr>
          <w:rFonts w:ascii="Times New Roman" w:hAnsi="Times New Roman" w:cs="Times New Roman"/>
          <w:sz w:val="28"/>
          <w:szCs w:val="28"/>
        </w:rPr>
        <w:t xml:space="preserve"> </w:t>
      </w:r>
      <w:r w:rsidR="00AA3FD5">
        <w:rPr>
          <w:rFonts w:ascii="Times New Roman" w:hAnsi="Times New Roman" w:cs="Times New Roman"/>
          <w:sz w:val="28"/>
          <w:szCs w:val="28"/>
        </w:rPr>
        <w:t xml:space="preserve"> пред</w:t>
      </w:r>
      <w:r w:rsidRPr="00AA3FD5">
        <w:rPr>
          <w:rFonts w:ascii="Times New Roman" w:hAnsi="Times New Roman" w:cs="Times New Roman"/>
          <w:sz w:val="28"/>
          <w:szCs w:val="28"/>
        </w:rPr>
        <w:t>усматриваются  на 2026 год в сумме 3 000 тыс. рублей на уровне оценки на 2025 год. На 2027-2028годы предусмотрено проектом</w:t>
      </w:r>
      <w:r w:rsidRPr="00B73398">
        <w:t xml:space="preserve"> </w:t>
      </w:r>
      <w:r w:rsidRPr="00AA3FD5">
        <w:rPr>
          <w:rFonts w:ascii="Times New Roman" w:hAnsi="Times New Roman" w:cs="Times New Roman"/>
          <w:sz w:val="28"/>
          <w:szCs w:val="28"/>
        </w:rPr>
        <w:t>3000тыс.рублей ежегодно.</w:t>
      </w:r>
    </w:p>
    <w:p w:rsidR="00E443B2" w:rsidRPr="00BF6C0E" w:rsidRDefault="00FB026C" w:rsidP="00E443B2">
      <w:pPr>
        <w:pStyle w:val="ad"/>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ежегодный рост дебиторской задолженности по доходам, в том числе рост просроченной задолженности. </w:t>
      </w:r>
      <w:r w:rsidR="00E443B2" w:rsidRPr="001F7007">
        <w:rPr>
          <w:rFonts w:ascii="Times New Roman" w:hAnsi="Times New Roman" w:cs="Times New Roman"/>
          <w:sz w:val="28"/>
          <w:szCs w:val="28"/>
        </w:rPr>
        <w:t>Общий объем задолженности на 01.</w:t>
      </w:r>
      <w:r w:rsidR="00E443B2">
        <w:rPr>
          <w:rFonts w:ascii="Times New Roman" w:hAnsi="Times New Roman" w:cs="Times New Roman"/>
          <w:sz w:val="28"/>
          <w:szCs w:val="28"/>
        </w:rPr>
        <w:t>01</w:t>
      </w:r>
      <w:r w:rsidR="00E443B2" w:rsidRPr="001F7007">
        <w:rPr>
          <w:rFonts w:ascii="Times New Roman" w:hAnsi="Times New Roman" w:cs="Times New Roman"/>
          <w:sz w:val="28"/>
          <w:szCs w:val="28"/>
        </w:rPr>
        <w:t>.202</w:t>
      </w:r>
      <w:r w:rsidR="00E443B2">
        <w:rPr>
          <w:rFonts w:ascii="Times New Roman" w:hAnsi="Times New Roman" w:cs="Times New Roman"/>
          <w:sz w:val="28"/>
          <w:szCs w:val="28"/>
        </w:rPr>
        <w:t>5</w:t>
      </w:r>
      <w:r w:rsidR="00E443B2" w:rsidRPr="001F7007">
        <w:rPr>
          <w:rFonts w:ascii="Times New Roman" w:hAnsi="Times New Roman" w:cs="Times New Roman"/>
          <w:sz w:val="28"/>
          <w:szCs w:val="28"/>
        </w:rPr>
        <w:t xml:space="preserve"> составил </w:t>
      </w:r>
      <w:r>
        <w:rPr>
          <w:rFonts w:ascii="Times New Roman" w:hAnsi="Times New Roman" w:cs="Times New Roman"/>
          <w:sz w:val="28"/>
          <w:szCs w:val="28"/>
        </w:rPr>
        <w:t>239942,3</w:t>
      </w:r>
      <w:r w:rsidR="00E443B2" w:rsidRPr="001F7007">
        <w:rPr>
          <w:rFonts w:ascii="Times New Roman" w:hAnsi="Times New Roman" w:cs="Times New Roman"/>
          <w:sz w:val="28"/>
          <w:szCs w:val="28"/>
        </w:rPr>
        <w:t>тыс.рублей</w:t>
      </w:r>
      <w:r w:rsidR="00E443B2">
        <w:rPr>
          <w:rFonts w:ascii="Times New Roman" w:hAnsi="Times New Roman" w:cs="Times New Roman"/>
          <w:sz w:val="28"/>
          <w:szCs w:val="28"/>
        </w:rPr>
        <w:t xml:space="preserve">( в том числе просроченная задолженность в сумме </w:t>
      </w:r>
      <w:r>
        <w:rPr>
          <w:rFonts w:ascii="Times New Roman" w:hAnsi="Times New Roman" w:cs="Times New Roman"/>
          <w:sz w:val="28"/>
          <w:szCs w:val="28"/>
        </w:rPr>
        <w:t>37188</w:t>
      </w:r>
      <w:r w:rsidR="00E443B2">
        <w:rPr>
          <w:rFonts w:ascii="Times New Roman" w:hAnsi="Times New Roman" w:cs="Times New Roman"/>
          <w:sz w:val="28"/>
          <w:szCs w:val="28"/>
        </w:rPr>
        <w:t>тыс.рублей)</w:t>
      </w:r>
      <w:r w:rsidR="00E443B2" w:rsidRPr="001F7007">
        <w:rPr>
          <w:rFonts w:ascii="Times New Roman" w:hAnsi="Times New Roman" w:cs="Times New Roman"/>
          <w:sz w:val="28"/>
          <w:szCs w:val="28"/>
        </w:rPr>
        <w:t xml:space="preserve">. </w:t>
      </w:r>
      <w:r w:rsidR="00BF6C0E" w:rsidRPr="00BF6C0E">
        <w:rPr>
          <w:rFonts w:ascii="Times New Roman" w:hAnsi="Times New Roman" w:cs="Times New Roman"/>
          <w:sz w:val="28"/>
          <w:szCs w:val="28"/>
        </w:rPr>
        <w:t>Наибольшие объёмы задолженности приходится на доходы от платежей при пользовании природными ресурсами 211134,1 тыс.рублей и на доходы от штрафных санкций за нарушение условий контракта (договоров) 24704,6 тыс.рублей.</w:t>
      </w:r>
    </w:p>
    <w:p w:rsidR="00E9686F" w:rsidRPr="001E315B" w:rsidRDefault="00E9686F" w:rsidP="00E9686F">
      <w:pPr>
        <w:pStyle w:val="ad"/>
        <w:jc w:val="both"/>
        <w:rPr>
          <w:rFonts w:ascii="Times New Roman" w:hAnsi="Times New Roman" w:cs="Times New Roman"/>
          <w:sz w:val="28"/>
          <w:szCs w:val="28"/>
        </w:rPr>
      </w:pPr>
      <w:r w:rsidRPr="001E315B">
        <w:rPr>
          <w:rFonts w:ascii="Times New Roman" w:hAnsi="Times New Roman" w:cs="Times New Roman"/>
          <w:sz w:val="28"/>
          <w:szCs w:val="28"/>
        </w:rPr>
        <w:t>Контрольно-</w:t>
      </w:r>
      <w:r w:rsidR="00BF6C0E">
        <w:rPr>
          <w:rFonts w:ascii="Times New Roman" w:hAnsi="Times New Roman" w:cs="Times New Roman"/>
          <w:sz w:val="28"/>
          <w:szCs w:val="28"/>
        </w:rPr>
        <w:t>с</w:t>
      </w:r>
      <w:r w:rsidRPr="001E315B">
        <w:rPr>
          <w:rFonts w:ascii="Times New Roman" w:hAnsi="Times New Roman" w:cs="Times New Roman"/>
          <w:sz w:val="28"/>
          <w:szCs w:val="28"/>
        </w:rPr>
        <w:t>четная палата подчеркивает важность реализации</w:t>
      </w:r>
      <w:r w:rsidR="001E315B">
        <w:rPr>
          <w:rFonts w:ascii="Times New Roman" w:hAnsi="Times New Roman" w:cs="Times New Roman"/>
          <w:sz w:val="28"/>
          <w:szCs w:val="28"/>
        </w:rPr>
        <w:t xml:space="preserve"> </w:t>
      </w:r>
      <w:r w:rsidRPr="001E315B">
        <w:rPr>
          <w:rFonts w:ascii="Times New Roman" w:hAnsi="Times New Roman" w:cs="Times New Roman"/>
          <w:sz w:val="28"/>
          <w:szCs w:val="28"/>
        </w:rPr>
        <w:t>мероприятий, способствующих повышению эффективности управления доходами от использования муниципальной собственности, обеспечению своевременного поступления платежей в бюджет,  а также принятию мер по снижению уровня дебиторской задолженности.</w:t>
      </w:r>
    </w:p>
    <w:p w:rsidR="00E9686F" w:rsidRPr="001E315B" w:rsidRDefault="00E9686F" w:rsidP="00E9686F">
      <w:pPr>
        <w:pStyle w:val="ad"/>
        <w:jc w:val="both"/>
        <w:rPr>
          <w:rFonts w:ascii="Times New Roman" w:hAnsi="Times New Roman" w:cs="Times New Roman"/>
          <w:sz w:val="28"/>
          <w:szCs w:val="28"/>
        </w:rPr>
      </w:pPr>
      <w:r w:rsidRPr="001E315B">
        <w:rPr>
          <w:rFonts w:ascii="Times New Roman" w:hAnsi="Times New Roman" w:cs="Times New Roman"/>
          <w:sz w:val="28"/>
          <w:szCs w:val="28"/>
        </w:rPr>
        <w:t>Переход на одноуровневую систему местного самоуправления усиливает</w:t>
      </w:r>
    </w:p>
    <w:p w:rsidR="00E443B2" w:rsidRPr="00AA3FD5" w:rsidRDefault="00E9686F" w:rsidP="00AA3FD5">
      <w:pPr>
        <w:pStyle w:val="ad"/>
        <w:jc w:val="both"/>
        <w:rPr>
          <w:rFonts w:ascii="Times New Roman" w:hAnsi="Times New Roman" w:cs="Times New Roman"/>
          <w:sz w:val="28"/>
          <w:szCs w:val="28"/>
        </w:rPr>
      </w:pPr>
      <w:r w:rsidRPr="001E315B">
        <w:rPr>
          <w:rFonts w:ascii="Times New Roman" w:hAnsi="Times New Roman" w:cs="Times New Roman"/>
          <w:sz w:val="28"/>
          <w:szCs w:val="28"/>
        </w:rPr>
        <w:t xml:space="preserve">необходимость выявления дополнительных возможностей для роста неналоговых поступлений бюджета муниципалитета, в том числе за счет </w:t>
      </w:r>
      <w:r w:rsidRPr="001E315B">
        <w:rPr>
          <w:rFonts w:ascii="Times New Roman" w:hAnsi="Times New Roman" w:cs="Times New Roman"/>
          <w:sz w:val="28"/>
          <w:szCs w:val="28"/>
        </w:rPr>
        <w:lastRenderedPageBreak/>
        <w:t>принятия решений по своевременной индексации платы за использование имущества, оптимизации</w:t>
      </w:r>
      <w:r w:rsidR="001E315B" w:rsidRPr="001E315B">
        <w:rPr>
          <w:rFonts w:ascii="Times New Roman" w:hAnsi="Times New Roman" w:cs="Times New Roman"/>
          <w:sz w:val="28"/>
          <w:szCs w:val="28"/>
        </w:rPr>
        <w:t xml:space="preserve"> </w:t>
      </w:r>
      <w:r w:rsidRPr="001E315B">
        <w:rPr>
          <w:rFonts w:ascii="Times New Roman" w:hAnsi="Times New Roman" w:cs="Times New Roman"/>
          <w:sz w:val="28"/>
          <w:szCs w:val="28"/>
        </w:rPr>
        <w:t>структуры муниципальной собственности и активизации работы с</w:t>
      </w:r>
      <w:r w:rsidR="001E315B" w:rsidRPr="001E315B">
        <w:rPr>
          <w:rFonts w:ascii="Times New Roman" w:hAnsi="Times New Roman" w:cs="Times New Roman"/>
          <w:sz w:val="28"/>
          <w:szCs w:val="28"/>
        </w:rPr>
        <w:t xml:space="preserve"> </w:t>
      </w:r>
      <w:r w:rsidRPr="001E315B">
        <w:rPr>
          <w:rFonts w:ascii="Times New Roman" w:hAnsi="Times New Roman" w:cs="Times New Roman"/>
          <w:sz w:val="28"/>
          <w:szCs w:val="28"/>
        </w:rPr>
        <w:t>задолженностью по арендной плате</w:t>
      </w:r>
      <w:r w:rsidR="001E315B" w:rsidRPr="001E315B">
        <w:rPr>
          <w:rFonts w:ascii="Times New Roman" w:hAnsi="Times New Roman" w:cs="Times New Roman"/>
          <w:sz w:val="28"/>
          <w:szCs w:val="28"/>
        </w:rPr>
        <w:t>.</w:t>
      </w:r>
    </w:p>
    <w:p w:rsidR="0081229B" w:rsidRPr="0081229B" w:rsidRDefault="0081229B" w:rsidP="00691A41">
      <w:pPr>
        <w:pStyle w:val="ad"/>
        <w:jc w:val="both"/>
        <w:rPr>
          <w:rFonts w:ascii="Times New Roman" w:hAnsi="Times New Roman" w:cs="Times New Roman"/>
          <w:b/>
          <w:bCs/>
          <w:sz w:val="28"/>
          <w:szCs w:val="28"/>
        </w:rPr>
      </w:pPr>
    </w:p>
    <w:p w:rsidR="00837778" w:rsidRPr="00837778" w:rsidRDefault="008B36E6" w:rsidP="00C40734">
      <w:pPr>
        <w:pStyle w:val="ad"/>
        <w:jc w:val="center"/>
        <w:rPr>
          <w:rFonts w:ascii="Times New Roman" w:hAnsi="Times New Roman" w:cs="Times New Roman"/>
          <w:b/>
          <w:sz w:val="28"/>
          <w:szCs w:val="28"/>
        </w:rPr>
      </w:pPr>
      <w:r>
        <w:rPr>
          <w:rFonts w:ascii="Times New Roman" w:hAnsi="Times New Roman" w:cs="Times New Roman"/>
          <w:b/>
          <w:sz w:val="28"/>
          <w:szCs w:val="28"/>
        </w:rPr>
        <w:t>6</w:t>
      </w:r>
      <w:r w:rsidR="005104EB" w:rsidRPr="00615358">
        <w:rPr>
          <w:rFonts w:ascii="Times New Roman" w:hAnsi="Times New Roman" w:cs="Times New Roman"/>
          <w:b/>
          <w:sz w:val="28"/>
          <w:szCs w:val="28"/>
        </w:rPr>
        <w:t>.3. Безвозмездные поступления</w:t>
      </w:r>
    </w:p>
    <w:p w:rsidR="00615358" w:rsidRPr="00A41949" w:rsidRDefault="00837778" w:rsidP="00837778">
      <w:pPr>
        <w:pStyle w:val="ad"/>
        <w:jc w:val="both"/>
        <w:rPr>
          <w:rFonts w:ascii="Times New Roman" w:hAnsi="Times New Roman" w:cs="Times New Roman"/>
          <w:sz w:val="28"/>
          <w:szCs w:val="28"/>
        </w:rPr>
      </w:pPr>
      <w:r w:rsidRPr="00837778">
        <w:rPr>
          <w:rFonts w:ascii="Times New Roman" w:hAnsi="Times New Roman" w:cs="Times New Roman"/>
          <w:sz w:val="28"/>
          <w:szCs w:val="28"/>
        </w:rPr>
        <w:t>Безвозмездные поступления, получаемые из других бюджетов бюджетной системы Российской Федерации, в рассматриваемом проекте на 2026 год запланированы в форме дотаций, субвенций, субсидий и иных межбюджетных трансфертов в размере 2016950,6 тыс. рублей</w:t>
      </w:r>
      <w:r>
        <w:rPr>
          <w:rFonts w:ascii="Times New Roman" w:hAnsi="Times New Roman" w:cs="Times New Roman"/>
          <w:sz w:val="28"/>
          <w:szCs w:val="28"/>
        </w:rPr>
        <w:t xml:space="preserve">, в </w:t>
      </w:r>
      <w:r w:rsidR="00615358" w:rsidRPr="00615358">
        <w:rPr>
          <w:rFonts w:ascii="Times New Roman" w:hAnsi="Times New Roman" w:cs="Times New Roman"/>
          <w:sz w:val="28"/>
          <w:szCs w:val="28"/>
        </w:rPr>
        <w:t xml:space="preserve"> 2027 году </w:t>
      </w:r>
      <w:r>
        <w:rPr>
          <w:rFonts w:ascii="Times New Roman" w:hAnsi="Times New Roman" w:cs="Times New Roman"/>
          <w:sz w:val="28"/>
          <w:szCs w:val="28"/>
        </w:rPr>
        <w:t>-</w:t>
      </w:r>
      <w:r w:rsidR="00615358" w:rsidRPr="00615358">
        <w:rPr>
          <w:rFonts w:ascii="Times New Roman" w:hAnsi="Times New Roman" w:cs="Times New Roman"/>
          <w:sz w:val="28"/>
          <w:szCs w:val="28"/>
        </w:rPr>
        <w:t xml:space="preserve"> 1963541,7 тыс. рублей</w:t>
      </w:r>
      <w:r>
        <w:rPr>
          <w:rFonts w:ascii="Times New Roman" w:hAnsi="Times New Roman" w:cs="Times New Roman"/>
          <w:sz w:val="28"/>
          <w:szCs w:val="28"/>
        </w:rPr>
        <w:t xml:space="preserve"> и в</w:t>
      </w:r>
      <w:r w:rsidR="00615358" w:rsidRPr="00615358">
        <w:rPr>
          <w:rFonts w:ascii="Times New Roman" w:hAnsi="Times New Roman" w:cs="Times New Roman"/>
          <w:sz w:val="28"/>
          <w:szCs w:val="28"/>
        </w:rPr>
        <w:t xml:space="preserve"> 2028 году </w:t>
      </w:r>
      <w:r>
        <w:rPr>
          <w:rFonts w:ascii="Times New Roman" w:hAnsi="Times New Roman" w:cs="Times New Roman"/>
          <w:sz w:val="28"/>
          <w:szCs w:val="28"/>
        </w:rPr>
        <w:t>-</w:t>
      </w:r>
      <w:r w:rsidR="00615358" w:rsidRPr="00615358">
        <w:rPr>
          <w:rFonts w:ascii="Times New Roman" w:hAnsi="Times New Roman" w:cs="Times New Roman"/>
          <w:sz w:val="28"/>
          <w:szCs w:val="28"/>
        </w:rPr>
        <w:t xml:space="preserve"> 1914039 тыс. рублей. </w:t>
      </w:r>
      <w:r w:rsidR="00E925F2" w:rsidRPr="00A41949">
        <w:rPr>
          <w:rFonts w:ascii="Times New Roman" w:hAnsi="Times New Roman" w:cs="Times New Roman"/>
          <w:sz w:val="28"/>
          <w:szCs w:val="28"/>
        </w:rPr>
        <w:t xml:space="preserve">Удельный вес безвозмездных поступлений в общем объеме доходов в 2026 году составит 69,8 %, в 2027 году - 67,2 %, в 2028 году - </w:t>
      </w:r>
      <w:r w:rsidR="00A41949" w:rsidRPr="00A41949">
        <w:rPr>
          <w:rFonts w:ascii="Times New Roman" w:hAnsi="Times New Roman" w:cs="Times New Roman"/>
          <w:sz w:val="28"/>
          <w:szCs w:val="28"/>
        </w:rPr>
        <w:t>65,1</w:t>
      </w:r>
      <w:r w:rsidR="00E925F2" w:rsidRPr="00A41949">
        <w:rPr>
          <w:rFonts w:ascii="Times New Roman" w:hAnsi="Times New Roman" w:cs="Times New Roman"/>
          <w:sz w:val="28"/>
          <w:szCs w:val="28"/>
        </w:rPr>
        <w:t xml:space="preserve"> %.</w:t>
      </w:r>
    </w:p>
    <w:p w:rsidR="005104EB" w:rsidRPr="00615358" w:rsidRDefault="00615358" w:rsidP="00615358">
      <w:pPr>
        <w:pStyle w:val="ad"/>
        <w:jc w:val="both"/>
        <w:rPr>
          <w:rFonts w:ascii="Times New Roman" w:hAnsi="Times New Roman" w:cs="Times New Roman"/>
          <w:sz w:val="28"/>
          <w:szCs w:val="28"/>
        </w:rPr>
      </w:pPr>
      <w:r w:rsidRPr="00615358">
        <w:rPr>
          <w:rFonts w:ascii="Times New Roman" w:hAnsi="Times New Roman" w:cs="Times New Roman"/>
          <w:sz w:val="28"/>
          <w:szCs w:val="28"/>
        </w:rPr>
        <w:t xml:space="preserve">Динамика бюджетных назначений по безвозмездным поступлениям от других бюджетов бюджетной системы РФ  за 2024 - 2028 годы, приведена в таблице № </w:t>
      </w:r>
      <w:r>
        <w:rPr>
          <w:rFonts w:ascii="Times New Roman" w:hAnsi="Times New Roman" w:cs="Times New Roman"/>
          <w:sz w:val="28"/>
          <w:szCs w:val="28"/>
        </w:rPr>
        <w:t>6</w:t>
      </w:r>
      <w:r w:rsidRPr="00615358">
        <w:rPr>
          <w:rFonts w:ascii="Times New Roman" w:hAnsi="Times New Roman" w:cs="Times New Roman"/>
          <w:sz w:val="28"/>
          <w:szCs w:val="28"/>
        </w:rPr>
        <w:t xml:space="preserve">. </w:t>
      </w:r>
    </w:p>
    <w:p w:rsidR="00615358" w:rsidRPr="00502367" w:rsidRDefault="000143BC" w:rsidP="00502367">
      <w:pPr>
        <w:autoSpaceDE w:val="0"/>
        <w:autoSpaceDN w:val="0"/>
        <w:adjustRightInd w:val="0"/>
        <w:spacing w:after="0" w:line="240" w:lineRule="auto"/>
        <w:jc w:val="right"/>
        <w:rPr>
          <w:rFonts w:ascii="Times New Roman" w:hAnsi="Times New Roman" w:cs="Times New Roman"/>
          <w:color w:val="000000"/>
          <w:sz w:val="18"/>
          <w:szCs w:val="18"/>
        </w:rPr>
      </w:pPr>
      <w:r w:rsidRPr="000143BC">
        <w:rPr>
          <w:rFonts w:ascii="Times New Roman" w:hAnsi="Times New Roman" w:cs="Times New Roman"/>
          <w:sz w:val="16"/>
          <w:szCs w:val="16"/>
        </w:rPr>
        <w:t>таблица № 6</w:t>
      </w:r>
      <w:r w:rsidR="00502367" w:rsidRPr="000143BC">
        <w:rPr>
          <w:rFonts w:ascii="Times New Roman" w:hAnsi="Times New Roman" w:cs="Times New Roman"/>
          <w:color w:val="000000"/>
          <w:sz w:val="16"/>
          <w:szCs w:val="16"/>
        </w:rPr>
        <w:t>(</w:t>
      </w:r>
      <w:r w:rsidR="00502367">
        <w:rPr>
          <w:rFonts w:ascii="Times New Roman" w:hAnsi="Times New Roman" w:cs="Times New Roman"/>
          <w:color w:val="000000"/>
          <w:sz w:val="18"/>
          <w:szCs w:val="18"/>
        </w:rPr>
        <w:t>тыс.рублей)</w:t>
      </w:r>
    </w:p>
    <w:tbl>
      <w:tblPr>
        <w:tblStyle w:val="ac"/>
        <w:tblW w:w="9747" w:type="dxa"/>
        <w:tblLayout w:type="fixed"/>
        <w:tblLook w:val="04A0"/>
      </w:tblPr>
      <w:tblGrid>
        <w:gridCol w:w="1650"/>
        <w:gridCol w:w="1010"/>
        <w:gridCol w:w="992"/>
        <w:gridCol w:w="709"/>
        <w:gridCol w:w="992"/>
        <w:gridCol w:w="851"/>
        <w:gridCol w:w="992"/>
        <w:gridCol w:w="709"/>
        <w:gridCol w:w="992"/>
        <w:gridCol w:w="850"/>
      </w:tblGrid>
      <w:tr w:rsidR="002354CB" w:rsidTr="00F646FA">
        <w:trPr>
          <w:trHeight w:val="1380"/>
        </w:trPr>
        <w:tc>
          <w:tcPr>
            <w:tcW w:w="1650" w:type="dxa"/>
          </w:tcPr>
          <w:p w:rsidR="002354CB" w:rsidRPr="00E06FA8" w:rsidRDefault="002354CB" w:rsidP="00E06FA8">
            <w:pPr>
              <w:pStyle w:val="Default"/>
              <w:jc w:val="both"/>
              <w:rPr>
                <w:sz w:val="20"/>
                <w:szCs w:val="20"/>
              </w:rPr>
            </w:pPr>
            <w:r w:rsidRPr="00E06FA8">
              <w:rPr>
                <w:bCs/>
                <w:sz w:val="20"/>
                <w:szCs w:val="20"/>
              </w:rPr>
              <w:t xml:space="preserve">Наименование показателя </w:t>
            </w:r>
          </w:p>
          <w:p w:rsidR="002354CB" w:rsidRDefault="002354CB" w:rsidP="00333383">
            <w:pPr>
              <w:autoSpaceDE w:val="0"/>
              <w:autoSpaceDN w:val="0"/>
              <w:adjustRightInd w:val="0"/>
              <w:spacing w:after="0" w:line="240" w:lineRule="auto"/>
              <w:jc w:val="both"/>
              <w:rPr>
                <w:sz w:val="28"/>
                <w:szCs w:val="28"/>
              </w:rPr>
            </w:pPr>
          </w:p>
        </w:tc>
        <w:tc>
          <w:tcPr>
            <w:tcW w:w="1010" w:type="dxa"/>
          </w:tcPr>
          <w:p w:rsidR="002354CB" w:rsidRPr="00E06FA8" w:rsidRDefault="002354CB" w:rsidP="007D70A2">
            <w:pPr>
              <w:autoSpaceDE w:val="0"/>
              <w:autoSpaceDN w:val="0"/>
              <w:adjustRightInd w:val="0"/>
              <w:spacing w:after="0" w:line="240" w:lineRule="auto"/>
              <w:jc w:val="center"/>
            </w:pPr>
            <w:r>
              <w:t>Факт 2024</w:t>
            </w:r>
          </w:p>
        </w:tc>
        <w:tc>
          <w:tcPr>
            <w:tcW w:w="992" w:type="dxa"/>
          </w:tcPr>
          <w:p w:rsidR="002354CB" w:rsidRPr="00E06FA8" w:rsidRDefault="002354CB" w:rsidP="007D70A2">
            <w:pPr>
              <w:autoSpaceDE w:val="0"/>
              <w:autoSpaceDN w:val="0"/>
              <w:adjustRightInd w:val="0"/>
              <w:spacing w:after="0" w:line="240" w:lineRule="auto"/>
              <w:jc w:val="center"/>
            </w:pPr>
            <w:r>
              <w:t>Оценка 2025</w:t>
            </w:r>
          </w:p>
        </w:tc>
        <w:tc>
          <w:tcPr>
            <w:tcW w:w="709" w:type="dxa"/>
          </w:tcPr>
          <w:p w:rsidR="002354CB" w:rsidRPr="002354CB" w:rsidRDefault="002354CB" w:rsidP="007D70A2">
            <w:pPr>
              <w:autoSpaceDE w:val="0"/>
              <w:autoSpaceDN w:val="0"/>
              <w:adjustRightInd w:val="0"/>
              <w:spacing w:after="0" w:line="240" w:lineRule="auto"/>
              <w:jc w:val="center"/>
              <w:rPr>
                <w:sz w:val="18"/>
                <w:szCs w:val="18"/>
              </w:rPr>
            </w:pPr>
            <w:r w:rsidRPr="002354CB">
              <w:rPr>
                <w:sz w:val="18"/>
                <w:szCs w:val="18"/>
              </w:rPr>
              <w:t>в % 2025г к 2024г</w:t>
            </w:r>
          </w:p>
          <w:p w:rsidR="002354CB" w:rsidRPr="00E06FA8" w:rsidRDefault="002354CB" w:rsidP="007D70A2">
            <w:pPr>
              <w:autoSpaceDE w:val="0"/>
              <w:autoSpaceDN w:val="0"/>
              <w:adjustRightInd w:val="0"/>
              <w:spacing w:after="0" w:line="240" w:lineRule="auto"/>
              <w:jc w:val="center"/>
            </w:pPr>
            <w:r w:rsidRPr="002354CB">
              <w:rPr>
                <w:sz w:val="18"/>
                <w:szCs w:val="18"/>
              </w:rPr>
              <w:t>гр3/гр2</w:t>
            </w:r>
          </w:p>
        </w:tc>
        <w:tc>
          <w:tcPr>
            <w:tcW w:w="992" w:type="dxa"/>
          </w:tcPr>
          <w:p w:rsidR="002354CB" w:rsidRPr="00E06FA8" w:rsidRDefault="002354CB" w:rsidP="00E06FA8">
            <w:pPr>
              <w:autoSpaceDE w:val="0"/>
              <w:autoSpaceDN w:val="0"/>
              <w:adjustRightInd w:val="0"/>
              <w:spacing w:after="0" w:line="240" w:lineRule="auto"/>
              <w:jc w:val="center"/>
            </w:pPr>
            <w:r>
              <w:t>Проект 2026г.</w:t>
            </w:r>
          </w:p>
        </w:tc>
        <w:tc>
          <w:tcPr>
            <w:tcW w:w="851" w:type="dxa"/>
          </w:tcPr>
          <w:p w:rsidR="002354CB" w:rsidRPr="002354CB" w:rsidRDefault="002354CB" w:rsidP="00615358">
            <w:pPr>
              <w:autoSpaceDE w:val="0"/>
              <w:autoSpaceDN w:val="0"/>
              <w:adjustRightInd w:val="0"/>
              <w:spacing w:after="0" w:line="240" w:lineRule="auto"/>
              <w:jc w:val="center"/>
              <w:rPr>
                <w:sz w:val="18"/>
                <w:szCs w:val="18"/>
              </w:rPr>
            </w:pPr>
            <w:r w:rsidRPr="002354CB">
              <w:rPr>
                <w:sz w:val="18"/>
                <w:szCs w:val="18"/>
              </w:rPr>
              <w:t>в % 2026г к 2025г</w:t>
            </w:r>
          </w:p>
          <w:p w:rsidR="002354CB" w:rsidRPr="00E06FA8" w:rsidRDefault="002354CB" w:rsidP="00F646FA">
            <w:pPr>
              <w:autoSpaceDE w:val="0"/>
              <w:autoSpaceDN w:val="0"/>
              <w:adjustRightInd w:val="0"/>
              <w:spacing w:after="0" w:line="240" w:lineRule="auto"/>
              <w:jc w:val="center"/>
            </w:pPr>
            <w:r w:rsidRPr="002354CB">
              <w:rPr>
                <w:sz w:val="18"/>
                <w:szCs w:val="18"/>
              </w:rPr>
              <w:t>гр</w:t>
            </w:r>
            <w:r w:rsidR="00F646FA">
              <w:rPr>
                <w:sz w:val="18"/>
                <w:szCs w:val="18"/>
              </w:rPr>
              <w:t>5</w:t>
            </w:r>
            <w:r w:rsidRPr="002354CB">
              <w:rPr>
                <w:sz w:val="18"/>
                <w:szCs w:val="18"/>
              </w:rPr>
              <w:t>/гр</w:t>
            </w:r>
            <w:r w:rsidR="00F646FA">
              <w:rPr>
                <w:sz w:val="18"/>
                <w:szCs w:val="18"/>
              </w:rPr>
              <w:t>3</w:t>
            </w:r>
          </w:p>
        </w:tc>
        <w:tc>
          <w:tcPr>
            <w:tcW w:w="992" w:type="dxa"/>
          </w:tcPr>
          <w:p w:rsidR="002354CB" w:rsidRPr="00E06FA8" w:rsidRDefault="002354CB" w:rsidP="00E06FA8">
            <w:pPr>
              <w:autoSpaceDE w:val="0"/>
              <w:autoSpaceDN w:val="0"/>
              <w:adjustRightInd w:val="0"/>
              <w:spacing w:after="0" w:line="240" w:lineRule="auto"/>
              <w:jc w:val="center"/>
            </w:pPr>
            <w:r>
              <w:t>Проект 2027г</w:t>
            </w:r>
          </w:p>
        </w:tc>
        <w:tc>
          <w:tcPr>
            <w:tcW w:w="709" w:type="dxa"/>
          </w:tcPr>
          <w:p w:rsidR="002354CB" w:rsidRPr="002354CB" w:rsidRDefault="002354CB" w:rsidP="002354CB">
            <w:pPr>
              <w:autoSpaceDE w:val="0"/>
              <w:autoSpaceDN w:val="0"/>
              <w:adjustRightInd w:val="0"/>
              <w:spacing w:after="0" w:line="240" w:lineRule="auto"/>
              <w:jc w:val="center"/>
              <w:rPr>
                <w:sz w:val="18"/>
                <w:szCs w:val="18"/>
              </w:rPr>
            </w:pPr>
            <w:r w:rsidRPr="002354CB">
              <w:rPr>
                <w:sz w:val="18"/>
                <w:szCs w:val="18"/>
              </w:rPr>
              <w:t>в % 2027г к 2026г</w:t>
            </w:r>
          </w:p>
          <w:p w:rsidR="002354CB" w:rsidRPr="00E06FA8" w:rsidRDefault="002354CB" w:rsidP="00F646FA">
            <w:pPr>
              <w:autoSpaceDE w:val="0"/>
              <w:autoSpaceDN w:val="0"/>
              <w:adjustRightInd w:val="0"/>
              <w:spacing w:after="0" w:line="240" w:lineRule="auto"/>
              <w:jc w:val="center"/>
            </w:pPr>
            <w:r w:rsidRPr="002354CB">
              <w:rPr>
                <w:sz w:val="18"/>
                <w:szCs w:val="18"/>
              </w:rPr>
              <w:t>гр</w:t>
            </w:r>
            <w:r w:rsidR="00F646FA">
              <w:rPr>
                <w:sz w:val="18"/>
                <w:szCs w:val="18"/>
              </w:rPr>
              <w:t>7</w:t>
            </w:r>
            <w:r w:rsidRPr="002354CB">
              <w:rPr>
                <w:sz w:val="18"/>
                <w:szCs w:val="18"/>
              </w:rPr>
              <w:t>/гр</w:t>
            </w:r>
            <w:r w:rsidR="00F646FA">
              <w:rPr>
                <w:sz w:val="18"/>
                <w:szCs w:val="18"/>
              </w:rPr>
              <w:t>5</w:t>
            </w:r>
          </w:p>
        </w:tc>
        <w:tc>
          <w:tcPr>
            <w:tcW w:w="992" w:type="dxa"/>
          </w:tcPr>
          <w:p w:rsidR="002354CB" w:rsidRDefault="002354CB" w:rsidP="00E06FA8">
            <w:pPr>
              <w:autoSpaceDE w:val="0"/>
              <w:autoSpaceDN w:val="0"/>
              <w:adjustRightInd w:val="0"/>
              <w:spacing w:after="0" w:line="240" w:lineRule="auto"/>
              <w:jc w:val="center"/>
            </w:pPr>
            <w:r>
              <w:t>Проект 2028г</w:t>
            </w:r>
          </w:p>
          <w:p w:rsidR="002354CB" w:rsidRPr="00E06FA8" w:rsidRDefault="002354CB" w:rsidP="00E06FA8">
            <w:pPr>
              <w:autoSpaceDE w:val="0"/>
              <w:autoSpaceDN w:val="0"/>
              <w:adjustRightInd w:val="0"/>
              <w:spacing w:after="0" w:line="240" w:lineRule="auto"/>
              <w:jc w:val="center"/>
            </w:pPr>
          </w:p>
        </w:tc>
        <w:tc>
          <w:tcPr>
            <w:tcW w:w="850" w:type="dxa"/>
          </w:tcPr>
          <w:p w:rsidR="002354CB" w:rsidRPr="00F646FA" w:rsidRDefault="002354CB" w:rsidP="002354CB">
            <w:pPr>
              <w:autoSpaceDE w:val="0"/>
              <w:autoSpaceDN w:val="0"/>
              <w:adjustRightInd w:val="0"/>
              <w:spacing w:after="0" w:line="240" w:lineRule="auto"/>
              <w:jc w:val="center"/>
              <w:rPr>
                <w:sz w:val="16"/>
                <w:szCs w:val="16"/>
              </w:rPr>
            </w:pPr>
            <w:r w:rsidRPr="00F646FA">
              <w:rPr>
                <w:sz w:val="16"/>
                <w:szCs w:val="16"/>
              </w:rPr>
              <w:t>в % 2028г к 2027г</w:t>
            </w:r>
          </w:p>
          <w:p w:rsidR="002354CB" w:rsidRPr="00E06FA8" w:rsidRDefault="002354CB" w:rsidP="00F646FA">
            <w:pPr>
              <w:autoSpaceDE w:val="0"/>
              <w:autoSpaceDN w:val="0"/>
              <w:adjustRightInd w:val="0"/>
              <w:spacing w:after="0" w:line="240" w:lineRule="auto"/>
              <w:jc w:val="center"/>
            </w:pPr>
            <w:r w:rsidRPr="00F646FA">
              <w:rPr>
                <w:sz w:val="16"/>
                <w:szCs w:val="16"/>
              </w:rPr>
              <w:t>гр</w:t>
            </w:r>
            <w:r w:rsidR="00F646FA" w:rsidRPr="00F646FA">
              <w:rPr>
                <w:sz w:val="16"/>
                <w:szCs w:val="16"/>
              </w:rPr>
              <w:t>9</w:t>
            </w:r>
            <w:r w:rsidRPr="00F646FA">
              <w:rPr>
                <w:sz w:val="16"/>
                <w:szCs w:val="16"/>
              </w:rPr>
              <w:t>/гр</w:t>
            </w:r>
            <w:r w:rsidR="00F646FA" w:rsidRPr="00F646FA">
              <w:rPr>
                <w:sz w:val="16"/>
                <w:szCs w:val="16"/>
              </w:rPr>
              <w:t>7</w:t>
            </w:r>
          </w:p>
        </w:tc>
      </w:tr>
      <w:tr w:rsidR="002354CB" w:rsidTr="00F646FA">
        <w:tc>
          <w:tcPr>
            <w:tcW w:w="1650" w:type="dxa"/>
          </w:tcPr>
          <w:p w:rsidR="00615358" w:rsidRPr="000143BC" w:rsidRDefault="007661B3" w:rsidP="000143BC">
            <w:pPr>
              <w:pStyle w:val="Default"/>
              <w:rPr>
                <w:sz w:val="17"/>
                <w:szCs w:val="17"/>
              </w:rPr>
            </w:pPr>
            <w:r>
              <w:rPr>
                <w:sz w:val="17"/>
                <w:szCs w:val="17"/>
              </w:rPr>
              <w:t>1</w:t>
            </w:r>
          </w:p>
        </w:tc>
        <w:tc>
          <w:tcPr>
            <w:tcW w:w="1010" w:type="dxa"/>
          </w:tcPr>
          <w:p w:rsidR="00615358" w:rsidRPr="000143BC" w:rsidRDefault="007661B3" w:rsidP="00FE502C">
            <w:pPr>
              <w:autoSpaceDE w:val="0"/>
              <w:autoSpaceDN w:val="0"/>
              <w:adjustRightInd w:val="0"/>
              <w:spacing w:after="0" w:line="240" w:lineRule="auto"/>
              <w:jc w:val="center"/>
              <w:rPr>
                <w:sz w:val="18"/>
                <w:szCs w:val="18"/>
              </w:rPr>
            </w:pPr>
            <w:r>
              <w:rPr>
                <w:sz w:val="18"/>
                <w:szCs w:val="18"/>
              </w:rPr>
              <w:t>2</w:t>
            </w:r>
          </w:p>
        </w:tc>
        <w:tc>
          <w:tcPr>
            <w:tcW w:w="992" w:type="dxa"/>
          </w:tcPr>
          <w:p w:rsidR="00615358" w:rsidRPr="000143BC" w:rsidRDefault="007661B3" w:rsidP="00FE502C">
            <w:pPr>
              <w:autoSpaceDE w:val="0"/>
              <w:autoSpaceDN w:val="0"/>
              <w:adjustRightInd w:val="0"/>
              <w:spacing w:after="0" w:line="240" w:lineRule="auto"/>
              <w:jc w:val="center"/>
              <w:rPr>
                <w:sz w:val="18"/>
                <w:szCs w:val="18"/>
              </w:rPr>
            </w:pPr>
            <w:r>
              <w:rPr>
                <w:sz w:val="18"/>
                <w:szCs w:val="18"/>
              </w:rPr>
              <w:t>3</w:t>
            </w:r>
          </w:p>
        </w:tc>
        <w:tc>
          <w:tcPr>
            <w:tcW w:w="709" w:type="dxa"/>
          </w:tcPr>
          <w:p w:rsidR="00615358" w:rsidRPr="000143BC" w:rsidRDefault="007661B3" w:rsidP="00FE502C">
            <w:pPr>
              <w:autoSpaceDE w:val="0"/>
              <w:autoSpaceDN w:val="0"/>
              <w:adjustRightInd w:val="0"/>
              <w:spacing w:after="0" w:line="240" w:lineRule="auto"/>
              <w:jc w:val="center"/>
              <w:rPr>
                <w:sz w:val="18"/>
                <w:szCs w:val="18"/>
              </w:rPr>
            </w:pPr>
            <w:r>
              <w:rPr>
                <w:sz w:val="18"/>
                <w:szCs w:val="18"/>
              </w:rPr>
              <w:t>4</w:t>
            </w:r>
          </w:p>
        </w:tc>
        <w:tc>
          <w:tcPr>
            <w:tcW w:w="992" w:type="dxa"/>
          </w:tcPr>
          <w:p w:rsidR="00615358" w:rsidRPr="000143BC" w:rsidRDefault="007661B3" w:rsidP="00FE502C">
            <w:pPr>
              <w:autoSpaceDE w:val="0"/>
              <w:autoSpaceDN w:val="0"/>
              <w:adjustRightInd w:val="0"/>
              <w:spacing w:after="0" w:line="240" w:lineRule="auto"/>
              <w:jc w:val="center"/>
              <w:rPr>
                <w:sz w:val="18"/>
                <w:szCs w:val="18"/>
              </w:rPr>
            </w:pPr>
            <w:r>
              <w:rPr>
                <w:sz w:val="18"/>
                <w:szCs w:val="18"/>
              </w:rPr>
              <w:t>5</w:t>
            </w:r>
          </w:p>
        </w:tc>
        <w:tc>
          <w:tcPr>
            <w:tcW w:w="851" w:type="dxa"/>
          </w:tcPr>
          <w:p w:rsidR="00615358" w:rsidRPr="000143BC" w:rsidRDefault="007661B3" w:rsidP="00FE502C">
            <w:pPr>
              <w:autoSpaceDE w:val="0"/>
              <w:autoSpaceDN w:val="0"/>
              <w:adjustRightInd w:val="0"/>
              <w:spacing w:after="0" w:line="240" w:lineRule="auto"/>
              <w:jc w:val="center"/>
              <w:rPr>
                <w:sz w:val="18"/>
                <w:szCs w:val="18"/>
              </w:rPr>
            </w:pPr>
            <w:r>
              <w:rPr>
                <w:sz w:val="18"/>
                <w:szCs w:val="18"/>
              </w:rPr>
              <w:t>6</w:t>
            </w:r>
          </w:p>
        </w:tc>
        <w:tc>
          <w:tcPr>
            <w:tcW w:w="992" w:type="dxa"/>
          </w:tcPr>
          <w:p w:rsidR="00615358" w:rsidRPr="000143BC" w:rsidRDefault="007661B3" w:rsidP="00FE502C">
            <w:pPr>
              <w:autoSpaceDE w:val="0"/>
              <w:autoSpaceDN w:val="0"/>
              <w:adjustRightInd w:val="0"/>
              <w:spacing w:after="0" w:line="240" w:lineRule="auto"/>
              <w:jc w:val="center"/>
              <w:rPr>
                <w:sz w:val="18"/>
                <w:szCs w:val="18"/>
              </w:rPr>
            </w:pPr>
            <w:r>
              <w:rPr>
                <w:sz w:val="18"/>
                <w:szCs w:val="18"/>
              </w:rPr>
              <w:t>7</w:t>
            </w:r>
          </w:p>
        </w:tc>
        <w:tc>
          <w:tcPr>
            <w:tcW w:w="709" w:type="dxa"/>
          </w:tcPr>
          <w:p w:rsidR="00615358" w:rsidRDefault="007661B3" w:rsidP="00FE502C">
            <w:pPr>
              <w:autoSpaceDE w:val="0"/>
              <w:autoSpaceDN w:val="0"/>
              <w:adjustRightInd w:val="0"/>
              <w:spacing w:after="0" w:line="240" w:lineRule="auto"/>
              <w:jc w:val="center"/>
              <w:rPr>
                <w:sz w:val="18"/>
                <w:szCs w:val="18"/>
              </w:rPr>
            </w:pPr>
            <w:r>
              <w:rPr>
                <w:sz w:val="18"/>
                <w:szCs w:val="18"/>
              </w:rPr>
              <w:t>8</w:t>
            </w:r>
          </w:p>
        </w:tc>
        <w:tc>
          <w:tcPr>
            <w:tcW w:w="992" w:type="dxa"/>
          </w:tcPr>
          <w:p w:rsidR="00615358" w:rsidRDefault="007661B3" w:rsidP="00FE502C">
            <w:pPr>
              <w:autoSpaceDE w:val="0"/>
              <w:autoSpaceDN w:val="0"/>
              <w:adjustRightInd w:val="0"/>
              <w:spacing w:after="0" w:line="240" w:lineRule="auto"/>
              <w:jc w:val="center"/>
              <w:rPr>
                <w:sz w:val="18"/>
                <w:szCs w:val="18"/>
              </w:rPr>
            </w:pPr>
            <w:r>
              <w:rPr>
                <w:sz w:val="18"/>
                <w:szCs w:val="18"/>
              </w:rPr>
              <w:t>9</w:t>
            </w:r>
          </w:p>
        </w:tc>
        <w:tc>
          <w:tcPr>
            <w:tcW w:w="850" w:type="dxa"/>
          </w:tcPr>
          <w:p w:rsidR="00615358" w:rsidRDefault="007661B3" w:rsidP="00FE502C">
            <w:pPr>
              <w:autoSpaceDE w:val="0"/>
              <w:autoSpaceDN w:val="0"/>
              <w:adjustRightInd w:val="0"/>
              <w:spacing w:after="0" w:line="240" w:lineRule="auto"/>
              <w:jc w:val="center"/>
              <w:rPr>
                <w:sz w:val="18"/>
                <w:szCs w:val="18"/>
              </w:rPr>
            </w:pPr>
            <w:r>
              <w:rPr>
                <w:sz w:val="18"/>
                <w:szCs w:val="18"/>
              </w:rPr>
              <w:t>10</w:t>
            </w:r>
          </w:p>
        </w:tc>
      </w:tr>
      <w:tr w:rsidR="002354CB" w:rsidTr="00F646FA">
        <w:tc>
          <w:tcPr>
            <w:tcW w:w="1650" w:type="dxa"/>
          </w:tcPr>
          <w:p w:rsidR="00615358" w:rsidRPr="000143BC" w:rsidRDefault="00615358" w:rsidP="00C40734">
            <w:pPr>
              <w:pStyle w:val="Default"/>
              <w:jc w:val="both"/>
              <w:rPr>
                <w:sz w:val="17"/>
                <w:szCs w:val="17"/>
              </w:rPr>
            </w:pPr>
            <w:r w:rsidRPr="000143BC">
              <w:rPr>
                <w:sz w:val="17"/>
                <w:szCs w:val="17"/>
              </w:rPr>
              <w:t xml:space="preserve">Дотации </w:t>
            </w:r>
          </w:p>
        </w:tc>
        <w:tc>
          <w:tcPr>
            <w:tcW w:w="1010" w:type="dxa"/>
          </w:tcPr>
          <w:p w:rsidR="00615358" w:rsidRPr="00173D67" w:rsidRDefault="00F646FA" w:rsidP="00173D67">
            <w:pPr>
              <w:pStyle w:val="ad"/>
              <w:jc w:val="both"/>
              <w:rPr>
                <w:sz w:val="18"/>
                <w:szCs w:val="18"/>
              </w:rPr>
            </w:pPr>
            <w:r>
              <w:rPr>
                <w:sz w:val="18"/>
                <w:szCs w:val="18"/>
              </w:rPr>
              <w:t>378582</w:t>
            </w:r>
          </w:p>
        </w:tc>
        <w:tc>
          <w:tcPr>
            <w:tcW w:w="992" w:type="dxa"/>
          </w:tcPr>
          <w:p w:rsidR="00615358" w:rsidRPr="00173D67" w:rsidRDefault="00173D67" w:rsidP="00173D67">
            <w:pPr>
              <w:pStyle w:val="ad"/>
              <w:jc w:val="both"/>
              <w:rPr>
                <w:sz w:val="18"/>
                <w:szCs w:val="18"/>
              </w:rPr>
            </w:pPr>
            <w:r w:rsidRPr="00173D67">
              <w:rPr>
                <w:sz w:val="18"/>
                <w:szCs w:val="18"/>
              </w:rPr>
              <w:t>445178,3</w:t>
            </w:r>
          </w:p>
        </w:tc>
        <w:tc>
          <w:tcPr>
            <w:tcW w:w="709" w:type="dxa"/>
          </w:tcPr>
          <w:p w:rsidR="00615358" w:rsidRPr="00173D67" w:rsidRDefault="00F646FA" w:rsidP="00173D67">
            <w:pPr>
              <w:pStyle w:val="ad"/>
              <w:jc w:val="both"/>
              <w:rPr>
                <w:sz w:val="18"/>
                <w:szCs w:val="18"/>
              </w:rPr>
            </w:pPr>
            <w:r>
              <w:rPr>
                <w:sz w:val="18"/>
                <w:szCs w:val="18"/>
              </w:rPr>
              <w:t>117,6</w:t>
            </w:r>
          </w:p>
        </w:tc>
        <w:tc>
          <w:tcPr>
            <w:tcW w:w="992" w:type="dxa"/>
          </w:tcPr>
          <w:p w:rsidR="00615358" w:rsidRPr="00173D67" w:rsidRDefault="00173D67" w:rsidP="00173D67">
            <w:pPr>
              <w:pStyle w:val="ad"/>
              <w:jc w:val="both"/>
              <w:rPr>
                <w:sz w:val="18"/>
                <w:szCs w:val="18"/>
              </w:rPr>
            </w:pPr>
            <w:r w:rsidRPr="00173D67">
              <w:rPr>
                <w:sz w:val="18"/>
                <w:szCs w:val="18"/>
              </w:rPr>
              <w:t>396988</w:t>
            </w:r>
          </w:p>
        </w:tc>
        <w:tc>
          <w:tcPr>
            <w:tcW w:w="851" w:type="dxa"/>
          </w:tcPr>
          <w:p w:rsidR="00615358" w:rsidRPr="00173D67" w:rsidRDefault="00F646FA" w:rsidP="00173D67">
            <w:pPr>
              <w:pStyle w:val="ad"/>
              <w:jc w:val="both"/>
              <w:rPr>
                <w:sz w:val="18"/>
                <w:szCs w:val="18"/>
              </w:rPr>
            </w:pPr>
            <w:r>
              <w:rPr>
                <w:sz w:val="18"/>
                <w:szCs w:val="18"/>
              </w:rPr>
              <w:t>89,2</w:t>
            </w:r>
          </w:p>
        </w:tc>
        <w:tc>
          <w:tcPr>
            <w:tcW w:w="992" w:type="dxa"/>
          </w:tcPr>
          <w:p w:rsidR="00615358" w:rsidRPr="00173D67" w:rsidRDefault="00173D67" w:rsidP="00173D67">
            <w:pPr>
              <w:pStyle w:val="ad"/>
              <w:jc w:val="both"/>
              <w:rPr>
                <w:sz w:val="18"/>
                <w:szCs w:val="18"/>
              </w:rPr>
            </w:pPr>
            <w:r w:rsidRPr="00173D67">
              <w:rPr>
                <w:sz w:val="18"/>
                <w:szCs w:val="18"/>
              </w:rPr>
              <w:t>393715,3</w:t>
            </w:r>
          </w:p>
        </w:tc>
        <w:tc>
          <w:tcPr>
            <w:tcW w:w="709" w:type="dxa"/>
          </w:tcPr>
          <w:p w:rsidR="00615358" w:rsidRPr="00173D67" w:rsidRDefault="00F646FA" w:rsidP="00173D67">
            <w:pPr>
              <w:pStyle w:val="ad"/>
              <w:jc w:val="both"/>
              <w:rPr>
                <w:sz w:val="18"/>
                <w:szCs w:val="18"/>
              </w:rPr>
            </w:pPr>
            <w:r>
              <w:rPr>
                <w:sz w:val="18"/>
                <w:szCs w:val="18"/>
              </w:rPr>
              <w:t>99,2</w:t>
            </w:r>
          </w:p>
        </w:tc>
        <w:tc>
          <w:tcPr>
            <w:tcW w:w="992" w:type="dxa"/>
          </w:tcPr>
          <w:p w:rsidR="00615358" w:rsidRPr="00173D67" w:rsidRDefault="00173D67" w:rsidP="00173D67">
            <w:pPr>
              <w:pStyle w:val="ad"/>
              <w:jc w:val="both"/>
              <w:rPr>
                <w:sz w:val="18"/>
                <w:szCs w:val="18"/>
              </w:rPr>
            </w:pPr>
            <w:r w:rsidRPr="00173D67">
              <w:rPr>
                <w:sz w:val="18"/>
                <w:szCs w:val="18"/>
              </w:rPr>
              <w:t>418356,6</w:t>
            </w:r>
          </w:p>
        </w:tc>
        <w:tc>
          <w:tcPr>
            <w:tcW w:w="850" w:type="dxa"/>
          </w:tcPr>
          <w:p w:rsidR="00615358" w:rsidRPr="00173D67" w:rsidRDefault="00F646FA" w:rsidP="00173D67">
            <w:pPr>
              <w:pStyle w:val="ad"/>
              <w:jc w:val="both"/>
            </w:pPr>
            <w:r>
              <w:t>106,2</w:t>
            </w:r>
          </w:p>
        </w:tc>
      </w:tr>
      <w:tr w:rsidR="002354CB" w:rsidTr="00F646FA">
        <w:tc>
          <w:tcPr>
            <w:tcW w:w="1650" w:type="dxa"/>
          </w:tcPr>
          <w:p w:rsidR="00615358" w:rsidRPr="000143BC" w:rsidRDefault="00615358" w:rsidP="00C40734">
            <w:pPr>
              <w:pStyle w:val="Default"/>
              <w:jc w:val="both"/>
              <w:rPr>
                <w:sz w:val="17"/>
                <w:szCs w:val="17"/>
              </w:rPr>
            </w:pPr>
            <w:r w:rsidRPr="000143BC">
              <w:rPr>
                <w:sz w:val="17"/>
                <w:szCs w:val="17"/>
              </w:rPr>
              <w:t xml:space="preserve">Субсидии </w:t>
            </w:r>
          </w:p>
        </w:tc>
        <w:tc>
          <w:tcPr>
            <w:tcW w:w="1010" w:type="dxa"/>
          </w:tcPr>
          <w:p w:rsidR="00615358" w:rsidRPr="00173D67" w:rsidRDefault="00F646FA" w:rsidP="00173D67">
            <w:pPr>
              <w:pStyle w:val="ad"/>
              <w:jc w:val="both"/>
              <w:rPr>
                <w:sz w:val="18"/>
                <w:szCs w:val="18"/>
              </w:rPr>
            </w:pPr>
            <w:r>
              <w:rPr>
                <w:sz w:val="18"/>
                <w:szCs w:val="18"/>
              </w:rPr>
              <w:t>654131,3</w:t>
            </w:r>
          </w:p>
        </w:tc>
        <w:tc>
          <w:tcPr>
            <w:tcW w:w="992" w:type="dxa"/>
          </w:tcPr>
          <w:p w:rsidR="00615358" w:rsidRPr="00173D67" w:rsidRDefault="00F646FA" w:rsidP="00173D67">
            <w:pPr>
              <w:pStyle w:val="ad"/>
              <w:jc w:val="both"/>
              <w:rPr>
                <w:sz w:val="18"/>
                <w:szCs w:val="18"/>
              </w:rPr>
            </w:pPr>
            <w:r>
              <w:rPr>
                <w:sz w:val="18"/>
                <w:szCs w:val="18"/>
              </w:rPr>
              <w:t>744144</w:t>
            </w:r>
          </w:p>
        </w:tc>
        <w:tc>
          <w:tcPr>
            <w:tcW w:w="709" w:type="dxa"/>
          </w:tcPr>
          <w:p w:rsidR="00615358" w:rsidRPr="00173D67" w:rsidRDefault="00F646FA" w:rsidP="00173D67">
            <w:pPr>
              <w:pStyle w:val="ad"/>
              <w:jc w:val="both"/>
              <w:rPr>
                <w:sz w:val="18"/>
                <w:szCs w:val="18"/>
              </w:rPr>
            </w:pPr>
            <w:r>
              <w:rPr>
                <w:sz w:val="18"/>
                <w:szCs w:val="18"/>
              </w:rPr>
              <w:t>113,7</w:t>
            </w:r>
          </w:p>
        </w:tc>
        <w:tc>
          <w:tcPr>
            <w:tcW w:w="992" w:type="dxa"/>
          </w:tcPr>
          <w:p w:rsidR="00615358" w:rsidRPr="00173D67" w:rsidRDefault="00173D67" w:rsidP="00173D67">
            <w:pPr>
              <w:pStyle w:val="ad"/>
              <w:jc w:val="both"/>
              <w:rPr>
                <w:sz w:val="18"/>
                <w:szCs w:val="18"/>
              </w:rPr>
            </w:pPr>
            <w:r w:rsidRPr="00173D67">
              <w:rPr>
                <w:sz w:val="18"/>
                <w:szCs w:val="18"/>
              </w:rPr>
              <w:t>429929</w:t>
            </w:r>
          </w:p>
        </w:tc>
        <w:tc>
          <w:tcPr>
            <w:tcW w:w="851" w:type="dxa"/>
          </w:tcPr>
          <w:p w:rsidR="00615358" w:rsidRPr="00173D67" w:rsidRDefault="00F646FA" w:rsidP="00173D67">
            <w:pPr>
              <w:pStyle w:val="ad"/>
              <w:jc w:val="both"/>
              <w:rPr>
                <w:sz w:val="18"/>
                <w:szCs w:val="18"/>
              </w:rPr>
            </w:pPr>
            <w:r>
              <w:rPr>
                <w:sz w:val="18"/>
                <w:szCs w:val="18"/>
              </w:rPr>
              <w:t>58</w:t>
            </w:r>
          </w:p>
        </w:tc>
        <w:tc>
          <w:tcPr>
            <w:tcW w:w="992" w:type="dxa"/>
          </w:tcPr>
          <w:p w:rsidR="00615358" w:rsidRPr="00173D67" w:rsidRDefault="00173D67" w:rsidP="00173D67">
            <w:pPr>
              <w:pStyle w:val="ad"/>
              <w:jc w:val="both"/>
              <w:rPr>
                <w:sz w:val="18"/>
                <w:szCs w:val="18"/>
              </w:rPr>
            </w:pPr>
            <w:r w:rsidRPr="00173D67">
              <w:rPr>
                <w:sz w:val="18"/>
                <w:szCs w:val="18"/>
              </w:rPr>
              <w:t>363400</w:t>
            </w:r>
          </w:p>
        </w:tc>
        <w:tc>
          <w:tcPr>
            <w:tcW w:w="709" w:type="dxa"/>
          </w:tcPr>
          <w:p w:rsidR="00615358" w:rsidRPr="00173D67" w:rsidRDefault="00F646FA" w:rsidP="00173D67">
            <w:pPr>
              <w:pStyle w:val="ad"/>
              <w:jc w:val="both"/>
              <w:rPr>
                <w:sz w:val="18"/>
                <w:szCs w:val="18"/>
              </w:rPr>
            </w:pPr>
            <w:r>
              <w:rPr>
                <w:sz w:val="18"/>
                <w:szCs w:val="18"/>
              </w:rPr>
              <w:t>84,5</w:t>
            </w:r>
          </w:p>
        </w:tc>
        <w:tc>
          <w:tcPr>
            <w:tcW w:w="992" w:type="dxa"/>
          </w:tcPr>
          <w:p w:rsidR="00615358" w:rsidRPr="00173D67" w:rsidRDefault="00173D67" w:rsidP="00173D67">
            <w:pPr>
              <w:pStyle w:val="ad"/>
              <w:jc w:val="both"/>
              <w:rPr>
                <w:sz w:val="18"/>
                <w:szCs w:val="18"/>
              </w:rPr>
            </w:pPr>
            <w:r w:rsidRPr="00173D67">
              <w:rPr>
                <w:sz w:val="18"/>
                <w:szCs w:val="18"/>
              </w:rPr>
              <w:t>284719,2</w:t>
            </w:r>
          </w:p>
        </w:tc>
        <w:tc>
          <w:tcPr>
            <w:tcW w:w="850" w:type="dxa"/>
          </w:tcPr>
          <w:p w:rsidR="00615358" w:rsidRPr="00173D67" w:rsidRDefault="00F646FA" w:rsidP="00173D67">
            <w:pPr>
              <w:pStyle w:val="ad"/>
              <w:jc w:val="both"/>
            </w:pPr>
            <w:r>
              <w:t>78,3</w:t>
            </w:r>
          </w:p>
        </w:tc>
      </w:tr>
      <w:tr w:rsidR="002354CB" w:rsidTr="00F646FA">
        <w:tc>
          <w:tcPr>
            <w:tcW w:w="1650" w:type="dxa"/>
          </w:tcPr>
          <w:p w:rsidR="00615358" w:rsidRPr="000143BC" w:rsidRDefault="00615358" w:rsidP="00C40734">
            <w:pPr>
              <w:pStyle w:val="Default"/>
              <w:jc w:val="both"/>
              <w:rPr>
                <w:sz w:val="17"/>
                <w:szCs w:val="17"/>
              </w:rPr>
            </w:pPr>
            <w:r w:rsidRPr="000143BC">
              <w:rPr>
                <w:sz w:val="17"/>
                <w:szCs w:val="17"/>
              </w:rPr>
              <w:t xml:space="preserve">Субвенции </w:t>
            </w:r>
          </w:p>
        </w:tc>
        <w:tc>
          <w:tcPr>
            <w:tcW w:w="1010" w:type="dxa"/>
          </w:tcPr>
          <w:p w:rsidR="00615358" w:rsidRPr="00173D67" w:rsidRDefault="00F646FA" w:rsidP="00173D67">
            <w:pPr>
              <w:pStyle w:val="ad"/>
              <w:jc w:val="both"/>
              <w:rPr>
                <w:sz w:val="18"/>
                <w:szCs w:val="18"/>
              </w:rPr>
            </w:pPr>
            <w:r>
              <w:rPr>
                <w:sz w:val="18"/>
                <w:szCs w:val="18"/>
              </w:rPr>
              <w:t>1025549,5</w:t>
            </w:r>
          </w:p>
        </w:tc>
        <w:tc>
          <w:tcPr>
            <w:tcW w:w="992" w:type="dxa"/>
          </w:tcPr>
          <w:p w:rsidR="00615358" w:rsidRPr="00173D67" w:rsidRDefault="00F646FA" w:rsidP="00173D67">
            <w:pPr>
              <w:pStyle w:val="ad"/>
              <w:jc w:val="both"/>
              <w:rPr>
                <w:sz w:val="18"/>
                <w:szCs w:val="18"/>
              </w:rPr>
            </w:pPr>
            <w:r>
              <w:rPr>
                <w:sz w:val="18"/>
                <w:szCs w:val="18"/>
              </w:rPr>
              <w:t>1129240,4</w:t>
            </w:r>
          </w:p>
        </w:tc>
        <w:tc>
          <w:tcPr>
            <w:tcW w:w="709" w:type="dxa"/>
          </w:tcPr>
          <w:p w:rsidR="00615358" w:rsidRPr="00173D67" w:rsidRDefault="00F646FA" w:rsidP="00173D67">
            <w:pPr>
              <w:pStyle w:val="ad"/>
              <w:jc w:val="both"/>
              <w:rPr>
                <w:sz w:val="18"/>
                <w:szCs w:val="18"/>
              </w:rPr>
            </w:pPr>
            <w:r>
              <w:rPr>
                <w:sz w:val="18"/>
                <w:szCs w:val="18"/>
              </w:rPr>
              <w:t>110,1</w:t>
            </w:r>
          </w:p>
        </w:tc>
        <w:tc>
          <w:tcPr>
            <w:tcW w:w="992" w:type="dxa"/>
          </w:tcPr>
          <w:p w:rsidR="00615358" w:rsidRPr="00173D67" w:rsidRDefault="00173D67" w:rsidP="00173D67">
            <w:pPr>
              <w:pStyle w:val="ad"/>
              <w:jc w:val="both"/>
              <w:rPr>
                <w:sz w:val="18"/>
                <w:szCs w:val="18"/>
              </w:rPr>
            </w:pPr>
            <w:r w:rsidRPr="00173D67">
              <w:rPr>
                <w:sz w:val="18"/>
                <w:szCs w:val="18"/>
              </w:rPr>
              <w:t>1121503,3</w:t>
            </w:r>
          </w:p>
        </w:tc>
        <w:tc>
          <w:tcPr>
            <w:tcW w:w="851" w:type="dxa"/>
          </w:tcPr>
          <w:p w:rsidR="00615358" w:rsidRPr="00173D67" w:rsidRDefault="00F646FA" w:rsidP="00173D67">
            <w:pPr>
              <w:pStyle w:val="ad"/>
              <w:jc w:val="both"/>
            </w:pPr>
            <w:r>
              <w:t>99,3</w:t>
            </w:r>
          </w:p>
        </w:tc>
        <w:tc>
          <w:tcPr>
            <w:tcW w:w="992" w:type="dxa"/>
          </w:tcPr>
          <w:p w:rsidR="00615358" w:rsidRPr="00173D67" w:rsidRDefault="00173D67" w:rsidP="00173D67">
            <w:pPr>
              <w:pStyle w:val="ad"/>
              <w:jc w:val="both"/>
              <w:rPr>
                <w:sz w:val="18"/>
                <w:szCs w:val="18"/>
              </w:rPr>
            </w:pPr>
            <w:r w:rsidRPr="00173D67">
              <w:rPr>
                <w:sz w:val="18"/>
                <w:szCs w:val="18"/>
              </w:rPr>
              <w:t>1137474,2</w:t>
            </w:r>
          </w:p>
        </w:tc>
        <w:tc>
          <w:tcPr>
            <w:tcW w:w="709" w:type="dxa"/>
          </w:tcPr>
          <w:p w:rsidR="00615358" w:rsidRPr="00173D67" w:rsidRDefault="006200B0" w:rsidP="00173D67">
            <w:pPr>
              <w:pStyle w:val="ad"/>
              <w:jc w:val="both"/>
              <w:rPr>
                <w:sz w:val="18"/>
                <w:szCs w:val="18"/>
              </w:rPr>
            </w:pPr>
            <w:r>
              <w:rPr>
                <w:sz w:val="18"/>
                <w:szCs w:val="18"/>
              </w:rPr>
              <w:t>101,4</w:t>
            </w:r>
          </w:p>
        </w:tc>
        <w:tc>
          <w:tcPr>
            <w:tcW w:w="992" w:type="dxa"/>
          </w:tcPr>
          <w:p w:rsidR="00615358" w:rsidRPr="00173D67" w:rsidRDefault="00173D67" w:rsidP="00173D67">
            <w:pPr>
              <w:pStyle w:val="ad"/>
              <w:jc w:val="both"/>
              <w:rPr>
                <w:sz w:val="18"/>
                <w:szCs w:val="18"/>
              </w:rPr>
            </w:pPr>
            <w:r>
              <w:rPr>
                <w:sz w:val="18"/>
                <w:szCs w:val="18"/>
              </w:rPr>
              <w:t>1141982</w:t>
            </w:r>
          </w:p>
        </w:tc>
        <w:tc>
          <w:tcPr>
            <w:tcW w:w="850" w:type="dxa"/>
          </w:tcPr>
          <w:p w:rsidR="00615358" w:rsidRPr="00173D67" w:rsidRDefault="006200B0" w:rsidP="00173D67">
            <w:pPr>
              <w:pStyle w:val="ad"/>
              <w:jc w:val="both"/>
              <w:rPr>
                <w:sz w:val="18"/>
                <w:szCs w:val="18"/>
              </w:rPr>
            </w:pPr>
            <w:r>
              <w:rPr>
                <w:sz w:val="18"/>
                <w:szCs w:val="18"/>
              </w:rPr>
              <w:t>100,4</w:t>
            </w:r>
          </w:p>
        </w:tc>
      </w:tr>
      <w:tr w:rsidR="002354CB" w:rsidTr="00F646FA">
        <w:tc>
          <w:tcPr>
            <w:tcW w:w="1650" w:type="dxa"/>
          </w:tcPr>
          <w:p w:rsidR="00615358" w:rsidRPr="000143BC" w:rsidRDefault="00615358" w:rsidP="000143BC">
            <w:pPr>
              <w:pStyle w:val="Default"/>
              <w:jc w:val="both"/>
              <w:rPr>
                <w:sz w:val="17"/>
                <w:szCs w:val="17"/>
              </w:rPr>
            </w:pPr>
            <w:r w:rsidRPr="000143BC">
              <w:rPr>
                <w:sz w:val="17"/>
                <w:szCs w:val="17"/>
              </w:rPr>
              <w:t xml:space="preserve">Иные межбюджетные трансферты </w:t>
            </w:r>
          </w:p>
        </w:tc>
        <w:tc>
          <w:tcPr>
            <w:tcW w:w="1010" w:type="dxa"/>
          </w:tcPr>
          <w:p w:rsidR="00615358" w:rsidRPr="00173D67" w:rsidRDefault="00F646FA" w:rsidP="00173D67">
            <w:pPr>
              <w:pStyle w:val="ad"/>
              <w:jc w:val="both"/>
              <w:rPr>
                <w:sz w:val="18"/>
                <w:szCs w:val="18"/>
              </w:rPr>
            </w:pPr>
            <w:r>
              <w:rPr>
                <w:sz w:val="18"/>
                <w:szCs w:val="18"/>
              </w:rPr>
              <w:t>66513,6</w:t>
            </w:r>
          </w:p>
        </w:tc>
        <w:tc>
          <w:tcPr>
            <w:tcW w:w="992" w:type="dxa"/>
          </w:tcPr>
          <w:p w:rsidR="00615358" w:rsidRPr="00173D67" w:rsidRDefault="00F646FA" w:rsidP="00173D67">
            <w:pPr>
              <w:pStyle w:val="ad"/>
              <w:jc w:val="both"/>
              <w:rPr>
                <w:sz w:val="18"/>
                <w:szCs w:val="18"/>
              </w:rPr>
            </w:pPr>
            <w:r>
              <w:rPr>
                <w:sz w:val="18"/>
                <w:szCs w:val="18"/>
              </w:rPr>
              <w:t>72242,4</w:t>
            </w:r>
          </w:p>
        </w:tc>
        <w:tc>
          <w:tcPr>
            <w:tcW w:w="709" w:type="dxa"/>
          </w:tcPr>
          <w:p w:rsidR="00615358" w:rsidRPr="00173D67" w:rsidRDefault="006200B0" w:rsidP="00173D67">
            <w:pPr>
              <w:pStyle w:val="ad"/>
              <w:jc w:val="both"/>
              <w:rPr>
                <w:sz w:val="18"/>
                <w:szCs w:val="18"/>
              </w:rPr>
            </w:pPr>
            <w:r>
              <w:rPr>
                <w:sz w:val="18"/>
                <w:szCs w:val="18"/>
              </w:rPr>
              <w:t>108,6</w:t>
            </w:r>
          </w:p>
        </w:tc>
        <w:tc>
          <w:tcPr>
            <w:tcW w:w="992" w:type="dxa"/>
          </w:tcPr>
          <w:p w:rsidR="00615358" w:rsidRPr="00173D67" w:rsidRDefault="00173D67" w:rsidP="00173D67">
            <w:pPr>
              <w:pStyle w:val="ad"/>
              <w:jc w:val="both"/>
            </w:pPr>
            <w:r>
              <w:t>68530,3</w:t>
            </w:r>
          </w:p>
        </w:tc>
        <w:tc>
          <w:tcPr>
            <w:tcW w:w="851" w:type="dxa"/>
          </w:tcPr>
          <w:p w:rsidR="00615358" w:rsidRPr="00173D67" w:rsidRDefault="006200B0" w:rsidP="00173D67">
            <w:pPr>
              <w:pStyle w:val="ad"/>
              <w:jc w:val="both"/>
            </w:pPr>
            <w:r>
              <w:t>94,8</w:t>
            </w:r>
          </w:p>
        </w:tc>
        <w:tc>
          <w:tcPr>
            <w:tcW w:w="992" w:type="dxa"/>
          </w:tcPr>
          <w:p w:rsidR="00615358" w:rsidRPr="00173D67" w:rsidRDefault="00173D67" w:rsidP="00173D67">
            <w:pPr>
              <w:pStyle w:val="ad"/>
              <w:jc w:val="both"/>
              <w:rPr>
                <w:sz w:val="18"/>
                <w:szCs w:val="18"/>
              </w:rPr>
            </w:pPr>
            <w:r>
              <w:rPr>
                <w:sz w:val="18"/>
                <w:szCs w:val="18"/>
              </w:rPr>
              <w:t>68952</w:t>
            </w:r>
          </w:p>
        </w:tc>
        <w:tc>
          <w:tcPr>
            <w:tcW w:w="709" w:type="dxa"/>
          </w:tcPr>
          <w:p w:rsidR="00615358" w:rsidRPr="00173D67" w:rsidRDefault="006200B0" w:rsidP="00173D67">
            <w:pPr>
              <w:pStyle w:val="ad"/>
              <w:jc w:val="both"/>
              <w:rPr>
                <w:sz w:val="18"/>
                <w:szCs w:val="18"/>
              </w:rPr>
            </w:pPr>
            <w:r>
              <w:rPr>
                <w:sz w:val="18"/>
                <w:szCs w:val="18"/>
              </w:rPr>
              <w:t>100,6</w:t>
            </w:r>
          </w:p>
        </w:tc>
        <w:tc>
          <w:tcPr>
            <w:tcW w:w="992" w:type="dxa"/>
          </w:tcPr>
          <w:p w:rsidR="00615358" w:rsidRPr="00173D67" w:rsidRDefault="00173D67" w:rsidP="00173D67">
            <w:pPr>
              <w:pStyle w:val="ad"/>
              <w:jc w:val="both"/>
              <w:rPr>
                <w:sz w:val="18"/>
                <w:szCs w:val="18"/>
              </w:rPr>
            </w:pPr>
            <w:r>
              <w:rPr>
                <w:sz w:val="18"/>
                <w:szCs w:val="18"/>
              </w:rPr>
              <w:t>68981</w:t>
            </w:r>
          </w:p>
        </w:tc>
        <w:tc>
          <w:tcPr>
            <w:tcW w:w="850" w:type="dxa"/>
          </w:tcPr>
          <w:p w:rsidR="00615358" w:rsidRPr="00173D67" w:rsidRDefault="006200B0" w:rsidP="00173D67">
            <w:pPr>
              <w:pStyle w:val="ad"/>
              <w:jc w:val="both"/>
              <w:rPr>
                <w:sz w:val="18"/>
                <w:szCs w:val="18"/>
              </w:rPr>
            </w:pPr>
            <w:r>
              <w:rPr>
                <w:sz w:val="18"/>
                <w:szCs w:val="18"/>
              </w:rPr>
              <w:t>100</w:t>
            </w:r>
          </w:p>
        </w:tc>
      </w:tr>
      <w:tr w:rsidR="00A60BD6" w:rsidTr="00F646FA">
        <w:tc>
          <w:tcPr>
            <w:tcW w:w="1650" w:type="dxa"/>
          </w:tcPr>
          <w:p w:rsidR="00AD7E46" w:rsidRDefault="00AD7E46" w:rsidP="00AD7E46">
            <w:pPr>
              <w:pStyle w:val="Default"/>
              <w:jc w:val="both"/>
              <w:rPr>
                <w:sz w:val="19"/>
                <w:szCs w:val="19"/>
              </w:rPr>
            </w:pPr>
            <w:r>
              <w:rPr>
                <w:b/>
                <w:bCs/>
                <w:sz w:val="19"/>
                <w:szCs w:val="19"/>
              </w:rPr>
              <w:t xml:space="preserve">Безвозмездные поступления, всего </w:t>
            </w:r>
          </w:p>
          <w:p w:rsidR="00A60BD6" w:rsidRPr="000143BC" w:rsidRDefault="00A60BD6" w:rsidP="000143BC">
            <w:pPr>
              <w:pStyle w:val="Default"/>
              <w:jc w:val="both"/>
              <w:rPr>
                <w:sz w:val="17"/>
                <w:szCs w:val="17"/>
              </w:rPr>
            </w:pPr>
          </w:p>
        </w:tc>
        <w:tc>
          <w:tcPr>
            <w:tcW w:w="1010" w:type="dxa"/>
          </w:tcPr>
          <w:p w:rsidR="00A60BD6" w:rsidRPr="00173D67" w:rsidRDefault="00F646FA" w:rsidP="00173D67">
            <w:pPr>
              <w:pStyle w:val="ad"/>
              <w:jc w:val="both"/>
              <w:rPr>
                <w:sz w:val="18"/>
                <w:szCs w:val="18"/>
              </w:rPr>
            </w:pPr>
            <w:r>
              <w:rPr>
                <w:sz w:val="18"/>
                <w:szCs w:val="18"/>
              </w:rPr>
              <w:t>2124776,2</w:t>
            </w:r>
          </w:p>
        </w:tc>
        <w:tc>
          <w:tcPr>
            <w:tcW w:w="992" w:type="dxa"/>
          </w:tcPr>
          <w:p w:rsidR="00A60BD6" w:rsidRPr="00173D67" w:rsidRDefault="00F646FA" w:rsidP="00173D67">
            <w:pPr>
              <w:pStyle w:val="ad"/>
              <w:jc w:val="both"/>
              <w:rPr>
                <w:sz w:val="18"/>
                <w:szCs w:val="18"/>
              </w:rPr>
            </w:pPr>
            <w:r>
              <w:rPr>
                <w:sz w:val="18"/>
                <w:szCs w:val="18"/>
              </w:rPr>
              <w:t>2390805,4</w:t>
            </w:r>
          </w:p>
        </w:tc>
        <w:tc>
          <w:tcPr>
            <w:tcW w:w="709" w:type="dxa"/>
          </w:tcPr>
          <w:p w:rsidR="00A60BD6" w:rsidRPr="00173D67" w:rsidRDefault="006200B0" w:rsidP="00173D67">
            <w:pPr>
              <w:pStyle w:val="ad"/>
              <w:jc w:val="both"/>
              <w:rPr>
                <w:sz w:val="18"/>
                <w:szCs w:val="18"/>
              </w:rPr>
            </w:pPr>
            <w:r>
              <w:rPr>
                <w:sz w:val="18"/>
                <w:szCs w:val="18"/>
              </w:rPr>
              <w:t>112,5</w:t>
            </w:r>
          </w:p>
        </w:tc>
        <w:tc>
          <w:tcPr>
            <w:tcW w:w="992" w:type="dxa"/>
          </w:tcPr>
          <w:p w:rsidR="00A60BD6" w:rsidRPr="00173D67" w:rsidRDefault="00173D67" w:rsidP="00173D67">
            <w:pPr>
              <w:pStyle w:val="ad"/>
              <w:jc w:val="both"/>
              <w:rPr>
                <w:sz w:val="18"/>
                <w:szCs w:val="18"/>
              </w:rPr>
            </w:pPr>
            <w:r w:rsidRPr="00173D67">
              <w:rPr>
                <w:sz w:val="18"/>
                <w:szCs w:val="18"/>
              </w:rPr>
              <w:t>2016950,5</w:t>
            </w:r>
          </w:p>
        </w:tc>
        <w:tc>
          <w:tcPr>
            <w:tcW w:w="851" w:type="dxa"/>
          </w:tcPr>
          <w:p w:rsidR="00A60BD6" w:rsidRPr="00173D67" w:rsidRDefault="006200B0" w:rsidP="00173D67">
            <w:pPr>
              <w:pStyle w:val="ad"/>
              <w:jc w:val="both"/>
              <w:rPr>
                <w:sz w:val="18"/>
                <w:szCs w:val="18"/>
              </w:rPr>
            </w:pPr>
            <w:r>
              <w:rPr>
                <w:sz w:val="18"/>
                <w:szCs w:val="18"/>
              </w:rPr>
              <w:t>84,4</w:t>
            </w:r>
          </w:p>
        </w:tc>
        <w:tc>
          <w:tcPr>
            <w:tcW w:w="992" w:type="dxa"/>
          </w:tcPr>
          <w:p w:rsidR="00A60BD6" w:rsidRPr="00173D67" w:rsidRDefault="00173D67" w:rsidP="00173D67">
            <w:pPr>
              <w:pStyle w:val="ad"/>
              <w:jc w:val="both"/>
              <w:rPr>
                <w:sz w:val="18"/>
                <w:szCs w:val="18"/>
              </w:rPr>
            </w:pPr>
            <w:r w:rsidRPr="00173D67">
              <w:rPr>
                <w:sz w:val="18"/>
                <w:szCs w:val="18"/>
              </w:rPr>
              <w:t>1963542</w:t>
            </w:r>
          </w:p>
        </w:tc>
        <w:tc>
          <w:tcPr>
            <w:tcW w:w="709" w:type="dxa"/>
          </w:tcPr>
          <w:p w:rsidR="00A60BD6" w:rsidRPr="00173D67" w:rsidRDefault="006200B0" w:rsidP="00173D67">
            <w:pPr>
              <w:pStyle w:val="ad"/>
              <w:jc w:val="both"/>
              <w:rPr>
                <w:sz w:val="18"/>
                <w:szCs w:val="18"/>
              </w:rPr>
            </w:pPr>
            <w:r>
              <w:rPr>
                <w:sz w:val="18"/>
                <w:szCs w:val="18"/>
              </w:rPr>
              <w:t>97,3</w:t>
            </w:r>
          </w:p>
        </w:tc>
        <w:tc>
          <w:tcPr>
            <w:tcW w:w="992" w:type="dxa"/>
          </w:tcPr>
          <w:p w:rsidR="00A60BD6" w:rsidRPr="00173D67" w:rsidRDefault="00173D67" w:rsidP="00173D67">
            <w:pPr>
              <w:pStyle w:val="ad"/>
              <w:jc w:val="both"/>
              <w:rPr>
                <w:sz w:val="18"/>
                <w:szCs w:val="18"/>
              </w:rPr>
            </w:pPr>
            <w:r w:rsidRPr="00173D67">
              <w:rPr>
                <w:sz w:val="18"/>
                <w:szCs w:val="18"/>
              </w:rPr>
              <w:t>1914039</w:t>
            </w:r>
          </w:p>
        </w:tc>
        <w:tc>
          <w:tcPr>
            <w:tcW w:w="850" w:type="dxa"/>
          </w:tcPr>
          <w:p w:rsidR="00A60BD6" w:rsidRPr="00173D67" w:rsidRDefault="006200B0" w:rsidP="00173D67">
            <w:pPr>
              <w:pStyle w:val="ad"/>
              <w:jc w:val="both"/>
              <w:rPr>
                <w:sz w:val="18"/>
                <w:szCs w:val="18"/>
              </w:rPr>
            </w:pPr>
            <w:r>
              <w:rPr>
                <w:sz w:val="18"/>
                <w:szCs w:val="18"/>
              </w:rPr>
              <w:t>97,5</w:t>
            </w:r>
          </w:p>
        </w:tc>
      </w:tr>
    </w:tbl>
    <w:p w:rsidR="00173D67" w:rsidRPr="00173D67" w:rsidRDefault="00173D67" w:rsidP="00173D67">
      <w:pPr>
        <w:pStyle w:val="ad"/>
        <w:jc w:val="both"/>
        <w:rPr>
          <w:rFonts w:ascii="Times New Roman" w:hAnsi="Times New Roman" w:cs="Times New Roman"/>
          <w:sz w:val="28"/>
          <w:szCs w:val="28"/>
        </w:rPr>
      </w:pPr>
      <w:r w:rsidRPr="00173D67">
        <w:rPr>
          <w:rFonts w:ascii="Times New Roman" w:hAnsi="Times New Roman" w:cs="Times New Roman"/>
          <w:sz w:val="28"/>
          <w:szCs w:val="28"/>
        </w:rPr>
        <w:t xml:space="preserve">По сравнению с оценкой на 2025 год объем безвозмездных поступлений уменьшается в 2026 году на </w:t>
      </w:r>
      <w:r w:rsidR="004E0B7A">
        <w:rPr>
          <w:rFonts w:ascii="Times New Roman" w:hAnsi="Times New Roman" w:cs="Times New Roman"/>
          <w:sz w:val="28"/>
          <w:szCs w:val="28"/>
        </w:rPr>
        <w:t>15,6</w:t>
      </w:r>
      <w:r w:rsidRPr="00173D67">
        <w:rPr>
          <w:rFonts w:ascii="Times New Roman" w:hAnsi="Times New Roman" w:cs="Times New Roman"/>
          <w:sz w:val="28"/>
          <w:szCs w:val="28"/>
        </w:rPr>
        <w:t xml:space="preserve">%, в 2027 году сокращается на </w:t>
      </w:r>
      <w:r w:rsidR="004E0B7A">
        <w:rPr>
          <w:rFonts w:ascii="Times New Roman" w:hAnsi="Times New Roman" w:cs="Times New Roman"/>
          <w:sz w:val="28"/>
          <w:szCs w:val="28"/>
        </w:rPr>
        <w:t>17,9</w:t>
      </w:r>
      <w:r w:rsidRPr="00173D67">
        <w:rPr>
          <w:rFonts w:ascii="Times New Roman" w:hAnsi="Times New Roman" w:cs="Times New Roman"/>
          <w:sz w:val="28"/>
          <w:szCs w:val="28"/>
        </w:rPr>
        <w:t xml:space="preserve">%, в 2028 году </w:t>
      </w:r>
      <w:r w:rsidR="00406DDC">
        <w:rPr>
          <w:rFonts w:ascii="Times New Roman" w:hAnsi="Times New Roman" w:cs="Times New Roman"/>
          <w:sz w:val="28"/>
          <w:szCs w:val="28"/>
        </w:rPr>
        <w:t>-</w:t>
      </w:r>
      <w:r w:rsidRPr="00173D67">
        <w:rPr>
          <w:rFonts w:ascii="Times New Roman" w:hAnsi="Times New Roman" w:cs="Times New Roman"/>
          <w:sz w:val="28"/>
          <w:szCs w:val="28"/>
        </w:rPr>
        <w:t xml:space="preserve"> на 2</w:t>
      </w:r>
      <w:r w:rsidR="004E0B7A">
        <w:rPr>
          <w:rFonts w:ascii="Times New Roman" w:hAnsi="Times New Roman" w:cs="Times New Roman"/>
          <w:sz w:val="28"/>
          <w:szCs w:val="28"/>
        </w:rPr>
        <w:t>0</w:t>
      </w:r>
      <w:r w:rsidRPr="00173D67">
        <w:rPr>
          <w:rFonts w:ascii="Times New Roman" w:hAnsi="Times New Roman" w:cs="Times New Roman"/>
          <w:sz w:val="28"/>
          <w:szCs w:val="28"/>
        </w:rPr>
        <w:t xml:space="preserve">%. </w:t>
      </w:r>
    </w:p>
    <w:p w:rsidR="00173D67" w:rsidRPr="00173D67" w:rsidRDefault="00173D67" w:rsidP="00173D67">
      <w:pPr>
        <w:pStyle w:val="ad"/>
        <w:jc w:val="both"/>
        <w:rPr>
          <w:rFonts w:ascii="Times New Roman" w:hAnsi="Times New Roman" w:cs="Times New Roman"/>
          <w:sz w:val="28"/>
          <w:szCs w:val="28"/>
        </w:rPr>
      </w:pPr>
      <w:r w:rsidRPr="00173D67">
        <w:rPr>
          <w:rFonts w:ascii="Times New Roman" w:hAnsi="Times New Roman" w:cs="Times New Roman"/>
          <w:sz w:val="28"/>
          <w:szCs w:val="28"/>
        </w:rPr>
        <w:t>Поступления дотаций в 2026 – 2028 годах  прогнозируются</w:t>
      </w:r>
      <w:r w:rsidR="004E0B7A">
        <w:rPr>
          <w:rFonts w:ascii="Times New Roman" w:hAnsi="Times New Roman" w:cs="Times New Roman"/>
          <w:sz w:val="28"/>
          <w:szCs w:val="28"/>
        </w:rPr>
        <w:t xml:space="preserve"> в размере 396988 тыс.рублей, 393715,3 тыс.рублей и 418356,6 тыс.рублей соответственно</w:t>
      </w:r>
      <w:r w:rsidRPr="00173D67">
        <w:rPr>
          <w:rFonts w:ascii="Times New Roman" w:hAnsi="Times New Roman" w:cs="Times New Roman"/>
          <w:sz w:val="28"/>
          <w:szCs w:val="28"/>
        </w:rPr>
        <w:t xml:space="preserve">. </w:t>
      </w:r>
      <w:r w:rsidR="00006147">
        <w:rPr>
          <w:rFonts w:ascii="Times New Roman" w:hAnsi="Times New Roman" w:cs="Times New Roman"/>
          <w:sz w:val="28"/>
          <w:szCs w:val="28"/>
        </w:rPr>
        <w:t>В</w:t>
      </w:r>
      <w:r w:rsidR="00006147" w:rsidRPr="00173D67">
        <w:rPr>
          <w:rFonts w:ascii="Times New Roman" w:hAnsi="Times New Roman" w:cs="Times New Roman"/>
          <w:sz w:val="28"/>
          <w:szCs w:val="28"/>
        </w:rPr>
        <w:t xml:space="preserve"> сравнении с ожидаемыми утвержденными доходами на 2025 год, отмечается сокращение объема в 2026 году на </w:t>
      </w:r>
      <w:r w:rsidR="00006147">
        <w:rPr>
          <w:rFonts w:ascii="Times New Roman" w:hAnsi="Times New Roman" w:cs="Times New Roman"/>
          <w:sz w:val="28"/>
          <w:szCs w:val="28"/>
        </w:rPr>
        <w:t>10,8</w:t>
      </w:r>
      <w:r w:rsidR="00006147" w:rsidRPr="00173D67">
        <w:rPr>
          <w:rFonts w:ascii="Times New Roman" w:hAnsi="Times New Roman" w:cs="Times New Roman"/>
          <w:sz w:val="28"/>
          <w:szCs w:val="28"/>
        </w:rPr>
        <w:t>%, в 2027 году</w:t>
      </w:r>
      <w:r w:rsidR="00006147">
        <w:rPr>
          <w:rFonts w:ascii="Times New Roman" w:hAnsi="Times New Roman" w:cs="Times New Roman"/>
          <w:sz w:val="28"/>
          <w:szCs w:val="28"/>
        </w:rPr>
        <w:t xml:space="preserve"> </w:t>
      </w:r>
      <w:r w:rsidR="00006147" w:rsidRPr="00173D67">
        <w:rPr>
          <w:rFonts w:ascii="Times New Roman" w:hAnsi="Times New Roman" w:cs="Times New Roman"/>
          <w:sz w:val="28"/>
          <w:szCs w:val="28"/>
        </w:rPr>
        <w:t xml:space="preserve"> – сокращение на </w:t>
      </w:r>
      <w:r w:rsidR="00006147">
        <w:rPr>
          <w:rFonts w:ascii="Times New Roman" w:hAnsi="Times New Roman" w:cs="Times New Roman"/>
          <w:sz w:val="28"/>
          <w:szCs w:val="28"/>
        </w:rPr>
        <w:t>11,6</w:t>
      </w:r>
      <w:r w:rsidR="00006147" w:rsidRPr="00173D67">
        <w:rPr>
          <w:rFonts w:ascii="Times New Roman" w:hAnsi="Times New Roman" w:cs="Times New Roman"/>
          <w:sz w:val="28"/>
          <w:szCs w:val="28"/>
        </w:rPr>
        <w:t>%, в 202</w:t>
      </w:r>
      <w:r w:rsidR="00006147">
        <w:rPr>
          <w:rFonts w:ascii="Times New Roman" w:hAnsi="Times New Roman" w:cs="Times New Roman"/>
          <w:sz w:val="28"/>
          <w:szCs w:val="28"/>
        </w:rPr>
        <w:t>8</w:t>
      </w:r>
      <w:r w:rsidR="00006147" w:rsidRPr="00173D67">
        <w:rPr>
          <w:rFonts w:ascii="Times New Roman" w:hAnsi="Times New Roman" w:cs="Times New Roman"/>
          <w:sz w:val="28"/>
          <w:szCs w:val="28"/>
        </w:rPr>
        <w:t xml:space="preserve"> году –</w:t>
      </w:r>
      <w:r w:rsidR="00006147">
        <w:rPr>
          <w:rFonts w:ascii="Times New Roman" w:hAnsi="Times New Roman" w:cs="Times New Roman"/>
          <w:sz w:val="28"/>
          <w:szCs w:val="28"/>
        </w:rPr>
        <w:t>уменьшение</w:t>
      </w:r>
      <w:r w:rsidR="00006147" w:rsidRPr="00173D67">
        <w:rPr>
          <w:rFonts w:ascii="Times New Roman" w:hAnsi="Times New Roman" w:cs="Times New Roman"/>
          <w:sz w:val="28"/>
          <w:szCs w:val="28"/>
        </w:rPr>
        <w:t xml:space="preserve"> на </w:t>
      </w:r>
      <w:r w:rsidR="00006147">
        <w:rPr>
          <w:rFonts w:ascii="Times New Roman" w:hAnsi="Times New Roman" w:cs="Times New Roman"/>
          <w:sz w:val="28"/>
          <w:szCs w:val="28"/>
        </w:rPr>
        <w:t>5,1</w:t>
      </w:r>
      <w:r w:rsidR="00006147" w:rsidRPr="00173D67">
        <w:rPr>
          <w:rFonts w:ascii="Times New Roman" w:hAnsi="Times New Roman" w:cs="Times New Roman"/>
          <w:sz w:val="28"/>
          <w:szCs w:val="28"/>
        </w:rPr>
        <w:t>%.</w:t>
      </w:r>
    </w:p>
    <w:p w:rsidR="00173D67" w:rsidRPr="00173D67" w:rsidRDefault="00173D67" w:rsidP="00173D67">
      <w:pPr>
        <w:pStyle w:val="ad"/>
        <w:jc w:val="both"/>
        <w:rPr>
          <w:rFonts w:ascii="Times New Roman" w:hAnsi="Times New Roman" w:cs="Times New Roman"/>
          <w:sz w:val="28"/>
          <w:szCs w:val="28"/>
        </w:rPr>
      </w:pPr>
      <w:r w:rsidRPr="00173D67">
        <w:rPr>
          <w:rFonts w:ascii="Times New Roman" w:hAnsi="Times New Roman" w:cs="Times New Roman"/>
          <w:sz w:val="28"/>
          <w:szCs w:val="28"/>
        </w:rPr>
        <w:t xml:space="preserve">По субсидиям, в сравнении с ожидаемыми утвержденными доходами на 2025 год, отмечается сокращение объема в 2026 году на </w:t>
      </w:r>
      <w:r w:rsidR="004E0B7A">
        <w:rPr>
          <w:rFonts w:ascii="Times New Roman" w:hAnsi="Times New Roman" w:cs="Times New Roman"/>
          <w:sz w:val="28"/>
          <w:szCs w:val="28"/>
        </w:rPr>
        <w:t>42</w:t>
      </w:r>
      <w:r w:rsidRPr="00173D67">
        <w:rPr>
          <w:rFonts w:ascii="Times New Roman" w:hAnsi="Times New Roman" w:cs="Times New Roman"/>
          <w:sz w:val="28"/>
          <w:szCs w:val="28"/>
        </w:rPr>
        <w:t>%, в 2027 году</w:t>
      </w:r>
      <w:r w:rsidR="004E0B7A">
        <w:rPr>
          <w:rFonts w:ascii="Times New Roman" w:hAnsi="Times New Roman" w:cs="Times New Roman"/>
          <w:sz w:val="28"/>
          <w:szCs w:val="28"/>
        </w:rPr>
        <w:t xml:space="preserve"> </w:t>
      </w:r>
      <w:r w:rsidRPr="00173D67">
        <w:rPr>
          <w:rFonts w:ascii="Times New Roman" w:hAnsi="Times New Roman" w:cs="Times New Roman"/>
          <w:sz w:val="28"/>
          <w:szCs w:val="28"/>
        </w:rPr>
        <w:t xml:space="preserve"> – сокращение на </w:t>
      </w:r>
      <w:r w:rsidR="004E0B7A">
        <w:rPr>
          <w:rFonts w:ascii="Times New Roman" w:hAnsi="Times New Roman" w:cs="Times New Roman"/>
          <w:sz w:val="28"/>
          <w:szCs w:val="28"/>
        </w:rPr>
        <w:t>51</w:t>
      </w:r>
      <w:r w:rsidRPr="00173D67">
        <w:rPr>
          <w:rFonts w:ascii="Times New Roman" w:hAnsi="Times New Roman" w:cs="Times New Roman"/>
          <w:sz w:val="28"/>
          <w:szCs w:val="28"/>
        </w:rPr>
        <w:t>%, в 202</w:t>
      </w:r>
      <w:r w:rsidR="004E0B7A">
        <w:rPr>
          <w:rFonts w:ascii="Times New Roman" w:hAnsi="Times New Roman" w:cs="Times New Roman"/>
          <w:sz w:val="28"/>
          <w:szCs w:val="28"/>
        </w:rPr>
        <w:t>8</w:t>
      </w:r>
      <w:r w:rsidRPr="00173D67">
        <w:rPr>
          <w:rFonts w:ascii="Times New Roman" w:hAnsi="Times New Roman" w:cs="Times New Roman"/>
          <w:sz w:val="28"/>
          <w:szCs w:val="28"/>
        </w:rPr>
        <w:t xml:space="preserve"> году – сокращение на </w:t>
      </w:r>
      <w:r w:rsidR="004E0B7A">
        <w:rPr>
          <w:rFonts w:ascii="Times New Roman" w:hAnsi="Times New Roman" w:cs="Times New Roman"/>
          <w:sz w:val="28"/>
          <w:szCs w:val="28"/>
        </w:rPr>
        <w:t>6</w:t>
      </w:r>
      <w:r w:rsidRPr="00173D67">
        <w:rPr>
          <w:rFonts w:ascii="Times New Roman" w:hAnsi="Times New Roman" w:cs="Times New Roman"/>
          <w:sz w:val="28"/>
          <w:szCs w:val="28"/>
        </w:rPr>
        <w:t>1,</w:t>
      </w:r>
      <w:r w:rsidR="004E0B7A">
        <w:rPr>
          <w:rFonts w:ascii="Times New Roman" w:hAnsi="Times New Roman" w:cs="Times New Roman"/>
          <w:sz w:val="28"/>
          <w:szCs w:val="28"/>
        </w:rPr>
        <w:t>8</w:t>
      </w:r>
      <w:r w:rsidRPr="00173D67">
        <w:rPr>
          <w:rFonts w:ascii="Times New Roman" w:hAnsi="Times New Roman" w:cs="Times New Roman"/>
          <w:sz w:val="28"/>
          <w:szCs w:val="28"/>
        </w:rPr>
        <w:t xml:space="preserve">%. </w:t>
      </w:r>
    </w:p>
    <w:p w:rsidR="00173D67" w:rsidRPr="00173D67" w:rsidRDefault="00173D67" w:rsidP="00173D67">
      <w:pPr>
        <w:pStyle w:val="ad"/>
        <w:jc w:val="both"/>
        <w:rPr>
          <w:rFonts w:ascii="Times New Roman" w:hAnsi="Times New Roman" w:cs="Times New Roman"/>
          <w:sz w:val="28"/>
          <w:szCs w:val="28"/>
        </w:rPr>
      </w:pPr>
      <w:r w:rsidRPr="00173D67">
        <w:rPr>
          <w:rFonts w:ascii="Times New Roman" w:hAnsi="Times New Roman" w:cs="Times New Roman"/>
          <w:sz w:val="28"/>
          <w:szCs w:val="28"/>
        </w:rPr>
        <w:t xml:space="preserve">По субвенциям, в сравнении с ожидаемыми утвержденными доходами на 2025 год, отмечается </w:t>
      </w:r>
      <w:r w:rsidR="003E4788">
        <w:rPr>
          <w:rFonts w:ascii="Times New Roman" w:hAnsi="Times New Roman" w:cs="Times New Roman"/>
          <w:sz w:val="28"/>
          <w:szCs w:val="28"/>
        </w:rPr>
        <w:t xml:space="preserve">небольшое </w:t>
      </w:r>
      <w:r w:rsidR="004E0B7A">
        <w:rPr>
          <w:rFonts w:ascii="Times New Roman" w:hAnsi="Times New Roman" w:cs="Times New Roman"/>
          <w:sz w:val="28"/>
          <w:szCs w:val="28"/>
        </w:rPr>
        <w:t>уменьшение</w:t>
      </w:r>
      <w:r w:rsidRPr="00173D67">
        <w:rPr>
          <w:rFonts w:ascii="Times New Roman" w:hAnsi="Times New Roman" w:cs="Times New Roman"/>
          <w:sz w:val="28"/>
          <w:szCs w:val="28"/>
        </w:rPr>
        <w:t xml:space="preserve"> объема в 2026 году на </w:t>
      </w:r>
      <w:r w:rsidR="004E0B7A">
        <w:rPr>
          <w:rFonts w:ascii="Times New Roman" w:hAnsi="Times New Roman" w:cs="Times New Roman"/>
          <w:sz w:val="28"/>
          <w:szCs w:val="28"/>
        </w:rPr>
        <w:t>0,7</w:t>
      </w:r>
      <w:r w:rsidRPr="00173D67">
        <w:rPr>
          <w:rFonts w:ascii="Times New Roman" w:hAnsi="Times New Roman" w:cs="Times New Roman"/>
          <w:sz w:val="28"/>
          <w:szCs w:val="28"/>
        </w:rPr>
        <w:t>%, в 2027</w:t>
      </w:r>
      <w:r w:rsidR="003E4788">
        <w:rPr>
          <w:rFonts w:ascii="Times New Roman" w:hAnsi="Times New Roman" w:cs="Times New Roman"/>
          <w:sz w:val="28"/>
          <w:szCs w:val="28"/>
        </w:rPr>
        <w:t>-2028года  объем поступлений на уровне оценки 2025года</w:t>
      </w:r>
      <w:r w:rsidRPr="00173D67">
        <w:rPr>
          <w:rFonts w:ascii="Times New Roman" w:hAnsi="Times New Roman" w:cs="Times New Roman"/>
          <w:sz w:val="28"/>
          <w:szCs w:val="28"/>
        </w:rPr>
        <w:t xml:space="preserve">. </w:t>
      </w:r>
    </w:p>
    <w:p w:rsidR="00E925F2" w:rsidRPr="00E925F2" w:rsidRDefault="00173D67" w:rsidP="00E925F2">
      <w:pPr>
        <w:pStyle w:val="ad"/>
        <w:jc w:val="both"/>
        <w:rPr>
          <w:rFonts w:ascii="Times New Roman" w:hAnsi="Times New Roman" w:cs="Times New Roman"/>
          <w:sz w:val="28"/>
          <w:szCs w:val="28"/>
        </w:rPr>
      </w:pPr>
      <w:r w:rsidRPr="00173D67">
        <w:rPr>
          <w:rFonts w:ascii="Times New Roman" w:hAnsi="Times New Roman" w:cs="Times New Roman"/>
          <w:sz w:val="28"/>
          <w:szCs w:val="28"/>
        </w:rPr>
        <w:t>По ины</w:t>
      </w:r>
      <w:r w:rsidR="003E4788">
        <w:rPr>
          <w:rFonts w:ascii="Times New Roman" w:hAnsi="Times New Roman" w:cs="Times New Roman"/>
          <w:sz w:val="28"/>
          <w:szCs w:val="28"/>
        </w:rPr>
        <w:t>м</w:t>
      </w:r>
      <w:r w:rsidRPr="00173D67">
        <w:rPr>
          <w:rFonts w:ascii="Times New Roman" w:hAnsi="Times New Roman" w:cs="Times New Roman"/>
          <w:sz w:val="28"/>
          <w:szCs w:val="28"/>
        </w:rPr>
        <w:t xml:space="preserve"> межбюджетны</w:t>
      </w:r>
      <w:r w:rsidR="003E4788">
        <w:rPr>
          <w:rFonts w:ascii="Times New Roman" w:hAnsi="Times New Roman" w:cs="Times New Roman"/>
          <w:sz w:val="28"/>
          <w:szCs w:val="28"/>
        </w:rPr>
        <w:t>м</w:t>
      </w:r>
      <w:r w:rsidRPr="00173D67">
        <w:rPr>
          <w:rFonts w:ascii="Times New Roman" w:hAnsi="Times New Roman" w:cs="Times New Roman"/>
          <w:sz w:val="28"/>
          <w:szCs w:val="28"/>
        </w:rPr>
        <w:t xml:space="preserve"> трансферт</w:t>
      </w:r>
      <w:r w:rsidR="003E4788">
        <w:rPr>
          <w:rFonts w:ascii="Times New Roman" w:hAnsi="Times New Roman" w:cs="Times New Roman"/>
          <w:sz w:val="28"/>
          <w:szCs w:val="28"/>
        </w:rPr>
        <w:t>ам</w:t>
      </w:r>
      <w:r w:rsidR="003E4788" w:rsidRPr="003E4788">
        <w:rPr>
          <w:rFonts w:ascii="Times New Roman" w:hAnsi="Times New Roman" w:cs="Times New Roman"/>
          <w:sz w:val="28"/>
          <w:szCs w:val="28"/>
        </w:rPr>
        <w:t xml:space="preserve"> </w:t>
      </w:r>
      <w:r w:rsidR="003E4788" w:rsidRPr="00173D67">
        <w:rPr>
          <w:rFonts w:ascii="Times New Roman" w:hAnsi="Times New Roman" w:cs="Times New Roman"/>
          <w:sz w:val="28"/>
          <w:szCs w:val="28"/>
        </w:rPr>
        <w:t xml:space="preserve">в сравнении с ожидаемыми утвержденными доходами на 2025 год, отмечается сокращение объема в 2026 году на </w:t>
      </w:r>
      <w:r w:rsidR="003E4788">
        <w:rPr>
          <w:rFonts w:ascii="Times New Roman" w:hAnsi="Times New Roman" w:cs="Times New Roman"/>
          <w:sz w:val="28"/>
          <w:szCs w:val="28"/>
        </w:rPr>
        <w:t>5,2</w:t>
      </w:r>
      <w:r w:rsidR="003E4788" w:rsidRPr="00173D67">
        <w:rPr>
          <w:rFonts w:ascii="Times New Roman" w:hAnsi="Times New Roman" w:cs="Times New Roman"/>
          <w:sz w:val="28"/>
          <w:szCs w:val="28"/>
        </w:rPr>
        <w:t>%, в 2027 году</w:t>
      </w:r>
      <w:r w:rsidR="003E4788">
        <w:rPr>
          <w:rFonts w:ascii="Times New Roman" w:hAnsi="Times New Roman" w:cs="Times New Roman"/>
          <w:sz w:val="28"/>
          <w:szCs w:val="28"/>
        </w:rPr>
        <w:t xml:space="preserve"> </w:t>
      </w:r>
      <w:r w:rsidR="003E4788" w:rsidRPr="00173D67">
        <w:rPr>
          <w:rFonts w:ascii="Times New Roman" w:hAnsi="Times New Roman" w:cs="Times New Roman"/>
          <w:sz w:val="28"/>
          <w:szCs w:val="28"/>
        </w:rPr>
        <w:t xml:space="preserve"> – </w:t>
      </w:r>
      <w:r w:rsidR="003E4788">
        <w:rPr>
          <w:rFonts w:ascii="Times New Roman" w:hAnsi="Times New Roman" w:cs="Times New Roman"/>
          <w:sz w:val="28"/>
          <w:szCs w:val="28"/>
        </w:rPr>
        <w:t>уменьшение</w:t>
      </w:r>
      <w:r w:rsidR="003E4788" w:rsidRPr="00173D67">
        <w:rPr>
          <w:rFonts w:ascii="Times New Roman" w:hAnsi="Times New Roman" w:cs="Times New Roman"/>
          <w:sz w:val="28"/>
          <w:szCs w:val="28"/>
        </w:rPr>
        <w:t xml:space="preserve"> на </w:t>
      </w:r>
      <w:r w:rsidR="003E4788">
        <w:rPr>
          <w:rFonts w:ascii="Times New Roman" w:hAnsi="Times New Roman" w:cs="Times New Roman"/>
          <w:sz w:val="28"/>
          <w:szCs w:val="28"/>
        </w:rPr>
        <w:t>4,6%</w:t>
      </w:r>
      <w:r w:rsidR="003E4788" w:rsidRPr="00173D67">
        <w:rPr>
          <w:rFonts w:ascii="Times New Roman" w:hAnsi="Times New Roman" w:cs="Times New Roman"/>
          <w:sz w:val="28"/>
          <w:szCs w:val="28"/>
        </w:rPr>
        <w:t>, в 202</w:t>
      </w:r>
      <w:r w:rsidR="003E4788">
        <w:rPr>
          <w:rFonts w:ascii="Times New Roman" w:hAnsi="Times New Roman" w:cs="Times New Roman"/>
          <w:sz w:val="28"/>
          <w:szCs w:val="28"/>
        </w:rPr>
        <w:t>8</w:t>
      </w:r>
      <w:r w:rsidR="003E4788" w:rsidRPr="00173D67">
        <w:rPr>
          <w:rFonts w:ascii="Times New Roman" w:hAnsi="Times New Roman" w:cs="Times New Roman"/>
          <w:sz w:val="28"/>
          <w:szCs w:val="28"/>
        </w:rPr>
        <w:t xml:space="preserve"> году – </w:t>
      </w:r>
      <w:r w:rsidR="003E4788">
        <w:rPr>
          <w:rFonts w:ascii="Times New Roman" w:hAnsi="Times New Roman" w:cs="Times New Roman"/>
          <w:sz w:val="28"/>
          <w:szCs w:val="28"/>
        </w:rPr>
        <w:t>уменьшение</w:t>
      </w:r>
      <w:r w:rsidR="003E4788" w:rsidRPr="00173D67">
        <w:rPr>
          <w:rFonts w:ascii="Times New Roman" w:hAnsi="Times New Roman" w:cs="Times New Roman"/>
          <w:sz w:val="28"/>
          <w:szCs w:val="28"/>
        </w:rPr>
        <w:t xml:space="preserve"> на </w:t>
      </w:r>
      <w:r w:rsidR="003E4788">
        <w:rPr>
          <w:rFonts w:ascii="Times New Roman" w:hAnsi="Times New Roman" w:cs="Times New Roman"/>
          <w:sz w:val="28"/>
          <w:szCs w:val="28"/>
        </w:rPr>
        <w:t>4,6</w:t>
      </w:r>
      <w:r w:rsidR="003E4788" w:rsidRPr="00173D67">
        <w:rPr>
          <w:rFonts w:ascii="Times New Roman" w:hAnsi="Times New Roman" w:cs="Times New Roman"/>
          <w:sz w:val="28"/>
          <w:szCs w:val="28"/>
        </w:rPr>
        <w:t xml:space="preserve">%. </w:t>
      </w:r>
      <w:r w:rsidRPr="00173D67">
        <w:rPr>
          <w:rFonts w:ascii="Times New Roman" w:hAnsi="Times New Roman" w:cs="Times New Roman"/>
          <w:sz w:val="28"/>
          <w:szCs w:val="28"/>
        </w:rPr>
        <w:t xml:space="preserve">  </w:t>
      </w:r>
    </w:p>
    <w:p w:rsidR="00173D67" w:rsidRDefault="00173D67" w:rsidP="00E925F2">
      <w:pPr>
        <w:pStyle w:val="ad"/>
        <w:jc w:val="both"/>
        <w:rPr>
          <w:rFonts w:ascii="Times New Roman" w:hAnsi="Times New Roman" w:cs="Times New Roman"/>
          <w:sz w:val="28"/>
          <w:szCs w:val="28"/>
        </w:rPr>
      </w:pPr>
      <w:r w:rsidRPr="00173D67">
        <w:rPr>
          <w:rFonts w:ascii="Times New Roman" w:hAnsi="Times New Roman" w:cs="Times New Roman"/>
          <w:sz w:val="28"/>
          <w:szCs w:val="28"/>
        </w:rPr>
        <w:lastRenderedPageBreak/>
        <w:t xml:space="preserve">В общем объеме прогнозируемых безвозмездных поступлений местного бюджета в 2026 году, удельный вес по видам безвозмездных поступлений составит: </w:t>
      </w:r>
      <w:r w:rsidR="00006147">
        <w:rPr>
          <w:rFonts w:ascii="Times New Roman" w:hAnsi="Times New Roman" w:cs="Times New Roman"/>
          <w:sz w:val="28"/>
          <w:szCs w:val="28"/>
        </w:rPr>
        <w:t>дотаций -</w:t>
      </w:r>
      <w:r w:rsidR="008E5C7A">
        <w:rPr>
          <w:rFonts w:ascii="Times New Roman" w:hAnsi="Times New Roman" w:cs="Times New Roman"/>
          <w:sz w:val="28"/>
          <w:szCs w:val="28"/>
        </w:rPr>
        <w:t xml:space="preserve"> 19,7%,</w:t>
      </w:r>
      <w:r w:rsidR="007A5C68">
        <w:rPr>
          <w:rFonts w:ascii="Times New Roman" w:hAnsi="Times New Roman" w:cs="Times New Roman"/>
          <w:sz w:val="28"/>
          <w:szCs w:val="28"/>
        </w:rPr>
        <w:t>субсидии – 21</w:t>
      </w:r>
      <w:r w:rsidRPr="00173D67">
        <w:rPr>
          <w:rFonts w:ascii="Times New Roman" w:hAnsi="Times New Roman" w:cs="Times New Roman"/>
          <w:sz w:val="28"/>
          <w:szCs w:val="28"/>
        </w:rPr>
        <w:t xml:space="preserve">,3%, субвенции – </w:t>
      </w:r>
      <w:r w:rsidR="007A5C68">
        <w:rPr>
          <w:rFonts w:ascii="Times New Roman" w:hAnsi="Times New Roman" w:cs="Times New Roman"/>
          <w:sz w:val="28"/>
          <w:szCs w:val="28"/>
        </w:rPr>
        <w:t>55,6</w:t>
      </w:r>
      <w:r w:rsidRPr="00173D67">
        <w:rPr>
          <w:rFonts w:ascii="Times New Roman" w:hAnsi="Times New Roman" w:cs="Times New Roman"/>
          <w:sz w:val="28"/>
          <w:szCs w:val="28"/>
        </w:rPr>
        <w:t>%</w:t>
      </w:r>
      <w:r w:rsidR="007A5C68">
        <w:rPr>
          <w:rFonts w:ascii="Times New Roman" w:hAnsi="Times New Roman" w:cs="Times New Roman"/>
          <w:sz w:val="28"/>
          <w:szCs w:val="28"/>
        </w:rPr>
        <w:t xml:space="preserve"> и иные МБТ-3,4%</w:t>
      </w:r>
      <w:r w:rsidRPr="00173D67">
        <w:rPr>
          <w:rFonts w:ascii="Times New Roman" w:hAnsi="Times New Roman" w:cs="Times New Roman"/>
          <w:sz w:val="28"/>
          <w:szCs w:val="28"/>
        </w:rPr>
        <w:t xml:space="preserve">. </w:t>
      </w:r>
    </w:p>
    <w:p w:rsidR="00774657" w:rsidRPr="00774657" w:rsidRDefault="00774657" w:rsidP="00774657">
      <w:pPr>
        <w:pStyle w:val="ad"/>
        <w:rPr>
          <w:rFonts w:ascii="Times New Roman" w:hAnsi="Times New Roman" w:cs="Times New Roman"/>
          <w:sz w:val="28"/>
          <w:szCs w:val="28"/>
        </w:rPr>
      </w:pPr>
    </w:p>
    <w:p w:rsidR="00774657" w:rsidRPr="00774657" w:rsidRDefault="008B36E6" w:rsidP="00774657">
      <w:pPr>
        <w:pStyle w:val="ad"/>
        <w:jc w:val="center"/>
        <w:rPr>
          <w:rFonts w:ascii="Times New Roman" w:hAnsi="Times New Roman" w:cs="Times New Roman"/>
          <w:b/>
          <w:sz w:val="28"/>
          <w:szCs w:val="28"/>
        </w:rPr>
      </w:pPr>
      <w:r>
        <w:rPr>
          <w:rFonts w:ascii="Times New Roman" w:hAnsi="Times New Roman" w:cs="Times New Roman"/>
          <w:b/>
          <w:sz w:val="28"/>
          <w:szCs w:val="28"/>
        </w:rPr>
        <w:t>7</w:t>
      </w:r>
      <w:r w:rsidR="00774657">
        <w:rPr>
          <w:rFonts w:ascii="Times New Roman" w:hAnsi="Times New Roman" w:cs="Times New Roman"/>
          <w:b/>
          <w:sz w:val="28"/>
          <w:szCs w:val="28"/>
        </w:rPr>
        <w:t>.</w:t>
      </w:r>
      <w:r w:rsidR="00774657" w:rsidRPr="00774657">
        <w:rPr>
          <w:rFonts w:ascii="Times New Roman" w:hAnsi="Times New Roman" w:cs="Times New Roman"/>
          <w:b/>
          <w:sz w:val="28"/>
          <w:szCs w:val="28"/>
        </w:rPr>
        <w:t>Расходы бюджета округа на 2026 год и на плановый период 2027 и 2028</w:t>
      </w:r>
    </w:p>
    <w:p w:rsidR="00503F11" w:rsidRPr="00503F11" w:rsidRDefault="00774657" w:rsidP="00503F11">
      <w:pPr>
        <w:pStyle w:val="ad"/>
        <w:jc w:val="center"/>
        <w:rPr>
          <w:rFonts w:ascii="Times New Roman" w:hAnsi="Times New Roman" w:cs="Times New Roman"/>
          <w:b/>
          <w:color w:val="000000"/>
          <w:sz w:val="28"/>
          <w:szCs w:val="28"/>
        </w:rPr>
      </w:pPr>
      <w:r w:rsidRPr="00774657">
        <w:rPr>
          <w:rFonts w:ascii="Times New Roman" w:hAnsi="Times New Roman" w:cs="Times New Roman"/>
          <w:b/>
          <w:sz w:val="28"/>
          <w:szCs w:val="28"/>
        </w:rPr>
        <w:t>годов</w:t>
      </w:r>
    </w:p>
    <w:p w:rsidR="00503F11" w:rsidRPr="008B36E6" w:rsidRDefault="00503F11" w:rsidP="008B36E6">
      <w:pPr>
        <w:pStyle w:val="ad"/>
        <w:jc w:val="both"/>
        <w:rPr>
          <w:rFonts w:ascii="Times New Roman" w:hAnsi="Times New Roman" w:cs="Times New Roman"/>
          <w:sz w:val="28"/>
          <w:szCs w:val="28"/>
        </w:rPr>
      </w:pPr>
      <w:r w:rsidRPr="008B36E6">
        <w:rPr>
          <w:rFonts w:ascii="Times New Roman" w:hAnsi="Times New Roman" w:cs="Times New Roman"/>
          <w:sz w:val="28"/>
          <w:szCs w:val="28"/>
        </w:rPr>
        <w:t>Проектом решения Собрания депутатов округа общий объём расходов бюджета округа на 2026 год запланирован в сумме 2887671,2 тыс. рублей. На плановый период 2027 и 2028 годов —2919758 тыс. рублей и 2937495,3 тыс. рублей соответственно, включая условно утвержденные расходы.</w:t>
      </w:r>
    </w:p>
    <w:p w:rsidR="008B36E6" w:rsidRPr="008B36E6" w:rsidRDefault="00503F11" w:rsidP="008B36E6">
      <w:pPr>
        <w:pStyle w:val="ad"/>
        <w:jc w:val="both"/>
        <w:rPr>
          <w:rFonts w:ascii="Times New Roman" w:hAnsi="Times New Roman" w:cs="Times New Roman"/>
          <w:sz w:val="28"/>
          <w:szCs w:val="28"/>
        </w:rPr>
      </w:pPr>
      <w:r w:rsidRPr="008B36E6">
        <w:rPr>
          <w:rFonts w:ascii="Times New Roman" w:hAnsi="Times New Roman" w:cs="Times New Roman"/>
          <w:sz w:val="28"/>
          <w:szCs w:val="28"/>
        </w:rPr>
        <w:t>Согласно пункту 5 статьи 184.1 Бюджетного кодекса РФ под условно утверждаемыми расходами понимаются нераспределенные в плановом периоде по разделам, подразделам, целевым статьям и видам расходов в ведомственной структуре расходов бюджетов бюджетные ассигнования. Проектом решения предлагается утвердить условно утверждаемые расходы: в 2027 году - 42789,3 тыс. рублей; в 2028 году — 108444,2 тыс. рублей, что соответствует объему условно утверждаемых расходов, установленному частью 3 статьи 184.1 Бюджетного кодекса РФ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00F97270" w:rsidRPr="008B36E6">
        <w:rPr>
          <w:rFonts w:ascii="Times New Roman" w:hAnsi="Times New Roman" w:cs="Times New Roman"/>
          <w:sz w:val="28"/>
          <w:szCs w:val="28"/>
        </w:rPr>
        <w:t xml:space="preserve"> </w:t>
      </w:r>
    </w:p>
    <w:p w:rsidR="00A65A9B" w:rsidRPr="00A65A9B" w:rsidRDefault="008B36E6" w:rsidP="00A65A9B">
      <w:pPr>
        <w:pStyle w:val="ad"/>
        <w:jc w:val="both"/>
        <w:rPr>
          <w:rFonts w:ascii="Times New Roman" w:hAnsi="Times New Roman" w:cs="Times New Roman"/>
          <w:sz w:val="28"/>
          <w:szCs w:val="28"/>
        </w:rPr>
      </w:pPr>
      <w:r w:rsidRPr="008B36E6">
        <w:rPr>
          <w:rFonts w:ascii="Times New Roman" w:hAnsi="Times New Roman" w:cs="Times New Roman"/>
          <w:sz w:val="28"/>
          <w:szCs w:val="28"/>
        </w:rPr>
        <w:t xml:space="preserve">Формирование расходов бюджета округа на трехлетний период осуществляется в программном формате. На исполнение обязательств в рамках муниципальных программ запланировано </w:t>
      </w:r>
      <w:r>
        <w:rPr>
          <w:rFonts w:ascii="Times New Roman" w:hAnsi="Times New Roman" w:cs="Times New Roman"/>
          <w:sz w:val="28"/>
          <w:szCs w:val="28"/>
        </w:rPr>
        <w:t>88,4</w:t>
      </w:r>
      <w:r w:rsidRPr="008B36E6">
        <w:rPr>
          <w:rFonts w:ascii="Times New Roman" w:hAnsi="Times New Roman" w:cs="Times New Roman"/>
          <w:sz w:val="28"/>
          <w:szCs w:val="28"/>
        </w:rPr>
        <w:t xml:space="preserve"> % расходов бюджета округа.</w:t>
      </w:r>
    </w:p>
    <w:p w:rsidR="00A65A9B" w:rsidRPr="00154E5A" w:rsidRDefault="00A65A9B" w:rsidP="00154E5A">
      <w:pPr>
        <w:pStyle w:val="ad"/>
        <w:jc w:val="both"/>
        <w:rPr>
          <w:rFonts w:ascii="Times New Roman" w:hAnsi="Times New Roman" w:cs="Times New Roman"/>
          <w:sz w:val="28"/>
          <w:szCs w:val="28"/>
        </w:rPr>
      </w:pPr>
      <w:r w:rsidRPr="00154E5A">
        <w:rPr>
          <w:rFonts w:ascii="Times New Roman" w:hAnsi="Times New Roman" w:cs="Times New Roman"/>
          <w:sz w:val="28"/>
          <w:szCs w:val="28"/>
        </w:rPr>
        <w:t xml:space="preserve">По сравнению с прогнозными показателями 2025 года расходы на 2026 год планируются </w:t>
      </w:r>
      <w:r w:rsidR="00C95C30" w:rsidRPr="00154E5A">
        <w:rPr>
          <w:rFonts w:ascii="Times New Roman" w:hAnsi="Times New Roman" w:cs="Times New Roman"/>
          <w:sz w:val="28"/>
          <w:szCs w:val="28"/>
        </w:rPr>
        <w:t>ниже</w:t>
      </w:r>
      <w:r w:rsidRPr="00154E5A">
        <w:rPr>
          <w:rFonts w:ascii="Times New Roman" w:hAnsi="Times New Roman" w:cs="Times New Roman"/>
          <w:sz w:val="28"/>
          <w:szCs w:val="28"/>
        </w:rPr>
        <w:t xml:space="preserve"> по всем разделам классификации расходов бюджета округа, за исключением раздел</w:t>
      </w:r>
      <w:r w:rsidR="00C95C30" w:rsidRPr="00154E5A">
        <w:rPr>
          <w:rFonts w:ascii="Times New Roman" w:hAnsi="Times New Roman" w:cs="Times New Roman"/>
          <w:sz w:val="28"/>
          <w:szCs w:val="28"/>
        </w:rPr>
        <w:t>ов</w:t>
      </w:r>
      <w:r w:rsidR="00154E5A">
        <w:rPr>
          <w:rFonts w:ascii="Times New Roman" w:hAnsi="Times New Roman" w:cs="Times New Roman"/>
          <w:sz w:val="28"/>
          <w:szCs w:val="28"/>
        </w:rPr>
        <w:t xml:space="preserve"> </w:t>
      </w:r>
      <w:r w:rsidR="00154E5A" w:rsidRPr="00A65A9B">
        <w:rPr>
          <w:rFonts w:ascii="Times New Roman" w:hAnsi="Times New Roman" w:cs="Times New Roman"/>
          <w:sz w:val="23"/>
          <w:szCs w:val="23"/>
        </w:rPr>
        <w:t>«</w:t>
      </w:r>
      <w:r w:rsidR="00C95C30" w:rsidRPr="00154E5A">
        <w:rPr>
          <w:rFonts w:ascii="Times New Roman" w:hAnsi="Times New Roman" w:cs="Times New Roman"/>
          <w:sz w:val="28"/>
          <w:szCs w:val="28"/>
        </w:rPr>
        <w:t>Образование</w:t>
      </w:r>
      <w:r w:rsidR="00154E5A">
        <w:rPr>
          <w:rFonts w:ascii="Times New Roman" w:hAnsi="Times New Roman" w:cs="Times New Roman"/>
          <w:sz w:val="23"/>
          <w:szCs w:val="23"/>
        </w:rPr>
        <w:t>»</w:t>
      </w:r>
      <w:r w:rsidR="00C95C30" w:rsidRPr="00154E5A">
        <w:rPr>
          <w:rFonts w:ascii="Times New Roman" w:hAnsi="Times New Roman" w:cs="Times New Roman"/>
          <w:sz w:val="28"/>
          <w:szCs w:val="28"/>
        </w:rPr>
        <w:t xml:space="preserve">, </w:t>
      </w:r>
      <w:r w:rsidR="00154E5A" w:rsidRPr="00A65A9B">
        <w:rPr>
          <w:rFonts w:ascii="Times New Roman" w:hAnsi="Times New Roman" w:cs="Times New Roman"/>
          <w:sz w:val="23"/>
          <w:szCs w:val="23"/>
        </w:rPr>
        <w:t>«</w:t>
      </w:r>
      <w:r w:rsidRPr="00154E5A">
        <w:rPr>
          <w:rFonts w:ascii="Times New Roman" w:hAnsi="Times New Roman" w:cs="Times New Roman"/>
          <w:sz w:val="28"/>
          <w:szCs w:val="28"/>
        </w:rPr>
        <w:t>Социальная политика</w:t>
      </w:r>
      <w:r w:rsidR="00154E5A">
        <w:rPr>
          <w:rFonts w:ascii="Times New Roman" w:hAnsi="Times New Roman" w:cs="Times New Roman"/>
          <w:sz w:val="23"/>
          <w:szCs w:val="23"/>
        </w:rPr>
        <w:t>»</w:t>
      </w:r>
      <w:r w:rsidR="00154E5A" w:rsidRPr="00154E5A">
        <w:rPr>
          <w:rFonts w:ascii="Times New Roman" w:hAnsi="Times New Roman" w:cs="Times New Roman"/>
          <w:sz w:val="28"/>
          <w:szCs w:val="28"/>
        </w:rPr>
        <w:t>,</w:t>
      </w:r>
      <w:r w:rsidR="00C95C30" w:rsidRPr="00154E5A">
        <w:rPr>
          <w:rFonts w:ascii="Times New Roman" w:hAnsi="Times New Roman" w:cs="Times New Roman"/>
          <w:sz w:val="28"/>
          <w:szCs w:val="28"/>
        </w:rPr>
        <w:t xml:space="preserve">, </w:t>
      </w:r>
      <w:r w:rsidR="00154E5A" w:rsidRPr="00A65A9B">
        <w:rPr>
          <w:rFonts w:ascii="Times New Roman" w:hAnsi="Times New Roman" w:cs="Times New Roman"/>
          <w:sz w:val="23"/>
          <w:szCs w:val="23"/>
        </w:rPr>
        <w:t>«</w:t>
      </w:r>
      <w:r w:rsidR="00C95C30" w:rsidRPr="00154E5A">
        <w:rPr>
          <w:rFonts w:ascii="Times New Roman" w:hAnsi="Times New Roman" w:cs="Times New Roman"/>
          <w:sz w:val="28"/>
          <w:szCs w:val="28"/>
        </w:rPr>
        <w:t>Физическая культура и спорт</w:t>
      </w:r>
      <w:r w:rsidR="00154E5A">
        <w:rPr>
          <w:rFonts w:ascii="Times New Roman" w:hAnsi="Times New Roman" w:cs="Times New Roman"/>
          <w:sz w:val="23"/>
          <w:szCs w:val="23"/>
        </w:rPr>
        <w:t>»</w:t>
      </w:r>
      <w:r w:rsidRPr="00154E5A">
        <w:rPr>
          <w:rFonts w:ascii="Times New Roman" w:hAnsi="Times New Roman" w:cs="Times New Roman"/>
          <w:sz w:val="28"/>
          <w:szCs w:val="28"/>
        </w:rPr>
        <w:t>.</w:t>
      </w:r>
    </w:p>
    <w:p w:rsidR="00A65A9B" w:rsidRPr="00154E5A" w:rsidRDefault="00C95C30" w:rsidP="00154E5A">
      <w:pPr>
        <w:pStyle w:val="ad"/>
        <w:jc w:val="both"/>
        <w:rPr>
          <w:rFonts w:ascii="Times New Roman" w:hAnsi="Times New Roman" w:cs="Times New Roman"/>
          <w:sz w:val="28"/>
          <w:szCs w:val="28"/>
        </w:rPr>
      </w:pPr>
      <w:r w:rsidRPr="00154E5A">
        <w:rPr>
          <w:rFonts w:ascii="Times New Roman" w:hAnsi="Times New Roman" w:cs="Times New Roman"/>
          <w:sz w:val="28"/>
          <w:szCs w:val="28"/>
        </w:rPr>
        <w:t>Наибольшее снижение</w:t>
      </w:r>
      <w:r w:rsidR="00A65A9B" w:rsidRPr="00154E5A">
        <w:rPr>
          <w:rFonts w:ascii="Times New Roman" w:hAnsi="Times New Roman" w:cs="Times New Roman"/>
          <w:sz w:val="28"/>
          <w:szCs w:val="28"/>
        </w:rPr>
        <w:t xml:space="preserve"> бюджетных ассигнований на 2026 год по сравнению с прогнозом на 2025 год в абсолютном значении произойдет по разделу 0</w:t>
      </w:r>
      <w:r w:rsidR="00154E5A" w:rsidRPr="00154E5A">
        <w:rPr>
          <w:rFonts w:ascii="Times New Roman" w:hAnsi="Times New Roman" w:cs="Times New Roman"/>
          <w:sz w:val="28"/>
          <w:szCs w:val="28"/>
        </w:rPr>
        <w:t>8</w:t>
      </w:r>
      <w:r w:rsidR="00A65A9B" w:rsidRPr="00154E5A">
        <w:rPr>
          <w:rFonts w:ascii="Times New Roman" w:hAnsi="Times New Roman" w:cs="Times New Roman"/>
          <w:sz w:val="28"/>
          <w:szCs w:val="28"/>
        </w:rPr>
        <w:t>00 «</w:t>
      </w:r>
      <w:r w:rsidR="00154E5A" w:rsidRPr="00154E5A">
        <w:rPr>
          <w:rFonts w:ascii="Times New Roman" w:hAnsi="Times New Roman" w:cs="Times New Roman"/>
          <w:sz w:val="28"/>
          <w:szCs w:val="28"/>
        </w:rPr>
        <w:t>Культура</w:t>
      </w:r>
      <w:r w:rsidR="00A65A9B" w:rsidRPr="00154E5A">
        <w:rPr>
          <w:rFonts w:ascii="Times New Roman" w:hAnsi="Times New Roman" w:cs="Times New Roman"/>
          <w:sz w:val="28"/>
          <w:szCs w:val="28"/>
        </w:rPr>
        <w:t xml:space="preserve">»- </w:t>
      </w:r>
      <w:r w:rsidR="00154E5A" w:rsidRPr="00154E5A">
        <w:rPr>
          <w:rFonts w:ascii="Times New Roman" w:hAnsi="Times New Roman" w:cs="Times New Roman"/>
          <w:sz w:val="28"/>
          <w:szCs w:val="28"/>
        </w:rPr>
        <w:t>144596,2</w:t>
      </w:r>
      <w:r w:rsidR="00A65A9B" w:rsidRPr="00154E5A">
        <w:rPr>
          <w:rFonts w:ascii="Times New Roman" w:hAnsi="Times New Roman" w:cs="Times New Roman"/>
          <w:sz w:val="28"/>
          <w:szCs w:val="28"/>
        </w:rPr>
        <w:t xml:space="preserve"> тыс. рублей</w:t>
      </w:r>
      <w:r w:rsidR="00154E5A" w:rsidRPr="00154E5A">
        <w:rPr>
          <w:rFonts w:ascii="Times New Roman" w:hAnsi="Times New Roman" w:cs="Times New Roman"/>
          <w:sz w:val="28"/>
          <w:szCs w:val="28"/>
        </w:rPr>
        <w:t xml:space="preserve">; 0500 «Жилищно-коммунальное хозяйство» -85367,2тыс.рублей </w:t>
      </w:r>
      <w:r w:rsidR="00A65A9B" w:rsidRPr="00154E5A">
        <w:rPr>
          <w:rFonts w:ascii="Times New Roman" w:hAnsi="Times New Roman" w:cs="Times New Roman"/>
          <w:sz w:val="28"/>
          <w:szCs w:val="28"/>
        </w:rPr>
        <w:t>.</w:t>
      </w:r>
    </w:p>
    <w:p w:rsidR="00A65A9B" w:rsidRPr="00154E5A" w:rsidRDefault="00A65A9B" w:rsidP="00154E5A">
      <w:pPr>
        <w:pStyle w:val="ad"/>
        <w:jc w:val="both"/>
        <w:rPr>
          <w:rFonts w:ascii="Times New Roman" w:hAnsi="Times New Roman" w:cs="Times New Roman"/>
          <w:sz w:val="28"/>
          <w:szCs w:val="28"/>
        </w:rPr>
      </w:pPr>
      <w:r w:rsidRPr="00154E5A">
        <w:rPr>
          <w:rFonts w:ascii="Times New Roman" w:hAnsi="Times New Roman" w:cs="Times New Roman"/>
          <w:sz w:val="28"/>
          <w:szCs w:val="28"/>
        </w:rPr>
        <w:t>По сравнению с ожидаемым исполнением за 2025 год расходы на 2026 год планируются выше по следующим разделам:</w:t>
      </w:r>
    </w:p>
    <w:p w:rsidR="00D54F09" w:rsidRPr="00D9610E" w:rsidRDefault="00D54F09" w:rsidP="00D9610E">
      <w:pPr>
        <w:pStyle w:val="ad"/>
        <w:jc w:val="both"/>
        <w:rPr>
          <w:rFonts w:ascii="Times New Roman" w:hAnsi="Times New Roman" w:cs="Times New Roman"/>
          <w:sz w:val="28"/>
          <w:szCs w:val="28"/>
        </w:rPr>
      </w:pPr>
      <w:r w:rsidRPr="00D9610E">
        <w:rPr>
          <w:rFonts w:ascii="Times New Roman" w:hAnsi="Times New Roman" w:cs="Times New Roman"/>
          <w:sz w:val="28"/>
          <w:szCs w:val="28"/>
        </w:rPr>
        <w:t xml:space="preserve">-0100 «Общегосударственные вопросы» - </w:t>
      </w:r>
      <w:r w:rsidR="00D9610E" w:rsidRPr="00D9610E">
        <w:rPr>
          <w:rFonts w:ascii="Times New Roman" w:hAnsi="Times New Roman" w:cs="Times New Roman"/>
          <w:sz w:val="28"/>
          <w:szCs w:val="28"/>
        </w:rPr>
        <w:t>3</w:t>
      </w:r>
      <w:r w:rsidRPr="00D9610E">
        <w:rPr>
          <w:rFonts w:ascii="Times New Roman" w:hAnsi="Times New Roman" w:cs="Times New Roman"/>
          <w:sz w:val="28"/>
          <w:szCs w:val="28"/>
        </w:rPr>
        <w:t>5425,1 тыс. рублей;</w:t>
      </w:r>
    </w:p>
    <w:p w:rsidR="00154E5A" w:rsidRPr="00D9610E" w:rsidRDefault="00A65A9B" w:rsidP="00D9610E">
      <w:pPr>
        <w:pStyle w:val="ad"/>
        <w:jc w:val="both"/>
        <w:rPr>
          <w:rFonts w:ascii="Times New Roman" w:hAnsi="Times New Roman" w:cs="Times New Roman"/>
          <w:sz w:val="28"/>
          <w:szCs w:val="28"/>
        </w:rPr>
      </w:pPr>
      <w:r w:rsidRPr="00D9610E">
        <w:rPr>
          <w:rFonts w:ascii="Times New Roman" w:hAnsi="Times New Roman" w:cs="Times New Roman"/>
          <w:sz w:val="28"/>
          <w:szCs w:val="28"/>
        </w:rPr>
        <w:t>-</w:t>
      </w:r>
      <w:r w:rsidR="00154E5A" w:rsidRPr="00D9610E">
        <w:rPr>
          <w:rFonts w:ascii="Times New Roman" w:hAnsi="Times New Roman" w:cs="Times New Roman"/>
          <w:sz w:val="28"/>
          <w:szCs w:val="28"/>
        </w:rPr>
        <w:t>0700 «Образование» -</w:t>
      </w:r>
      <w:r w:rsidR="00D54F09" w:rsidRPr="00D9610E">
        <w:rPr>
          <w:rFonts w:ascii="Times New Roman" w:hAnsi="Times New Roman" w:cs="Times New Roman"/>
          <w:sz w:val="28"/>
          <w:szCs w:val="28"/>
        </w:rPr>
        <w:t>24203,1</w:t>
      </w:r>
      <w:r w:rsidR="00154E5A" w:rsidRPr="00D9610E">
        <w:rPr>
          <w:rFonts w:ascii="Times New Roman" w:hAnsi="Times New Roman" w:cs="Times New Roman"/>
          <w:sz w:val="28"/>
          <w:szCs w:val="28"/>
        </w:rPr>
        <w:t xml:space="preserve"> тыс. рублей;</w:t>
      </w:r>
    </w:p>
    <w:p w:rsidR="00D9610E" w:rsidRPr="00D9610E" w:rsidRDefault="00D9610E" w:rsidP="00D9610E">
      <w:pPr>
        <w:pStyle w:val="ad"/>
        <w:jc w:val="both"/>
        <w:rPr>
          <w:rFonts w:ascii="Times New Roman" w:hAnsi="Times New Roman" w:cs="Times New Roman"/>
          <w:sz w:val="28"/>
          <w:szCs w:val="28"/>
        </w:rPr>
      </w:pPr>
      <w:r w:rsidRPr="00D9610E">
        <w:rPr>
          <w:rFonts w:ascii="Times New Roman" w:hAnsi="Times New Roman" w:cs="Times New Roman"/>
          <w:sz w:val="28"/>
          <w:szCs w:val="28"/>
        </w:rPr>
        <w:t>-1000 «Социальная политика» - 68033,80 тыс. рублей;</w:t>
      </w:r>
    </w:p>
    <w:p w:rsidR="00A65A9B" w:rsidRPr="00D9610E" w:rsidRDefault="00A65A9B" w:rsidP="00D9610E">
      <w:pPr>
        <w:pStyle w:val="ad"/>
        <w:jc w:val="both"/>
        <w:rPr>
          <w:rFonts w:ascii="Times New Roman" w:hAnsi="Times New Roman" w:cs="Times New Roman"/>
          <w:sz w:val="28"/>
          <w:szCs w:val="28"/>
        </w:rPr>
      </w:pPr>
      <w:r w:rsidRPr="00D9610E">
        <w:rPr>
          <w:rFonts w:ascii="Times New Roman" w:hAnsi="Times New Roman" w:cs="Times New Roman"/>
          <w:sz w:val="28"/>
          <w:szCs w:val="28"/>
        </w:rPr>
        <w:t xml:space="preserve">-1100 «Физическая культура и спорт» - </w:t>
      </w:r>
      <w:r w:rsidR="00D9610E" w:rsidRPr="00D9610E">
        <w:rPr>
          <w:rFonts w:ascii="Times New Roman" w:hAnsi="Times New Roman" w:cs="Times New Roman"/>
          <w:sz w:val="28"/>
          <w:szCs w:val="28"/>
        </w:rPr>
        <w:t>465,4</w:t>
      </w:r>
      <w:r w:rsidRPr="00D9610E">
        <w:rPr>
          <w:rFonts w:ascii="Times New Roman" w:hAnsi="Times New Roman" w:cs="Times New Roman"/>
          <w:sz w:val="28"/>
          <w:szCs w:val="28"/>
        </w:rPr>
        <w:t>,0 тыс. рублей</w:t>
      </w:r>
      <w:r w:rsidR="00D9610E">
        <w:rPr>
          <w:rFonts w:ascii="Times New Roman" w:hAnsi="Times New Roman" w:cs="Times New Roman"/>
          <w:sz w:val="28"/>
          <w:szCs w:val="28"/>
        </w:rPr>
        <w:t>.</w:t>
      </w:r>
    </w:p>
    <w:p w:rsidR="00A65A9B" w:rsidRPr="00D9610E" w:rsidRDefault="00A65A9B" w:rsidP="00D9610E">
      <w:pPr>
        <w:pStyle w:val="ad"/>
        <w:jc w:val="both"/>
        <w:rPr>
          <w:rFonts w:ascii="Times New Roman" w:hAnsi="Times New Roman" w:cs="Times New Roman"/>
          <w:sz w:val="28"/>
          <w:szCs w:val="28"/>
        </w:rPr>
      </w:pPr>
      <w:r w:rsidRPr="00D9610E">
        <w:rPr>
          <w:rFonts w:ascii="Times New Roman" w:hAnsi="Times New Roman" w:cs="Times New Roman"/>
          <w:sz w:val="28"/>
          <w:szCs w:val="28"/>
        </w:rPr>
        <w:lastRenderedPageBreak/>
        <w:t>По сравнению с ожидаемым исполнением за 2025 год расходы на 2026 год планируются ниже по следующим разделам:</w:t>
      </w:r>
    </w:p>
    <w:p w:rsidR="00154E5A" w:rsidRPr="00D9610E" w:rsidRDefault="00154E5A" w:rsidP="00D9610E">
      <w:pPr>
        <w:pStyle w:val="ad"/>
        <w:jc w:val="both"/>
        <w:rPr>
          <w:rFonts w:ascii="Times New Roman" w:hAnsi="Times New Roman" w:cs="Times New Roman"/>
          <w:sz w:val="28"/>
          <w:szCs w:val="28"/>
        </w:rPr>
      </w:pPr>
      <w:r w:rsidRPr="00D9610E">
        <w:rPr>
          <w:rFonts w:ascii="Times New Roman" w:hAnsi="Times New Roman" w:cs="Times New Roman"/>
          <w:sz w:val="28"/>
          <w:szCs w:val="28"/>
        </w:rPr>
        <w:t xml:space="preserve">- 0200 «Национальная оборона» - </w:t>
      </w:r>
      <w:r w:rsidR="00D54F09" w:rsidRPr="00D9610E">
        <w:rPr>
          <w:rFonts w:ascii="Times New Roman" w:hAnsi="Times New Roman" w:cs="Times New Roman"/>
          <w:sz w:val="28"/>
          <w:szCs w:val="28"/>
        </w:rPr>
        <w:t>309,2</w:t>
      </w:r>
      <w:r w:rsidRPr="00D9610E">
        <w:rPr>
          <w:rFonts w:ascii="Times New Roman" w:hAnsi="Times New Roman" w:cs="Times New Roman"/>
          <w:sz w:val="28"/>
          <w:szCs w:val="28"/>
        </w:rPr>
        <w:t xml:space="preserve"> тыс. рублей;</w:t>
      </w:r>
    </w:p>
    <w:p w:rsidR="00D54F09" w:rsidRPr="00D9610E" w:rsidRDefault="00301C34" w:rsidP="00D9610E">
      <w:pPr>
        <w:pStyle w:val="ad"/>
        <w:jc w:val="both"/>
        <w:rPr>
          <w:rFonts w:ascii="Times New Roman" w:hAnsi="Times New Roman" w:cs="Times New Roman"/>
          <w:sz w:val="28"/>
          <w:szCs w:val="28"/>
        </w:rPr>
      </w:pPr>
      <w:r>
        <w:rPr>
          <w:rFonts w:ascii="Times New Roman" w:hAnsi="Times New Roman" w:cs="Times New Roman"/>
          <w:sz w:val="28"/>
          <w:szCs w:val="28"/>
        </w:rPr>
        <w:t>-</w:t>
      </w:r>
      <w:r w:rsidR="00154E5A" w:rsidRPr="00D9610E">
        <w:rPr>
          <w:rFonts w:ascii="Times New Roman" w:hAnsi="Times New Roman" w:cs="Times New Roman"/>
          <w:sz w:val="28"/>
          <w:szCs w:val="28"/>
        </w:rPr>
        <w:t xml:space="preserve">0300 «Национальная безопасность и правоохранительная деятельность» </w:t>
      </w:r>
      <w:r w:rsidR="00D54F09" w:rsidRPr="00D9610E">
        <w:rPr>
          <w:rFonts w:ascii="Times New Roman" w:hAnsi="Times New Roman" w:cs="Times New Roman"/>
          <w:sz w:val="28"/>
          <w:szCs w:val="28"/>
        </w:rPr>
        <w:t>2145,6</w:t>
      </w:r>
      <w:r w:rsidR="00154E5A" w:rsidRPr="00D9610E">
        <w:rPr>
          <w:rFonts w:ascii="Times New Roman" w:hAnsi="Times New Roman" w:cs="Times New Roman"/>
          <w:sz w:val="28"/>
          <w:szCs w:val="28"/>
        </w:rPr>
        <w:t xml:space="preserve"> тыс. рублей; </w:t>
      </w:r>
    </w:p>
    <w:p w:rsidR="00A65A9B" w:rsidRPr="00D9610E" w:rsidRDefault="00A65A9B" w:rsidP="00D9610E">
      <w:pPr>
        <w:pStyle w:val="ad"/>
        <w:jc w:val="both"/>
        <w:rPr>
          <w:rFonts w:ascii="Times New Roman" w:hAnsi="Times New Roman" w:cs="Times New Roman"/>
          <w:sz w:val="28"/>
          <w:szCs w:val="28"/>
        </w:rPr>
      </w:pPr>
      <w:r w:rsidRPr="00D9610E">
        <w:rPr>
          <w:rFonts w:ascii="Times New Roman" w:hAnsi="Times New Roman" w:cs="Times New Roman"/>
          <w:sz w:val="28"/>
          <w:szCs w:val="28"/>
        </w:rPr>
        <w:t xml:space="preserve">-0400 «Национальная экономика» - </w:t>
      </w:r>
      <w:r w:rsidR="00D54F09" w:rsidRPr="00D9610E">
        <w:rPr>
          <w:rFonts w:ascii="Times New Roman" w:hAnsi="Times New Roman" w:cs="Times New Roman"/>
          <w:sz w:val="28"/>
          <w:szCs w:val="28"/>
        </w:rPr>
        <w:t>56723,7</w:t>
      </w:r>
      <w:r w:rsidRPr="00D9610E">
        <w:rPr>
          <w:rFonts w:ascii="Times New Roman" w:hAnsi="Times New Roman" w:cs="Times New Roman"/>
          <w:sz w:val="28"/>
          <w:szCs w:val="28"/>
        </w:rPr>
        <w:t xml:space="preserve"> тыс. рублей;</w:t>
      </w:r>
    </w:p>
    <w:p w:rsidR="00D54F09" w:rsidRPr="00D9610E" w:rsidRDefault="00D54F09" w:rsidP="00D9610E">
      <w:pPr>
        <w:pStyle w:val="ad"/>
        <w:jc w:val="both"/>
        <w:rPr>
          <w:rFonts w:ascii="Times New Roman" w:hAnsi="Times New Roman" w:cs="Times New Roman"/>
          <w:sz w:val="28"/>
          <w:szCs w:val="28"/>
        </w:rPr>
      </w:pPr>
      <w:r w:rsidRPr="00D9610E">
        <w:rPr>
          <w:rFonts w:ascii="Times New Roman" w:hAnsi="Times New Roman" w:cs="Times New Roman"/>
          <w:sz w:val="28"/>
          <w:szCs w:val="28"/>
        </w:rPr>
        <w:t>-0500 «Жилищно-коммунальное хозяйство» 165699,3 тыс. рублей;</w:t>
      </w:r>
    </w:p>
    <w:p w:rsidR="00D54F09" w:rsidRPr="00D9610E" w:rsidRDefault="00301C34" w:rsidP="00D9610E">
      <w:pPr>
        <w:pStyle w:val="ad"/>
        <w:jc w:val="both"/>
        <w:rPr>
          <w:rFonts w:ascii="Times New Roman" w:hAnsi="Times New Roman" w:cs="Times New Roman"/>
          <w:sz w:val="28"/>
          <w:szCs w:val="28"/>
        </w:rPr>
      </w:pPr>
      <w:r>
        <w:rPr>
          <w:rFonts w:ascii="Times New Roman" w:hAnsi="Times New Roman" w:cs="Times New Roman"/>
          <w:sz w:val="28"/>
          <w:szCs w:val="28"/>
        </w:rPr>
        <w:t>-</w:t>
      </w:r>
      <w:r w:rsidR="00154E5A" w:rsidRPr="00D9610E">
        <w:rPr>
          <w:rFonts w:ascii="Times New Roman" w:hAnsi="Times New Roman" w:cs="Times New Roman"/>
          <w:sz w:val="28"/>
          <w:szCs w:val="28"/>
        </w:rPr>
        <w:t xml:space="preserve">0600 «Охрана окружающей среды» - </w:t>
      </w:r>
      <w:r w:rsidR="00D54F09" w:rsidRPr="00D9610E">
        <w:rPr>
          <w:rFonts w:ascii="Times New Roman" w:hAnsi="Times New Roman" w:cs="Times New Roman"/>
          <w:sz w:val="28"/>
          <w:szCs w:val="28"/>
        </w:rPr>
        <w:t>12369</w:t>
      </w:r>
      <w:r w:rsidR="00154E5A" w:rsidRPr="00D9610E">
        <w:rPr>
          <w:rFonts w:ascii="Times New Roman" w:hAnsi="Times New Roman" w:cs="Times New Roman"/>
          <w:sz w:val="28"/>
          <w:szCs w:val="28"/>
        </w:rPr>
        <w:t xml:space="preserve"> тыс. рублей;</w:t>
      </w:r>
    </w:p>
    <w:p w:rsidR="00A65A9B" w:rsidRPr="00D9610E" w:rsidRDefault="00D54F09" w:rsidP="00D9610E">
      <w:pPr>
        <w:pStyle w:val="ad"/>
        <w:jc w:val="both"/>
        <w:rPr>
          <w:rFonts w:ascii="Times New Roman" w:hAnsi="Times New Roman" w:cs="Times New Roman"/>
          <w:sz w:val="28"/>
          <w:szCs w:val="28"/>
        </w:rPr>
      </w:pPr>
      <w:r w:rsidRPr="00D9610E">
        <w:rPr>
          <w:rFonts w:ascii="Times New Roman" w:hAnsi="Times New Roman" w:cs="Times New Roman"/>
          <w:sz w:val="28"/>
          <w:szCs w:val="28"/>
        </w:rPr>
        <w:t xml:space="preserve">-0800 «Культура, кинематография» - </w:t>
      </w:r>
      <w:r w:rsidR="00D9610E" w:rsidRPr="00D9610E">
        <w:rPr>
          <w:rFonts w:ascii="Times New Roman" w:hAnsi="Times New Roman" w:cs="Times New Roman"/>
          <w:sz w:val="28"/>
          <w:szCs w:val="28"/>
        </w:rPr>
        <w:t>140767,8</w:t>
      </w:r>
      <w:r w:rsidRPr="00D9610E">
        <w:rPr>
          <w:rFonts w:ascii="Times New Roman" w:hAnsi="Times New Roman" w:cs="Times New Roman"/>
          <w:sz w:val="28"/>
          <w:szCs w:val="28"/>
        </w:rPr>
        <w:t>,0 тыс. рублей</w:t>
      </w:r>
      <w:r w:rsidR="00D9610E">
        <w:rPr>
          <w:rFonts w:ascii="Times New Roman" w:hAnsi="Times New Roman" w:cs="Times New Roman"/>
          <w:sz w:val="28"/>
          <w:szCs w:val="28"/>
        </w:rPr>
        <w:t>.</w:t>
      </w:r>
    </w:p>
    <w:p w:rsidR="00A65A9B" w:rsidRPr="004A1685" w:rsidRDefault="00A65A9B" w:rsidP="004A1685">
      <w:pPr>
        <w:pStyle w:val="ad"/>
        <w:jc w:val="both"/>
        <w:rPr>
          <w:rFonts w:ascii="Times New Roman" w:hAnsi="Times New Roman" w:cs="Times New Roman"/>
          <w:sz w:val="28"/>
          <w:szCs w:val="28"/>
        </w:rPr>
      </w:pPr>
      <w:r w:rsidRPr="004A1685">
        <w:rPr>
          <w:rFonts w:ascii="Times New Roman" w:hAnsi="Times New Roman" w:cs="Times New Roman"/>
          <w:sz w:val="28"/>
          <w:szCs w:val="28"/>
        </w:rPr>
        <w:t>В 2026 году наибольшую долю расходов бюджета займут расходы разделов:</w:t>
      </w:r>
    </w:p>
    <w:p w:rsidR="00A65A9B" w:rsidRPr="004A1685" w:rsidRDefault="00A65A9B" w:rsidP="004A1685">
      <w:pPr>
        <w:pStyle w:val="ad"/>
        <w:jc w:val="both"/>
        <w:rPr>
          <w:rFonts w:ascii="Times New Roman" w:hAnsi="Times New Roman" w:cs="Times New Roman"/>
          <w:sz w:val="28"/>
          <w:szCs w:val="28"/>
        </w:rPr>
      </w:pPr>
      <w:r w:rsidRPr="004A1685">
        <w:rPr>
          <w:rFonts w:ascii="Times New Roman" w:hAnsi="Times New Roman" w:cs="Times New Roman"/>
          <w:sz w:val="28"/>
          <w:szCs w:val="28"/>
        </w:rPr>
        <w:t xml:space="preserve">- 0700 «Образование» - </w:t>
      </w:r>
      <w:r w:rsidR="00D9610E" w:rsidRPr="004A1685">
        <w:rPr>
          <w:rFonts w:ascii="Times New Roman" w:hAnsi="Times New Roman" w:cs="Times New Roman"/>
          <w:sz w:val="28"/>
          <w:szCs w:val="28"/>
        </w:rPr>
        <w:t>52,9</w:t>
      </w:r>
      <w:r w:rsidRPr="004A1685">
        <w:rPr>
          <w:rFonts w:ascii="Times New Roman" w:hAnsi="Times New Roman" w:cs="Times New Roman"/>
          <w:sz w:val="28"/>
          <w:szCs w:val="28"/>
        </w:rPr>
        <w:t>% (</w:t>
      </w:r>
      <w:r w:rsidR="00D9610E" w:rsidRPr="004A1685">
        <w:rPr>
          <w:rFonts w:ascii="Times New Roman" w:hAnsi="Times New Roman" w:cs="Times New Roman"/>
          <w:sz w:val="28"/>
          <w:szCs w:val="28"/>
        </w:rPr>
        <w:t>1527348,6</w:t>
      </w:r>
      <w:r w:rsidRPr="004A1685">
        <w:rPr>
          <w:rFonts w:ascii="Times New Roman" w:hAnsi="Times New Roman" w:cs="Times New Roman"/>
          <w:sz w:val="28"/>
          <w:szCs w:val="28"/>
        </w:rPr>
        <w:t xml:space="preserve"> тыс. рублей);</w:t>
      </w:r>
    </w:p>
    <w:p w:rsidR="00D9610E" w:rsidRPr="004A1685" w:rsidRDefault="004A1685" w:rsidP="004A1685">
      <w:pPr>
        <w:pStyle w:val="ad"/>
        <w:jc w:val="both"/>
        <w:rPr>
          <w:rFonts w:ascii="Times New Roman" w:hAnsi="Times New Roman" w:cs="Times New Roman"/>
        </w:rPr>
      </w:pPr>
      <w:r w:rsidRPr="004A1685">
        <w:rPr>
          <w:rFonts w:ascii="Times New Roman" w:hAnsi="Times New Roman" w:cs="Times New Roman"/>
          <w:sz w:val="28"/>
          <w:szCs w:val="28"/>
        </w:rPr>
        <w:t>-</w:t>
      </w:r>
      <w:r w:rsidR="00D9610E" w:rsidRPr="004A1685">
        <w:rPr>
          <w:rFonts w:ascii="Times New Roman" w:hAnsi="Times New Roman" w:cs="Times New Roman"/>
          <w:sz w:val="28"/>
          <w:szCs w:val="28"/>
        </w:rPr>
        <w:t>1000 «Социальная политика» - 21,4% (</w:t>
      </w:r>
      <w:r w:rsidRPr="004A1685">
        <w:rPr>
          <w:rFonts w:ascii="Times New Roman" w:hAnsi="Times New Roman" w:cs="Times New Roman"/>
          <w:sz w:val="28"/>
          <w:szCs w:val="28"/>
        </w:rPr>
        <w:t>618250 тыс. рублей).</w:t>
      </w:r>
    </w:p>
    <w:p w:rsidR="00A65A9B" w:rsidRPr="004A1685" w:rsidRDefault="00A65A9B" w:rsidP="004A1685">
      <w:pPr>
        <w:pStyle w:val="ad"/>
        <w:rPr>
          <w:rFonts w:ascii="Times New Roman" w:hAnsi="Times New Roman" w:cs="Times New Roman"/>
          <w:sz w:val="28"/>
          <w:szCs w:val="28"/>
        </w:rPr>
      </w:pPr>
      <w:r w:rsidRPr="004A1685">
        <w:rPr>
          <w:rFonts w:ascii="Times New Roman" w:hAnsi="Times New Roman" w:cs="Times New Roman"/>
          <w:sz w:val="28"/>
          <w:szCs w:val="28"/>
        </w:rPr>
        <w:t>В 2027 году наибольшую долю расходов бюджета займут расходы разделов:</w:t>
      </w:r>
    </w:p>
    <w:p w:rsidR="00A65A9B" w:rsidRPr="004A1685" w:rsidRDefault="00A65A9B" w:rsidP="004A1685">
      <w:pPr>
        <w:pStyle w:val="ad"/>
        <w:rPr>
          <w:rFonts w:ascii="Times New Roman" w:hAnsi="Times New Roman" w:cs="Times New Roman"/>
          <w:sz w:val="28"/>
          <w:szCs w:val="28"/>
        </w:rPr>
      </w:pPr>
      <w:r w:rsidRPr="004A1685">
        <w:rPr>
          <w:rFonts w:ascii="Times New Roman" w:hAnsi="Times New Roman" w:cs="Times New Roman"/>
          <w:sz w:val="28"/>
          <w:szCs w:val="28"/>
        </w:rPr>
        <w:t xml:space="preserve">- 0700 «Образование» - </w:t>
      </w:r>
      <w:r w:rsidR="004A1685" w:rsidRPr="004A1685">
        <w:rPr>
          <w:rFonts w:ascii="Times New Roman" w:hAnsi="Times New Roman" w:cs="Times New Roman"/>
          <w:sz w:val="28"/>
          <w:szCs w:val="28"/>
        </w:rPr>
        <w:t>46,2</w:t>
      </w:r>
      <w:r w:rsidRPr="004A1685">
        <w:rPr>
          <w:rFonts w:ascii="Times New Roman" w:hAnsi="Times New Roman" w:cs="Times New Roman"/>
          <w:sz w:val="28"/>
          <w:szCs w:val="28"/>
        </w:rPr>
        <w:t>% (</w:t>
      </w:r>
      <w:r w:rsidR="004A1685" w:rsidRPr="004A1685">
        <w:rPr>
          <w:rFonts w:ascii="Times New Roman" w:hAnsi="Times New Roman" w:cs="Times New Roman"/>
          <w:sz w:val="28"/>
          <w:szCs w:val="28"/>
        </w:rPr>
        <w:t>1347858</w:t>
      </w:r>
      <w:r w:rsidRPr="004A1685">
        <w:rPr>
          <w:rFonts w:ascii="Times New Roman" w:hAnsi="Times New Roman" w:cs="Times New Roman"/>
          <w:sz w:val="28"/>
          <w:szCs w:val="28"/>
        </w:rPr>
        <w:t xml:space="preserve"> тыс. рублей);</w:t>
      </w:r>
    </w:p>
    <w:p w:rsidR="004A1685" w:rsidRPr="004A1685" w:rsidRDefault="004A1685" w:rsidP="004A1685">
      <w:pPr>
        <w:pStyle w:val="ad"/>
        <w:rPr>
          <w:rFonts w:ascii="Times New Roman" w:hAnsi="Times New Roman" w:cs="Times New Roman"/>
          <w:sz w:val="28"/>
          <w:szCs w:val="28"/>
        </w:rPr>
      </w:pPr>
      <w:r w:rsidRPr="004A1685">
        <w:rPr>
          <w:rFonts w:ascii="Times New Roman" w:hAnsi="Times New Roman" w:cs="Times New Roman"/>
          <w:sz w:val="28"/>
          <w:szCs w:val="28"/>
        </w:rPr>
        <w:t>-1000 «Социальная политика» - 22,4% (656252,6 тыс. рублей)</w:t>
      </w:r>
      <w:r>
        <w:rPr>
          <w:rFonts w:ascii="Times New Roman" w:hAnsi="Times New Roman" w:cs="Times New Roman"/>
          <w:sz w:val="28"/>
          <w:szCs w:val="28"/>
        </w:rPr>
        <w:t>.</w:t>
      </w:r>
    </w:p>
    <w:p w:rsidR="00A65A9B" w:rsidRPr="004A1685" w:rsidRDefault="004A1685" w:rsidP="004A1685">
      <w:pPr>
        <w:pStyle w:val="ad"/>
        <w:jc w:val="both"/>
        <w:rPr>
          <w:rFonts w:ascii="Times New Roman" w:hAnsi="Times New Roman" w:cs="Times New Roman"/>
          <w:sz w:val="28"/>
          <w:szCs w:val="28"/>
        </w:rPr>
      </w:pPr>
      <w:r w:rsidRPr="004A1685">
        <w:rPr>
          <w:rFonts w:ascii="Times New Roman" w:hAnsi="Times New Roman" w:cs="Times New Roman"/>
          <w:sz w:val="28"/>
          <w:szCs w:val="28"/>
        </w:rPr>
        <w:t>В</w:t>
      </w:r>
      <w:r w:rsidR="00A65A9B" w:rsidRPr="004A1685">
        <w:rPr>
          <w:rFonts w:ascii="Times New Roman" w:hAnsi="Times New Roman" w:cs="Times New Roman"/>
          <w:sz w:val="28"/>
          <w:szCs w:val="28"/>
        </w:rPr>
        <w:t xml:space="preserve"> 2028 году наибольшую долю расходов бюджета займут расходы разделов:</w:t>
      </w:r>
    </w:p>
    <w:p w:rsidR="00A65A9B" w:rsidRPr="004A1685" w:rsidRDefault="00A65A9B" w:rsidP="004A1685">
      <w:pPr>
        <w:pStyle w:val="ad"/>
        <w:rPr>
          <w:rFonts w:ascii="Times New Roman" w:hAnsi="Times New Roman" w:cs="Times New Roman"/>
          <w:sz w:val="28"/>
          <w:szCs w:val="28"/>
        </w:rPr>
      </w:pPr>
      <w:r w:rsidRPr="004A1685">
        <w:rPr>
          <w:rFonts w:ascii="Times New Roman" w:hAnsi="Times New Roman" w:cs="Times New Roman"/>
          <w:sz w:val="28"/>
          <w:szCs w:val="28"/>
        </w:rPr>
        <w:t xml:space="preserve">- 0700 «Образование» - </w:t>
      </w:r>
      <w:r w:rsidR="004A1685" w:rsidRPr="004A1685">
        <w:rPr>
          <w:rFonts w:ascii="Times New Roman" w:hAnsi="Times New Roman" w:cs="Times New Roman"/>
          <w:sz w:val="28"/>
          <w:szCs w:val="28"/>
        </w:rPr>
        <w:t>45,8</w:t>
      </w:r>
      <w:r w:rsidRPr="004A1685">
        <w:rPr>
          <w:rFonts w:ascii="Times New Roman" w:hAnsi="Times New Roman" w:cs="Times New Roman"/>
          <w:sz w:val="28"/>
          <w:szCs w:val="28"/>
        </w:rPr>
        <w:t>% (</w:t>
      </w:r>
      <w:r w:rsidR="004A1685" w:rsidRPr="004A1685">
        <w:rPr>
          <w:rFonts w:ascii="Times New Roman" w:hAnsi="Times New Roman" w:cs="Times New Roman"/>
          <w:sz w:val="28"/>
          <w:szCs w:val="28"/>
        </w:rPr>
        <w:t>1347562</w:t>
      </w:r>
      <w:r w:rsidRPr="004A1685">
        <w:rPr>
          <w:rFonts w:ascii="Times New Roman" w:hAnsi="Times New Roman" w:cs="Times New Roman"/>
          <w:sz w:val="28"/>
          <w:szCs w:val="28"/>
        </w:rPr>
        <w:t xml:space="preserve"> тыс. рублей);</w:t>
      </w:r>
    </w:p>
    <w:p w:rsidR="004A1685" w:rsidRPr="004A1685" w:rsidRDefault="004A1685" w:rsidP="004A1685">
      <w:pPr>
        <w:pStyle w:val="ad"/>
        <w:rPr>
          <w:rFonts w:ascii="Times New Roman" w:hAnsi="Times New Roman" w:cs="Times New Roman"/>
          <w:sz w:val="28"/>
          <w:szCs w:val="28"/>
        </w:rPr>
      </w:pPr>
      <w:r w:rsidRPr="004A1685">
        <w:rPr>
          <w:rFonts w:ascii="Times New Roman" w:hAnsi="Times New Roman" w:cs="Times New Roman"/>
          <w:sz w:val="28"/>
          <w:szCs w:val="28"/>
        </w:rPr>
        <w:t xml:space="preserve">-1000 «Социальная политика» - </w:t>
      </w:r>
      <w:r>
        <w:rPr>
          <w:rFonts w:ascii="Times New Roman" w:hAnsi="Times New Roman" w:cs="Times New Roman"/>
          <w:sz w:val="28"/>
          <w:szCs w:val="28"/>
        </w:rPr>
        <w:t>23,2</w:t>
      </w:r>
      <w:r w:rsidRPr="004A1685">
        <w:rPr>
          <w:rFonts w:ascii="Times New Roman" w:hAnsi="Times New Roman" w:cs="Times New Roman"/>
          <w:sz w:val="28"/>
          <w:szCs w:val="28"/>
        </w:rPr>
        <w:t>% (</w:t>
      </w:r>
      <w:r>
        <w:rPr>
          <w:rFonts w:ascii="Times New Roman" w:hAnsi="Times New Roman" w:cs="Times New Roman"/>
          <w:sz w:val="28"/>
          <w:szCs w:val="28"/>
        </w:rPr>
        <w:t>682991,5 тыс. рублей).</w:t>
      </w:r>
    </w:p>
    <w:p w:rsidR="004A1685" w:rsidRPr="004A1685" w:rsidRDefault="00A65A9B" w:rsidP="006571AF">
      <w:pPr>
        <w:pStyle w:val="ad"/>
        <w:jc w:val="both"/>
        <w:rPr>
          <w:rFonts w:ascii="Times New Roman" w:hAnsi="Times New Roman" w:cs="Times New Roman"/>
          <w:sz w:val="28"/>
          <w:szCs w:val="28"/>
        </w:rPr>
      </w:pPr>
      <w:r w:rsidRPr="004A1685">
        <w:rPr>
          <w:rFonts w:ascii="Times New Roman" w:hAnsi="Times New Roman" w:cs="Times New Roman"/>
          <w:sz w:val="28"/>
          <w:szCs w:val="28"/>
        </w:rPr>
        <w:t xml:space="preserve">В общем объеме запланированных расходов на 2026 год, значительное место будут занимать расходы на отрасли социальной сферы (образование, культура, физическая культура и спорт, социальная политика) - </w:t>
      </w:r>
      <w:r w:rsidR="004A1685" w:rsidRPr="004A1685">
        <w:rPr>
          <w:rFonts w:ascii="Times New Roman" w:hAnsi="Times New Roman" w:cs="Times New Roman"/>
          <w:sz w:val="28"/>
          <w:szCs w:val="28"/>
        </w:rPr>
        <w:t>2385748,5</w:t>
      </w:r>
      <w:r w:rsidRPr="004A1685">
        <w:rPr>
          <w:rFonts w:ascii="Times New Roman" w:hAnsi="Times New Roman" w:cs="Times New Roman"/>
          <w:sz w:val="28"/>
          <w:szCs w:val="28"/>
        </w:rPr>
        <w:t xml:space="preserve"> тыс. рублей или </w:t>
      </w:r>
      <w:r w:rsidR="004A1685" w:rsidRPr="004A1685">
        <w:rPr>
          <w:rFonts w:ascii="Times New Roman" w:hAnsi="Times New Roman" w:cs="Times New Roman"/>
          <w:sz w:val="28"/>
          <w:szCs w:val="28"/>
        </w:rPr>
        <w:t>82,6</w:t>
      </w:r>
      <w:r w:rsidRPr="004A1685">
        <w:rPr>
          <w:rFonts w:ascii="Times New Roman" w:hAnsi="Times New Roman" w:cs="Times New Roman"/>
          <w:sz w:val="28"/>
          <w:szCs w:val="28"/>
        </w:rPr>
        <w:t>% в общей сумме запланированных расходов.</w:t>
      </w:r>
      <w:r w:rsidR="004A1685" w:rsidRPr="004A1685">
        <w:rPr>
          <w:rFonts w:ascii="Times New Roman" w:hAnsi="Times New Roman" w:cs="Times New Roman"/>
          <w:sz w:val="28"/>
          <w:szCs w:val="28"/>
        </w:rPr>
        <w:t xml:space="preserve"> </w:t>
      </w:r>
    </w:p>
    <w:p w:rsidR="00432940" w:rsidRPr="00432940" w:rsidRDefault="004A1685" w:rsidP="00FB4ED4">
      <w:pPr>
        <w:pStyle w:val="ad"/>
        <w:jc w:val="both"/>
        <w:rPr>
          <w:rFonts w:ascii="Times New Roman" w:hAnsi="Times New Roman" w:cs="Times New Roman"/>
          <w:sz w:val="28"/>
          <w:szCs w:val="28"/>
        </w:rPr>
      </w:pPr>
      <w:r w:rsidRPr="006571AF">
        <w:rPr>
          <w:rFonts w:ascii="Times New Roman" w:hAnsi="Times New Roman" w:cs="Times New Roman"/>
          <w:color w:val="000000"/>
          <w:sz w:val="28"/>
          <w:szCs w:val="28"/>
        </w:rPr>
        <w:t xml:space="preserve">В 2027 году на отрасли социальной сферы придется </w:t>
      </w:r>
      <w:r w:rsidR="006571AF" w:rsidRPr="006571AF">
        <w:rPr>
          <w:rFonts w:ascii="Times New Roman" w:hAnsi="Times New Roman" w:cs="Times New Roman"/>
          <w:color w:val="000000"/>
          <w:sz w:val="28"/>
          <w:szCs w:val="28"/>
        </w:rPr>
        <w:t xml:space="preserve"> 2241974 или 76,8</w:t>
      </w:r>
      <w:r w:rsidRPr="006571AF">
        <w:rPr>
          <w:rFonts w:ascii="Times New Roman" w:hAnsi="Times New Roman" w:cs="Times New Roman"/>
          <w:color w:val="000000"/>
          <w:sz w:val="28"/>
          <w:szCs w:val="28"/>
        </w:rPr>
        <w:t xml:space="preserve">% всех запланированных расходов, в 2028 году - </w:t>
      </w:r>
      <w:r w:rsidR="006571AF" w:rsidRPr="006571AF">
        <w:rPr>
          <w:rFonts w:ascii="Times New Roman" w:hAnsi="Times New Roman" w:cs="Times New Roman"/>
          <w:color w:val="000000"/>
          <w:sz w:val="28"/>
          <w:szCs w:val="28"/>
        </w:rPr>
        <w:t>2268523,1 или  77,2</w:t>
      </w:r>
      <w:r w:rsidRPr="006571AF">
        <w:rPr>
          <w:rFonts w:ascii="Times New Roman" w:hAnsi="Times New Roman" w:cs="Times New Roman"/>
          <w:color w:val="000000"/>
          <w:sz w:val="28"/>
          <w:szCs w:val="28"/>
        </w:rPr>
        <w:t>%.</w:t>
      </w:r>
    </w:p>
    <w:p w:rsidR="00FB4ED4" w:rsidRPr="003D31F7" w:rsidRDefault="00432940" w:rsidP="00FB4ED4">
      <w:pPr>
        <w:pStyle w:val="ad"/>
        <w:jc w:val="both"/>
        <w:rPr>
          <w:rFonts w:ascii="Times New Roman" w:hAnsi="Times New Roman" w:cs="Times New Roman"/>
          <w:color w:val="000000"/>
          <w:sz w:val="28"/>
          <w:szCs w:val="28"/>
        </w:rPr>
      </w:pPr>
      <w:r w:rsidRPr="00FB4ED4">
        <w:rPr>
          <w:rFonts w:ascii="Times New Roman" w:hAnsi="Times New Roman" w:cs="Times New Roman"/>
          <w:color w:val="000000"/>
          <w:sz w:val="28"/>
          <w:szCs w:val="28"/>
        </w:rPr>
        <w:t>Доля расходов по разделам классификации расходов бюджета на 2026 год и плановый период 2027 и 2028 годов к общей сумме запланированных расходов представлена в Приложении №3.</w:t>
      </w:r>
      <w:r w:rsidR="003D31F7">
        <w:rPr>
          <w:rFonts w:ascii="Times New Roman" w:hAnsi="Times New Roman" w:cs="Times New Roman"/>
          <w:color w:val="000000"/>
          <w:sz w:val="28"/>
          <w:szCs w:val="28"/>
        </w:rPr>
        <w:t xml:space="preserve"> </w:t>
      </w:r>
      <w:r w:rsidR="00FB4ED4" w:rsidRPr="003D31F7">
        <w:rPr>
          <w:rFonts w:ascii="Times New Roman" w:hAnsi="Times New Roman" w:cs="Times New Roman"/>
          <w:color w:val="000000"/>
          <w:sz w:val="28"/>
          <w:szCs w:val="28"/>
        </w:rPr>
        <w:t>Структура расходов бюджета округа в 2026 году представлена на диаграмме</w:t>
      </w:r>
      <w:r w:rsidR="003D31F7" w:rsidRPr="003D31F7">
        <w:rPr>
          <w:rFonts w:ascii="Times New Roman" w:hAnsi="Times New Roman" w:cs="Times New Roman"/>
          <w:color w:val="000000"/>
          <w:sz w:val="28"/>
          <w:szCs w:val="28"/>
        </w:rPr>
        <w:t xml:space="preserve"> 1</w:t>
      </w:r>
      <w:r w:rsidR="003D31F7">
        <w:rPr>
          <w:rFonts w:ascii="Times New Roman" w:hAnsi="Times New Roman" w:cs="Times New Roman"/>
          <w:color w:val="000000"/>
          <w:sz w:val="28"/>
          <w:szCs w:val="28"/>
        </w:rPr>
        <w:t>(%)</w:t>
      </w:r>
    </w:p>
    <w:p w:rsidR="00FB4ED4" w:rsidRDefault="00FB4ED4" w:rsidP="00FB4ED4">
      <w:pPr>
        <w:pStyle w:val="ad"/>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86400" cy="2438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31F7" w:rsidRDefault="003D31F7" w:rsidP="000D7FB4">
      <w:pPr>
        <w:pStyle w:val="ad"/>
        <w:jc w:val="both"/>
        <w:rPr>
          <w:rFonts w:ascii="Times New Roman" w:hAnsi="Times New Roman" w:cs="Times New Roman"/>
          <w:sz w:val="28"/>
          <w:szCs w:val="28"/>
        </w:rPr>
      </w:pPr>
    </w:p>
    <w:p w:rsidR="00966C3B" w:rsidRPr="00966C3B" w:rsidRDefault="00966C3B" w:rsidP="00966C3B">
      <w:pPr>
        <w:autoSpaceDE w:val="0"/>
        <w:autoSpaceDN w:val="0"/>
        <w:adjustRightInd w:val="0"/>
        <w:spacing w:after="0" w:line="240" w:lineRule="auto"/>
        <w:rPr>
          <w:rFonts w:ascii="Times New Roman" w:hAnsi="Times New Roman" w:cs="Times New Roman"/>
          <w:color w:val="000000"/>
          <w:sz w:val="24"/>
          <w:szCs w:val="24"/>
        </w:rPr>
      </w:pPr>
    </w:p>
    <w:p w:rsidR="00D23827" w:rsidRPr="00D23827" w:rsidRDefault="00D23827" w:rsidP="00D23827">
      <w:pPr>
        <w:pStyle w:val="ad"/>
        <w:jc w:val="both"/>
        <w:rPr>
          <w:rFonts w:ascii="Times New Roman" w:hAnsi="Times New Roman" w:cs="Times New Roman"/>
          <w:sz w:val="28"/>
          <w:szCs w:val="28"/>
        </w:rPr>
      </w:pPr>
      <w:r w:rsidRPr="00D23827">
        <w:rPr>
          <w:rFonts w:ascii="Times New Roman" w:hAnsi="Times New Roman" w:cs="Times New Roman"/>
          <w:sz w:val="28"/>
          <w:szCs w:val="28"/>
        </w:rPr>
        <w:t xml:space="preserve">В социально-культурную сферу   планируется направить 82,6 % бюджетных назначений 2026 года, на общегосударственные вопросы – 6,9 %, жилищно-коммунальное хозяйство – 4,1 %, национальная экономика – 5,8 %. В составе </w:t>
      </w:r>
      <w:r w:rsidRPr="00D23827">
        <w:rPr>
          <w:rFonts w:ascii="Times New Roman" w:hAnsi="Times New Roman" w:cs="Times New Roman"/>
          <w:sz w:val="28"/>
          <w:szCs w:val="28"/>
        </w:rPr>
        <w:lastRenderedPageBreak/>
        <w:t xml:space="preserve">иных направлений (0,6 %) – расходы в сфере сельского хозяйства , охраны окружающей среды, национальная оборона, национальная безопасность . </w:t>
      </w:r>
    </w:p>
    <w:p w:rsidR="001D5A23" w:rsidRDefault="00D23827" w:rsidP="00D23827">
      <w:pPr>
        <w:pStyle w:val="ad"/>
        <w:jc w:val="both"/>
        <w:rPr>
          <w:rFonts w:ascii="Times New Roman" w:hAnsi="Times New Roman" w:cs="Times New Roman"/>
          <w:color w:val="000000"/>
          <w:sz w:val="28"/>
          <w:szCs w:val="28"/>
        </w:rPr>
      </w:pPr>
      <w:r w:rsidRPr="00D23827">
        <w:rPr>
          <w:rFonts w:ascii="Times New Roman" w:hAnsi="Times New Roman" w:cs="Times New Roman"/>
          <w:color w:val="000000"/>
          <w:sz w:val="28"/>
          <w:szCs w:val="28"/>
        </w:rPr>
        <w:t xml:space="preserve">Таким образом, бюджет </w:t>
      </w:r>
      <w:r>
        <w:rPr>
          <w:rFonts w:ascii="Times New Roman" w:hAnsi="Times New Roman" w:cs="Times New Roman"/>
          <w:color w:val="000000"/>
          <w:sz w:val="28"/>
          <w:szCs w:val="28"/>
        </w:rPr>
        <w:t>Аргаяшского муниципального округа н</w:t>
      </w:r>
      <w:r w:rsidRPr="00D23827">
        <w:rPr>
          <w:rFonts w:ascii="Times New Roman" w:hAnsi="Times New Roman" w:cs="Times New Roman"/>
          <w:color w:val="000000"/>
          <w:sz w:val="28"/>
          <w:szCs w:val="28"/>
        </w:rPr>
        <w:t>а очередной финансовый год сохрани</w:t>
      </w:r>
      <w:r w:rsidR="00301C34">
        <w:rPr>
          <w:rFonts w:ascii="Times New Roman" w:hAnsi="Times New Roman" w:cs="Times New Roman"/>
          <w:color w:val="000000"/>
          <w:sz w:val="28"/>
          <w:szCs w:val="28"/>
        </w:rPr>
        <w:t>т</w:t>
      </w:r>
      <w:r w:rsidRPr="00D23827">
        <w:rPr>
          <w:rFonts w:ascii="Times New Roman" w:hAnsi="Times New Roman" w:cs="Times New Roman"/>
          <w:color w:val="000000"/>
          <w:sz w:val="28"/>
          <w:szCs w:val="28"/>
        </w:rPr>
        <w:t xml:space="preserve"> социальную направленность, с увеличением по отношению к 2025 году на </w:t>
      </w:r>
      <w:r w:rsidR="001D5A23" w:rsidRPr="001D5A23">
        <w:rPr>
          <w:rFonts w:ascii="Times New Roman" w:hAnsi="Times New Roman" w:cs="Times New Roman"/>
          <w:sz w:val="28"/>
          <w:szCs w:val="28"/>
        </w:rPr>
        <w:t>8,8</w:t>
      </w:r>
      <w:r w:rsidRPr="001D5A23">
        <w:rPr>
          <w:rFonts w:ascii="Times New Roman" w:hAnsi="Times New Roman" w:cs="Times New Roman"/>
          <w:sz w:val="28"/>
          <w:szCs w:val="28"/>
        </w:rPr>
        <w:t xml:space="preserve"> %</w:t>
      </w:r>
      <w:r w:rsidRPr="00D23827">
        <w:rPr>
          <w:rFonts w:ascii="Times New Roman" w:hAnsi="Times New Roman" w:cs="Times New Roman"/>
          <w:color w:val="FF0000"/>
          <w:sz w:val="28"/>
          <w:szCs w:val="28"/>
        </w:rPr>
        <w:t xml:space="preserve"> </w:t>
      </w:r>
      <w:r w:rsidRPr="001D5A23">
        <w:rPr>
          <w:rFonts w:ascii="Times New Roman" w:hAnsi="Times New Roman" w:cs="Times New Roman"/>
          <w:sz w:val="28"/>
          <w:szCs w:val="28"/>
        </w:rPr>
        <w:t>(</w:t>
      </w:r>
      <w:r w:rsidR="001D5A23" w:rsidRPr="001D5A23">
        <w:rPr>
          <w:rFonts w:ascii="Times New Roman" w:hAnsi="Times New Roman" w:cs="Times New Roman"/>
          <w:sz w:val="28"/>
          <w:szCs w:val="28"/>
        </w:rPr>
        <w:t>2433813,7</w:t>
      </w:r>
      <w:r w:rsidRPr="001D5A23">
        <w:rPr>
          <w:rFonts w:ascii="Times New Roman" w:hAnsi="Times New Roman" w:cs="Times New Roman"/>
          <w:sz w:val="28"/>
          <w:szCs w:val="28"/>
        </w:rPr>
        <w:t xml:space="preserve"> тыс. рублей).</w:t>
      </w:r>
      <w:r w:rsidRPr="00D23827">
        <w:rPr>
          <w:rFonts w:ascii="Times New Roman" w:hAnsi="Times New Roman" w:cs="Times New Roman"/>
          <w:color w:val="000000"/>
          <w:sz w:val="28"/>
          <w:szCs w:val="28"/>
        </w:rPr>
        <w:t xml:space="preserve"> </w:t>
      </w:r>
    </w:p>
    <w:p w:rsidR="00720462" w:rsidRPr="00720462" w:rsidRDefault="00966C3B" w:rsidP="00D23827">
      <w:pPr>
        <w:pStyle w:val="ad"/>
        <w:jc w:val="both"/>
        <w:rPr>
          <w:rFonts w:ascii="Times New Roman" w:hAnsi="Times New Roman" w:cs="Times New Roman"/>
          <w:color w:val="000000"/>
          <w:sz w:val="28"/>
          <w:szCs w:val="28"/>
        </w:rPr>
      </w:pPr>
      <w:r w:rsidRPr="00966C3B">
        <w:rPr>
          <w:rFonts w:ascii="Times New Roman" w:hAnsi="Times New Roman" w:cs="Times New Roman"/>
          <w:color w:val="000000"/>
          <w:sz w:val="28"/>
          <w:szCs w:val="28"/>
        </w:rPr>
        <w:t>Анализ расходов бюджета округа в функциональном разрезе показал, что расходы на 2026 год планируются в целом ниже прогнозного значения 2025 года на 92720,8 тыс. рублей или на 3,1% и ниже ожидаемого исполнения за 2025 год на 407809 тыс. рублей или на 12,4%, от уровня ожидаемого исполнения за 2025 год.</w:t>
      </w:r>
    </w:p>
    <w:p w:rsidR="00720462" w:rsidRPr="00720462" w:rsidRDefault="002B54B8" w:rsidP="00720462">
      <w:pPr>
        <w:pStyle w:val="ad"/>
        <w:jc w:val="both"/>
        <w:rPr>
          <w:rFonts w:ascii="Times New Roman" w:hAnsi="Times New Roman" w:cs="Times New Roman"/>
          <w:sz w:val="28"/>
          <w:szCs w:val="28"/>
        </w:rPr>
      </w:pPr>
      <w:r>
        <w:rPr>
          <w:rFonts w:ascii="Times New Roman" w:hAnsi="Times New Roman" w:cs="Times New Roman"/>
          <w:sz w:val="28"/>
          <w:szCs w:val="28"/>
        </w:rPr>
        <w:t>Согласно статьи</w:t>
      </w:r>
      <w:r w:rsidR="00720462" w:rsidRPr="00720462">
        <w:rPr>
          <w:rFonts w:ascii="Times New Roman" w:hAnsi="Times New Roman" w:cs="Times New Roman"/>
          <w:sz w:val="28"/>
          <w:szCs w:val="28"/>
        </w:rPr>
        <w:t xml:space="preserve"> 3 проекта Решения о бюджете общий объем бюджетных ассигнований, направляемых на исполнение публичных нормативных обязательств на 2026 год, планируется в размере 140292 тыс. рублей или 4,8% в общей сумме запланированных расходов бюджета округа на выплату доплат к страховой пенсии по старости, гражданам, замещавшим муниципальные должности и ежемесячная пенсия за выслугу лет лицам замещавшим должности муниципальной службы Аргаяшского муниципального района, выплаты лицам, удостоенным почетного звания "Почетный гражданин Аргаяшского муниципального района", единовременная выплата гражданам заключившим контракт с Министерством обороны РФ, а также выплаты установленные НПА Челябинской области в рамках передаваемых государственных полномочий.</w:t>
      </w:r>
    </w:p>
    <w:p w:rsidR="004A75F5" w:rsidRPr="004A75F5" w:rsidRDefault="002B54B8" w:rsidP="004A75F5">
      <w:pPr>
        <w:pStyle w:val="ad"/>
        <w:jc w:val="both"/>
        <w:rPr>
          <w:rFonts w:ascii="Times New Roman" w:hAnsi="Times New Roman" w:cs="Times New Roman"/>
          <w:sz w:val="28"/>
          <w:szCs w:val="28"/>
        </w:rPr>
      </w:pPr>
      <w:r>
        <w:rPr>
          <w:rFonts w:ascii="Times New Roman" w:hAnsi="Times New Roman" w:cs="Times New Roman"/>
          <w:sz w:val="28"/>
          <w:szCs w:val="28"/>
        </w:rPr>
        <w:t>О</w:t>
      </w:r>
      <w:r w:rsidR="00720462" w:rsidRPr="00720462">
        <w:rPr>
          <w:rFonts w:ascii="Times New Roman" w:hAnsi="Times New Roman" w:cs="Times New Roman"/>
          <w:sz w:val="28"/>
          <w:szCs w:val="28"/>
        </w:rPr>
        <w:t xml:space="preserve">бщий объем бюджетных ассигнований, направляемых на исполнение публичных нормативных обязательств на плановый период 2027- 2028 годов, предусматривается в размере </w:t>
      </w:r>
      <w:r w:rsidR="00720462">
        <w:rPr>
          <w:rFonts w:ascii="Times New Roman" w:hAnsi="Times New Roman" w:cs="Times New Roman"/>
          <w:sz w:val="28"/>
          <w:szCs w:val="28"/>
        </w:rPr>
        <w:t>142956,6</w:t>
      </w:r>
      <w:r w:rsidR="00720462" w:rsidRPr="00720462">
        <w:rPr>
          <w:rFonts w:ascii="Times New Roman" w:hAnsi="Times New Roman" w:cs="Times New Roman"/>
          <w:sz w:val="28"/>
          <w:szCs w:val="28"/>
        </w:rPr>
        <w:t xml:space="preserve"> тыс. рублей </w:t>
      </w:r>
      <w:r w:rsidR="00720462">
        <w:rPr>
          <w:rFonts w:ascii="Times New Roman" w:hAnsi="Times New Roman" w:cs="Times New Roman"/>
          <w:sz w:val="28"/>
          <w:szCs w:val="28"/>
        </w:rPr>
        <w:t xml:space="preserve"> и 148413,1 соответственно</w:t>
      </w:r>
      <w:r w:rsidR="00720462" w:rsidRPr="00720462">
        <w:rPr>
          <w:rFonts w:ascii="Times New Roman" w:hAnsi="Times New Roman" w:cs="Times New Roman"/>
          <w:sz w:val="28"/>
          <w:szCs w:val="28"/>
        </w:rPr>
        <w:t>.</w:t>
      </w:r>
    </w:p>
    <w:p w:rsidR="004A75F5" w:rsidRDefault="004A75F5" w:rsidP="004A75F5">
      <w:pPr>
        <w:pStyle w:val="ad"/>
        <w:jc w:val="both"/>
        <w:rPr>
          <w:rFonts w:ascii="Times New Roman" w:hAnsi="Times New Roman" w:cs="Times New Roman"/>
          <w:bCs/>
          <w:sz w:val="28"/>
          <w:szCs w:val="28"/>
        </w:rPr>
      </w:pPr>
      <w:r w:rsidRPr="004A75F5">
        <w:rPr>
          <w:rFonts w:ascii="Times New Roman" w:hAnsi="Times New Roman" w:cs="Times New Roman"/>
          <w:sz w:val="28"/>
          <w:szCs w:val="28"/>
        </w:rPr>
        <w:t xml:space="preserve">Структура расходов бюджета округа в разрезе ведомственной классификации представлена в </w:t>
      </w:r>
      <w:r w:rsidRPr="004A75F5">
        <w:rPr>
          <w:rFonts w:ascii="Times New Roman" w:hAnsi="Times New Roman" w:cs="Times New Roman"/>
          <w:bCs/>
          <w:sz w:val="28"/>
          <w:szCs w:val="28"/>
        </w:rPr>
        <w:t>таблице № 7</w:t>
      </w:r>
    </w:p>
    <w:p w:rsidR="004A75F5" w:rsidRPr="004A75F5" w:rsidRDefault="004A75F5" w:rsidP="004A75F5">
      <w:pPr>
        <w:pStyle w:val="ad"/>
        <w:jc w:val="right"/>
        <w:rPr>
          <w:rFonts w:ascii="Times New Roman" w:hAnsi="Times New Roman" w:cs="Times New Roman"/>
          <w:bCs/>
          <w:sz w:val="16"/>
          <w:szCs w:val="16"/>
        </w:rPr>
      </w:pPr>
      <w:r w:rsidRPr="004A75F5">
        <w:rPr>
          <w:rFonts w:ascii="Times New Roman" w:hAnsi="Times New Roman" w:cs="Times New Roman"/>
          <w:bCs/>
          <w:sz w:val="16"/>
          <w:szCs w:val="16"/>
        </w:rPr>
        <w:t xml:space="preserve">                                                                                                           таблица№ 7 тыс.рублей</w:t>
      </w:r>
    </w:p>
    <w:tbl>
      <w:tblPr>
        <w:tblStyle w:val="ac"/>
        <w:tblW w:w="0" w:type="auto"/>
        <w:tblLook w:val="04A0"/>
      </w:tblPr>
      <w:tblGrid>
        <w:gridCol w:w="1466"/>
        <w:gridCol w:w="1354"/>
        <w:gridCol w:w="1354"/>
        <w:gridCol w:w="1354"/>
        <w:gridCol w:w="1347"/>
        <w:gridCol w:w="1348"/>
        <w:gridCol w:w="1348"/>
      </w:tblGrid>
      <w:tr w:rsidR="004A75F5" w:rsidTr="00970C6E">
        <w:tc>
          <w:tcPr>
            <w:tcW w:w="1466" w:type="dxa"/>
            <w:vMerge w:val="restart"/>
          </w:tcPr>
          <w:p w:rsidR="004A75F5" w:rsidRPr="004A75F5" w:rsidRDefault="004A75F5" w:rsidP="004A75F5">
            <w:pPr>
              <w:pStyle w:val="ad"/>
              <w:jc w:val="both"/>
              <w:rPr>
                <w:bCs/>
              </w:rPr>
            </w:pPr>
            <w:r w:rsidRPr="004A75F5">
              <w:rPr>
                <w:bCs/>
              </w:rPr>
              <w:t>Наименование ГРБС</w:t>
            </w:r>
          </w:p>
        </w:tc>
        <w:tc>
          <w:tcPr>
            <w:tcW w:w="4062" w:type="dxa"/>
            <w:gridSpan w:val="3"/>
          </w:tcPr>
          <w:p w:rsidR="004A75F5" w:rsidRPr="004A75F5" w:rsidRDefault="004A75F5" w:rsidP="004A75F5">
            <w:pPr>
              <w:pStyle w:val="ad"/>
              <w:jc w:val="both"/>
              <w:rPr>
                <w:bCs/>
              </w:rPr>
            </w:pPr>
            <w:r w:rsidRPr="004A75F5">
              <w:rPr>
                <w:bCs/>
              </w:rPr>
              <w:t xml:space="preserve">   Проект</w:t>
            </w:r>
          </w:p>
        </w:tc>
        <w:tc>
          <w:tcPr>
            <w:tcW w:w="4043" w:type="dxa"/>
            <w:gridSpan w:val="3"/>
          </w:tcPr>
          <w:p w:rsidR="004A75F5" w:rsidRPr="004A75F5" w:rsidRDefault="001957DF" w:rsidP="004A75F5">
            <w:pPr>
              <w:pStyle w:val="ad"/>
              <w:jc w:val="both"/>
              <w:rPr>
                <w:bCs/>
              </w:rPr>
            </w:pPr>
            <w:r w:rsidRPr="004A75F5">
              <w:rPr>
                <w:bCs/>
              </w:rPr>
              <w:t>С</w:t>
            </w:r>
            <w:r w:rsidR="004A75F5" w:rsidRPr="004A75F5">
              <w:rPr>
                <w:bCs/>
              </w:rPr>
              <w:t>труктура</w:t>
            </w:r>
            <w:r>
              <w:rPr>
                <w:bCs/>
              </w:rPr>
              <w:t xml:space="preserve"> (%0</w:t>
            </w:r>
          </w:p>
        </w:tc>
      </w:tr>
      <w:tr w:rsidR="001957DF" w:rsidTr="00970C6E">
        <w:tc>
          <w:tcPr>
            <w:tcW w:w="1466" w:type="dxa"/>
            <w:vMerge/>
          </w:tcPr>
          <w:p w:rsidR="004A75F5" w:rsidRPr="004A75F5" w:rsidRDefault="004A75F5" w:rsidP="004A75F5">
            <w:pPr>
              <w:pStyle w:val="ad"/>
              <w:jc w:val="both"/>
              <w:rPr>
                <w:bCs/>
              </w:rPr>
            </w:pPr>
          </w:p>
        </w:tc>
        <w:tc>
          <w:tcPr>
            <w:tcW w:w="1354" w:type="dxa"/>
          </w:tcPr>
          <w:p w:rsidR="004A75F5" w:rsidRPr="004A75F5" w:rsidRDefault="004A75F5" w:rsidP="004A75F5">
            <w:pPr>
              <w:pStyle w:val="ad"/>
              <w:jc w:val="both"/>
              <w:rPr>
                <w:bCs/>
              </w:rPr>
            </w:pPr>
            <w:r w:rsidRPr="004A75F5">
              <w:rPr>
                <w:bCs/>
              </w:rPr>
              <w:t>2026</w:t>
            </w:r>
          </w:p>
        </w:tc>
        <w:tc>
          <w:tcPr>
            <w:tcW w:w="1354" w:type="dxa"/>
          </w:tcPr>
          <w:p w:rsidR="004A75F5" w:rsidRPr="004A75F5" w:rsidRDefault="004A75F5" w:rsidP="004A75F5">
            <w:pPr>
              <w:pStyle w:val="ad"/>
              <w:jc w:val="both"/>
              <w:rPr>
                <w:bCs/>
              </w:rPr>
            </w:pPr>
            <w:r w:rsidRPr="004A75F5">
              <w:rPr>
                <w:bCs/>
              </w:rPr>
              <w:t>2027</w:t>
            </w:r>
          </w:p>
        </w:tc>
        <w:tc>
          <w:tcPr>
            <w:tcW w:w="1354" w:type="dxa"/>
          </w:tcPr>
          <w:p w:rsidR="004A75F5" w:rsidRPr="004A75F5" w:rsidRDefault="004A75F5" w:rsidP="004A75F5">
            <w:pPr>
              <w:pStyle w:val="ad"/>
              <w:jc w:val="both"/>
              <w:rPr>
                <w:bCs/>
              </w:rPr>
            </w:pPr>
            <w:r w:rsidRPr="004A75F5">
              <w:rPr>
                <w:bCs/>
              </w:rPr>
              <w:t>2028</w:t>
            </w:r>
          </w:p>
        </w:tc>
        <w:tc>
          <w:tcPr>
            <w:tcW w:w="1347" w:type="dxa"/>
          </w:tcPr>
          <w:p w:rsidR="004A75F5" w:rsidRPr="004A75F5" w:rsidRDefault="004A75F5" w:rsidP="004A75F5">
            <w:pPr>
              <w:pStyle w:val="ad"/>
              <w:jc w:val="both"/>
              <w:rPr>
                <w:bCs/>
              </w:rPr>
            </w:pPr>
            <w:r>
              <w:rPr>
                <w:bCs/>
              </w:rPr>
              <w:t>2026</w:t>
            </w:r>
          </w:p>
        </w:tc>
        <w:tc>
          <w:tcPr>
            <w:tcW w:w="1348" w:type="dxa"/>
          </w:tcPr>
          <w:p w:rsidR="004A75F5" w:rsidRPr="004A75F5" w:rsidRDefault="004A75F5" w:rsidP="004A75F5">
            <w:pPr>
              <w:pStyle w:val="ad"/>
              <w:jc w:val="both"/>
              <w:rPr>
                <w:bCs/>
              </w:rPr>
            </w:pPr>
            <w:r>
              <w:rPr>
                <w:bCs/>
              </w:rPr>
              <w:t>2027</w:t>
            </w:r>
          </w:p>
        </w:tc>
        <w:tc>
          <w:tcPr>
            <w:tcW w:w="1348" w:type="dxa"/>
          </w:tcPr>
          <w:p w:rsidR="004A75F5" w:rsidRPr="004A75F5" w:rsidRDefault="004A75F5" w:rsidP="004A75F5">
            <w:pPr>
              <w:pStyle w:val="ad"/>
              <w:jc w:val="both"/>
              <w:rPr>
                <w:bCs/>
              </w:rPr>
            </w:pPr>
            <w:r>
              <w:rPr>
                <w:bCs/>
              </w:rPr>
              <w:t>2028</w:t>
            </w:r>
          </w:p>
        </w:tc>
      </w:tr>
      <w:tr w:rsidR="004A75F5" w:rsidTr="00970C6E">
        <w:tc>
          <w:tcPr>
            <w:tcW w:w="1466" w:type="dxa"/>
          </w:tcPr>
          <w:p w:rsidR="004A75F5" w:rsidRPr="004A75F5" w:rsidRDefault="004A75F5" w:rsidP="004A75F5">
            <w:pPr>
              <w:pStyle w:val="ad"/>
              <w:jc w:val="both"/>
              <w:rPr>
                <w:bCs/>
                <w:sz w:val="16"/>
                <w:szCs w:val="16"/>
              </w:rPr>
            </w:pPr>
            <w:r w:rsidRPr="004A75F5">
              <w:rPr>
                <w:bCs/>
                <w:sz w:val="16"/>
                <w:szCs w:val="16"/>
              </w:rPr>
              <w:t>Собрание депутатов</w:t>
            </w:r>
          </w:p>
        </w:tc>
        <w:tc>
          <w:tcPr>
            <w:tcW w:w="1354" w:type="dxa"/>
          </w:tcPr>
          <w:p w:rsidR="004A75F5" w:rsidRPr="004A75F5" w:rsidRDefault="00864935" w:rsidP="00864935">
            <w:pPr>
              <w:pStyle w:val="ad"/>
              <w:jc w:val="center"/>
              <w:rPr>
                <w:bCs/>
                <w:sz w:val="16"/>
                <w:szCs w:val="16"/>
              </w:rPr>
            </w:pPr>
            <w:r>
              <w:rPr>
                <w:bCs/>
                <w:sz w:val="16"/>
                <w:szCs w:val="16"/>
              </w:rPr>
              <w:t>6222,7</w:t>
            </w:r>
          </w:p>
        </w:tc>
        <w:tc>
          <w:tcPr>
            <w:tcW w:w="1354" w:type="dxa"/>
          </w:tcPr>
          <w:p w:rsidR="004A75F5" w:rsidRPr="004A75F5" w:rsidRDefault="00864935" w:rsidP="00864935">
            <w:pPr>
              <w:pStyle w:val="ad"/>
              <w:jc w:val="center"/>
              <w:rPr>
                <w:bCs/>
                <w:sz w:val="16"/>
                <w:szCs w:val="16"/>
              </w:rPr>
            </w:pPr>
            <w:r>
              <w:rPr>
                <w:bCs/>
                <w:sz w:val="16"/>
                <w:szCs w:val="16"/>
              </w:rPr>
              <w:t>6222,7</w:t>
            </w:r>
          </w:p>
        </w:tc>
        <w:tc>
          <w:tcPr>
            <w:tcW w:w="1354" w:type="dxa"/>
          </w:tcPr>
          <w:p w:rsidR="004A75F5" w:rsidRPr="004A75F5" w:rsidRDefault="00864935" w:rsidP="00864935">
            <w:pPr>
              <w:pStyle w:val="ad"/>
              <w:jc w:val="center"/>
              <w:rPr>
                <w:bCs/>
                <w:sz w:val="16"/>
                <w:szCs w:val="16"/>
              </w:rPr>
            </w:pPr>
            <w:r>
              <w:rPr>
                <w:bCs/>
                <w:sz w:val="16"/>
                <w:szCs w:val="16"/>
              </w:rPr>
              <w:t>6222,7</w:t>
            </w:r>
          </w:p>
        </w:tc>
        <w:tc>
          <w:tcPr>
            <w:tcW w:w="1347" w:type="dxa"/>
          </w:tcPr>
          <w:p w:rsidR="004A75F5" w:rsidRPr="004A75F5" w:rsidRDefault="00864935" w:rsidP="00864935">
            <w:pPr>
              <w:pStyle w:val="ad"/>
              <w:jc w:val="center"/>
              <w:rPr>
                <w:bCs/>
                <w:sz w:val="16"/>
                <w:szCs w:val="16"/>
              </w:rPr>
            </w:pPr>
            <w:r>
              <w:rPr>
                <w:bCs/>
                <w:sz w:val="16"/>
                <w:szCs w:val="16"/>
              </w:rPr>
              <w:t>0,2</w:t>
            </w:r>
          </w:p>
        </w:tc>
        <w:tc>
          <w:tcPr>
            <w:tcW w:w="1348" w:type="dxa"/>
          </w:tcPr>
          <w:p w:rsidR="004A75F5" w:rsidRPr="004A75F5" w:rsidRDefault="00864935" w:rsidP="00864935">
            <w:pPr>
              <w:pStyle w:val="ad"/>
              <w:jc w:val="center"/>
              <w:rPr>
                <w:bCs/>
                <w:sz w:val="16"/>
                <w:szCs w:val="16"/>
              </w:rPr>
            </w:pPr>
            <w:r>
              <w:rPr>
                <w:bCs/>
                <w:sz w:val="16"/>
                <w:szCs w:val="16"/>
              </w:rPr>
              <w:t>0,2</w:t>
            </w:r>
          </w:p>
        </w:tc>
        <w:tc>
          <w:tcPr>
            <w:tcW w:w="1348" w:type="dxa"/>
          </w:tcPr>
          <w:p w:rsidR="004A75F5" w:rsidRPr="004A75F5" w:rsidRDefault="00864935" w:rsidP="00864935">
            <w:pPr>
              <w:pStyle w:val="ad"/>
              <w:jc w:val="center"/>
              <w:rPr>
                <w:bCs/>
                <w:sz w:val="16"/>
                <w:szCs w:val="16"/>
              </w:rPr>
            </w:pPr>
            <w:r>
              <w:rPr>
                <w:bCs/>
                <w:sz w:val="16"/>
                <w:szCs w:val="16"/>
              </w:rPr>
              <w:t>0,2</w:t>
            </w:r>
          </w:p>
        </w:tc>
      </w:tr>
      <w:tr w:rsidR="004A75F5" w:rsidTr="00970C6E">
        <w:tc>
          <w:tcPr>
            <w:tcW w:w="1466" w:type="dxa"/>
          </w:tcPr>
          <w:p w:rsidR="004A75F5" w:rsidRPr="004A75F5" w:rsidRDefault="004A75F5" w:rsidP="004A75F5">
            <w:pPr>
              <w:pStyle w:val="ad"/>
              <w:jc w:val="both"/>
              <w:rPr>
                <w:bCs/>
                <w:sz w:val="16"/>
                <w:szCs w:val="16"/>
              </w:rPr>
            </w:pPr>
            <w:r>
              <w:rPr>
                <w:bCs/>
                <w:sz w:val="16"/>
                <w:szCs w:val="16"/>
              </w:rPr>
              <w:t>Финансовое управление</w:t>
            </w:r>
          </w:p>
        </w:tc>
        <w:tc>
          <w:tcPr>
            <w:tcW w:w="1354" w:type="dxa"/>
          </w:tcPr>
          <w:p w:rsidR="004A75F5" w:rsidRPr="004A75F5" w:rsidRDefault="00864935" w:rsidP="00864935">
            <w:pPr>
              <w:pStyle w:val="ad"/>
              <w:jc w:val="center"/>
              <w:rPr>
                <w:bCs/>
                <w:sz w:val="16"/>
                <w:szCs w:val="16"/>
              </w:rPr>
            </w:pPr>
            <w:r>
              <w:rPr>
                <w:bCs/>
                <w:sz w:val="16"/>
                <w:szCs w:val="16"/>
              </w:rPr>
              <w:t>208031,2</w:t>
            </w:r>
          </w:p>
        </w:tc>
        <w:tc>
          <w:tcPr>
            <w:tcW w:w="1354" w:type="dxa"/>
          </w:tcPr>
          <w:p w:rsidR="004A75F5" w:rsidRPr="004A75F5" w:rsidRDefault="00864935" w:rsidP="00864935">
            <w:pPr>
              <w:pStyle w:val="ad"/>
              <w:jc w:val="center"/>
              <w:rPr>
                <w:bCs/>
                <w:sz w:val="16"/>
                <w:szCs w:val="16"/>
              </w:rPr>
            </w:pPr>
            <w:r>
              <w:rPr>
                <w:bCs/>
                <w:sz w:val="16"/>
                <w:szCs w:val="16"/>
              </w:rPr>
              <w:t>244153,1</w:t>
            </w:r>
          </w:p>
        </w:tc>
        <w:tc>
          <w:tcPr>
            <w:tcW w:w="1354" w:type="dxa"/>
          </w:tcPr>
          <w:p w:rsidR="004A75F5" w:rsidRPr="004A75F5" w:rsidRDefault="00864935" w:rsidP="00864935">
            <w:pPr>
              <w:pStyle w:val="ad"/>
              <w:jc w:val="center"/>
              <w:rPr>
                <w:bCs/>
                <w:sz w:val="16"/>
                <w:szCs w:val="16"/>
              </w:rPr>
            </w:pPr>
            <w:r>
              <w:rPr>
                <w:bCs/>
                <w:sz w:val="16"/>
                <w:szCs w:val="16"/>
              </w:rPr>
              <w:t>269153,1</w:t>
            </w:r>
          </w:p>
        </w:tc>
        <w:tc>
          <w:tcPr>
            <w:tcW w:w="1347" w:type="dxa"/>
          </w:tcPr>
          <w:p w:rsidR="004A75F5" w:rsidRPr="004A75F5" w:rsidRDefault="00864935" w:rsidP="00864935">
            <w:pPr>
              <w:pStyle w:val="ad"/>
              <w:jc w:val="center"/>
              <w:rPr>
                <w:bCs/>
                <w:sz w:val="16"/>
                <w:szCs w:val="16"/>
              </w:rPr>
            </w:pPr>
            <w:r>
              <w:rPr>
                <w:bCs/>
                <w:sz w:val="16"/>
                <w:szCs w:val="16"/>
              </w:rPr>
              <w:t>7,2</w:t>
            </w:r>
          </w:p>
        </w:tc>
        <w:tc>
          <w:tcPr>
            <w:tcW w:w="1348" w:type="dxa"/>
          </w:tcPr>
          <w:p w:rsidR="004A75F5" w:rsidRPr="004A75F5" w:rsidRDefault="00864935" w:rsidP="00864935">
            <w:pPr>
              <w:pStyle w:val="ad"/>
              <w:jc w:val="center"/>
              <w:rPr>
                <w:bCs/>
                <w:sz w:val="16"/>
                <w:szCs w:val="16"/>
              </w:rPr>
            </w:pPr>
            <w:r>
              <w:rPr>
                <w:bCs/>
                <w:sz w:val="16"/>
                <w:szCs w:val="16"/>
              </w:rPr>
              <w:t>8,3</w:t>
            </w:r>
          </w:p>
        </w:tc>
        <w:tc>
          <w:tcPr>
            <w:tcW w:w="1348" w:type="dxa"/>
          </w:tcPr>
          <w:p w:rsidR="004A75F5" w:rsidRPr="004A75F5" w:rsidRDefault="00864935" w:rsidP="00864935">
            <w:pPr>
              <w:pStyle w:val="ad"/>
              <w:jc w:val="center"/>
              <w:rPr>
                <w:bCs/>
                <w:sz w:val="16"/>
                <w:szCs w:val="16"/>
              </w:rPr>
            </w:pPr>
            <w:r>
              <w:rPr>
                <w:bCs/>
                <w:sz w:val="16"/>
                <w:szCs w:val="16"/>
              </w:rPr>
              <w:t>9,1</w:t>
            </w:r>
          </w:p>
        </w:tc>
      </w:tr>
      <w:tr w:rsidR="004A75F5" w:rsidTr="00970C6E">
        <w:tc>
          <w:tcPr>
            <w:tcW w:w="1466" w:type="dxa"/>
          </w:tcPr>
          <w:p w:rsidR="004A75F5" w:rsidRPr="004A75F5" w:rsidRDefault="004A75F5" w:rsidP="004A75F5">
            <w:pPr>
              <w:pStyle w:val="ad"/>
              <w:jc w:val="both"/>
              <w:rPr>
                <w:bCs/>
                <w:sz w:val="16"/>
                <w:szCs w:val="16"/>
              </w:rPr>
            </w:pPr>
            <w:r>
              <w:rPr>
                <w:bCs/>
                <w:sz w:val="16"/>
                <w:szCs w:val="16"/>
              </w:rPr>
              <w:t>Контрольно-счетная палата</w:t>
            </w:r>
          </w:p>
        </w:tc>
        <w:tc>
          <w:tcPr>
            <w:tcW w:w="1354" w:type="dxa"/>
          </w:tcPr>
          <w:p w:rsidR="004A75F5" w:rsidRPr="004A75F5" w:rsidRDefault="00864935" w:rsidP="00864935">
            <w:pPr>
              <w:pStyle w:val="ad"/>
              <w:jc w:val="center"/>
              <w:rPr>
                <w:bCs/>
                <w:sz w:val="16"/>
                <w:szCs w:val="16"/>
              </w:rPr>
            </w:pPr>
            <w:r>
              <w:rPr>
                <w:bCs/>
                <w:sz w:val="16"/>
                <w:szCs w:val="16"/>
              </w:rPr>
              <w:t>4448,8</w:t>
            </w:r>
          </w:p>
        </w:tc>
        <w:tc>
          <w:tcPr>
            <w:tcW w:w="1354" w:type="dxa"/>
          </w:tcPr>
          <w:p w:rsidR="004A75F5" w:rsidRPr="004A75F5" w:rsidRDefault="00864935" w:rsidP="00864935">
            <w:pPr>
              <w:pStyle w:val="ad"/>
              <w:jc w:val="center"/>
              <w:rPr>
                <w:bCs/>
                <w:sz w:val="16"/>
                <w:szCs w:val="16"/>
              </w:rPr>
            </w:pPr>
            <w:r>
              <w:rPr>
                <w:bCs/>
                <w:sz w:val="16"/>
                <w:szCs w:val="16"/>
              </w:rPr>
              <w:t>4448,8</w:t>
            </w:r>
          </w:p>
        </w:tc>
        <w:tc>
          <w:tcPr>
            <w:tcW w:w="1354" w:type="dxa"/>
          </w:tcPr>
          <w:p w:rsidR="004A75F5" w:rsidRPr="004A75F5" w:rsidRDefault="00864935" w:rsidP="00864935">
            <w:pPr>
              <w:pStyle w:val="ad"/>
              <w:jc w:val="center"/>
              <w:rPr>
                <w:bCs/>
                <w:sz w:val="16"/>
                <w:szCs w:val="16"/>
              </w:rPr>
            </w:pPr>
            <w:r>
              <w:rPr>
                <w:bCs/>
                <w:sz w:val="16"/>
                <w:szCs w:val="16"/>
              </w:rPr>
              <w:t>4448,8</w:t>
            </w:r>
          </w:p>
        </w:tc>
        <w:tc>
          <w:tcPr>
            <w:tcW w:w="1347" w:type="dxa"/>
          </w:tcPr>
          <w:p w:rsidR="004A75F5" w:rsidRPr="004A75F5" w:rsidRDefault="00864935" w:rsidP="00864935">
            <w:pPr>
              <w:pStyle w:val="ad"/>
              <w:jc w:val="center"/>
              <w:rPr>
                <w:bCs/>
                <w:sz w:val="16"/>
                <w:szCs w:val="16"/>
              </w:rPr>
            </w:pPr>
            <w:r>
              <w:rPr>
                <w:bCs/>
                <w:sz w:val="16"/>
                <w:szCs w:val="16"/>
              </w:rPr>
              <w:t>0,1</w:t>
            </w:r>
          </w:p>
        </w:tc>
        <w:tc>
          <w:tcPr>
            <w:tcW w:w="1348" w:type="dxa"/>
          </w:tcPr>
          <w:p w:rsidR="004A75F5" w:rsidRPr="004A75F5" w:rsidRDefault="00864935" w:rsidP="00864935">
            <w:pPr>
              <w:pStyle w:val="ad"/>
              <w:jc w:val="center"/>
              <w:rPr>
                <w:bCs/>
                <w:sz w:val="16"/>
                <w:szCs w:val="16"/>
              </w:rPr>
            </w:pPr>
            <w:r>
              <w:rPr>
                <w:bCs/>
                <w:sz w:val="16"/>
                <w:szCs w:val="16"/>
              </w:rPr>
              <w:t>0,1</w:t>
            </w:r>
          </w:p>
        </w:tc>
        <w:tc>
          <w:tcPr>
            <w:tcW w:w="1348" w:type="dxa"/>
          </w:tcPr>
          <w:p w:rsidR="004A75F5" w:rsidRPr="004A75F5" w:rsidRDefault="00864935" w:rsidP="00864935">
            <w:pPr>
              <w:pStyle w:val="ad"/>
              <w:jc w:val="center"/>
              <w:rPr>
                <w:bCs/>
                <w:sz w:val="16"/>
                <w:szCs w:val="16"/>
              </w:rPr>
            </w:pPr>
            <w:r>
              <w:rPr>
                <w:bCs/>
                <w:sz w:val="16"/>
                <w:szCs w:val="16"/>
              </w:rPr>
              <w:t>0,1</w:t>
            </w:r>
          </w:p>
        </w:tc>
      </w:tr>
      <w:tr w:rsidR="004A75F5" w:rsidTr="00970C6E">
        <w:tc>
          <w:tcPr>
            <w:tcW w:w="1466" w:type="dxa"/>
          </w:tcPr>
          <w:p w:rsidR="004A75F5" w:rsidRPr="004A75F5" w:rsidRDefault="004A75F5" w:rsidP="004A75F5">
            <w:pPr>
              <w:pStyle w:val="ad"/>
              <w:jc w:val="both"/>
              <w:rPr>
                <w:bCs/>
                <w:sz w:val="16"/>
                <w:szCs w:val="16"/>
              </w:rPr>
            </w:pPr>
            <w:r>
              <w:rPr>
                <w:bCs/>
                <w:sz w:val="16"/>
                <w:szCs w:val="16"/>
              </w:rPr>
              <w:t>Управление образования</w:t>
            </w:r>
          </w:p>
        </w:tc>
        <w:tc>
          <w:tcPr>
            <w:tcW w:w="1354" w:type="dxa"/>
          </w:tcPr>
          <w:p w:rsidR="004A75F5" w:rsidRPr="004A75F5" w:rsidRDefault="00864935" w:rsidP="00864935">
            <w:pPr>
              <w:pStyle w:val="ad"/>
              <w:jc w:val="center"/>
              <w:rPr>
                <w:bCs/>
                <w:sz w:val="16"/>
                <w:szCs w:val="16"/>
              </w:rPr>
            </w:pPr>
            <w:r>
              <w:rPr>
                <w:bCs/>
                <w:sz w:val="16"/>
                <w:szCs w:val="16"/>
              </w:rPr>
              <w:t>1408998</w:t>
            </w:r>
          </w:p>
        </w:tc>
        <w:tc>
          <w:tcPr>
            <w:tcW w:w="1354" w:type="dxa"/>
          </w:tcPr>
          <w:p w:rsidR="004A75F5" w:rsidRPr="004A75F5" w:rsidRDefault="00864935" w:rsidP="00864935">
            <w:pPr>
              <w:pStyle w:val="ad"/>
              <w:jc w:val="center"/>
              <w:rPr>
                <w:bCs/>
                <w:sz w:val="16"/>
                <w:szCs w:val="16"/>
              </w:rPr>
            </w:pPr>
            <w:r>
              <w:rPr>
                <w:bCs/>
                <w:sz w:val="16"/>
                <w:szCs w:val="16"/>
              </w:rPr>
              <w:t>1334331,3</w:t>
            </w:r>
          </w:p>
        </w:tc>
        <w:tc>
          <w:tcPr>
            <w:tcW w:w="1354" w:type="dxa"/>
          </w:tcPr>
          <w:p w:rsidR="004A75F5" w:rsidRPr="004A75F5" w:rsidRDefault="00864935" w:rsidP="00864935">
            <w:pPr>
              <w:pStyle w:val="ad"/>
              <w:jc w:val="center"/>
              <w:rPr>
                <w:bCs/>
                <w:sz w:val="16"/>
                <w:szCs w:val="16"/>
              </w:rPr>
            </w:pPr>
            <w:r>
              <w:rPr>
                <w:bCs/>
                <w:sz w:val="16"/>
                <w:szCs w:val="16"/>
              </w:rPr>
              <w:t>1334035,4</w:t>
            </w:r>
          </w:p>
        </w:tc>
        <w:tc>
          <w:tcPr>
            <w:tcW w:w="1347" w:type="dxa"/>
          </w:tcPr>
          <w:p w:rsidR="004A75F5" w:rsidRPr="004A75F5" w:rsidRDefault="00864935" w:rsidP="00864935">
            <w:pPr>
              <w:pStyle w:val="ad"/>
              <w:jc w:val="center"/>
              <w:rPr>
                <w:bCs/>
                <w:sz w:val="16"/>
                <w:szCs w:val="16"/>
              </w:rPr>
            </w:pPr>
            <w:r>
              <w:rPr>
                <w:bCs/>
                <w:sz w:val="16"/>
                <w:szCs w:val="16"/>
              </w:rPr>
              <w:t>48,8</w:t>
            </w:r>
          </w:p>
        </w:tc>
        <w:tc>
          <w:tcPr>
            <w:tcW w:w="1348" w:type="dxa"/>
          </w:tcPr>
          <w:p w:rsidR="004A75F5" w:rsidRPr="004A75F5" w:rsidRDefault="00864935" w:rsidP="00864935">
            <w:pPr>
              <w:pStyle w:val="ad"/>
              <w:jc w:val="center"/>
              <w:rPr>
                <w:bCs/>
                <w:sz w:val="16"/>
                <w:szCs w:val="16"/>
              </w:rPr>
            </w:pPr>
            <w:r>
              <w:rPr>
                <w:bCs/>
                <w:sz w:val="16"/>
                <w:szCs w:val="16"/>
              </w:rPr>
              <w:t>45,7</w:t>
            </w:r>
          </w:p>
        </w:tc>
        <w:tc>
          <w:tcPr>
            <w:tcW w:w="1348" w:type="dxa"/>
          </w:tcPr>
          <w:p w:rsidR="004A75F5" w:rsidRPr="004A75F5" w:rsidRDefault="00864935" w:rsidP="00864935">
            <w:pPr>
              <w:pStyle w:val="ad"/>
              <w:jc w:val="center"/>
              <w:rPr>
                <w:bCs/>
                <w:sz w:val="16"/>
                <w:szCs w:val="16"/>
              </w:rPr>
            </w:pPr>
            <w:r>
              <w:rPr>
                <w:bCs/>
                <w:sz w:val="16"/>
                <w:szCs w:val="16"/>
              </w:rPr>
              <w:t>45,4</w:t>
            </w:r>
          </w:p>
        </w:tc>
      </w:tr>
      <w:tr w:rsidR="00864935" w:rsidTr="00970C6E">
        <w:tc>
          <w:tcPr>
            <w:tcW w:w="1466" w:type="dxa"/>
          </w:tcPr>
          <w:p w:rsidR="00864935" w:rsidRDefault="00864935" w:rsidP="004A75F5">
            <w:pPr>
              <w:pStyle w:val="ad"/>
              <w:jc w:val="both"/>
              <w:rPr>
                <w:bCs/>
                <w:sz w:val="16"/>
                <w:szCs w:val="16"/>
              </w:rPr>
            </w:pPr>
            <w:r>
              <w:rPr>
                <w:bCs/>
                <w:sz w:val="16"/>
                <w:szCs w:val="16"/>
              </w:rPr>
              <w:t>Управление культуры</w:t>
            </w:r>
          </w:p>
        </w:tc>
        <w:tc>
          <w:tcPr>
            <w:tcW w:w="1354" w:type="dxa"/>
          </w:tcPr>
          <w:p w:rsidR="00864935" w:rsidRPr="004A75F5" w:rsidRDefault="00864935" w:rsidP="00864935">
            <w:pPr>
              <w:pStyle w:val="ad"/>
              <w:jc w:val="center"/>
              <w:rPr>
                <w:bCs/>
                <w:sz w:val="16"/>
                <w:szCs w:val="16"/>
              </w:rPr>
            </w:pPr>
            <w:r>
              <w:rPr>
                <w:bCs/>
                <w:sz w:val="16"/>
                <w:szCs w:val="16"/>
              </w:rPr>
              <w:t>192583,1</w:t>
            </w:r>
          </w:p>
        </w:tc>
        <w:tc>
          <w:tcPr>
            <w:tcW w:w="1354" w:type="dxa"/>
          </w:tcPr>
          <w:p w:rsidR="00864935" w:rsidRPr="004A75F5" w:rsidRDefault="00864935" w:rsidP="00864935">
            <w:pPr>
              <w:pStyle w:val="ad"/>
              <w:jc w:val="center"/>
              <w:rPr>
                <w:bCs/>
                <w:sz w:val="16"/>
                <w:szCs w:val="16"/>
              </w:rPr>
            </w:pPr>
            <w:r>
              <w:rPr>
                <w:bCs/>
                <w:sz w:val="16"/>
                <w:szCs w:val="16"/>
              </w:rPr>
              <w:t>185423,2</w:t>
            </w:r>
          </w:p>
        </w:tc>
        <w:tc>
          <w:tcPr>
            <w:tcW w:w="1354" w:type="dxa"/>
          </w:tcPr>
          <w:p w:rsidR="00864935" w:rsidRPr="004A75F5" w:rsidRDefault="00864935" w:rsidP="00864935">
            <w:pPr>
              <w:pStyle w:val="ad"/>
              <w:jc w:val="center"/>
              <w:rPr>
                <w:bCs/>
                <w:sz w:val="16"/>
                <w:szCs w:val="16"/>
              </w:rPr>
            </w:pPr>
            <w:r>
              <w:rPr>
                <w:bCs/>
                <w:sz w:val="16"/>
                <w:szCs w:val="16"/>
              </w:rPr>
              <w:t>185423,2</w:t>
            </w:r>
          </w:p>
        </w:tc>
        <w:tc>
          <w:tcPr>
            <w:tcW w:w="1347" w:type="dxa"/>
          </w:tcPr>
          <w:p w:rsidR="00864935" w:rsidRPr="004A75F5" w:rsidRDefault="00864935" w:rsidP="00864935">
            <w:pPr>
              <w:pStyle w:val="ad"/>
              <w:jc w:val="center"/>
              <w:rPr>
                <w:bCs/>
                <w:sz w:val="16"/>
                <w:szCs w:val="16"/>
              </w:rPr>
            </w:pPr>
            <w:r>
              <w:rPr>
                <w:bCs/>
                <w:sz w:val="16"/>
                <w:szCs w:val="16"/>
              </w:rPr>
              <w:t>6,6</w:t>
            </w:r>
          </w:p>
        </w:tc>
        <w:tc>
          <w:tcPr>
            <w:tcW w:w="1348" w:type="dxa"/>
          </w:tcPr>
          <w:p w:rsidR="00864935" w:rsidRPr="004A75F5" w:rsidRDefault="00864935" w:rsidP="00864935">
            <w:pPr>
              <w:pStyle w:val="ad"/>
              <w:jc w:val="center"/>
              <w:rPr>
                <w:bCs/>
                <w:sz w:val="16"/>
                <w:szCs w:val="16"/>
              </w:rPr>
            </w:pPr>
            <w:r>
              <w:rPr>
                <w:bCs/>
                <w:sz w:val="16"/>
                <w:szCs w:val="16"/>
              </w:rPr>
              <w:t>6,3</w:t>
            </w:r>
          </w:p>
        </w:tc>
        <w:tc>
          <w:tcPr>
            <w:tcW w:w="1348" w:type="dxa"/>
          </w:tcPr>
          <w:p w:rsidR="00864935" w:rsidRPr="004A75F5" w:rsidRDefault="00864935" w:rsidP="00864935">
            <w:pPr>
              <w:pStyle w:val="ad"/>
              <w:jc w:val="center"/>
              <w:rPr>
                <w:bCs/>
                <w:sz w:val="16"/>
                <w:szCs w:val="16"/>
              </w:rPr>
            </w:pPr>
            <w:r>
              <w:rPr>
                <w:bCs/>
                <w:sz w:val="16"/>
                <w:szCs w:val="16"/>
              </w:rPr>
              <w:t>6,3</w:t>
            </w:r>
          </w:p>
        </w:tc>
      </w:tr>
      <w:tr w:rsidR="004A75F5" w:rsidTr="00970C6E">
        <w:tc>
          <w:tcPr>
            <w:tcW w:w="1466" w:type="dxa"/>
          </w:tcPr>
          <w:p w:rsidR="004A75F5" w:rsidRPr="004A75F5" w:rsidRDefault="004A75F5" w:rsidP="004A75F5">
            <w:pPr>
              <w:pStyle w:val="ad"/>
              <w:jc w:val="both"/>
              <w:rPr>
                <w:bCs/>
                <w:sz w:val="16"/>
                <w:szCs w:val="16"/>
              </w:rPr>
            </w:pPr>
            <w:r>
              <w:rPr>
                <w:bCs/>
                <w:sz w:val="16"/>
                <w:szCs w:val="16"/>
              </w:rPr>
              <w:t>УСЗН</w:t>
            </w:r>
          </w:p>
        </w:tc>
        <w:tc>
          <w:tcPr>
            <w:tcW w:w="1354" w:type="dxa"/>
          </w:tcPr>
          <w:p w:rsidR="004A75F5" w:rsidRPr="004A75F5" w:rsidRDefault="00864935" w:rsidP="00864935">
            <w:pPr>
              <w:pStyle w:val="ad"/>
              <w:jc w:val="center"/>
              <w:rPr>
                <w:bCs/>
                <w:sz w:val="16"/>
                <w:szCs w:val="16"/>
              </w:rPr>
            </w:pPr>
            <w:r>
              <w:rPr>
                <w:bCs/>
                <w:sz w:val="16"/>
                <w:szCs w:val="16"/>
              </w:rPr>
              <w:t>348341</w:t>
            </w:r>
          </w:p>
        </w:tc>
        <w:tc>
          <w:tcPr>
            <w:tcW w:w="1354" w:type="dxa"/>
          </w:tcPr>
          <w:p w:rsidR="004A75F5" w:rsidRPr="004A75F5" w:rsidRDefault="00864935" w:rsidP="00864935">
            <w:pPr>
              <w:pStyle w:val="ad"/>
              <w:jc w:val="center"/>
              <w:rPr>
                <w:bCs/>
                <w:sz w:val="16"/>
                <w:szCs w:val="16"/>
              </w:rPr>
            </w:pPr>
            <w:r>
              <w:rPr>
                <w:bCs/>
                <w:sz w:val="16"/>
                <w:szCs w:val="16"/>
              </w:rPr>
              <w:t>354550,4</w:t>
            </w:r>
          </w:p>
        </w:tc>
        <w:tc>
          <w:tcPr>
            <w:tcW w:w="1354" w:type="dxa"/>
          </w:tcPr>
          <w:p w:rsidR="004A75F5" w:rsidRPr="004A75F5" w:rsidRDefault="00864935" w:rsidP="00864935">
            <w:pPr>
              <w:pStyle w:val="ad"/>
              <w:jc w:val="center"/>
              <w:rPr>
                <w:bCs/>
                <w:sz w:val="16"/>
                <w:szCs w:val="16"/>
              </w:rPr>
            </w:pPr>
            <w:r>
              <w:rPr>
                <w:bCs/>
                <w:sz w:val="16"/>
                <w:szCs w:val="16"/>
              </w:rPr>
              <w:t>362824,1</w:t>
            </w:r>
          </w:p>
        </w:tc>
        <w:tc>
          <w:tcPr>
            <w:tcW w:w="1347" w:type="dxa"/>
          </w:tcPr>
          <w:p w:rsidR="004A75F5" w:rsidRPr="004A75F5" w:rsidRDefault="00864935" w:rsidP="00864935">
            <w:pPr>
              <w:pStyle w:val="ad"/>
              <w:jc w:val="center"/>
              <w:rPr>
                <w:bCs/>
                <w:sz w:val="16"/>
                <w:szCs w:val="16"/>
              </w:rPr>
            </w:pPr>
            <w:r>
              <w:rPr>
                <w:bCs/>
                <w:sz w:val="16"/>
                <w:szCs w:val="16"/>
              </w:rPr>
              <w:t>12,1</w:t>
            </w:r>
          </w:p>
        </w:tc>
        <w:tc>
          <w:tcPr>
            <w:tcW w:w="1348" w:type="dxa"/>
          </w:tcPr>
          <w:p w:rsidR="004A75F5" w:rsidRPr="004A75F5" w:rsidRDefault="00864935" w:rsidP="00864935">
            <w:pPr>
              <w:pStyle w:val="ad"/>
              <w:jc w:val="center"/>
              <w:rPr>
                <w:bCs/>
                <w:sz w:val="16"/>
                <w:szCs w:val="16"/>
              </w:rPr>
            </w:pPr>
            <w:r>
              <w:rPr>
                <w:bCs/>
                <w:sz w:val="16"/>
                <w:szCs w:val="16"/>
              </w:rPr>
              <w:t>12,1</w:t>
            </w:r>
          </w:p>
        </w:tc>
        <w:tc>
          <w:tcPr>
            <w:tcW w:w="1348" w:type="dxa"/>
          </w:tcPr>
          <w:p w:rsidR="004A75F5" w:rsidRPr="004A75F5" w:rsidRDefault="00864935" w:rsidP="00864935">
            <w:pPr>
              <w:pStyle w:val="ad"/>
              <w:jc w:val="center"/>
              <w:rPr>
                <w:bCs/>
                <w:sz w:val="16"/>
                <w:szCs w:val="16"/>
              </w:rPr>
            </w:pPr>
            <w:r>
              <w:rPr>
                <w:bCs/>
                <w:sz w:val="16"/>
                <w:szCs w:val="16"/>
              </w:rPr>
              <w:t>12,3</w:t>
            </w:r>
          </w:p>
        </w:tc>
      </w:tr>
      <w:tr w:rsidR="004A75F5" w:rsidTr="00970C6E">
        <w:tc>
          <w:tcPr>
            <w:tcW w:w="1466" w:type="dxa"/>
          </w:tcPr>
          <w:p w:rsidR="004A75F5" w:rsidRPr="004A75F5" w:rsidRDefault="004A75F5" w:rsidP="004A75F5">
            <w:pPr>
              <w:pStyle w:val="ad"/>
              <w:jc w:val="both"/>
              <w:rPr>
                <w:bCs/>
                <w:sz w:val="16"/>
                <w:szCs w:val="16"/>
              </w:rPr>
            </w:pPr>
            <w:r>
              <w:rPr>
                <w:bCs/>
                <w:sz w:val="16"/>
                <w:szCs w:val="16"/>
              </w:rPr>
              <w:t>Администрация</w:t>
            </w:r>
          </w:p>
        </w:tc>
        <w:tc>
          <w:tcPr>
            <w:tcW w:w="1354" w:type="dxa"/>
          </w:tcPr>
          <w:p w:rsidR="004A75F5" w:rsidRPr="004A75F5" w:rsidRDefault="001957DF" w:rsidP="00864935">
            <w:pPr>
              <w:pStyle w:val="ad"/>
              <w:jc w:val="center"/>
              <w:rPr>
                <w:bCs/>
                <w:sz w:val="16"/>
                <w:szCs w:val="16"/>
              </w:rPr>
            </w:pPr>
            <w:r>
              <w:rPr>
                <w:bCs/>
                <w:sz w:val="16"/>
                <w:szCs w:val="16"/>
              </w:rPr>
              <w:t>624248,6</w:t>
            </w:r>
          </w:p>
        </w:tc>
        <w:tc>
          <w:tcPr>
            <w:tcW w:w="1354" w:type="dxa"/>
          </w:tcPr>
          <w:p w:rsidR="004A75F5" w:rsidRPr="004A75F5" w:rsidRDefault="001957DF" w:rsidP="00864935">
            <w:pPr>
              <w:pStyle w:val="ad"/>
              <w:jc w:val="center"/>
              <w:rPr>
                <w:bCs/>
                <w:sz w:val="16"/>
                <w:szCs w:val="16"/>
              </w:rPr>
            </w:pPr>
            <w:r>
              <w:rPr>
                <w:bCs/>
                <w:sz w:val="16"/>
                <w:szCs w:val="16"/>
              </w:rPr>
              <w:t>646502,3</w:t>
            </w:r>
          </w:p>
        </w:tc>
        <w:tc>
          <w:tcPr>
            <w:tcW w:w="1354" w:type="dxa"/>
          </w:tcPr>
          <w:p w:rsidR="004A75F5" w:rsidRPr="004A75F5" w:rsidRDefault="001957DF" w:rsidP="00864935">
            <w:pPr>
              <w:pStyle w:val="ad"/>
              <w:jc w:val="center"/>
              <w:rPr>
                <w:bCs/>
                <w:sz w:val="16"/>
                <w:szCs w:val="16"/>
              </w:rPr>
            </w:pPr>
            <w:r>
              <w:rPr>
                <w:bCs/>
                <w:sz w:val="16"/>
                <w:szCs w:val="16"/>
              </w:rPr>
              <w:t>572133,7</w:t>
            </w:r>
          </w:p>
        </w:tc>
        <w:tc>
          <w:tcPr>
            <w:tcW w:w="1347" w:type="dxa"/>
          </w:tcPr>
          <w:p w:rsidR="004A75F5" w:rsidRPr="004A75F5" w:rsidRDefault="000E1F2C" w:rsidP="00864935">
            <w:pPr>
              <w:pStyle w:val="ad"/>
              <w:jc w:val="center"/>
              <w:rPr>
                <w:bCs/>
                <w:sz w:val="16"/>
                <w:szCs w:val="16"/>
              </w:rPr>
            </w:pPr>
            <w:r>
              <w:rPr>
                <w:bCs/>
                <w:sz w:val="16"/>
                <w:szCs w:val="16"/>
              </w:rPr>
              <w:t>21,6</w:t>
            </w:r>
          </w:p>
        </w:tc>
        <w:tc>
          <w:tcPr>
            <w:tcW w:w="1348" w:type="dxa"/>
          </w:tcPr>
          <w:p w:rsidR="004A75F5" w:rsidRPr="004A75F5" w:rsidRDefault="000E1F2C" w:rsidP="00864935">
            <w:pPr>
              <w:pStyle w:val="ad"/>
              <w:jc w:val="center"/>
              <w:rPr>
                <w:bCs/>
                <w:sz w:val="16"/>
                <w:szCs w:val="16"/>
              </w:rPr>
            </w:pPr>
            <w:r>
              <w:rPr>
                <w:bCs/>
                <w:sz w:val="16"/>
                <w:szCs w:val="16"/>
              </w:rPr>
              <w:t>22,1</w:t>
            </w:r>
          </w:p>
        </w:tc>
        <w:tc>
          <w:tcPr>
            <w:tcW w:w="1348" w:type="dxa"/>
          </w:tcPr>
          <w:p w:rsidR="004A75F5" w:rsidRPr="004A75F5" w:rsidRDefault="000E1F2C" w:rsidP="00864935">
            <w:pPr>
              <w:pStyle w:val="ad"/>
              <w:jc w:val="center"/>
              <w:rPr>
                <w:bCs/>
                <w:sz w:val="16"/>
                <w:szCs w:val="16"/>
              </w:rPr>
            </w:pPr>
            <w:r>
              <w:rPr>
                <w:bCs/>
                <w:sz w:val="16"/>
                <w:szCs w:val="16"/>
              </w:rPr>
              <w:t>19,5</w:t>
            </w:r>
          </w:p>
        </w:tc>
      </w:tr>
      <w:tr w:rsidR="004A75F5" w:rsidTr="00970C6E">
        <w:tc>
          <w:tcPr>
            <w:tcW w:w="1466" w:type="dxa"/>
          </w:tcPr>
          <w:p w:rsidR="004A75F5" w:rsidRPr="004A75F5" w:rsidRDefault="004A75F5" w:rsidP="004A75F5">
            <w:pPr>
              <w:pStyle w:val="ad"/>
              <w:jc w:val="both"/>
              <w:rPr>
                <w:bCs/>
                <w:sz w:val="16"/>
                <w:szCs w:val="16"/>
              </w:rPr>
            </w:pPr>
            <w:r>
              <w:rPr>
                <w:bCs/>
                <w:sz w:val="16"/>
                <w:szCs w:val="16"/>
              </w:rPr>
              <w:t>Комитет по управлению имуществом</w:t>
            </w:r>
          </w:p>
        </w:tc>
        <w:tc>
          <w:tcPr>
            <w:tcW w:w="1354" w:type="dxa"/>
          </w:tcPr>
          <w:p w:rsidR="004A75F5" w:rsidRPr="004A75F5" w:rsidRDefault="004A75F5" w:rsidP="00864935">
            <w:pPr>
              <w:pStyle w:val="ad"/>
              <w:jc w:val="center"/>
              <w:rPr>
                <w:bCs/>
                <w:sz w:val="16"/>
                <w:szCs w:val="16"/>
              </w:rPr>
            </w:pPr>
            <w:r>
              <w:rPr>
                <w:bCs/>
                <w:sz w:val="16"/>
                <w:szCs w:val="16"/>
              </w:rPr>
              <w:t>94798,4</w:t>
            </w:r>
          </w:p>
        </w:tc>
        <w:tc>
          <w:tcPr>
            <w:tcW w:w="1354" w:type="dxa"/>
          </w:tcPr>
          <w:p w:rsidR="004A75F5" w:rsidRPr="004A75F5" w:rsidRDefault="004A75F5" w:rsidP="00864935">
            <w:pPr>
              <w:pStyle w:val="ad"/>
              <w:jc w:val="center"/>
              <w:rPr>
                <w:bCs/>
                <w:sz w:val="16"/>
                <w:szCs w:val="16"/>
              </w:rPr>
            </w:pPr>
            <w:r>
              <w:rPr>
                <w:bCs/>
                <w:sz w:val="16"/>
                <w:szCs w:val="16"/>
              </w:rPr>
              <w:t>101336,7</w:t>
            </w:r>
          </w:p>
        </w:tc>
        <w:tc>
          <w:tcPr>
            <w:tcW w:w="1354" w:type="dxa"/>
          </w:tcPr>
          <w:p w:rsidR="004A75F5" w:rsidRPr="004A75F5" w:rsidRDefault="004A75F5" w:rsidP="00864935">
            <w:pPr>
              <w:pStyle w:val="ad"/>
              <w:jc w:val="center"/>
              <w:rPr>
                <w:bCs/>
                <w:sz w:val="16"/>
                <w:szCs w:val="16"/>
              </w:rPr>
            </w:pPr>
            <w:r>
              <w:rPr>
                <w:bCs/>
                <w:sz w:val="16"/>
                <w:szCs w:val="16"/>
              </w:rPr>
              <w:t>94809,9</w:t>
            </w:r>
          </w:p>
        </w:tc>
        <w:tc>
          <w:tcPr>
            <w:tcW w:w="1347" w:type="dxa"/>
          </w:tcPr>
          <w:p w:rsidR="004A75F5" w:rsidRPr="004A75F5" w:rsidRDefault="000E1F2C" w:rsidP="00864935">
            <w:pPr>
              <w:pStyle w:val="ad"/>
              <w:jc w:val="center"/>
              <w:rPr>
                <w:bCs/>
                <w:sz w:val="16"/>
                <w:szCs w:val="16"/>
              </w:rPr>
            </w:pPr>
            <w:r>
              <w:rPr>
                <w:bCs/>
                <w:sz w:val="16"/>
                <w:szCs w:val="16"/>
              </w:rPr>
              <w:t>3,2</w:t>
            </w:r>
          </w:p>
        </w:tc>
        <w:tc>
          <w:tcPr>
            <w:tcW w:w="1348" w:type="dxa"/>
          </w:tcPr>
          <w:p w:rsidR="004A75F5" w:rsidRPr="004A75F5" w:rsidRDefault="000E1F2C" w:rsidP="00864935">
            <w:pPr>
              <w:pStyle w:val="ad"/>
              <w:jc w:val="center"/>
              <w:rPr>
                <w:bCs/>
                <w:sz w:val="16"/>
                <w:szCs w:val="16"/>
              </w:rPr>
            </w:pPr>
            <w:r>
              <w:rPr>
                <w:bCs/>
                <w:sz w:val="16"/>
                <w:szCs w:val="16"/>
              </w:rPr>
              <w:t>3,4</w:t>
            </w:r>
          </w:p>
        </w:tc>
        <w:tc>
          <w:tcPr>
            <w:tcW w:w="1348" w:type="dxa"/>
          </w:tcPr>
          <w:p w:rsidR="004A75F5" w:rsidRPr="004A75F5" w:rsidRDefault="000E1F2C" w:rsidP="00864935">
            <w:pPr>
              <w:pStyle w:val="ad"/>
              <w:jc w:val="center"/>
              <w:rPr>
                <w:bCs/>
                <w:sz w:val="16"/>
                <w:szCs w:val="16"/>
              </w:rPr>
            </w:pPr>
            <w:r>
              <w:rPr>
                <w:bCs/>
                <w:sz w:val="16"/>
                <w:szCs w:val="16"/>
              </w:rPr>
              <w:t>3,2</w:t>
            </w:r>
          </w:p>
        </w:tc>
      </w:tr>
      <w:tr w:rsidR="001957DF" w:rsidTr="00970C6E">
        <w:trPr>
          <w:trHeight w:val="387"/>
        </w:trPr>
        <w:tc>
          <w:tcPr>
            <w:tcW w:w="1466" w:type="dxa"/>
          </w:tcPr>
          <w:p w:rsidR="001957DF" w:rsidRDefault="001957DF" w:rsidP="004A75F5">
            <w:pPr>
              <w:pStyle w:val="ad"/>
              <w:jc w:val="both"/>
              <w:rPr>
                <w:bCs/>
                <w:sz w:val="16"/>
                <w:szCs w:val="16"/>
              </w:rPr>
            </w:pPr>
            <w:r>
              <w:rPr>
                <w:bCs/>
                <w:sz w:val="16"/>
                <w:szCs w:val="16"/>
              </w:rPr>
              <w:t>Всего</w:t>
            </w:r>
          </w:p>
        </w:tc>
        <w:tc>
          <w:tcPr>
            <w:tcW w:w="1354" w:type="dxa"/>
          </w:tcPr>
          <w:p w:rsidR="001957DF" w:rsidRDefault="00864935" w:rsidP="00864935">
            <w:pPr>
              <w:pStyle w:val="ad"/>
              <w:jc w:val="center"/>
              <w:rPr>
                <w:bCs/>
                <w:sz w:val="16"/>
                <w:szCs w:val="16"/>
              </w:rPr>
            </w:pPr>
            <w:r>
              <w:rPr>
                <w:bCs/>
                <w:sz w:val="16"/>
                <w:szCs w:val="16"/>
              </w:rPr>
              <w:t>2887671,2</w:t>
            </w:r>
          </w:p>
        </w:tc>
        <w:tc>
          <w:tcPr>
            <w:tcW w:w="1354" w:type="dxa"/>
          </w:tcPr>
          <w:p w:rsidR="001957DF" w:rsidRDefault="00864935" w:rsidP="00864935">
            <w:pPr>
              <w:pStyle w:val="ad"/>
              <w:jc w:val="center"/>
              <w:rPr>
                <w:bCs/>
                <w:sz w:val="16"/>
                <w:szCs w:val="16"/>
              </w:rPr>
            </w:pPr>
            <w:r>
              <w:rPr>
                <w:bCs/>
                <w:sz w:val="16"/>
                <w:szCs w:val="16"/>
              </w:rPr>
              <w:t>2919758</w:t>
            </w:r>
          </w:p>
        </w:tc>
        <w:tc>
          <w:tcPr>
            <w:tcW w:w="1354" w:type="dxa"/>
          </w:tcPr>
          <w:p w:rsidR="001957DF" w:rsidRDefault="00864935" w:rsidP="00864935">
            <w:pPr>
              <w:pStyle w:val="ad"/>
              <w:jc w:val="center"/>
              <w:rPr>
                <w:bCs/>
                <w:sz w:val="16"/>
                <w:szCs w:val="16"/>
              </w:rPr>
            </w:pPr>
            <w:r>
              <w:rPr>
                <w:bCs/>
                <w:sz w:val="16"/>
                <w:szCs w:val="16"/>
              </w:rPr>
              <w:t>2937495,3</w:t>
            </w:r>
          </w:p>
        </w:tc>
        <w:tc>
          <w:tcPr>
            <w:tcW w:w="1347" w:type="dxa"/>
          </w:tcPr>
          <w:p w:rsidR="001957DF" w:rsidRPr="004A75F5" w:rsidRDefault="000E1F2C" w:rsidP="00864935">
            <w:pPr>
              <w:pStyle w:val="ad"/>
              <w:jc w:val="center"/>
              <w:rPr>
                <w:bCs/>
                <w:sz w:val="16"/>
                <w:szCs w:val="16"/>
              </w:rPr>
            </w:pPr>
            <w:r>
              <w:rPr>
                <w:bCs/>
                <w:sz w:val="16"/>
                <w:szCs w:val="16"/>
              </w:rPr>
              <w:t>100</w:t>
            </w:r>
          </w:p>
        </w:tc>
        <w:tc>
          <w:tcPr>
            <w:tcW w:w="1348" w:type="dxa"/>
          </w:tcPr>
          <w:p w:rsidR="001957DF" w:rsidRPr="004A75F5" w:rsidRDefault="000E1F2C" w:rsidP="00864935">
            <w:pPr>
              <w:pStyle w:val="ad"/>
              <w:jc w:val="center"/>
              <w:rPr>
                <w:bCs/>
                <w:sz w:val="16"/>
                <w:szCs w:val="16"/>
              </w:rPr>
            </w:pPr>
            <w:r>
              <w:rPr>
                <w:bCs/>
                <w:sz w:val="16"/>
                <w:szCs w:val="16"/>
              </w:rPr>
              <w:t>100</w:t>
            </w:r>
          </w:p>
        </w:tc>
        <w:tc>
          <w:tcPr>
            <w:tcW w:w="1348" w:type="dxa"/>
          </w:tcPr>
          <w:p w:rsidR="001957DF" w:rsidRPr="004A75F5" w:rsidRDefault="000E1F2C" w:rsidP="00864935">
            <w:pPr>
              <w:pStyle w:val="ad"/>
              <w:jc w:val="center"/>
              <w:rPr>
                <w:bCs/>
                <w:sz w:val="16"/>
                <w:szCs w:val="16"/>
              </w:rPr>
            </w:pPr>
            <w:r>
              <w:rPr>
                <w:bCs/>
                <w:sz w:val="16"/>
                <w:szCs w:val="16"/>
              </w:rPr>
              <w:t>100</w:t>
            </w:r>
          </w:p>
        </w:tc>
      </w:tr>
    </w:tbl>
    <w:p w:rsidR="00970C6E" w:rsidRPr="00970C6E" w:rsidRDefault="00970C6E" w:rsidP="00970C6E">
      <w:pPr>
        <w:pStyle w:val="ad"/>
        <w:jc w:val="both"/>
        <w:rPr>
          <w:rFonts w:ascii="Times New Roman" w:hAnsi="Times New Roman" w:cs="Times New Roman"/>
          <w:sz w:val="28"/>
          <w:szCs w:val="28"/>
        </w:rPr>
      </w:pPr>
      <w:r w:rsidRPr="00970C6E">
        <w:rPr>
          <w:rFonts w:ascii="Times New Roman" w:hAnsi="Times New Roman" w:cs="Times New Roman"/>
          <w:sz w:val="28"/>
          <w:szCs w:val="28"/>
        </w:rPr>
        <w:t>Из приведенных данных видно, что основная доля расходов бюджета округа приходится на следующих главных распорядителей:</w:t>
      </w:r>
    </w:p>
    <w:p w:rsidR="00970C6E" w:rsidRPr="00970C6E" w:rsidRDefault="00970C6E" w:rsidP="00970C6E">
      <w:pPr>
        <w:pStyle w:val="ad"/>
        <w:jc w:val="both"/>
        <w:rPr>
          <w:rFonts w:ascii="Times New Roman" w:hAnsi="Times New Roman" w:cs="Times New Roman"/>
          <w:sz w:val="28"/>
          <w:szCs w:val="28"/>
        </w:rPr>
      </w:pPr>
      <w:r w:rsidRPr="00970C6E">
        <w:rPr>
          <w:rFonts w:ascii="Times New Roman" w:hAnsi="Times New Roman" w:cs="Times New Roman"/>
          <w:sz w:val="28"/>
          <w:szCs w:val="28"/>
        </w:rPr>
        <w:t xml:space="preserve">-Управление образования Администрации округа; </w:t>
      </w:r>
    </w:p>
    <w:p w:rsidR="004A75F5" w:rsidRPr="00970C6E" w:rsidRDefault="00970C6E" w:rsidP="00970C6E">
      <w:pPr>
        <w:pStyle w:val="ad"/>
        <w:jc w:val="both"/>
        <w:rPr>
          <w:rFonts w:ascii="Times New Roman" w:hAnsi="Times New Roman" w:cs="Times New Roman"/>
          <w:bCs/>
          <w:sz w:val="28"/>
          <w:szCs w:val="28"/>
        </w:rPr>
      </w:pPr>
      <w:r w:rsidRPr="00970C6E">
        <w:rPr>
          <w:rFonts w:ascii="Times New Roman" w:hAnsi="Times New Roman" w:cs="Times New Roman"/>
          <w:sz w:val="28"/>
          <w:szCs w:val="28"/>
        </w:rPr>
        <w:t>- Администрация округа.</w:t>
      </w:r>
    </w:p>
    <w:p w:rsidR="00016C31" w:rsidRPr="00016C31" w:rsidRDefault="00970C6E" w:rsidP="00016C31">
      <w:pPr>
        <w:pStyle w:val="ad"/>
        <w:jc w:val="both"/>
        <w:rPr>
          <w:rFonts w:ascii="Times New Roman" w:hAnsi="Times New Roman" w:cs="Times New Roman"/>
          <w:bCs/>
          <w:sz w:val="28"/>
          <w:szCs w:val="28"/>
        </w:rPr>
      </w:pPr>
      <w:r w:rsidRPr="00970C6E">
        <w:rPr>
          <w:rFonts w:ascii="Times New Roman" w:hAnsi="Times New Roman" w:cs="Times New Roman"/>
          <w:bCs/>
          <w:sz w:val="28"/>
          <w:szCs w:val="28"/>
        </w:rPr>
        <w:t>Управление социальной защиты населения</w:t>
      </w:r>
      <w:r w:rsidR="00016C31">
        <w:rPr>
          <w:rFonts w:ascii="Times New Roman" w:hAnsi="Times New Roman" w:cs="Times New Roman"/>
          <w:bCs/>
          <w:sz w:val="28"/>
          <w:szCs w:val="28"/>
        </w:rPr>
        <w:t>.</w:t>
      </w:r>
    </w:p>
    <w:p w:rsidR="00016C31" w:rsidRPr="007F4A15" w:rsidRDefault="00301C34" w:rsidP="007F4A15">
      <w:pPr>
        <w:pStyle w:val="ad"/>
        <w:jc w:val="center"/>
        <w:rPr>
          <w:rFonts w:ascii="Times New Roman" w:hAnsi="Times New Roman" w:cs="Times New Roman"/>
          <w:b/>
          <w:sz w:val="28"/>
          <w:szCs w:val="28"/>
        </w:rPr>
      </w:pPr>
      <w:r w:rsidRPr="00301C34">
        <w:rPr>
          <w:rFonts w:ascii="Times New Roman" w:hAnsi="Times New Roman" w:cs="Times New Roman"/>
          <w:b/>
          <w:sz w:val="28"/>
          <w:szCs w:val="28"/>
        </w:rPr>
        <w:lastRenderedPageBreak/>
        <w:t>7</w:t>
      </w:r>
      <w:r w:rsidR="00016C31" w:rsidRPr="00301C34">
        <w:rPr>
          <w:rFonts w:ascii="Times New Roman" w:hAnsi="Times New Roman" w:cs="Times New Roman"/>
          <w:b/>
          <w:sz w:val="28"/>
          <w:szCs w:val="28"/>
        </w:rPr>
        <w:t>.1</w:t>
      </w:r>
      <w:r w:rsidR="00016C31" w:rsidRPr="007F4A15">
        <w:rPr>
          <w:rFonts w:ascii="Times New Roman" w:hAnsi="Times New Roman" w:cs="Times New Roman"/>
          <w:b/>
          <w:sz w:val="28"/>
          <w:szCs w:val="28"/>
        </w:rPr>
        <w:t xml:space="preserve"> Распределение бюджетных ассигнований по разделам классификации расходов бюджета округа на 2026 год и на плановый период 2027 и 2028 годов</w:t>
      </w:r>
    </w:p>
    <w:p w:rsidR="00016C31" w:rsidRPr="00301C34" w:rsidRDefault="00301C34" w:rsidP="00301C34">
      <w:pPr>
        <w:pStyle w:val="ad"/>
        <w:rPr>
          <w:rFonts w:ascii="Times New Roman" w:hAnsi="Times New Roman" w:cs="Times New Roman"/>
          <w:sz w:val="28"/>
          <w:szCs w:val="28"/>
        </w:rPr>
      </w:pPr>
      <w:r w:rsidRPr="00301C34">
        <w:rPr>
          <w:rFonts w:ascii="Times New Roman" w:hAnsi="Times New Roman" w:cs="Times New Roman"/>
          <w:i/>
          <w:sz w:val="28"/>
          <w:szCs w:val="28"/>
        </w:rPr>
        <w:t>7</w:t>
      </w:r>
      <w:r w:rsidR="00016C31" w:rsidRPr="00301C34">
        <w:rPr>
          <w:rFonts w:ascii="Times New Roman" w:hAnsi="Times New Roman" w:cs="Times New Roman"/>
          <w:i/>
          <w:sz w:val="28"/>
          <w:szCs w:val="28"/>
        </w:rPr>
        <w:t>.1.1. Раздел 0100 «Общегосударственные вопросы»</w:t>
      </w:r>
    </w:p>
    <w:p w:rsidR="00016C31" w:rsidRPr="007F4A15" w:rsidRDefault="00016C31" w:rsidP="007F4A15">
      <w:pPr>
        <w:pStyle w:val="ad"/>
        <w:jc w:val="both"/>
        <w:rPr>
          <w:rFonts w:ascii="Times New Roman" w:hAnsi="Times New Roman" w:cs="Times New Roman"/>
          <w:sz w:val="28"/>
          <w:szCs w:val="28"/>
        </w:rPr>
      </w:pPr>
      <w:r w:rsidRPr="007F4A15">
        <w:rPr>
          <w:rFonts w:ascii="Times New Roman" w:hAnsi="Times New Roman" w:cs="Times New Roman"/>
          <w:sz w:val="28"/>
          <w:szCs w:val="28"/>
        </w:rPr>
        <w:t xml:space="preserve">Расходы на общегосударственные вопросы на 2026 год составят 197992,5 тыс. рублей, что выше прогнозного плана на 2025 год на </w:t>
      </w:r>
      <w:r w:rsidR="004A47E2" w:rsidRPr="007F4A15">
        <w:rPr>
          <w:rFonts w:ascii="Times New Roman" w:hAnsi="Times New Roman" w:cs="Times New Roman"/>
          <w:sz w:val="28"/>
          <w:szCs w:val="28"/>
        </w:rPr>
        <w:t>78802,4</w:t>
      </w:r>
      <w:r w:rsidRPr="007F4A15">
        <w:rPr>
          <w:rFonts w:ascii="Times New Roman" w:hAnsi="Times New Roman" w:cs="Times New Roman"/>
          <w:sz w:val="28"/>
          <w:szCs w:val="28"/>
        </w:rPr>
        <w:t xml:space="preserve">0 тыс. рублей или на </w:t>
      </w:r>
      <w:r w:rsidR="004A47E2" w:rsidRPr="007F4A15">
        <w:rPr>
          <w:rFonts w:ascii="Times New Roman" w:hAnsi="Times New Roman" w:cs="Times New Roman"/>
          <w:sz w:val="28"/>
          <w:szCs w:val="28"/>
        </w:rPr>
        <w:t>66,1</w:t>
      </w:r>
      <w:r w:rsidRPr="007F4A15">
        <w:rPr>
          <w:rFonts w:ascii="Times New Roman" w:hAnsi="Times New Roman" w:cs="Times New Roman"/>
          <w:sz w:val="28"/>
          <w:szCs w:val="28"/>
        </w:rPr>
        <w:t xml:space="preserve">% и выше ожидаемого исполнения за 2025 год на </w:t>
      </w:r>
      <w:r w:rsidR="004A47E2" w:rsidRPr="007F4A15">
        <w:rPr>
          <w:rFonts w:ascii="Times New Roman" w:hAnsi="Times New Roman" w:cs="Times New Roman"/>
          <w:sz w:val="28"/>
          <w:szCs w:val="28"/>
        </w:rPr>
        <w:t>35425,1</w:t>
      </w:r>
      <w:r w:rsidRPr="007F4A15">
        <w:rPr>
          <w:rFonts w:ascii="Times New Roman" w:hAnsi="Times New Roman" w:cs="Times New Roman"/>
          <w:sz w:val="28"/>
          <w:szCs w:val="28"/>
        </w:rPr>
        <w:t xml:space="preserve"> тыс. рублей или на </w:t>
      </w:r>
      <w:r w:rsidR="004A47E2" w:rsidRPr="007F4A15">
        <w:rPr>
          <w:rFonts w:ascii="Times New Roman" w:hAnsi="Times New Roman" w:cs="Times New Roman"/>
          <w:sz w:val="28"/>
          <w:szCs w:val="28"/>
        </w:rPr>
        <w:t>21,8</w:t>
      </w:r>
      <w:r w:rsidRPr="007F4A15">
        <w:rPr>
          <w:rFonts w:ascii="Times New Roman" w:hAnsi="Times New Roman" w:cs="Times New Roman"/>
          <w:sz w:val="28"/>
          <w:szCs w:val="28"/>
        </w:rPr>
        <w:t>%.</w:t>
      </w:r>
    </w:p>
    <w:p w:rsidR="001D5A23" w:rsidRDefault="00016C31" w:rsidP="001D5A23">
      <w:pPr>
        <w:autoSpaceDE w:val="0"/>
        <w:autoSpaceDN w:val="0"/>
        <w:adjustRightInd w:val="0"/>
        <w:spacing w:after="0" w:line="240" w:lineRule="auto"/>
        <w:rPr>
          <w:rFonts w:ascii="Times New Roman" w:hAnsi="Times New Roman" w:cs="Times New Roman"/>
          <w:sz w:val="23"/>
          <w:szCs w:val="23"/>
        </w:rPr>
      </w:pPr>
      <w:r w:rsidRPr="007F4A15">
        <w:rPr>
          <w:rFonts w:ascii="Times New Roman" w:hAnsi="Times New Roman" w:cs="Times New Roman"/>
          <w:sz w:val="28"/>
          <w:szCs w:val="28"/>
        </w:rPr>
        <w:t xml:space="preserve">На 2027 год расходы запланированы в сумме </w:t>
      </w:r>
      <w:r w:rsidR="004A47E2" w:rsidRPr="007F4A15">
        <w:rPr>
          <w:rFonts w:ascii="Times New Roman" w:hAnsi="Times New Roman" w:cs="Times New Roman"/>
          <w:sz w:val="28"/>
          <w:szCs w:val="28"/>
        </w:rPr>
        <w:t>184192,6</w:t>
      </w:r>
      <w:r w:rsidRPr="007F4A15">
        <w:rPr>
          <w:rFonts w:ascii="Times New Roman" w:hAnsi="Times New Roman" w:cs="Times New Roman"/>
          <w:sz w:val="28"/>
          <w:szCs w:val="28"/>
        </w:rPr>
        <w:t xml:space="preserve"> тыс. рублей и на 2028 год - в сумме</w:t>
      </w:r>
      <w:r w:rsidR="004A4A6F">
        <w:rPr>
          <w:rFonts w:ascii="Times New Roman" w:hAnsi="Times New Roman" w:cs="Times New Roman"/>
          <w:sz w:val="28"/>
          <w:szCs w:val="28"/>
        </w:rPr>
        <w:t xml:space="preserve"> </w:t>
      </w:r>
      <w:r w:rsidR="004A47E2" w:rsidRPr="007F4A15">
        <w:rPr>
          <w:rFonts w:ascii="Times New Roman" w:hAnsi="Times New Roman" w:cs="Times New Roman"/>
          <w:sz w:val="28"/>
          <w:szCs w:val="28"/>
        </w:rPr>
        <w:t>184155,5</w:t>
      </w:r>
      <w:r w:rsidRPr="007F4A15">
        <w:rPr>
          <w:rFonts w:ascii="Times New Roman" w:hAnsi="Times New Roman" w:cs="Times New Roman"/>
          <w:sz w:val="28"/>
          <w:szCs w:val="28"/>
        </w:rPr>
        <w:t xml:space="preserve"> тыс. рублей.</w:t>
      </w:r>
      <w:r w:rsidR="001D5A23" w:rsidRPr="001D5A23">
        <w:rPr>
          <w:rFonts w:ascii="Times New Roman" w:hAnsi="Times New Roman" w:cs="Times New Roman"/>
          <w:sz w:val="23"/>
          <w:szCs w:val="23"/>
        </w:rPr>
        <w:t xml:space="preserve"> </w:t>
      </w:r>
    </w:p>
    <w:p w:rsidR="0018443E" w:rsidRDefault="0018443E" w:rsidP="0018443E">
      <w:pPr>
        <w:pStyle w:val="ad"/>
        <w:jc w:val="both"/>
        <w:rPr>
          <w:rFonts w:ascii="Times New Roman" w:hAnsi="Times New Roman" w:cs="Times New Roman"/>
          <w:sz w:val="28"/>
          <w:szCs w:val="28"/>
        </w:rPr>
      </w:pPr>
      <w:r w:rsidRPr="00180178">
        <w:rPr>
          <w:rFonts w:ascii="Times New Roman" w:hAnsi="Times New Roman" w:cs="Times New Roman"/>
          <w:sz w:val="28"/>
          <w:szCs w:val="28"/>
        </w:rPr>
        <w:t xml:space="preserve">В рамках полномочий Аргаяшского муниципального округа», расходы объединены по 7 подразделам, и включают расходы на обеспечение деятельности высшего должностного лица муниципального образования, на функционирование представительного органа местного самоуправления, расходы на обеспечение соответствующих органов муниципальной власти, а также учреждений, обеспечивающих деятельность должностных лиц и органов местного самоуправления. </w:t>
      </w:r>
    </w:p>
    <w:p w:rsidR="00BF681D" w:rsidRDefault="001D5A23" w:rsidP="00BF681D">
      <w:pPr>
        <w:pStyle w:val="ad"/>
        <w:jc w:val="both"/>
        <w:rPr>
          <w:rFonts w:ascii="Times New Roman" w:hAnsi="Times New Roman" w:cs="Times New Roman"/>
          <w:sz w:val="28"/>
          <w:szCs w:val="28"/>
        </w:rPr>
      </w:pPr>
      <w:r w:rsidRPr="00BF681D">
        <w:rPr>
          <w:rFonts w:ascii="Times New Roman" w:hAnsi="Times New Roman" w:cs="Times New Roman"/>
          <w:sz w:val="28"/>
          <w:szCs w:val="28"/>
        </w:rPr>
        <w:t>Анализ динамики расходов в целом по разделу на 2026 год показал, что наибольший удельный вес в запланированных расходах по разделу займут расходы по подразделу</w:t>
      </w:r>
      <w:r w:rsidR="00BF681D">
        <w:rPr>
          <w:rFonts w:ascii="Times New Roman" w:hAnsi="Times New Roman" w:cs="Times New Roman"/>
          <w:sz w:val="28"/>
          <w:szCs w:val="28"/>
        </w:rPr>
        <w:t>:</w:t>
      </w:r>
    </w:p>
    <w:p w:rsidR="001D5A23" w:rsidRPr="00BF681D" w:rsidRDefault="001D5A23" w:rsidP="00BF681D">
      <w:pPr>
        <w:pStyle w:val="ad"/>
        <w:jc w:val="both"/>
        <w:rPr>
          <w:rFonts w:ascii="Times New Roman" w:hAnsi="Times New Roman" w:cs="Times New Roman"/>
          <w:sz w:val="28"/>
          <w:szCs w:val="28"/>
        </w:rPr>
      </w:pPr>
      <w:r w:rsidRPr="00BF681D">
        <w:rPr>
          <w:rFonts w:ascii="Times New Roman" w:hAnsi="Times New Roman" w:cs="Times New Roman"/>
          <w:sz w:val="28"/>
          <w:szCs w:val="28"/>
        </w:rPr>
        <w:t xml:space="preserve">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составят 58,6</w:t>
      </w:r>
      <w:r w:rsidR="00BF681D">
        <w:rPr>
          <w:rFonts w:ascii="Times New Roman" w:hAnsi="Times New Roman" w:cs="Times New Roman"/>
          <w:sz w:val="28"/>
          <w:szCs w:val="28"/>
        </w:rPr>
        <w:t>%</w:t>
      </w:r>
      <w:r w:rsidRPr="00BF681D">
        <w:rPr>
          <w:rFonts w:ascii="Times New Roman" w:hAnsi="Times New Roman" w:cs="Times New Roman"/>
          <w:sz w:val="28"/>
          <w:szCs w:val="28"/>
        </w:rPr>
        <w:t xml:space="preserve"> (116201,2 тыс. рублей) в общей сумме расходов по разделу. </w:t>
      </w:r>
      <w:r w:rsidR="00333C55" w:rsidRPr="00BF681D">
        <w:rPr>
          <w:rFonts w:ascii="Times New Roman" w:hAnsi="Times New Roman" w:cs="Times New Roman"/>
          <w:sz w:val="28"/>
          <w:szCs w:val="28"/>
        </w:rPr>
        <w:t xml:space="preserve">Это </w:t>
      </w:r>
      <w:r w:rsidRPr="00BF681D">
        <w:rPr>
          <w:rFonts w:ascii="Times New Roman" w:hAnsi="Times New Roman" w:cs="Times New Roman"/>
          <w:sz w:val="28"/>
          <w:szCs w:val="28"/>
        </w:rPr>
        <w:t xml:space="preserve"> расходы на обеспечение деятельности Администрации округа</w:t>
      </w:r>
      <w:r w:rsidR="00BF681D">
        <w:rPr>
          <w:rFonts w:ascii="Times New Roman" w:hAnsi="Times New Roman" w:cs="Times New Roman"/>
          <w:sz w:val="28"/>
          <w:szCs w:val="28"/>
        </w:rPr>
        <w:t>;</w:t>
      </w:r>
      <w:r w:rsidRPr="00BF681D">
        <w:rPr>
          <w:rFonts w:ascii="Times New Roman" w:hAnsi="Times New Roman" w:cs="Times New Roman"/>
          <w:sz w:val="28"/>
          <w:szCs w:val="28"/>
        </w:rPr>
        <w:t xml:space="preserve"> </w:t>
      </w:r>
    </w:p>
    <w:p w:rsidR="00333C55" w:rsidRPr="00016C31" w:rsidRDefault="00333C55" w:rsidP="00BF681D">
      <w:pPr>
        <w:pStyle w:val="ad"/>
        <w:jc w:val="both"/>
      </w:pPr>
      <w:r w:rsidRPr="00BF681D">
        <w:rPr>
          <w:rFonts w:ascii="Times New Roman" w:hAnsi="Times New Roman" w:cs="Times New Roman"/>
          <w:sz w:val="28"/>
          <w:szCs w:val="28"/>
        </w:rPr>
        <w:t xml:space="preserve">0113 «Другие общегосударственные вопросы» - </w:t>
      </w:r>
      <w:r w:rsidR="00476F25" w:rsidRPr="00BF681D">
        <w:rPr>
          <w:rFonts w:ascii="Times New Roman" w:hAnsi="Times New Roman" w:cs="Times New Roman"/>
          <w:sz w:val="28"/>
          <w:szCs w:val="28"/>
        </w:rPr>
        <w:t>18,2</w:t>
      </w:r>
      <w:r w:rsidRPr="00BF681D">
        <w:rPr>
          <w:rFonts w:ascii="Times New Roman" w:hAnsi="Times New Roman" w:cs="Times New Roman"/>
          <w:sz w:val="28"/>
          <w:szCs w:val="28"/>
        </w:rPr>
        <w:t>,0% (</w:t>
      </w:r>
      <w:r w:rsidR="00476F25" w:rsidRPr="00BF681D">
        <w:rPr>
          <w:rFonts w:ascii="Times New Roman" w:hAnsi="Times New Roman" w:cs="Times New Roman"/>
          <w:sz w:val="28"/>
          <w:szCs w:val="28"/>
        </w:rPr>
        <w:t>36154</w:t>
      </w:r>
      <w:r w:rsidRPr="00BF681D">
        <w:rPr>
          <w:rFonts w:ascii="Times New Roman" w:hAnsi="Times New Roman" w:cs="Times New Roman"/>
          <w:sz w:val="28"/>
          <w:szCs w:val="28"/>
        </w:rPr>
        <w:t xml:space="preserve"> тыс. рублей). </w:t>
      </w:r>
      <w:r w:rsidR="00476F25" w:rsidRPr="00BF681D">
        <w:rPr>
          <w:rFonts w:ascii="Times New Roman" w:hAnsi="Times New Roman" w:cs="Times New Roman"/>
          <w:sz w:val="28"/>
          <w:szCs w:val="28"/>
        </w:rPr>
        <w:t xml:space="preserve"> В том числе администрация округа-13056,3тыс.рублей, Комитет по имуществу- 19739,7 тыс.рублей, Финансовое управление -3000,0тыс.рублей и Собрание депутатов округа-358,0тыс.рублей</w:t>
      </w:r>
      <w:r w:rsidR="00BF681D">
        <w:rPr>
          <w:rFonts w:ascii="Times New Roman" w:hAnsi="Times New Roman" w:cs="Times New Roman"/>
          <w:sz w:val="28"/>
          <w:szCs w:val="28"/>
        </w:rPr>
        <w:t>;</w:t>
      </w:r>
      <w:r w:rsidR="00BF681D">
        <w:t xml:space="preserve"> </w:t>
      </w:r>
    </w:p>
    <w:p w:rsidR="00333C55" w:rsidRPr="00BF681D" w:rsidRDefault="00333C55" w:rsidP="00BF681D">
      <w:pPr>
        <w:pStyle w:val="ad"/>
        <w:jc w:val="both"/>
        <w:rPr>
          <w:rFonts w:ascii="Times New Roman" w:hAnsi="Times New Roman" w:cs="Times New Roman"/>
          <w:sz w:val="28"/>
          <w:szCs w:val="28"/>
        </w:rPr>
      </w:pPr>
      <w:r w:rsidRPr="00BF681D">
        <w:rPr>
          <w:rFonts w:ascii="Times New Roman" w:hAnsi="Times New Roman" w:cs="Times New Roman"/>
          <w:sz w:val="28"/>
          <w:szCs w:val="28"/>
        </w:rPr>
        <w:t>0106 «Обеспечение деятельности финансовых, налоговых и таможенных органов и органов финансового (финансово-бюджетного) надзора» составят</w:t>
      </w:r>
      <w:r w:rsidR="00476F25" w:rsidRPr="00BF681D">
        <w:rPr>
          <w:rFonts w:ascii="Times New Roman" w:hAnsi="Times New Roman" w:cs="Times New Roman"/>
          <w:sz w:val="28"/>
          <w:szCs w:val="28"/>
        </w:rPr>
        <w:t>16,9</w:t>
      </w:r>
      <w:r w:rsidRPr="00BF681D">
        <w:rPr>
          <w:rFonts w:ascii="Times New Roman" w:hAnsi="Times New Roman" w:cs="Times New Roman"/>
          <w:sz w:val="28"/>
          <w:szCs w:val="28"/>
        </w:rPr>
        <w:t xml:space="preserve">% </w:t>
      </w:r>
      <w:r w:rsidR="00476F25" w:rsidRPr="00BF681D">
        <w:rPr>
          <w:rFonts w:ascii="Times New Roman" w:hAnsi="Times New Roman" w:cs="Times New Roman"/>
          <w:sz w:val="28"/>
          <w:szCs w:val="28"/>
        </w:rPr>
        <w:t>(</w:t>
      </w:r>
      <w:r w:rsidRPr="00BF681D">
        <w:rPr>
          <w:rFonts w:ascii="Times New Roman" w:hAnsi="Times New Roman" w:cs="Times New Roman"/>
          <w:sz w:val="28"/>
          <w:szCs w:val="28"/>
        </w:rPr>
        <w:t>33596,7 тыс. рублей).Расходы на обеспечение деятельности Финансового управления и КСП Аргаяшского муниципального округа.</w:t>
      </w:r>
    </w:p>
    <w:p w:rsidR="001D5A23" w:rsidRPr="00BF681D" w:rsidRDefault="00BF681D" w:rsidP="00BF681D">
      <w:pPr>
        <w:pStyle w:val="ad"/>
        <w:jc w:val="both"/>
        <w:rPr>
          <w:rFonts w:ascii="Times New Roman" w:hAnsi="Times New Roman" w:cs="Times New Roman"/>
          <w:sz w:val="28"/>
          <w:szCs w:val="28"/>
        </w:rPr>
      </w:pPr>
      <w:r>
        <w:t xml:space="preserve"> </w:t>
      </w:r>
      <w:r w:rsidRPr="00BF681D">
        <w:rPr>
          <w:rFonts w:ascii="Times New Roman" w:hAnsi="Times New Roman" w:cs="Times New Roman"/>
          <w:sz w:val="28"/>
          <w:szCs w:val="28"/>
        </w:rPr>
        <w:t xml:space="preserve">Расходы по подразделу </w:t>
      </w:r>
      <w:r w:rsidR="001D5A23" w:rsidRPr="00BF681D">
        <w:rPr>
          <w:rFonts w:ascii="Times New Roman" w:hAnsi="Times New Roman" w:cs="Times New Roman"/>
          <w:sz w:val="28"/>
          <w:szCs w:val="28"/>
        </w:rPr>
        <w:t xml:space="preserve">0102 «Функционирование высшего должностного лица субъекта Российской Федерации и муниципального образования» составят </w:t>
      </w:r>
      <w:r w:rsidRPr="00BF681D">
        <w:rPr>
          <w:rFonts w:ascii="Times New Roman" w:hAnsi="Times New Roman" w:cs="Times New Roman"/>
          <w:sz w:val="28"/>
          <w:szCs w:val="28"/>
        </w:rPr>
        <w:t>1,5</w:t>
      </w:r>
      <w:r w:rsidR="001D5A23" w:rsidRPr="00BF681D">
        <w:rPr>
          <w:rFonts w:ascii="Times New Roman" w:hAnsi="Times New Roman" w:cs="Times New Roman"/>
          <w:sz w:val="28"/>
          <w:szCs w:val="28"/>
        </w:rPr>
        <w:t>% (</w:t>
      </w:r>
      <w:r w:rsidRPr="00BF681D">
        <w:rPr>
          <w:rFonts w:ascii="Times New Roman" w:hAnsi="Times New Roman" w:cs="Times New Roman"/>
          <w:sz w:val="28"/>
          <w:szCs w:val="28"/>
        </w:rPr>
        <w:t>3099,3</w:t>
      </w:r>
      <w:r w:rsidR="001D5A23" w:rsidRPr="00BF681D">
        <w:rPr>
          <w:rFonts w:ascii="Times New Roman" w:hAnsi="Times New Roman" w:cs="Times New Roman"/>
          <w:sz w:val="28"/>
          <w:szCs w:val="28"/>
        </w:rPr>
        <w:t xml:space="preserve"> тыс. рублей).</w:t>
      </w:r>
    </w:p>
    <w:p w:rsidR="001D5A23" w:rsidRPr="00BF681D" w:rsidRDefault="001D5A23" w:rsidP="00BF681D">
      <w:pPr>
        <w:pStyle w:val="ad"/>
        <w:jc w:val="both"/>
        <w:rPr>
          <w:rFonts w:ascii="Times New Roman" w:hAnsi="Times New Roman" w:cs="Times New Roman"/>
          <w:sz w:val="28"/>
          <w:szCs w:val="28"/>
        </w:rPr>
      </w:pPr>
      <w:r w:rsidRPr="00BF681D">
        <w:rPr>
          <w:rFonts w:ascii="Times New Roman" w:hAnsi="Times New Roman" w:cs="Times New Roman"/>
          <w:sz w:val="28"/>
          <w:szCs w:val="28"/>
        </w:rPr>
        <w:t>Расходы по подразделу 0103 «Функционирование законодательных (представительных) органов государственной власти и представительных органов муниц</w:t>
      </w:r>
      <w:r w:rsidR="00BF681D" w:rsidRPr="00BF681D">
        <w:rPr>
          <w:rFonts w:ascii="Times New Roman" w:hAnsi="Times New Roman" w:cs="Times New Roman"/>
          <w:sz w:val="28"/>
          <w:szCs w:val="28"/>
        </w:rPr>
        <w:t>ипальных образований» составят 2,9</w:t>
      </w:r>
      <w:r w:rsidRPr="00BF681D">
        <w:rPr>
          <w:rFonts w:ascii="Times New Roman" w:hAnsi="Times New Roman" w:cs="Times New Roman"/>
          <w:sz w:val="28"/>
          <w:szCs w:val="28"/>
        </w:rPr>
        <w:t>% (</w:t>
      </w:r>
      <w:r w:rsidR="00BF681D" w:rsidRPr="00BF681D">
        <w:rPr>
          <w:rFonts w:ascii="Times New Roman" w:hAnsi="Times New Roman" w:cs="Times New Roman"/>
          <w:sz w:val="28"/>
          <w:szCs w:val="28"/>
        </w:rPr>
        <w:t>5864,7</w:t>
      </w:r>
      <w:r w:rsidRPr="00BF681D">
        <w:rPr>
          <w:rFonts w:ascii="Times New Roman" w:hAnsi="Times New Roman" w:cs="Times New Roman"/>
          <w:sz w:val="28"/>
          <w:szCs w:val="28"/>
        </w:rPr>
        <w:t xml:space="preserve"> тыс. рублей) в общей сумме расходов раздела.</w:t>
      </w:r>
    </w:p>
    <w:p w:rsidR="00016C31" w:rsidRPr="00BF681D" w:rsidRDefault="001D5A23" w:rsidP="00BF681D">
      <w:pPr>
        <w:pStyle w:val="ad"/>
        <w:jc w:val="both"/>
        <w:rPr>
          <w:rFonts w:ascii="Times New Roman" w:hAnsi="Times New Roman" w:cs="Times New Roman"/>
          <w:sz w:val="28"/>
          <w:szCs w:val="28"/>
        </w:rPr>
      </w:pPr>
      <w:r w:rsidRPr="00BF681D">
        <w:rPr>
          <w:rFonts w:ascii="Times New Roman" w:hAnsi="Times New Roman" w:cs="Times New Roman"/>
          <w:sz w:val="28"/>
          <w:szCs w:val="28"/>
        </w:rPr>
        <w:t xml:space="preserve">Расходы по подразделу 0111 «Резервные фонды» предусмотрены в размере </w:t>
      </w:r>
      <w:r w:rsidR="00BF681D" w:rsidRPr="00BF681D">
        <w:rPr>
          <w:rFonts w:ascii="Times New Roman" w:hAnsi="Times New Roman" w:cs="Times New Roman"/>
          <w:sz w:val="28"/>
          <w:szCs w:val="28"/>
        </w:rPr>
        <w:t>30</w:t>
      </w:r>
      <w:r w:rsidRPr="00BF681D">
        <w:rPr>
          <w:rFonts w:ascii="Times New Roman" w:hAnsi="Times New Roman" w:cs="Times New Roman"/>
          <w:sz w:val="28"/>
          <w:szCs w:val="28"/>
        </w:rPr>
        <w:t>00,0 тыс. рублей, что составит</w:t>
      </w:r>
      <w:r w:rsidR="00301C34">
        <w:rPr>
          <w:rFonts w:ascii="Times New Roman" w:hAnsi="Times New Roman" w:cs="Times New Roman"/>
          <w:sz w:val="28"/>
          <w:szCs w:val="28"/>
        </w:rPr>
        <w:t xml:space="preserve"> </w:t>
      </w:r>
      <w:r w:rsidR="00BF681D" w:rsidRPr="00BF681D">
        <w:rPr>
          <w:rFonts w:ascii="Times New Roman" w:hAnsi="Times New Roman" w:cs="Times New Roman"/>
          <w:sz w:val="28"/>
          <w:szCs w:val="28"/>
        </w:rPr>
        <w:t>1,5</w:t>
      </w:r>
      <w:r w:rsidRPr="00BF681D">
        <w:rPr>
          <w:rFonts w:ascii="Times New Roman" w:hAnsi="Times New Roman" w:cs="Times New Roman"/>
          <w:sz w:val="28"/>
          <w:szCs w:val="28"/>
        </w:rPr>
        <w:t>% в общей сумме расходов раздела.</w:t>
      </w:r>
    </w:p>
    <w:p w:rsidR="0018443E" w:rsidRPr="0018443E" w:rsidRDefault="00BF681D" w:rsidP="0018443E">
      <w:pPr>
        <w:pStyle w:val="ad"/>
        <w:jc w:val="both"/>
        <w:rPr>
          <w:rFonts w:ascii="Times New Roman" w:hAnsi="Times New Roman" w:cs="Times New Roman"/>
          <w:sz w:val="28"/>
          <w:szCs w:val="28"/>
        </w:rPr>
      </w:pPr>
      <w:r w:rsidRPr="00BF681D">
        <w:rPr>
          <w:rFonts w:ascii="Times New Roman" w:hAnsi="Times New Roman" w:cs="Times New Roman"/>
          <w:sz w:val="28"/>
          <w:szCs w:val="28"/>
        </w:rPr>
        <w:t>Расходы по подразделу 0105 «судебная система» предусмотрены в размере 76,5 тыс. рублей, что составит</w:t>
      </w:r>
      <w:r w:rsidR="00301C34">
        <w:rPr>
          <w:rFonts w:ascii="Times New Roman" w:hAnsi="Times New Roman" w:cs="Times New Roman"/>
          <w:sz w:val="28"/>
          <w:szCs w:val="28"/>
        </w:rPr>
        <w:t xml:space="preserve"> </w:t>
      </w:r>
      <w:r w:rsidRPr="00BF681D">
        <w:rPr>
          <w:rFonts w:ascii="Times New Roman" w:hAnsi="Times New Roman" w:cs="Times New Roman"/>
          <w:sz w:val="28"/>
          <w:szCs w:val="28"/>
        </w:rPr>
        <w:t>0,03% в общей сумме расходов раздела.</w:t>
      </w:r>
    </w:p>
    <w:p w:rsidR="0018443E" w:rsidRPr="00301C34" w:rsidRDefault="00301C34" w:rsidP="00301C34">
      <w:pPr>
        <w:autoSpaceDE w:val="0"/>
        <w:autoSpaceDN w:val="0"/>
        <w:adjustRightInd w:val="0"/>
        <w:spacing w:after="0" w:line="240" w:lineRule="auto"/>
        <w:rPr>
          <w:rFonts w:ascii="Times New Roman" w:hAnsi="Times New Roman" w:cs="Times New Roman"/>
          <w:i/>
          <w:sz w:val="28"/>
          <w:szCs w:val="28"/>
        </w:rPr>
      </w:pPr>
      <w:r w:rsidRPr="00301C34">
        <w:rPr>
          <w:rFonts w:ascii="Times New Roman" w:hAnsi="Times New Roman" w:cs="Times New Roman"/>
          <w:bCs/>
          <w:i/>
          <w:sz w:val="28"/>
          <w:szCs w:val="28"/>
        </w:rPr>
        <w:t>7</w:t>
      </w:r>
      <w:r w:rsidR="0018443E" w:rsidRPr="00301C34">
        <w:rPr>
          <w:rFonts w:ascii="Times New Roman" w:hAnsi="Times New Roman" w:cs="Times New Roman"/>
          <w:bCs/>
          <w:i/>
          <w:sz w:val="28"/>
          <w:szCs w:val="28"/>
        </w:rPr>
        <w:t>.1.2 Раздел 0200 «Национальная оборона»</w:t>
      </w:r>
    </w:p>
    <w:p w:rsidR="0018443E" w:rsidRPr="0018443E" w:rsidRDefault="0018443E" w:rsidP="0018443E">
      <w:pPr>
        <w:pStyle w:val="ad"/>
        <w:jc w:val="both"/>
        <w:rPr>
          <w:rFonts w:ascii="Times New Roman" w:hAnsi="Times New Roman" w:cs="Times New Roman"/>
          <w:sz w:val="28"/>
          <w:szCs w:val="28"/>
        </w:rPr>
      </w:pPr>
      <w:r w:rsidRPr="0018443E">
        <w:rPr>
          <w:rFonts w:ascii="Times New Roman" w:hAnsi="Times New Roman" w:cs="Times New Roman"/>
          <w:sz w:val="28"/>
          <w:szCs w:val="28"/>
        </w:rPr>
        <w:lastRenderedPageBreak/>
        <w:t xml:space="preserve">Расходы на национальную оборону в 2026 году планируются в сумме </w:t>
      </w:r>
      <w:r>
        <w:rPr>
          <w:rFonts w:ascii="Times New Roman" w:hAnsi="Times New Roman" w:cs="Times New Roman"/>
          <w:sz w:val="28"/>
          <w:szCs w:val="28"/>
        </w:rPr>
        <w:t>4587,9</w:t>
      </w:r>
      <w:r w:rsidRPr="0018443E">
        <w:rPr>
          <w:rFonts w:ascii="Times New Roman" w:hAnsi="Times New Roman" w:cs="Times New Roman"/>
          <w:sz w:val="28"/>
          <w:szCs w:val="28"/>
        </w:rPr>
        <w:t xml:space="preserve">0 тыс. рублей, что </w:t>
      </w:r>
      <w:r>
        <w:rPr>
          <w:rFonts w:ascii="Times New Roman" w:hAnsi="Times New Roman" w:cs="Times New Roman"/>
          <w:sz w:val="28"/>
          <w:szCs w:val="28"/>
        </w:rPr>
        <w:t>ниже</w:t>
      </w:r>
      <w:r w:rsidRPr="0018443E">
        <w:rPr>
          <w:rFonts w:ascii="Times New Roman" w:hAnsi="Times New Roman" w:cs="Times New Roman"/>
          <w:sz w:val="28"/>
          <w:szCs w:val="28"/>
        </w:rPr>
        <w:t xml:space="preserve"> прогнозного значения на 2025 год на </w:t>
      </w:r>
      <w:r>
        <w:rPr>
          <w:rFonts w:ascii="Times New Roman" w:hAnsi="Times New Roman" w:cs="Times New Roman"/>
          <w:sz w:val="28"/>
          <w:szCs w:val="28"/>
        </w:rPr>
        <w:t>276,2</w:t>
      </w:r>
      <w:r w:rsidRPr="0018443E">
        <w:rPr>
          <w:rFonts w:ascii="Times New Roman" w:hAnsi="Times New Roman" w:cs="Times New Roman"/>
          <w:sz w:val="28"/>
          <w:szCs w:val="28"/>
        </w:rPr>
        <w:t xml:space="preserve"> тыс. рублей или на </w:t>
      </w:r>
      <w:r>
        <w:rPr>
          <w:rFonts w:ascii="Times New Roman" w:hAnsi="Times New Roman" w:cs="Times New Roman"/>
          <w:sz w:val="28"/>
          <w:szCs w:val="28"/>
        </w:rPr>
        <w:t>5,7</w:t>
      </w:r>
      <w:r w:rsidRPr="0018443E">
        <w:rPr>
          <w:rFonts w:ascii="Times New Roman" w:hAnsi="Times New Roman" w:cs="Times New Roman"/>
          <w:sz w:val="28"/>
          <w:szCs w:val="28"/>
        </w:rPr>
        <w:t xml:space="preserve">%. По сравнению с ожидаемым исполнением за 2025 года расходы планируются </w:t>
      </w:r>
      <w:r>
        <w:rPr>
          <w:rFonts w:ascii="Times New Roman" w:hAnsi="Times New Roman" w:cs="Times New Roman"/>
          <w:sz w:val="28"/>
          <w:szCs w:val="28"/>
        </w:rPr>
        <w:t>ниже</w:t>
      </w:r>
      <w:r w:rsidRPr="0018443E">
        <w:rPr>
          <w:rFonts w:ascii="Times New Roman" w:hAnsi="Times New Roman" w:cs="Times New Roman"/>
          <w:sz w:val="28"/>
          <w:szCs w:val="28"/>
        </w:rPr>
        <w:t xml:space="preserve"> на </w:t>
      </w:r>
      <w:r>
        <w:rPr>
          <w:rFonts w:ascii="Times New Roman" w:hAnsi="Times New Roman" w:cs="Times New Roman"/>
          <w:sz w:val="28"/>
          <w:szCs w:val="28"/>
        </w:rPr>
        <w:t>310,1</w:t>
      </w:r>
      <w:r w:rsidRPr="0018443E">
        <w:rPr>
          <w:rFonts w:ascii="Times New Roman" w:hAnsi="Times New Roman" w:cs="Times New Roman"/>
          <w:sz w:val="28"/>
          <w:szCs w:val="28"/>
        </w:rPr>
        <w:t xml:space="preserve"> тыс. рублей.</w:t>
      </w:r>
    </w:p>
    <w:p w:rsidR="0018443E" w:rsidRPr="0018443E" w:rsidRDefault="0018443E" w:rsidP="0018443E">
      <w:pPr>
        <w:pStyle w:val="ad"/>
        <w:jc w:val="both"/>
        <w:rPr>
          <w:rFonts w:ascii="Times New Roman" w:hAnsi="Times New Roman" w:cs="Times New Roman"/>
          <w:sz w:val="28"/>
          <w:szCs w:val="28"/>
        </w:rPr>
      </w:pPr>
      <w:r w:rsidRPr="0018443E">
        <w:rPr>
          <w:rFonts w:ascii="Times New Roman" w:hAnsi="Times New Roman" w:cs="Times New Roman"/>
          <w:sz w:val="28"/>
          <w:szCs w:val="28"/>
        </w:rPr>
        <w:t xml:space="preserve">На плановый период 2027 и 2028 годов расходы планируются </w:t>
      </w:r>
      <w:r>
        <w:rPr>
          <w:rFonts w:ascii="Times New Roman" w:hAnsi="Times New Roman" w:cs="Times New Roman"/>
          <w:sz w:val="28"/>
          <w:szCs w:val="28"/>
        </w:rPr>
        <w:t>5106,7</w:t>
      </w:r>
      <w:r w:rsidRPr="0018443E">
        <w:rPr>
          <w:rFonts w:ascii="Times New Roman" w:hAnsi="Times New Roman" w:cs="Times New Roman"/>
          <w:sz w:val="28"/>
          <w:szCs w:val="28"/>
        </w:rPr>
        <w:t xml:space="preserve"> тыс. рублей </w:t>
      </w:r>
      <w:r>
        <w:rPr>
          <w:rFonts w:ascii="Times New Roman" w:hAnsi="Times New Roman" w:cs="Times New Roman"/>
          <w:sz w:val="28"/>
          <w:szCs w:val="28"/>
        </w:rPr>
        <w:t xml:space="preserve"> и 6475,7тыс.рублей</w:t>
      </w:r>
      <w:r w:rsidRPr="0018443E">
        <w:rPr>
          <w:rFonts w:ascii="Times New Roman" w:hAnsi="Times New Roman" w:cs="Times New Roman"/>
          <w:sz w:val="28"/>
          <w:szCs w:val="28"/>
        </w:rPr>
        <w:t>.</w:t>
      </w:r>
    </w:p>
    <w:p w:rsidR="0018443E" w:rsidRPr="0018443E" w:rsidRDefault="0018443E" w:rsidP="0018443E">
      <w:pPr>
        <w:pStyle w:val="ad"/>
        <w:jc w:val="both"/>
        <w:rPr>
          <w:rFonts w:ascii="Times New Roman" w:hAnsi="Times New Roman" w:cs="Times New Roman"/>
          <w:sz w:val="28"/>
          <w:szCs w:val="28"/>
        </w:rPr>
      </w:pPr>
      <w:r w:rsidRPr="0018443E">
        <w:rPr>
          <w:rFonts w:ascii="Times New Roman" w:hAnsi="Times New Roman" w:cs="Times New Roman"/>
          <w:sz w:val="28"/>
          <w:szCs w:val="28"/>
        </w:rPr>
        <w:t>Расходы по подразделу занимают самый низкий удельный вес в общей сумме расходов бюджета как на 2026 год, так и на плановый период 2027 и 2028 годов (0,</w:t>
      </w:r>
      <w:r>
        <w:rPr>
          <w:rFonts w:ascii="Times New Roman" w:hAnsi="Times New Roman" w:cs="Times New Roman"/>
          <w:sz w:val="28"/>
          <w:szCs w:val="28"/>
        </w:rPr>
        <w:t>15</w:t>
      </w:r>
      <w:r w:rsidRPr="0018443E">
        <w:rPr>
          <w:rFonts w:ascii="Times New Roman" w:hAnsi="Times New Roman" w:cs="Times New Roman"/>
          <w:sz w:val="28"/>
          <w:szCs w:val="28"/>
        </w:rPr>
        <w:t>%, 0,</w:t>
      </w:r>
      <w:r>
        <w:rPr>
          <w:rFonts w:ascii="Times New Roman" w:hAnsi="Times New Roman" w:cs="Times New Roman"/>
          <w:sz w:val="28"/>
          <w:szCs w:val="28"/>
        </w:rPr>
        <w:t>17</w:t>
      </w:r>
      <w:r w:rsidRPr="0018443E">
        <w:rPr>
          <w:rFonts w:ascii="Times New Roman" w:hAnsi="Times New Roman" w:cs="Times New Roman"/>
          <w:sz w:val="28"/>
          <w:szCs w:val="28"/>
        </w:rPr>
        <w:t>% и 0,</w:t>
      </w:r>
      <w:r>
        <w:rPr>
          <w:rFonts w:ascii="Times New Roman" w:hAnsi="Times New Roman" w:cs="Times New Roman"/>
          <w:sz w:val="28"/>
          <w:szCs w:val="28"/>
        </w:rPr>
        <w:t>2</w:t>
      </w:r>
      <w:r w:rsidRPr="0018443E">
        <w:rPr>
          <w:rFonts w:ascii="Times New Roman" w:hAnsi="Times New Roman" w:cs="Times New Roman"/>
          <w:sz w:val="28"/>
          <w:szCs w:val="28"/>
        </w:rPr>
        <w:t>% соответственно).</w:t>
      </w:r>
    </w:p>
    <w:p w:rsidR="0018443E" w:rsidRPr="0018443E" w:rsidRDefault="0018443E" w:rsidP="0018443E">
      <w:pPr>
        <w:pStyle w:val="ad"/>
        <w:jc w:val="both"/>
        <w:rPr>
          <w:rFonts w:ascii="Times New Roman" w:hAnsi="Times New Roman" w:cs="Times New Roman"/>
          <w:sz w:val="28"/>
          <w:szCs w:val="28"/>
        </w:rPr>
      </w:pPr>
      <w:r w:rsidRPr="0018443E">
        <w:rPr>
          <w:rFonts w:ascii="Times New Roman" w:hAnsi="Times New Roman" w:cs="Times New Roman"/>
          <w:sz w:val="28"/>
          <w:szCs w:val="28"/>
        </w:rPr>
        <w:t xml:space="preserve">Расходы </w:t>
      </w:r>
      <w:r w:rsidR="00301C34">
        <w:rPr>
          <w:rFonts w:ascii="Times New Roman" w:hAnsi="Times New Roman" w:cs="Times New Roman"/>
          <w:sz w:val="28"/>
          <w:szCs w:val="28"/>
        </w:rPr>
        <w:t>по подразделу 0204</w:t>
      </w:r>
      <w:r w:rsidRPr="0018443E">
        <w:rPr>
          <w:rFonts w:ascii="Times New Roman" w:hAnsi="Times New Roman" w:cs="Times New Roman"/>
          <w:sz w:val="28"/>
          <w:szCs w:val="28"/>
        </w:rPr>
        <w:t xml:space="preserve">«Мобилизационная </w:t>
      </w:r>
      <w:r w:rsidR="00301C34">
        <w:rPr>
          <w:rFonts w:ascii="Times New Roman" w:hAnsi="Times New Roman" w:cs="Times New Roman"/>
          <w:sz w:val="28"/>
          <w:szCs w:val="28"/>
        </w:rPr>
        <w:t>и вневойсковая подготовка</w:t>
      </w:r>
      <w:r w:rsidRPr="0018443E">
        <w:rPr>
          <w:rFonts w:ascii="Times New Roman" w:hAnsi="Times New Roman" w:cs="Times New Roman"/>
          <w:sz w:val="28"/>
          <w:szCs w:val="28"/>
        </w:rPr>
        <w:t>».</w:t>
      </w:r>
    </w:p>
    <w:p w:rsidR="00E54B4A" w:rsidRPr="00152F59" w:rsidRDefault="0018443E" w:rsidP="00152F59">
      <w:pPr>
        <w:pStyle w:val="ad"/>
        <w:jc w:val="both"/>
        <w:rPr>
          <w:rFonts w:ascii="Times New Roman" w:hAnsi="Times New Roman" w:cs="Times New Roman"/>
          <w:sz w:val="28"/>
          <w:szCs w:val="28"/>
        </w:rPr>
      </w:pPr>
      <w:r w:rsidRPr="0018443E">
        <w:rPr>
          <w:rFonts w:ascii="Times New Roman" w:hAnsi="Times New Roman" w:cs="Times New Roman"/>
          <w:sz w:val="28"/>
          <w:szCs w:val="28"/>
        </w:rPr>
        <w:t>Расходы бюджета по разделу «Национальная оборона» в соответствии с ведомственной структурой расходов бюджета округа как на 2026 год, так и на плановый период 2027 и 2028 годов будет осуществлять главный распорядитель средств бюджета - Администрация округа.</w:t>
      </w:r>
    </w:p>
    <w:p w:rsidR="00E54B4A" w:rsidRPr="00152F59" w:rsidRDefault="00152F59" w:rsidP="00152F59">
      <w:pPr>
        <w:pStyle w:val="ad"/>
        <w:jc w:val="both"/>
        <w:rPr>
          <w:rFonts w:ascii="Times New Roman" w:hAnsi="Times New Roman" w:cs="Times New Roman"/>
          <w:i/>
          <w:sz w:val="28"/>
          <w:szCs w:val="28"/>
        </w:rPr>
      </w:pPr>
      <w:r>
        <w:rPr>
          <w:rFonts w:ascii="Times New Roman" w:hAnsi="Times New Roman" w:cs="Times New Roman"/>
          <w:i/>
          <w:sz w:val="28"/>
          <w:szCs w:val="28"/>
        </w:rPr>
        <w:t xml:space="preserve">7.1.3 </w:t>
      </w:r>
      <w:r w:rsidR="00E54B4A" w:rsidRPr="00152F59">
        <w:rPr>
          <w:rFonts w:ascii="Times New Roman" w:hAnsi="Times New Roman" w:cs="Times New Roman"/>
          <w:i/>
          <w:sz w:val="28"/>
          <w:szCs w:val="28"/>
        </w:rPr>
        <w:t>Раздел 0300 «Национальная безопасность и правоохранительная деятельность»</w:t>
      </w:r>
    </w:p>
    <w:p w:rsidR="00E54B4A" w:rsidRPr="005B10D8" w:rsidRDefault="00E54B4A" w:rsidP="005B10D8">
      <w:pPr>
        <w:pStyle w:val="ad"/>
        <w:jc w:val="both"/>
        <w:rPr>
          <w:rFonts w:ascii="Times New Roman" w:hAnsi="Times New Roman" w:cs="Times New Roman"/>
          <w:sz w:val="28"/>
          <w:szCs w:val="28"/>
        </w:rPr>
      </w:pPr>
      <w:r w:rsidRPr="005B10D8">
        <w:rPr>
          <w:rFonts w:ascii="Times New Roman" w:hAnsi="Times New Roman" w:cs="Times New Roman"/>
          <w:sz w:val="28"/>
          <w:szCs w:val="28"/>
        </w:rPr>
        <w:t xml:space="preserve">Расходы на национальную безопасность и правоохранительную деятельность на 2026 год составят </w:t>
      </w:r>
      <w:r w:rsidR="005B10D8">
        <w:rPr>
          <w:rFonts w:ascii="Times New Roman" w:hAnsi="Times New Roman" w:cs="Times New Roman"/>
          <w:sz w:val="28"/>
          <w:szCs w:val="28"/>
        </w:rPr>
        <w:t>11912,4</w:t>
      </w:r>
      <w:r w:rsidRPr="005B10D8">
        <w:rPr>
          <w:rFonts w:ascii="Times New Roman" w:hAnsi="Times New Roman" w:cs="Times New Roman"/>
          <w:sz w:val="28"/>
          <w:szCs w:val="28"/>
        </w:rPr>
        <w:t xml:space="preserve"> тыс. рублей, что выше прогнозного плана на 2025 год на </w:t>
      </w:r>
      <w:r w:rsidR="005B10D8">
        <w:rPr>
          <w:rFonts w:ascii="Times New Roman" w:hAnsi="Times New Roman" w:cs="Times New Roman"/>
          <w:sz w:val="28"/>
          <w:szCs w:val="28"/>
        </w:rPr>
        <w:t>378,5</w:t>
      </w:r>
      <w:r w:rsidRPr="005B10D8">
        <w:rPr>
          <w:rFonts w:ascii="Times New Roman" w:hAnsi="Times New Roman" w:cs="Times New Roman"/>
          <w:sz w:val="28"/>
          <w:szCs w:val="28"/>
        </w:rPr>
        <w:t xml:space="preserve"> тыс. рублей или на </w:t>
      </w:r>
      <w:r w:rsidR="005B10D8">
        <w:rPr>
          <w:rFonts w:ascii="Times New Roman" w:hAnsi="Times New Roman" w:cs="Times New Roman"/>
          <w:sz w:val="28"/>
          <w:szCs w:val="28"/>
        </w:rPr>
        <w:t>3,2</w:t>
      </w:r>
      <w:r w:rsidRPr="005B10D8">
        <w:rPr>
          <w:rFonts w:ascii="Times New Roman" w:hAnsi="Times New Roman" w:cs="Times New Roman"/>
          <w:sz w:val="28"/>
          <w:szCs w:val="28"/>
        </w:rPr>
        <w:t>%</w:t>
      </w:r>
      <w:r w:rsidR="005B10D8">
        <w:rPr>
          <w:rFonts w:ascii="Times New Roman" w:hAnsi="Times New Roman" w:cs="Times New Roman"/>
          <w:sz w:val="28"/>
          <w:szCs w:val="28"/>
        </w:rPr>
        <w:t>, но</w:t>
      </w:r>
      <w:r w:rsidRPr="005B10D8">
        <w:rPr>
          <w:rFonts w:ascii="Times New Roman" w:hAnsi="Times New Roman" w:cs="Times New Roman"/>
          <w:sz w:val="28"/>
          <w:szCs w:val="28"/>
        </w:rPr>
        <w:t xml:space="preserve"> </w:t>
      </w:r>
      <w:r w:rsidR="005B10D8">
        <w:rPr>
          <w:rFonts w:ascii="Times New Roman" w:hAnsi="Times New Roman" w:cs="Times New Roman"/>
          <w:sz w:val="28"/>
          <w:szCs w:val="28"/>
        </w:rPr>
        <w:t>ниже</w:t>
      </w:r>
      <w:r w:rsidRPr="005B10D8">
        <w:rPr>
          <w:rFonts w:ascii="Times New Roman" w:hAnsi="Times New Roman" w:cs="Times New Roman"/>
          <w:sz w:val="28"/>
          <w:szCs w:val="28"/>
        </w:rPr>
        <w:t xml:space="preserve"> ожидаемого исполнения за 2025 год на </w:t>
      </w:r>
      <w:r w:rsidR="005B10D8">
        <w:rPr>
          <w:rFonts w:ascii="Times New Roman" w:hAnsi="Times New Roman" w:cs="Times New Roman"/>
          <w:sz w:val="28"/>
          <w:szCs w:val="28"/>
        </w:rPr>
        <w:t>2145,4</w:t>
      </w:r>
      <w:r w:rsidRPr="005B10D8">
        <w:rPr>
          <w:rFonts w:ascii="Times New Roman" w:hAnsi="Times New Roman" w:cs="Times New Roman"/>
          <w:sz w:val="28"/>
          <w:szCs w:val="28"/>
        </w:rPr>
        <w:t xml:space="preserve"> тыс. рублей или на </w:t>
      </w:r>
      <w:r w:rsidR="005B10D8">
        <w:rPr>
          <w:rFonts w:ascii="Times New Roman" w:hAnsi="Times New Roman" w:cs="Times New Roman"/>
          <w:sz w:val="28"/>
          <w:szCs w:val="28"/>
        </w:rPr>
        <w:t>15,3</w:t>
      </w:r>
      <w:r w:rsidRPr="005B10D8">
        <w:rPr>
          <w:rFonts w:ascii="Times New Roman" w:hAnsi="Times New Roman" w:cs="Times New Roman"/>
          <w:sz w:val="28"/>
          <w:szCs w:val="28"/>
        </w:rPr>
        <w:t>%.</w:t>
      </w:r>
    </w:p>
    <w:p w:rsidR="00E54B4A" w:rsidRPr="005B10D8" w:rsidRDefault="00E54B4A" w:rsidP="005B10D8">
      <w:pPr>
        <w:pStyle w:val="ad"/>
        <w:jc w:val="both"/>
        <w:rPr>
          <w:rFonts w:ascii="Times New Roman" w:hAnsi="Times New Roman" w:cs="Times New Roman"/>
          <w:sz w:val="28"/>
          <w:szCs w:val="28"/>
        </w:rPr>
      </w:pPr>
      <w:r w:rsidRPr="005B10D8">
        <w:rPr>
          <w:rFonts w:ascii="Times New Roman" w:hAnsi="Times New Roman" w:cs="Times New Roman"/>
          <w:sz w:val="28"/>
          <w:szCs w:val="28"/>
        </w:rPr>
        <w:t xml:space="preserve">На 2027 и 2028 годы расходы запланированы в размере  </w:t>
      </w:r>
      <w:r w:rsidR="005B10D8">
        <w:rPr>
          <w:rFonts w:ascii="Times New Roman" w:hAnsi="Times New Roman" w:cs="Times New Roman"/>
          <w:sz w:val="28"/>
          <w:szCs w:val="28"/>
        </w:rPr>
        <w:t>12137,6</w:t>
      </w:r>
      <w:r w:rsidRPr="005B10D8">
        <w:rPr>
          <w:rFonts w:ascii="Times New Roman" w:hAnsi="Times New Roman" w:cs="Times New Roman"/>
          <w:sz w:val="28"/>
          <w:szCs w:val="28"/>
        </w:rPr>
        <w:t xml:space="preserve"> тыс. рублей </w:t>
      </w:r>
      <w:r w:rsidR="005B10D8">
        <w:rPr>
          <w:rFonts w:ascii="Times New Roman" w:hAnsi="Times New Roman" w:cs="Times New Roman"/>
          <w:sz w:val="28"/>
          <w:szCs w:val="28"/>
        </w:rPr>
        <w:t xml:space="preserve"> и 12314,1 тыс.рублей</w:t>
      </w:r>
      <w:r w:rsidRPr="005B10D8">
        <w:rPr>
          <w:rFonts w:ascii="Times New Roman" w:hAnsi="Times New Roman" w:cs="Times New Roman"/>
          <w:sz w:val="28"/>
          <w:szCs w:val="28"/>
        </w:rPr>
        <w:t>.</w:t>
      </w:r>
    </w:p>
    <w:p w:rsidR="00E54B4A" w:rsidRPr="005B10D8" w:rsidRDefault="00E54B4A" w:rsidP="005B10D8">
      <w:pPr>
        <w:pStyle w:val="ad"/>
        <w:jc w:val="both"/>
        <w:rPr>
          <w:rFonts w:ascii="Times New Roman" w:hAnsi="Times New Roman" w:cs="Times New Roman"/>
          <w:sz w:val="28"/>
          <w:szCs w:val="28"/>
        </w:rPr>
      </w:pPr>
      <w:r w:rsidRPr="005B10D8">
        <w:rPr>
          <w:rFonts w:ascii="Times New Roman" w:hAnsi="Times New Roman" w:cs="Times New Roman"/>
          <w:sz w:val="28"/>
          <w:szCs w:val="28"/>
        </w:rPr>
        <w:t>Удельный вес указанных расходов составит:</w:t>
      </w:r>
    </w:p>
    <w:p w:rsidR="00E54B4A" w:rsidRPr="005B10D8" w:rsidRDefault="00E54B4A" w:rsidP="005B10D8">
      <w:pPr>
        <w:pStyle w:val="ad"/>
        <w:jc w:val="both"/>
        <w:rPr>
          <w:rFonts w:ascii="Times New Roman" w:hAnsi="Times New Roman" w:cs="Times New Roman"/>
          <w:sz w:val="28"/>
          <w:szCs w:val="28"/>
        </w:rPr>
      </w:pPr>
      <w:r w:rsidRPr="005B10D8">
        <w:rPr>
          <w:rFonts w:ascii="Times New Roman" w:hAnsi="Times New Roman" w:cs="Times New Roman"/>
          <w:sz w:val="28"/>
          <w:szCs w:val="28"/>
        </w:rPr>
        <w:t xml:space="preserve">- </w:t>
      </w:r>
      <w:r w:rsidR="005B10D8">
        <w:rPr>
          <w:rFonts w:ascii="Times New Roman" w:hAnsi="Times New Roman" w:cs="Times New Roman"/>
          <w:sz w:val="28"/>
          <w:szCs w:val="28"/>
        </w:rPr>
        <w:t>0,4</w:t>
      </w:r>
      <w:r w:rsidRPr="005B10D8">
        <w:rPr>
          <w:rFonts w:ascii="Times New Roman" w:hAnsi="Times New Roman" w:cs="Times New Roman"/>
          <w:sz w:val="28"/>
          <w:szCs w:val="28"/>
        </w:rPr>
        <w:t>% общих расходов бюджета округа на 2026 год;</w:t>
      </w:r>
    </w:p>
    <w:p w:rsidR="00E54B4A" w:rsidRPr="005B10D8" w:rsidRDefault="00E54B4A" w:rsidP="005B10D8">
      <w:pPr>
        <w:pStyle w:val="ad"/>
        <w:jc w:val="both"/>
        <w:rPr>
          <w:rFonts w:ascii="Times New Roman" w:hAnsi="Times New Roman" w:cs="Times New Roman"/>
          <w:sz w:val="28"/>
          <w:szCs w:val="28"/>
        </w:rPr>
      </w:pPr>
      <w:r w:rsidRPr="005B10D8">
        <w:rPr>
          <w:rFonts w:ascii="Times New Roman" w:hAnsi="Times New Roman" w:cs="Times New Roman"/>
          <w:sz w:val="28"/>
          <w:szCs w:val="28"/>
        </w:rPr>
        <w:t xml:space="preserve">- </w:t>
      </w:r>
      <w:r w:rsidR="005B10D8">
        <w:rPr>
          <w:rFonts w:ascii="Times New Roman" w:hAnsi="Times New Roman" w:cs="Times New Roman"/>
          <w:sz w:val="28"/>
          <w:szCs w:val="28"/>
        </w:rPr>
        <w:t>0,4</w:t>
      </w:r>
      <w:r w:rsidRPr="005B10D8">
        <w:rPr>
          <w:rFonts w:ascii="Times New Roman" w:hAnsi="Times New Roman" w:cs="Times New Roman"/>
          <w:sz w:val="28"/>
          <w:szCs w:val="28"/>
        </w:rPr>
        <w:t>% - на 2027 год;</w:t>
      </w:r>
    </w:p>
    <w:p w:rsidR="00E54B4A" w:rsidRPr="005B10D8" w:rsidRDefault="00E54B4A" w:rsidP="005B10D8">
      <w:pPr>
        <w:pStyle w:val="ad"/>
        <w:jc w:val="both"/>
        <w:rPr>
          <w:rFonts w:ascii="Times New Roman" w:hAnsi="Times New Roman" w:cs="Times New Roman"/>
          <w:sz w:val="28"/>
          <w:szCs w:val="28"/>
        </w:rPr>
      </w:pPr>
      <w:r w:rsidRPr="005B10D8">
        <w:rPr>
          <w:rFonts w:ascii="Times New Roman" w:hAnsi="Times New Roman" w:cs="Times New Roman"/>
          <w:sz w:val="28"/>
          <w:szCs w:val="28"/>
        </w:rPr>
        <w:t xml:space="preserve">- </w:t>
      </w:r>
      <w:r w:rsidR="005B10D8">
        <w:rPr>
          <w:rFonts w:ascii="Times New Roman" w:hAnsi="Times New Roman" w:cs="Times New Roman"/>
          <w:sz w:val="28"/>
          <w:szCs w:val="28"/>
        </w:rPr>
        <w:t>0,4</w:t>
      </w:r>
      <w:r w:rsidRPr="005B10D8">
        <w:rPr>
          <w:rFonts w:ascii="Times New Roman" w:hAnsi="Times New Roman" w:cs="Times New Roman"/>
          <w:sz w:val="28"/>
          <w:szCs w:val="28"/>
        </w:rPr>
        <w:t>% - на 2028 год.</w:t>
      </w:r>
    </w:p>
    <w:p w:rsidR="00E54B4A" w:rsidRPr="005B10D8" w:rsidRDefault="00E54B4A" w:rsidP="005B10D8">
      <w:pPr>
        <w:pStyle w:val="ad"/>
        <w:jc w:val="both"/>
        <w:rPr>
          <w:rFonts w:ascii="Times New Roman" w:hAnsi="Times New Roman" w:cs="Times New Roman"/>
          <w:sz w:val="28"/>
          <w:szCs w:val="28"/>
        </w:rPr>
      </w:pPr>
      <w:r w:rsidRPr="005B10D8">
        <w:rPr>
          <w:rFonts w:ascii="Times New Roman" w:hAnsi="Times New Roman" w:cs="Times New Roman"/>
          <w:sz w:val="28"/>
          <w:szCs w:val="28"/>
        </w:rPr>
        <w:t>Расходы бюджета по разделу «Национальная безопасность и правоохранительная деятельность» в соответствии с ведомственной структурой расходов бюджета округа на 2026 год и плановый период 2027 и 2028 годов будет осуществлять главный распорядитель средств бюджета - Администрация округа.</w:t>
      </w:r>
    </w:p>
    <w:p w:rsidR="00BF681D" w:rsidRDefault="00E54B4A" w:rsidP="005B10D8">
      <w:pPr>
        <w:pStyle w:val="ad"/>
        <w:jc w:val="both"/>
        <w:rPr>
          <w:rFonts w:ascii="Times New Roman" w:hAnsi="Times New Roman" w:cs="Times New Roman"/>
          <w:sz w:val="28"/>
          <w:szCs w:val="28"/>
        </w:rPr>
      </w:pPr>
      <w:r w:rsidRPr="005B10D8">
        <w:rPr>
          <w:rFonts w:ascii="Times New Roman" w:hAnsi="Times New Roman" w:cs="Times New Roman"/>
          <w:sz w:val="28"/>
          <w:szCs w:val="28"/>
        </w:rPr>
        <w:t>Самый высокий удельный вес в расходах раздела займут расходы по подразделу 03</w:t>
      </w:r>
      <w:r w:rsidR="00A64FA1">
        <w:rPr>
          <w:rFonts w:ascii="Times New Roman" w:hAnsi="Times New Roman" w:cs="Times New Roman"/>
          <w:sz w:val="28"/>
          <w:szCs w:val="28"/>
        </w:rPr>
        <w:t>10</w:t>
      </w:r>
      <w:r w:rsidRPr="005B10D8">
        <w:rPr>
          <w:rFonts w:ascii="Times New Roman" w:hAnsi="Times New Roman" w:cs="Times New Roman"/>
          <w:sz w:val="28"/>
          <w:szCs w:val="28"/>
        </w:rPr>
        <w:t xml:space="preserve"> «</w:t>
      </w:r>
      <w:r w:rsidR="00A64FA1">
        <w:rPr>
          <w:rFonts w:ascii="Times New Roman" w:hAnsi="Times New Roman" w:cs="Times New Roman"/>
          <w:sz w:val="28"/>
          <w:szCs w:val="28"/>
        </w:rPr>
        <w:t>Защита населения и территории от чрезвычайных ситуаций природного и техногенного характера, пожарная безопасность</w:t>
      </w:r>
      <w:r w:rsidRPr="005B10D8">
        <w:rPr>
          <w:rFonts w:ascii="Times New Roman" w:hAnsi="Times New Roman" w:cs="Times New Roman"/>
          <w:sz w:val="28"/>
          <w:szCs w:val="28"/>
        </w:rPr>
        <w:t>» - 64,</w:t>
      </w:r>
      <w:r w:rsidR="00A64FA1">
        <w:rPr>
          <w:rFonts w:ascii="Times New Roman" w:hAnsi="Times New Roman" w:cs="Times New Roman"/>
          <w:sz w:val="28"/>
          <w:szCs w:val="28"/>
        </w:rPr>
        <w:t>7</w:t>
      </w:r>
      <w:r w:rsidRPr="005B10D8">
        <w:rPr>
          <w:rFonts w:ascii="Times New Roman" w:hAnsi="Times New Roman" w:cs="Times New Roman"/>
          <w:sz w:val="28"/>
          <w:szCs w:val="28"/>
        </w:rPr>
        <w:t>% (</w:t>
      </w:r>
      <w:r w:rsidR="00A64FA1">
        <w:rPr>
          <w:rFonts w:ascii="Times New Roman" w:hAnsi="Times New Roman" w:cs="Times New Roman"/>
          <w:sz w:val="28"/>
          <w:szCs w:val="28"/>
        </w:rPr>
        <w:t>7712,6</w:t>
      </w:r>
      <w:r w:rsidRPr="005B10D8">
        <w:rPr>
          <w:rFonts w:ascii="Times New Roman" w:hAnsi="Times New Roman" w:cs="Times New Roman"/>
          <w:sz w:val="28"/>
          <w:szCs w:val="28"/>
        </w:rPr>
        <w:t xml:space="preserve"> тыс. рублей).</w:t>
      </w:r>
    </w:p>
    <w:p w:rsidR="00314D82" w:rsidRPr="00152F59" w:rsidRDefault="00152F59" w:rsidP="00152F59">
      <w:pPr>
        <w:pStyle w:val="ad"/>
        <w:rPr>
          <w:rFonts w:ascii="Times New Roman" w:hAnsi="Times New Roman" w:cs="Times New Roman"/>
          <w:i/>
          <w:sz w:val="28"/>
          <w:szCs w:val="28"/>
        </w:rPr>
      </w:pPr>
      <w:r w:rsidRPr="00152F59">
        <w:rPr>
          <w:rFonts w:ascii="Times New Roman" w:hAnsi="Times New Roman" w:cs="Times New Roman"/>
          <w:i/>
          <w:sz w:val="28"/>
          <w:szCs w:val="28"/>
        </w:rPr>
        <w:t>7</w:t>
      </w:r>
      <w:r w:rsidR="00314D82" w:rsidRPr="00152F59">
        <w:rPr>
          <w:rFonts w:ascii="Times New Roman" w:hAnsi="Times New Roman" w:cs="Times New Roman"/>
          <w:i/>
          <w:sz w:val="28"/>
          <w:szCs w:val="28"/>
        </w:rPr>
        <w:t>.1.4 Раздел 0400 «Национальная экономика»</w:t>
      </w:r>
    </w:p>
    <w:p w:rsidR="00314D82" w:rsidRPr="00314D82" w:rsidRDefault="00314D82" w:rsidP="00314D82">
      <w:pPr>
        <w:pStyle w:val="ad"/>
        <w:jc w:val="both"/>
        <w:rPr>
          <w:rFonts w:ascii="Times New Roman" w:hAnsi="Times New Roman" w:cs="Times New Roman"/>
          <w:sz w:val="28"/>
          <w:szCs w:val="28"/>
        </w:rPr>
      </w:pPr>
      <w:r w:rsidRPr="00314D82">
        <w:rPr>
          <w:rFonts w:ascii="Times New Roman" w:hAnsi="Times New Roman" w:cs="Times New Roman"/>
          <w:sz w:val="28"/>
          <w:szCs w:val="28"/>
        </w:rPr>
        <w:t>Общий объем расходов по разделу «Национальная экономика» на 2026 год составит</w:t>
      </w:r>
      <w:r>
        <w:rPr>
          <w:rFonts w:ascii="Times New Roman" w:hAnsi="Times New Roman" w:cs="Times New Roman"/>
          <w:sz w:val="28"/>
          <w:szCs w:val="28"/>
        </w:rPr>
        <w:t xml:space="preserve"> </w:t>
      </w:r>
      <w:r w:rsidR="000E6648">
        <w:rPr>
          <w:rFonts w:ascii="Times New Roman" w:hAnsi="Times New Roman" w:cs="Times New Roman"/>
          <w:sz w:val="28"/>
          <w:szCs w:val="28"/>
        </w:rPr>
        <w:t>168112,2</w:t>
      </w:r>
      <w:r w:rsidRPr="00314D82">
        <w:rPr>
          <w:rFonts w:ascii="Times New Roman" w:hAnsi="Times New Roman" w:cs="Times New Roman"/>
          <w:sz w:val="28"/>
          <w:szCs w:val="28"/>
        </w:rPr>
        <w:t xml:space="preserve"> тыс. рублей, что </w:t>
      </w:r>
      <w:r w:rsidR="000E6648">
        <w:rPr>
          <w:rFonts w:ascii="Times New Roman" w:hAnsi="Times New Roman" w:cs="Times New Roman"/>
          <w:sz w:val="28"/>
          <w:szCs w:val="28"/>
        </w:rPr>
        <w:t>ниже</w:t>
      </w:r>
      <w:r w:rsidRPr="00314D82">
        <w:rPr>
          <w:rFonts w:ascii="Times New Roman" w:hAnsi="Times New Roman" w:cs="Times New Roman"/>
          <w:sz w:val="28"/>
          <w:szCs w:val="28"/>
        </w:rPr>
        <w:t xml:space="preserve"> прогнозного плана на 2025 год на </w:t>
      </w:r>
      <w:r w:rsidR="000E6648">
        <w:rPr>
          <w:rFonts w:ascii="Times New Roman" w:hAnsi="Times New Roman" w:cs="Times New Roman"/>
          <w:sz w:val="28"/>
          <w:szCs w:val="28"/>
        </w:rPr>
        <w:t>32717,7</w:t>
      </w:r>
      <w:r w:rsidRPr="00314D82">
        <w:rPr>
          <w:rFonts w:ascii="Times New Roman" w:hAnsi="Times New Roman" w:cs="Times New Roman"/>
          <w:sz w:val="28"/>
          <w:szCs w:val="28"/>
        </w:rPr>
        <w:t xml:space="preserve"> тыс. рублей или на </w:t>
      </w:r>
      <w:r w:rsidR="000E6648">
        <w:rPr>
          <w:rFonts w:ascii="Times New Roman" w:hAnsi="Times New Roman" w:cs="Times New Roman"/>
          <w:sz w:val="28"/>
          <w:szCs w:val="28"/>
        </w:rPr>
        <w:t>16,3</w:t>
      </w:r>
      <w:r w:rsidRPr="00314D82">
        <w:rPr>
          <w:rFonts w:ascii="Times New Roman" w:hAnsi="Times New Roman" w:cs="Times New Roman"/>
          <w:sz w:val="28"/>
          <w:szCs w:val="28"/>
        </w:rPr>
        <w:t xml:space="preserve">%,  ниже ожидаемого исполнения бюджета за 2025 год на </w:t>
      </w:r>
      <w:r w:rsidR="000E6648">
        <w:rPr>
          <w:rFonts w:ascii="Times New Roman" w:hAnsi="Times New Roman" w:cs="Times New Roman"/>
          <w:sz w:val="28"/>
          <w:szCs w:val="28"/>
        </w:rPr>
        <w:t>56723,7</w:t>
      </w:r>
      <w:r w:rsidRPr="00314D82">
        <w:rPr>
          <w:rFonts w:ascii="Times New Roman" w:hAnsi="Times New Roman" w:cs="Times New Roman"/>
          <w:sz w:val="28"/>
          <w:szCs w:val="28"/>
        </w:rPr>
        <w:t xml:space="preserve"> тыс. рублей или на </w:t>
      </w:r>
      <w:r w:rsidR="000E6648">
        <w:rPr>
          <w:rFonts w:ascii="Times New Roman" w:hAnsi="Times New Roman" w:cs="Times New Roman"/>
          <w:sz w:val="28"/>
          <w:szCs w:val="28"/>
        </w:rPr>
        <w:t>25,2</w:t>
      </w:r>
      <w:r w:rsidRPr="00314D82">
        <w:rPr>
          <w:rFonts w:ascii="Times New Roman" w:hAnsi="Times New Roman" w:cs="Times New Roman"/>
          <w:sz w:val="28"/>
          <w:szCs w:val="28"/>
        </w:rPr>
        <w:t xml:space="preserve">%. На 2027 и 2028 годы планируется </w:t>
      </w:r>
      <w:r w:rsidR="000E6648">
        <w:rPr>
          <w:rFonts w:ascii="Times New Roman" w:hAnsi="Times New Roman" w:cs="Times New Roman"/>
          <w:sz w:val="28"/>
          <w:szCs w:val="28"/>
        </w:rPr>
        <w:t>160123,3</w:t>
      </w:r>
      <w:r w:rsidRPr="00314D82">
        <w:rPr>
          <w:rFonts w:ascii="Times New Roman" w:hAnsi="Times New Roman" w:cs="Times New Roman"/>
          <w:sz w:val="28"/>
          <w:szCs w:val="28"/>
        </w:rPr>
        <w:t xml:space="preserve"> тыс. рублей и </w:t>
      </w:r>
      <w:r w:rsidR="000E6648">
        <w:rPr>
          <w:rFonts w:ascii="Times New Roman" w:hAnsi="Times New Roman" w:cs="Times New Roman"/>
          <w:sz w:val="28"/>
          <w:szCs w:val="28"/>
        </w:rPr>
        <w:t>162126,6</w:t>
      </w:r>
      <w:r w:rsidRPr="00314D82">
        <w:rPr>
          <w:rFonts w:ascii="Times New Roman" w:hAnsi="Times New Roman" w:cs="Times New Roman"/>
          <w:sz w:val="28"/>
          <w:szCs w:val="28"/>
        </w:rPr>
        <w:t xml:space="preserve"> тыс. рублей соответственно.</w:t>
      </w:r>
    </w:p>
    <w:p w:rsidR="00314D82" w:rsidRPr="00314D82" w:rsidRDefault="00314D82" w:rsidP="00314D82">
      <w:pPr>
        <w:pStyle w:val="ad"/>
        <w:jc w:val="both"/>
        <w:rPr>
          <w:rFonts w:ascii="Times New Roman" w:hAnsi="Times New Roman" w:cs="Times New Roman"/>
          <w:sz w:val="28"/>
          <w:szCs w:val="28"/>
        </w:rPr>
      </w:pPr>
      <w:r w:rsidRPr="00314D82">
        <w:rPr>
          <w:rFonts w:ascii="Times New Roman" w:hAnsi="Times New Roman" w:cs="Times New Roman"/>
          <w:sz w:val="28"/>
          <w:szCs w:val="28"/>
        </w:rPr>
        <w:t xml:space="preserve">Удельный вес указанных расходов составит </w:t>
      </w:r>
      <w:r w:rsidR="000E6648">
        <w:rPr>
          <w:rFonts w:ascii="Times New Roman" w:hAnsi="Times New Roman" w:cs="Times New Roman"/>
          <w:sz w:val="28"/>
          <w:szCs w:val="28"/>
        </w:rPr>
        <w:t>5,8</w:t>
      </w:r>
      <w:r w:rsidRPr="00314D82">
        <w:rPr>
          <w:rFonts w:ascii="Times New Roman" w:hAnsi="Times New Roman" w:cs="Times New Roman"/>
          <w:sz w:val="28"/>
          <w:szCs w:val="28"/>
        </w:rPr>
        <w:t>% общих расходов бюджета округа на 2026 год,</w:t>
      </w:r>
      <w:r w:rsidR="000E6648">
        <w:rPr>
          <w:rFonts w:ascii="Times New Roman" w:hAnsi="Times New Roman" w:cs="Times New Roman"/>
          <w:sz w:val="28"/>
          <w:szCs w:val="28"/>
        </w:rPr>
        <w:t>5,5</w:t>
      </w:r>
      <w:r w:rsidRPr="00314D82">
        <w:rPr>
          <w:rFonts w:ascii="Times New Roman" w:hAnsi="Times New Roman" w:cs="Times New Roman"/>
          <w:sz w:val="28"/>
          <w:szCs w:val="28"/>
        </w:rPr>
        <w:t xml:space="preserve">% - на 2027 год и </w:t>
      </w:r>
      <w:r w:rsidR="000E6648">
        <w:rPr>
          <w:rFonts w:ascii="Times New Roman" w:hAnsi="Times New Roman" w:cs="Times New Roman"/>
          <w:sz w:val="28"/>
          <w:szCs w:val="28"/>
        </w:rPr>
        <w:t>5,5</w:t>
      </w:r>
      <w:r w:rsidRPr="00314D82">
        <w:rPr>
          <w:rFonts w:ascii="Times New Roman" w:hAnsi="Times New Roman" w:cs="Times New Roman"/>
          <w:sz w:val="28"/>
          <w:szCs w:val="28"/>
        </w:rPr>
        <w:t>% - на 2028 год.</w:t>
      </w:r>
    </w:p>
    <w:p w:rsidR="00314D82" w:rsidRPr="00314D82" w:rsidRDefault="00314D82" w:rsidP="00314D82">
      <w:pPr>
        <w:pStyle w:val="ad"/>
        <w:jc w:val="both"/>
        <w:rPr>
          <w:rFonts w:ascii="Times New Roman" w:hAnsi="Times New Roman" w:cs="Times New Roman"/>
          <w:sz w:val="28"/>
          <w:szCs w:val="28"/>
        </w:rPr>
      </w:pPr>
      <w:r w:rsidRPr="00314D82">
        <w:rPr>
          <w:rFonts w:ascii="Times New Roman" w:hAnsi="Times New Roman" w:cs="Times New Roman"/>
          <w:sz w:val="28"/>
          <w:szCs w:val="28"/>
        </w:rPr>
        <w:t>Исполнение расходов бюджета округа по разделу закреплено за Администрацией</w:t>
      </w:r>
      <w:r w:rsidR="000E6648">
        <w:rPr>
          <w:rFonts w:ascii="Times New Roman" w:hAnsi="Times New Roman" w:cs="Times New Roman"/>
          <w:sz w:val="28"/>
          <w:szCs w:val="28"/>
        </w:rPr>
        <w:t xml:space="preserve"> </w:t>
      </w:r>
      <w:r w:rsidRPr="00314D82">
        <w:rPr>
          <w:rFonts w:ascii="Times New Roman" w:hAnsi="Times New Roman" w:cs="Times New Roman"/>
          <w:sz w:val="28"/>
          <w:szCs w:val="28"/>
        </w:rPr>
        <w:t>округа.</w:t>
      </w:r>
    </w:p>
    <w:p w:rsidR="009B6C34" w:rsidRPr="00152F59" w:rsidRDefault="00314D82" w:rsidP="00152F59">
      <w:pPr>
        <w:pStyle w:val="ad"/>
        <w:jc w:val="both"/>
        <w:rPr>
          <w:rFonts w:ascii="Times New Roman" w:hAnsi="Times New Roman" w:cs="Times New Roman"/>
          <w:sz w:val="28"/>
          <w:szCs w:val="28"/>
        </w:rPr>
      </w:pPr>
      <w:r w:rsidRPr="00314D82">
        <w:rPr>
          <w:rFonts w:ascii="Times New Roman" w:hAnsi="Times New Roman" w:cs="Times New Roman"/>
          <w:sz w:val="28"/>
          <w:szCs w:val="28"/>
        </w:rPr>
        <w:lastRenderedPageBreak/>
        <w:t>Наибольшую долю расходов по разделу как в 2026 году, так и в плановом периоде 2027 и 2028 годов займут расходы по подразделу 0409 «Дорожное хозяйство (дорожные фонды)» - (88,</w:t>
      </w:r>
      <w:r w:rsidR="000E6648">
        <w:rPr>
          <w:rFonts w:ascii="Times New Roman" w:hAnsi="Times New Roman" w:cs="Times New Roman"/>
          <w:sz w:val="28"/>
          <w:szCs w:val="28"/>
        </w:rPr>
        <w:t>2</w:t>
      </w:r>
      <w:r w:rsidRPr="00314D82">
        <w:rPr>
          <w:rFonts w:ascii="Times New Roman" w:hAnsi="Times New Roman" w:cs="Times New Roman"/>
          <w:sz w:val="28"/>
          <w:szCs w:val="28"/>
        </w:rPr>
        <w:t>%</w:t>
      </w:r>
      <w:r w:rsidR="000E6648">
        <w:rPr>
          <w:rFonts w:ascii="Times New Roman" w:hAnsi="Times New Roman" w:cs="Times New Roman"/>
          <w:sz w:val="28"/>
          <w:szCs w:val="28"/>
        </w:rPr>
        <w:t>;</w:t>
      </w:r>
      <w:r w:rsidRPr="00314D82">
        <w:rPr>
          <w:rFonts w:ascii="Times New Roman" w:hAnsi="Times New Roman" w:cs="Times New Roman"/>
          <w:sz w:val="28"/>
          <w:szCs w:val="28"/>
        </w:rPr>
        <w:t xml:space="preserve"> </w:t>
      </w:r>
      <w:r w:rsidR="000E6648">
        <w:rPr>
          <w:rFonts w:ascii="Times New Roman" w:hAnsi="Times New Roman" w:cs="Times New Roman"/>
          <w:sz w:val="28"/>
          <w:szCs w:val="28"/>
        </w:rPr>
        <w:t>77,5%;</w:t>
      </w:r>
      <w:r w:rsidRPr="00314D82">
        <w:rPr>
          <w:rFonts w:ascii="Times New Roman" w:hAnsi="Times New Roman" w:cs="Times New Roman"/>
          <w:sz w:val="28"/>
          <w:szCs w:val="28"/>
        </w:rPr>
        <w:t xml:space="preserve"> </w:t>
      </w:r>
      <w:r w:rsidR="000E6648">
        <w:rPr>
          <w:rFonts w:ascii="Times New Roman" w:hAnsi="Times New Roman" w:cs="Times New Roman"/>
          <w:sz w:val="28"/>
          <w:szCs w:val="28"/>
        </w:rPr>
        <w:t xml:space="preserve"> 77,8</w:t>
      </w:r>
      <w:r w:rsidRPr="00314D82">
        <w:rPr>
          <w:rFonts w:ascii="Times New Roman" w:hAnsi="Times New Roman" w:cs="Times New Roman"/>
          <w:sz w:val="28"/>
          <w:szCs w:val="28"/>
        </w:rPr>
        <w:t>% соответственно).</w:t>
      </w:r>
    </w:p>
    <w:p w:rsidR="009B6C34" w:rsidRPr="00152F59" w:rsidRDefault="00152F59" w:rsidP="00152F59">
      <w:pPr>
        <w:pStyle w:val="ad"/>
        <w:rPr>
          <w:rFonts w:ascii="Times New Roman" w:hAnsi="Times New Roman" w:cs="Times New Roman"/>
          <w:i/>
          <w:sz w:val="28"/>
          <w:szCs w:val="28"/>
        </w:rPr>
      </w:pPr>
      <w:r w:rsidRPr="00152F59">
        <w:rPr>
          <w:rFonts w:ascii="Times New Roman" w:hAnsi="Times New Roman" w:cs="Times New Roman"/>
          <w:i/>
          <w:sz w:val="28"/>
          <w:szCs w:val="28"/>
        </w:rPr>
        <w:t>7</w:t>
      </w:r>
      <w:r w:rsidR="00406DDC">
        <w:rPr>
          <w:rFonts w:ascii="Times New Roman" w:hAnsi="Times New Roman" w:cs="Times New Roman"/>
          <w:i/>
          <w:sz w:val="28"/>
          <w:szCs w:val="28"/>
        </w:rPr>
        <w:t xml:space="preserve">.1.5 </w:t>
      </w:r>
      <w:r w:rsidR="009B6C34" w:rsidRPr="00152F59">
        <w:rPr>
          <w:rFonts w:ascii="Times New Roman" w:hAnsi="Times New Roman" w:cs="Times New Roman"/>
          <w:i/>
          <w:sz w:val="28"/>
          <w:szCs w:val="28"/>
        </w:rPr>
        <w:t xml:space="preserve"> Раздел 0500 «Жилищно-коммунальное хозяйство»</w:t>
      </w:r>
    </w:p>
    <w:p w:rsidR="009B6C34" w:rsidRPr="009B6C34" w:rsidRDefault="009B6C34" w:rsidP="009B6C34">
      <w:pPr>
        <w:pStyle w:val="ad"/>
        <w:jc w:val="both"/>
        <w:rPr>
          <w:rFonts w:ascii="Times New Roman" w:hAnsi="Times New Roman" w:cs="Times New Roman"/>
          <w:sz w:val="28"/>
          <w:szCs w:val="28"/>
        </w:rPr>
      </w:pPr>
      <w:r w:rsidRPr="009B6C34">
        <w:rPr>
          <w:rFonts w:ascii="Times New Roman" w:hAnsi="Times New Roman" w:cs="Times New Roman"/>
          <w:sz w:val="28"/>
          <w:szCs w:val="28"/>
        </w:rPr>
        <w:t xml:space="preserve">Расходы по разделу «Жилищно-коммунальное хозяйство» планируются на 2026 год в сумме </w:t>
      </w:r>
      <w:r>
        <w:rPr>
          <w:rFonts w:ascii="Times New Roman" w:hAnsi="Times New Roman" w:cs="Times New Roman"/>
          <w:sz w:val="28"/>
          <w:szCs w:val="28"/>
        </w:rPr>
        <w:t>118472,2</w:t>
      </w:r>
      <w:r w:rsidRPr="009B6C34">
        <w:rPr>
          <w:rFonts w:ascii="Times New Roman" w:hAnsi="Times New Roman" w:cs="Times New Roman"/>
          <w:sz w:val="28"/>
          <w:szCs w:val="28"/>
        </w:rPr>
        <w:t xml:space="preserve"> тыс. рублей, что </w:t>
      </w:r>
      <w:r>
        <w:rPr>
          <w:rFonts w:ascii="Times New Roman" w:hAnsi="Times New Roman" w:cs="Times New Roman"/>
          <w:sz w:val="28"/>
          <w:szCs w:val="28"/>
        </w:rPr>
        <w:t>ниже</w:t>
      </w:r>
      <w:r w:rsidRPr="009B6C34">
        <w:rPr>
          <w:rFonts w:ascii="Times New Roman" w:hAnsi="Times New Roman" w:cs="Times New Roman"/>
          <w:sz w:val="28"/>
          <w:szCs w:val="28"/>
        </w:rPr>
        <w:t xml:space="preserve"> прогноза на 2025 год на </w:t>
      </w:r>
      <w:r>
        <w:rPr>
          <w:rFonts w:ascii="Times New Roman" w:hAnsi="Times New Roman" w:cs="Times New Roman"/>
          <w:sz w:val="28"/>
          <w:szCs w:val="28"/>
        </w:rPr>
        <w:t>85367,2</w:t>
      </w:r>
      <w:r w:rsidRPr="009B6C34">
        <w:rPr>
          <w:rFonts w:ascii="Times New Roman" w:hAnsi="Times New Roman" w:cs="Times New Roman"/>
          <w:sz w:val="28"/>
          <w:szCs w:val="28"/>
        </w:rPr>
        <w:t xml:space="preserve"> тыс. рублей или на </w:t>
      </w:r>
      <w:r>
        <w:rPr>
          <w:rFonts w:ascii="Times New Roman" w:hAnsi="Times New Roman" w:cs="Times New Roman"/>
          <w:sz w:val="28"/>
          <w:szCs w:val="28"/>
        </w:rPr>
        <w:t>41,9</w:t>
      </w:r>
      <w:r w:rsidRPr="009B6C34">
        <w:rPr>
          <w:rFonts w:ascii="Times New Roman" w:hAnsi="Times New Roman" w:cs="Times New Roman"/>
          <w:sz w:val="28"/>
          <w:szCs w:val="28"/>
        </w:rPr>
        <w:t xml:space="preserve">% и </w:t>
      </w:r>
      <w:r>
        <w:rPr>
          <w:rFonts w:ascii="Times New Roman" w:hAnsi="Times New Roman" w:cs="Times New Roman"/>
          <w:sz w:val="28"/>
          <w:szCs w:val="28"/>
        </w:rPr>
        <w:t>ниж</w:t>
      </w:r>
      <w:r w:rsidRPr="009B6C34">
        <w:rPr>
          <w:rFonts w:ascii="Times New Roman" w:hAnsi="Times New Roman" w:cs="Times New Roman"/>
          <w:sz w:val="28"/>
          <w:szCs w:val="28"/>
        </w:rPr>
        <w:t xml:space="preserve">е ожидаемого исполнения бюджета 2025 года на </w:t>
      </w:r>
      <w:r w:rsidR="00A92392">
        <w:rPr>
          <w:rFonts w:ascii="Times New Roman" w:hAnsi="Times New Roman" w:cs="Times New Roman"/>
          <w:sz w:val="28"/>
          <w:szCs w:val="28"/>
        </w:rPr>
        <w:t>165699,3</w:t>
      </w:r>
      <w:r w:rsidRPr="009B6C34">
        <w:rPr>
          <w:rFonts w:ascii="Times New Roman" w:hAnsi="Times New Roman" w:cs="Times New Roman"/>
          <w:sz w:val="28"/>
          <w:szCs w:val="28"/>
        </w:rPr>
        <w:t xml:space="preserve"> тыс. рублей или на </w:t>
      </w:r>
      <w:r w:rsidR="00A92392">
        <w:rPr>
          <w:rFonts w:ascii="Times New Roman" w:hAnsi="Times New Roman" w:cs="Times New Roman"/>
          <w:sz w:val="28"/>
          <w:szCs w:val="28"/>
        </w:rPr>
        <w:t>58,3</w:t>
      </w:r>
      <w:r w:rsidRPr="009B6C34">
        <w:rPr>
          <w:rFonts w:ascii="Times New Roman" w:hAnsi="Times New Roman" w:cs="Times New Roman"/>
          <w:sz w:val="28"/>
          <w:szCs w:val="28"/>
        </w:rPr>
        <w:t xml:space="preserve">%. На плановый период расходы определены в сумме </w:t>
      </w:r>
      <w:r w:rsidR="00A92392">
        <w:rPr>
          <w:rFonts w:ascii="Times New Roman" w:hAnsi="Times New Roman" w:cs="Times New Roman"/>
          <w:sz w:val="28"/>
          <w:szCs w:val="28"/>
        </w:rPr>
        <w:t>272549</w:t>
      </w:r>
      <w:r w:rsidRPr="009B6C34">
        <w:rPr>
          <w:rFonts w:ascii="Times New Roman" w:hAnsi="Times New Roman" w:cs="Times New Roman"/>
          <w:sz w:val="28"/>
          <w:szCs w:val="28"/>
        </w:rPr>
        <w:t xml:space="preserve"> тыс. рублей на 2027 год и в сумме </w:t>
      </w:r>
      <w:r w:rsidR="00A92392">
        <w:rPr>
          <w:rFonts w:ascii="Times New Roman" w:hAnsi="Times New Roman" w:cs="Times New Roman"/>
          <w:sz w:val="28"/>
          <w:szCs w:val="28"/>
        </w:rPr>
        <w:t>194528</w:t>
      </w:r>
      <w:r w:rsidRPr="009B6C34">
        <w:rPr>
          <w:rFonts w:ascii="Times New Roman" w:hAnsi="Times New Roman" w:cs="Times New Roman"/>
          <w:sz w:val="28"/>
          <w:szCs w:val="28"/>
        </w:rPr>
        <w:t xml:space="preserve"> тыс. рублей на 2028 год.</w:t>
      </w:r>
    </w:p>
    <w:p w:rsidR="00043886" w:rsidRPr="00043886" w:rsidRDefault="009B6C34" w:rsidP="00043886">
      <w:pPr>
        <w:pStyle w:val="Default"/>
        <w:rPr>
          <w:rFonts w:eastAsiaTheme="minorEastAsia"/>
        </w:rPr>
      </w:pPr>
      <w:r w:rsidRPr="009B6C34">
        <w:rPr>
          <w:sz w:val="28"/>
          <w:szCs w:val="28"/>
        </w:rPr>
        <w:t xml:space="preserve">В общих расходах бюджета округа на 2026 год расходы по разделу занимают </w:t>
      </w:r>
      <w:r w:rsidR="00043886">
        <w:rPr>
          <w:sz w:val="28"/>
          <w:szCs w:val="28"/>
        </w:rPr>
        <w:t>4,1</w:t>
      </w:r>
      <w:r w:rsidRPr="009B6C34">
        <w:rPr>
          <w:sz w:val="28"/>
          <w:szCs w:val="28"/>
        </w:rPr>
        <w:t xml:space="preserve">%, на 2027 год - </w:t>
      </w:r>
      <w:r w:rsidR="00043886">
        <w:rPr>
          <w:sz w:val="28"/>
          <w:szCs w:val="28"/>
        </w:rPr>
        <w:t>9,3</w:t>
      </w:r>
      <w:r w:rsidRPr="009B6C34">
        <w:rPr>
          <w:sz w:val="28"/>
          <w:szCs w:val="28"/>
        </w:rPr>
        <w:t>%, на 202</w:t>
      </w:r>
      <w:r w:rsidR="00043886">
        <w:rPr>
          <w:sz w:val="28"/>
          <w:szCs w:val="28"/>
        </w:rPr>
        <w:t>8</w:t>
      </w:r>
      <w:r w:rsidRPr="009B6C34">
        <w:rPr>
          <w:sz w:val="28"/>
          <w:szCs w:val="28"/>
        </w:rPr>
        <w:t xml:space="preserve"> год </w:t>
      </w:r>
      <w:r w:rsidR="00043886">
        <w:rPr>
          <w:sz w:val="28"/>
          <w:szCs w:val="28"/>
        </w:rPr>
        <w:t>-</w:t>
      </w:r>
      <w:r w:rsidRPr="009B6C34">
        <w:rPr>
          <w:sz w:val="28"/>
          <w:szCs w:val="28"/>
        </w:rPr>
        <w:t xml:space="preserve"> </w:t>
      </w:r>
      <w:r w:rsidR="00043886">
        <w:rPr>
          <w:sz w:val="28"/>
          <w:szCs w:val="28"/>
        </w:rPr>
        <w:t>6,6</w:t>
      </w:r>
      <w:r w:rsidRPr="009B6C34">
        <w:rPr>
          <w:sz w:val="28"/>
          <w:szCs w:val="28"/>
        </w:rPr>
        <w:t>%.</w:t>
      </w:r>
      <w:r w:rsidR="00043886" w:rsidRPr="00043886">
        <w:t xml:space="preserve"> </w:t>
      </w:r>
    </w:p>
    <w:p w:rsidR="00043886" w:rsidRPr="00043886" w:rsidRDefault="00043886" w:rsidP="00043886">
      <w:pPr>
        <w:pStyle w:val="ad"/>
        <w:jc w:val="both"/>
        <w:rPr>
          <w:rFonts w:ascii="Times New Roman" w:hAnsi="Times New Roman" w:cs="Times New Roman"/>
          <w:sz w:val="28"/>
          <w:szCs w:val="28"/>
        </w:rPr>
      </w:pPr>
      <w:r w:rsidRPr="00043886">
        <w:rPr>
          <w:rFonts w:ascii="Times New Roman" w:hAnsi="Times New Roman" w:cs="Times New Roman"/>
          <w:sz w:val="28"/>
          <w:szCs w:val="28"/>
        </w:rPr>
        <w:t>Наибольший удельный вес в структуре раздела займут расходы по подразделу 0503 «Благоустройство» - 55,8% (66164 тыс. рублей).</w:t>
      </w:r>
    </w:p>
    <w:p w:rsidR="00E611DC" w:rsidRPr="00E611DC" w:rsidRDefault="00043886" w:rsidP="00E611DC">
      <w:pPr>
        <w:pStyle w:val="ad"/>
        <w:jc w:val="both"/>
        <w:rPr>
          <w:rFonts w:ascii="Times New Roman" w:hAnsi="Times New Roman" w:cs="Times New Roman"/>
          <w:sz w:val="28"/>
          <w:szCs w:val="28"/>
        </w:rPr>
      </w:pPr>
      <w:r w:rsidRPr="00043886">
        <w:rPr>
          <w:rFonts w:ascii="Times New Roman" w:hAnsi="Times New Roman" w:cs="Times New Roman"/>
          <w:sz w:val="28"/>
          <w:szCs w:val="28"/>
        </w:rPr>
        <w:t>Исполнение расходов бюджета по разделу закреплено за Администрацией округа.</w:t>
      </w:r>
    </w:p>
    <w:p w:rsidR="00E611DC" w:rsidRPr="00152F59" w:rsidRDefault="00152F59" w:rsidP="00152F59">
      <w:pPr>
        <w:pStyle w:val="ad"/>
        <w:rPr>
          <w:rFonts w:ascii="Times New Roman" w:hAnsi="Times New Roman" w:cs="Times New Roman"/>
          <w:i/>
          <w:sz w:val="28"/>
          <w:szCs w:val="28"/>
        </w:rPr>
      </w:pPr>
      <w:r w:rsidRPr="00152F59">
        <w:rPr>
          <w:rFonts w:ascii="Times New Roman" w:hAnsi="Times New Roman" w:cs="Times New Roman"/>
          <w:bCs/>
          <w:i/>
          <w:sz w:val="28"/>
          <w:szCs w:val="28"/>
        </w:rPr>
        <w:t>7</w:t>
      </w:r>
      <w:r w:rsidR="00E611DC" w:rsidRPr="00152F59">
        <w:rPr>
          <w:rFonts w:ascii="Times New Roman" w:hAnsi="Times New Roman" w:cs="Times New Roman"/>
          <w:bCs/>
          <w:i/>
          <w:sz w:val="28"/>
          <w:szCs w:val="28"/>
        </w:rPr>
        <w:t>.1.6</w:t>
      </w:r>
      <w:r w:rsidR="00406DDC">
        <w:rPr>
          <w:rFonts w:ascii="Times New Roman" w:hAnsi="Times New Roman" w:cs="Times New Roman"/>
          <w:bCs/>
          <w:i/>
          <w:sz w:val="28"/>
          <w:szCs w:val="28"/>
        </w:rPr>
        <w:t xml:space="preserve"> </w:t>
      </w:r>
      <w:r w:rsidR="00E611DC" w:rsidRPr="00152F59">
        <w:rPr>
          <w:rFonts w:ascii="Times New Roman" w:hAnsi="Times New Roman" w:cs="Times New Roman"/>
          <w:bCs/>
          <w:i/>
          <w:sz w:val="28"/>
          <w:szCs w:val="28"/>
        </w:rPr>
        <w:t xml:space="preserve"> Раздел 0600 «Охрана окружающей среды»</w:t>
      </w:r>
    </w:p>
    <w:p w:rsidR="00E611DC" w:rsidRPr="00E611DC" w:rsidRDefault="00E611DC" w:rsidP="00E611DC">
      <w:pPr>
        <w:pStyle w:val="ad"/>
        <w:jc w:val="both"/>
        <w:rPr>
          <w:rFonts w:ascii="Times New Roman" w:hAnsi="Times New Roman" w:cs="Times New Roman"/>
          <w:sz w:val="28"/>
          <w:szCs w:val="28"/>
        </w:rPr>
      </w:pPr>
      <w:r w:rsidRPr="00E611DC">
        <w:rPr>
          <w:rFonts w:ascii="Times New Roman" w:hAnsi="Times New Roman" w:cs="Times New Roman"/>
          <w:sz w:val="28"/>
          <w:szCs w:val="28"/>
        </w:rPr>
        <w:t xml:space="preserve">Расходы на охрану окружающей среды в 2026 году составят </w:t>
      </w:r>
      <w:r w:rsidR="00647A76">
        <w:rPr>
          <w:rFonts w:ascii="Times New Roman" w:hAnsi="Times New Roman" w:cs="Times New Roman"/>
          <w:sz w:val="28"/>
          <w:szCs w:val="28"/>
        </w:rPr>
        <w:t>845,5</w:t>
      </w:r>
      <w:r w:rsidRPr="00E611DC">
        <w:rPr>
          <w:rFonts w:ascii="Times New Roman" w:hAnsi="Times New Roman" w:cs="Times New Roman"/>
          <w:sz w:val="28"/>
          <w:szCs w:val="28"/>
        </w:rPr>
        <w:t xml:space="preserve"> тыс. рублей, что на</w:t>
      </w:r>
      <w:r w:rsidR="00647A76">
        <w:rPr>
          <w:rFonts w:ascii="Times New Roman" w:hAnsi="Times New Roman" w:cs="Times New Roman"/>
          <w:sz w:val="28"/>
          <w:szCs w:val="28"/>
        </w:rPr>
        <w:t xml:space="preserve"> 14203,2</w:t>
      </w:r>
      <w:r w:rsidRPr="00E611DC">
        <w:rPr>
          <w:rFonts w:ascii="Times New Roman" w:hAnsi="Times New Roman" w:cs="Times New Roman"/>
          <w:sz w:val="28"/>
          <w:szCs w:val="28"/>
        </w:rPr>
        <w:t xml:space="preserve"> тыс. рублей или </w:t>
      </w:r>
      <w:r w:rsidR="00647A76">
        <w:rPr>
          <w:rFonts w:ascii="Times New Roman" w:hAnsi="Times New Roman" w:cs="Times New Roman"/>
          <w:sz w:val="28"/>
          <w:szCs w:val="28"/>
        </w:rPr>
        <w:t>на 94,4%</w:t>
      </w:r>
      <w:r w:rsidRPr="00E611DC">
        <w:rPr>
          <w:rFonts w:ascii="Times New Roman" w:hAnsi="Times New Roman" w:cs="Times New Roman"/>
          <w:sz w:val="28"/>
          <w:szCs w:val="28"/>
        </w:rPr>
        <w:t xml:space="preserve"> </w:t>
      </w:r>
      <w:r w:rsidR="00647A76">
        <w:rPr>
          <w:rFonts w:ascii="Times New Roman" w:hAnsi="Times New Roman" w:cs="Times New Roman"/>
          <w:sz w:val="28"/>
          <w:szCs w:val="28"/>
        </w:rPr>
        <w:t>ниже</w:t>
      </w:r>
      <w:r w:rsidRPr="00E611DC">
        <w:rPr>
          <w:rFonts w:ascii="Times New Roman" w:hAnsi="Times New Roman" w:cs="Times New Roman"/>
          <w:sz w:val="28"/>
          <w:szCs w:val="28"/>
        </w:rPr>
        <w:t xml:space="preserve"> прогнозного плана на 2025 год и </w:t>
      </w:r>
      <w:r w:rsidR="00647A76">
        <w:rPr>
          <w:rFonts w:ascii="Times New Roman" w:hAnsi="Times New Roman" w:cs="Times New Roman"/>
          <w:sz w:val="28"/>
          <w:szCs w:val="28"/>
        </w:rPr>
        <w:t xml:space="preserve">ниже </w:t>
      </w:r>
      <w:r w:rsidRPr="00E611DC">
        <w:rPr>
          <w:rFonts w:ascii="Times New Roman" w:hAnsi="Times New Roman" w:cs="Times New Roman"/>
          <w:sz w:val="28"/>
          <w:szCs w:val="28"/>
        </w:rPr>
        <w:t xml:space="preserve">ожидаемого исполнения бюджета за 2025 год на </w:t>
      </w:r>
      <w:r w:rsidR="00647A76">
        <w:rPr>
          <w:rFonts w:ascii="Times New Roman" w:hAnsi="Times New Roman" w:cs="Times New Roman"/>
          <w:sz w:val="28"/>
          <w:szCs w:val="28"/>
        </w:rPr>
        <w:t>12369</w:t>
      </w:r>
      <w:r w:rsidRPr="00E611DC">
        <w:rPr>
          <w:rFonts w:ascii="Times New Roman" w:hAnsi="Times New Roman" w:cs="Times New Roman"/>
          <w:sz w:val="28"/>
          <w:szCs w:val="28"/>
        </w:rPr>
        <w:t xml:space="preserve"> тыс. рублей или на </w:t>
      </w:r>
      <w:r w:rsidR="00647A76">
        <w:rPr>
          <w:rFonts w:ascii="Times New Roman" w:hAnsi="Times New Roman" w:cs="Times New Roman"/>
          <w:sz w:val="28"/>
          <w:szCs w:val="28"/>
        </w:rPr>
        <w:t>93,6</w:t>
      </w:r>
      <w:r w:rsidRPr="00E611DC">
        <w:rPr>
          <w:rFonts w:ascii="Times New Roman" w:hAnsi="Times New Roman" w:cs="Times New Roman"/>
          <w:sz w:val="28"/>
          <w:szCs w:val="28"/>
        </w:rPr>
        <w:t>%.</w:t>
      </w:r>
    </w:p>
    <w:p w:rsidR="00E611DC" w:rsidRPr="00E611DC" w:rsidRDefault="00E611DC" w:rsidP="00E611DC">
      <w:pPr>
        <w:pStyle w:val="ad"/>
        <w:jc w:val="both"/>
        <w:rPr>
          <w:rFonts w:ascii="Times New Roman" w:hAnsi="Times New Roman" w:cs="Times New Roman"/>
          <w:sz w:val="28"/>
          <w:szCs w:val="28"/>
        </w:rPr>
      </w:pPr>
      <w:r w:rsidRPr="00E611DC">
        <w:rPr>
          <w:rFonts w:ascii="Times New Roman" w:hAnsi="Times New Roman" w:cs="Times New Roman"/>
          <w:sz w:val="28"/>
          <w:szCs w:val="28"/>
        </w:rPr>
        <w:t xml:space="preserve">На 2027 и 2028 годы расходы запланированы в размере </w:t>
      </w:r>
      <w:r w:rsidR="00647A76">
        <w:rPr>
          <w:rFonts w:ascii="Times New Roman" w:hAnsi="Times New Roman" w:cs="Times New Roman"/>
          <w:sz w:val="28"/>
          <w:szCs w:val="28"/>
        </w:rPr>
        <w:t>886</w:t>
      </w:r>
      <w:r w:rsidRPr="00E611DC">
        <w:rPr>
          <w:rFonts w:ascii="Times New Roman" w:hAnsi="Times New Roman" w:cs="Times New Roman"/>
          <w:sz w:val="28"/>
          <w:szCs w:val="28"/>
        </w:rPr>
        <w:t xml:space="preserve"> тыс. рублей и </w:t>
      </w:r>
      <w:r w:rsidR="00647A76">
        <w:rPr>
          <w:rFonts w:ascii="Times New Roman" w:hAnsi="Times New Roman" w:cs="Times New Roman"/>
          <w:sz w:val="28"/>
          <w:szCs w:val="28"/>
        </w:rPr>
        <w:t>928</w:t>
      </w:r>
      <w:r w:rsidRPr="00E611DC">
        <w:rPr>
          <w:rFonts w:ascii="Times New Roman" w:hAnsi="Times New Roman" w:cs="Times New Roman"/>
          <w:sz w:val="28"/>
          <w:szCs w:val="28"/>
        </w:rPr>
        <w:t xml:space="preserve"> тыс. рублей соответственно.</w:t>
      </w:r>
    </w:p>
    <w:p w:rsidR="00E611DC" w:rsidRPr="00E611DC" w:rsidRDefault="00E611DC" w:rsidP="00E611DC">
      <w:pPr>
        <w:pStyle w:val="ad"/>
        <w:jc w:val="both"/>
        <w:rPr>
          <w:rFonts w:ascii="Times New Roman" w:hAnsi="Times New Roman" w:cs="Times New Roman"/>
          <w:sz w:val="28"/>
          <w:szCs w:val="28"/>
        </w:rPr>
      </w:pPr>
      <w:r w:rsidRPr="00E611DC">
        <w:rPr>
          <w:rFonts w:ascii="Times New Roman" w:hAnsi="Times New Roman" w:cs="Times New Roman"/>
          <w:sz w:val="28"/>
          <w:szCs w:val="28"/>
        </w:rPr>
        <w:t>В общих расходах бюджета округа на 2026 год расходы по разделу займут 0,</w:t>
      </w:r>
      <w:r w:rsidR="00647A76">
        <w:rPr>
          <w:rFonts w:ascii="Times New Roman" w:hAnsi="Times New Roman" w:cs="Times New Roman"/>
          <w:sz w:val="28"/>
          <w:szCs w:val="28"/>
        </w:rPr>
        <w:t>03</w:t>
      </w:r>
      <w:r w:rsidRPr="00E611DC">
        <w:rPr>
          <w:rFonts w:ascii="Times New Roman" w:hAnsi="Times New Roman" w:cs="Times New Roman"/>
          <w:sz w:val="28"/>
          <w:szCs w:val="28"/>
        </w:rPr>
        <w:t>%, на 2027 год</w:t>
      </w:r>
      <w:r w:rsidR="00647A76">
        <w:rPr>
          <w:rFonts w:ascii="Times New Roman" w:hAnsi="Times New Roman" w:cs="Times New Roman"/>
          <w:sz w:val="28"/>
          <w:szCs w:val="28"/>
        </w:rPr>
        <w:t xml:space="preserve"> </w:t>
      </w:r>
      <w:r w:rsidRPr="00E611DC">
        <w:rPr>
          <w:rFonts w:ascii="Times New Roman" w:hAnsi="Times New Roman" w:cs="Times New Roman"/>
          <w:sz w:val="28"/>
          <w:szCs w:val="28"/>
        </w:rPr>
        <w:t>- 0,</w:t>
      </w:r>
      <w:r w:rsidR="00647A76">
        <w:rPr>
          <w:rFonts w:ascii="Times New Roman" w:hAnsi="Times New Roman" w:cs="Times New Roman"/>
          <w:sz w:val="28"/>
          <w:szCs w:val="28"/>
        </w:rPr>
        <w:t>03</w:t>
      </w:r>
      <w:r w:rsidRPr="00E611DC">
        <w:rPr>
          <w:rFonts w:ascii="Times New Roman" w:hAnsi="Times New Roman" w:cs="Times New Roman"/>
          <w:sz w:val="28"/>
          <w:szCs w:val="28"/>
        </w:rPr>
        <w:t>%, на 2028 год - 0,</w:t>
      </w:r>
      <w:r w:rsidR="00647A76">
        <w:rPr>
          <w:rFonts w:ascii="Times New Roman" w:hAnsi="Times New Roman" w:cs="Times New Roman"/>
          <w:sz w:val="28"/>
          <w:szCs w:val="28"/>
        </w:rPr>
        <w:t>03</w:t>
      </w:r>
      <w:r w:rsidRPr="00E611DC">
        <w:rPr>
          <w:rFonts w:ascii="Times New Roman" w:hAnsi="Times New Roman" w:cs="Times New Roman"/>
          <w:sz w:val="28"/>
          <w:szCs w:val="28"/>
        </w:rPr>
        <w:t>%.</w:t>
      </w:r>
    </w:p>
    <w:p w:rsidR="00647A76" w:rsidRPr="00152F59" w:rsidRDefault="00E611DC" w:rsidP="00152F59">
      <w:pPr>
        <w:pStyle w:val="ad"/>
        <w:jc w:val="both"/>
        <w:rPr>
          <w:rFonts w:ascii="Times New Roman" w:hAnsi="Times New Roman" w:cs="Times New Roman"/>
          <w:sz w:val="28"/>
          <w:szCs w:val="28"/>
        </w:rPr>
      </w:pPr>
      <w:r w:rsidRPr="00E611DC">
        <w:rPr>
          <w:rFonts w:ascii="Times New Roman" w:hAnsi="Times New Roman" w:cs="Times New Roman"/>
          <w:sz w:val="28"/>
          <w:szCs w:val="28"/>
        </w:rPr>
        <w:t>Исполнение расходов бюджета по разделу закреплено за Администрацией округа.</w:t>
      </w:r>
    </w:p>
    <w:p w:rsidR="00647A76" w:rsidRPr="00152F59" w:rsidRDefault="00152F59" w:rsidP="00152F59">
      <w:pPr>
        <w:pStyle w:val="ad"/>
        <w:rPr>
          <w:rFonts w:ascii="Times New Roman" w:hAnsi="Times New Roman" w:cs="Times New Roman"/>
          <w:i/>
          <w:sz w:val="28"/>
          <w:szCs w:val="28"/>
        </w:rPr>
      </w:pPr>
      <w:r w:rsidRPr="00152F59">
        <w:rPr>
          <w:rFonts w:ascii="Times New Roman" w:hAnsi="Times New Roman" w:cs="Times New Roman"/>
          <w:i/>
          <w:sz w:val="28"/>
          <w:szCs w:val="28"/>
        </w:rPr>
        <w:t>7.1.7</w:t>
      </w:r>
      <w:r w:rsidR="00647A76" w:rsidRPr="00152F59">
        <w:rPr>
          <w:rFonts w:ascii="Times New Roman" w:hAnsi="Times New Roman" w:cs="Times New Roman"/>
          <w:i/>
          <w:sz w:val="28"/>
          <w:szCs w:val="28"/>
        </w:rPr>
        <w:t xml:space="preserve"> Раздел 0700 «Образование»</w:t>
      </w:r>
    </w:p>
    <w:p w:rsidR="00647A76" w:rsidRPr="00647A76" w:rsidRDefault="00647A76" w:rsidP="00647A76">
      <w:pPr>
        <w:pStyle w:val="ad"/>
        <w:jc w:val="both"/>
        <w:rPr>
          <w:rFonts w:ascii="Times New Roman" w:hAnsi="Times New Roman" w:cs="Times New Roman"/>
          <w:sz w:val="28"/>
          <w:szCs w:val="28"/>
        </w:rPr>
      </w:pPr>
      <w:r w:rsidRPr="00647A76">
        <w:rPr>
          <w:rFonts w:ascii="Times New Roman" w:hAnsi="Times New Roman" w:cs="Times New Roman"/>
          <w:sz w:val="28"/>
          <w:szCs w:val="28"/>
        </w:rPr>
        <w:t xml:space="preserve">Расходы на образование на 2026 год составят </w:t>
      </w:r>
      <w:r>
        <w:rPr>
          <w:rFonts w:ascii="Times New Roman" w:hAnsi="Times New Roman" w:cs="Times New Roman"/>
          <w:sz w:val="28"/>
          <w:szCs w:val="28"/>
        </w:rPr>
        <w:t>1527348,6</w:t>
      </w:r>
      <w:r w:rsidRPr="00647A76">
        <w:rPr>
          <w:rFonts w:ascii="Times New Roman" w:hAnsi="Times New Roman" w:cs="Times New Roman"/>
          <w:sz w:val="28"/>
          <w:szCs w:val="28"/>
        </w:rPr>
        <w:t xml:space="preserve"> тыс. рублей, что выше прогноза на 2025 год на </w:t>
      </w:r>
      <w:r>
        <w:rPr>
          <w:rFonts w:ascii="Times New Roman" w:hAnsi="Times New Roman" w:cs="Times New Roman"/>
          <w:sz w:val="28"/>
          <w:szCs w:val="28"/>
        </w:rPr>
        <w:t>154521,5</w:t>
      </w:r>
      <w:r w:rsidRPr="00647A76">
        <w:rPr>
          <w:rFonts w:ascii="Times New Roman" w:hAnsi="Times New Roman" w:cs="Times New Roman"/>
          <w:sz w:val="28"/>
          <w:szCs w:val="28"/>
        </w:rPr>
        <w:t xml:space="preserve"> тыс. рублей или на </w:t>
      </w:r>
      <w:r>
        <w:rPr>
          <w:rFonts w:ascii="Times New Roman" w:hAnsi="Times New Roman" w:cs="Times New Roman"/>
          <w:sz w:val="28"/>
          <w:szCs w:val="28"/>
        </w:rPr>
        <w:t>11,2% и выше</w:t>
      </w:r>
      <w:r w:rsidRPr="00647A76">
        <w:rPr>
          <w:rFonts w:ascii="Times New Roman" w:hAnsi="Times New Roman" w:cs="Times New Roman"/>
          <w:sz w:val="28"/>
          <w:szCs w:val="28"/>
        </w:rPr>
        <w:t xml:space="preserve"> ожидаемого исполнения бюджета 2025 года на </w:t>
      </w:r>
      <w:r>
        <w:rPr>
          <w:rFonts w:ascii="Times New Roman" w:hAnsi="Times New Roman" w:cs="Times New Roman"/>
          <w:sz w:val="28"/>
          <w:szCs w:val="28"/>
        </w:rPr>
        <w:t>24203,2</w:t>
      </w:r>
      <w:r w:rsidRPr="00647A76">
        <w:rPr>
          <w:rFonts w:ascii="Times New Roman" w:hAnsi="Times New Roman" w:cs="Times New Roman"/>
          <w:sz w:val="28"/>
          <w:szCs w:val="28"/>
        </w:rPr>
        <w:t xml:space="preserve"> тыс. рублей или на </w:t>
      </w:r>
      <w:r w:rsidR="005F239F">
        <w:rPr>
          <w:rFonts w:ascii="Times New Roman" w:hAnsi="Times New Roman" w:cs="Times New Roman"/>
          <w:sz w:val="28"/>
          <w:szCs w:val="28"/>
        </w:rPr>
        <w:t>1,6</w:t>
      </w:r>
      <w:r w:rsidRPr="00647A76">
        <w:rPr>
          <w:rFonts w:ascii="Times New Roman" w:hAnsi="Times New Roman" w:cs="Times New Roman"/>
          <w:sz w:val="28"/>
          <w:szCs w:val="28"/>
        </w:rPr>
        <w:t>%.</w:t>
      </w:r>
      <w:r w:rsidR="005F239F">
        <w:rPr>
          <w:rFonts w:ascii="Times New Roman" w:hAnsi="Times New Roman" w:cs="Times New Roman"/>
          <w:sz w:val="28"/>
          <w:szCs w:val="28"/>
        </w:rPr>
        <w:t xml:space="preserve"> </w:t>
      </w:r>
      <w:r w:rsidRPr="00647A76">
        <w:rPr>
          <w:rFonts w:ascii="Times New Roman" w:hAnsi="Times New Roman" w:cs="Times New Roman"/>
          <w:sz w:val="28"/>
          <w:szCs w:val="28"/>
        </w:rPr>
        <w:t xml:space="preserve">На 2027 год расходы запланированы в сумме </w:t>
      </w:r>
      <w:r w:rsidR="005F239F">
        <w:rPr>
          <w:rFonts w:ascii="Times New Roman" w:hAnsi="Times New Roman" w:cs="Times New Roman"/>
          <w:sz w:val="28"/>
          <w:szCs w:val="28"/>
        </w:rPr>
        <w:t>1347858</w:t>
      </w:r>
      <w:r w:rsidRPr="00647A76">
        <w:rPr>
          <w:rFonts w:ascii="Times New Roman" w:hAnsi="Times New Roman" w:cs="Times New Roman"/>
          <w:sz w:val="28"/>
          <w:szCs w:val="28"/>
        </w:rPr>
        <w:t xml:space="preserve"> тыс. рублей и на 2028 год - в сумме</w:t>
      </w:r>
      <w:r w:rsidR="005F239F">
        <w:rPr>
          <w:rFonts w:ascii="Times New Roman" w:hAnsi="Times New Roman" w:cs="Times New Roman"/>
          <w:sz w:val="28"/>
          <w:szCs w:val="28"/>
        </w:rPr>
        <w:t xml:space="preserve"> 1347562,1</w:t>
      </w:r>
      <w:r w:rsidRPr="00647A76">
        <w:rPr>
          <w:rFonts w:ascii="Times New Roman" w:hAnsi="Times New Roman" w:cs="Times New Roman"/>
          <w:sz w:val="28"/>
          <w:szCs w:val="28"/>
        </w:rPr>
        <w:t xml:space="preserve"> тыс. рублей.</w:t>
      </w:r>
    </w:p>
    <w:p w:rsidR="00647A76" w:rsidRPr="00647A76" w:rsidRDefault="00647A76" w:rsidP="00647A76">
      <w:pPr>
        <w:pStyle w:val="ad"/>
        <w:jc w:val="both"/>
        <w:rPr>
          <w:rFonts w:ascii="Times New Roman" w:hAnsi="Times New Roman" w:cs="Times New Roman"/>
          <w:sz w:val="28"/>
          <w:szCs w:val="28"/>
        </w:rPr>
      </w:pPr>
      <w:r w:rsidRPr="00647A76">
        <w:rPr>
          <w:rFonts w:ascii="Times New Roman" w:hAnsi="Times New Roman" w:cs="Times New Roman"/>
          <w:sz w:val="28"/>
          <w:szCs w:val="28"/>
        </w:rPr>
        <w:t>Расходы по разделу занимают самый высокий удельный вес в общей сумме расходов как на 2026 год (</w:t>
      </w:r>
      <w:r w:rsidR="005F239F">
        <w:rPr>
          <w:rFonts w:ascii="Times New Roman" w:hAnsi="Times New Roman" w:cs="Times New Roman"/>
          <w:sz w:val="28"/>
          <w:szCs w:val="28"/>
        </w:rPr>
        <w:t>52,9</w:t>
      </w:r>
      <w:r w:rsidRPr="00647A76">
        <w:rPr>
          <w:rFonts w:ascii="Times New Roman" w:hAnsi="Times New Roman" w:cs="Times New Roman"/>
          <w:sz w:val="28"/>
          <w:szCs w:val="28"/>
        </w:rPr>
        <w:t xml:space="preserve">%), так и на плановые периоды 2027 и 2028 годов - </w:t>
      </w:r>
      <w:r w:rsidR="005F239F">
        <w:rPr>
          <w:rFonts w:ascii="Times New Roman" w:hAnsi="Times New Roman" w:cs="Times New Roman"/>
          <w:sz w:val="28"/>
          <w:szCs w:val="28"/>
        </w:rPr>
        <w:t>46,1</w:t>
      </w:r>
      <w:r w:rsidRPr="00647A76">
        <w:rPr>
          <w:rFonts w:ascii="Times New Roman" w:hAnsi="Times New Roman" w:cs="Times New Roman"/>
          <w:sz w:val="28"/>
          <w:szCs w:val="28"/>
        </w:rPr>
        <w:t xml:space="preserve">% и </w:t>
      </w:r>
      <w:r w:rsidR="005F239F">
        <w:rPr>
          <w:rFonts w:ascii="Times New Roman" w:hAnsi="Times New Roman" w:cs="Times New Roman"/>
          <w:sz w:val="28"/>
          <w:szCs w:val="28"/>
        </w:rPr>
        <w:t>45,8</w:t>
      </w:r>
      <w:r w:rsidRPr="00647A76">
        <w:rPr>
          <w:rFonts w:ascii="Times New Roman" w:hAnsi="Times New Roman" w:cs="Times New Roman"/>
          <w:sz w:val="28"/>
          <w:szCs w:val="28"/>
        </w:rPr>
        <w:t>% соответственно.</w:t>
      </w:r>
    </w:p>
    <w:p w:rsidR="00647A76" w:rsidRPr="007512D5" w:rsidRDefault="00647A76" w:rsidP="00647A76">
      <w:pPr>
        <w:pStyle w:val="ad"/>
        <w:jc w:val="both"/>
        <w:rPr>
          <w:rFonts w:ascii="Times New Roman" w:hAnsi="Times New Roman" w:cs="Times New Roman"/>
          <w:sz w:val="28"/>
          <w:szCs w:val="28"/>
        </w:rPr>
      </w:pPr>
      <w:r w:rsidRPr="00647A76">
        <w:rPr>
          <w:rFonts w:ascii="Times New Roman" w:hAnsi="Times New Roman" w:cs="Times New Roman"/>
          <w:sz w:val="28"/>
          <w:szCs w:val="28"/>
        </w:rPr>
        <w:t>По разделу «Образование» расчетные показатели общего объема финансового обеспечения на выполнение муниципального задания по предоставлению муниципальных услуг определены для округа в соответствии с его полномочиями и с учетом сети муниципальных учреждений</w:t>
      </w:r>
      <w:r w:rsidRPr="00647A76">
        <w:t xml:space="preserve"> </w:t>
      </w:r>
      <w:r w:rsidRPr="007512D5">
        <w:rPr>
          <w:rFonts w:ascii="Times New Roman" w:hAnsi="Times New Roman" w:cs="Times New Roman"/>
          <w:sz w:val="28"/>
          <w:szCs w:val="28"/>
        </w:rPr>
        <w:t xml:space="preserve">по нормативам затрат на единицу муниципальной услуги и ее объема за счет средств бюджета округа и средств бюджета </w:t>
      </w:r>
      <w:r w:rsidR="007512D5" w:rsidRPr="007512D5">
        <w:rPr>
          <w:rFonts w:ascii="Times New Roman" w:hAnsi="Times New Roman" w:cs="Times New Roman"/>
          <w:sz w:val="28"/>
          <w:szCs w:val="28"/>
        </w:rPr>
        <w:t xml:space="preserve">Челябинской </w:t>
      </w:r>
      <w:r w:rsidRPr="007512D5">
        <w:rPr>
          <w:rFonts w:ascii="Times New Roman" w:hAnsi="Times New Roman" w:cs="Times New Roman"/>
          <w:sz w:val="28"/>
          <w:szCs w:val="28"/>
        </w:rPr>
        <w:t xml:space="preserve"> области.</w:t>
      </w:r>
    </w:p>
    <w:p w:rsidR="00647A76" w:rsidRPr="005147DA" w:rsidRDefault="00647A76" w:rsidP="005147DA">
      <w:pPr>
        <w:pStyle w:val="ad"/>
        <w:jc w:val="both"/>
        <w:rPr>
          <w:rFonts w:ascii="Times New Roman" w:hAnsi="Times New Roman" w:cs="Times New Roman"/>
          <w:sz w:val="28"/>
          <w:szCs w:val="28"/>
        </w:rPr>
      </w:pPr>
      <w:r w:rsidRPr="005147DA">
        <w:rPr>
          <w:rFonts w:ascii="Times New Roman" w:hAnsi="Times New Roman" w:cs="Times New Roman"/>
          <w:sz w:val="28"/>
          <w:szCs w:val="28"/>
        </w:rPr>
        <w:t>В структуре раздела предусмотрены расходы по следующим подразделам:</w:t>
      </w:r>
    </w:p>
    <w:p w:rsidR="00647A76" w:rsidRPr="005147DA" w:rsidRDefault="00647A76" w:rsidP="005147DA">
      <w:pPr>
        <w:pStyle w:val="ad"/>
        <w:jc w:val="both"/>
        <w:rPr>
          <w:rFonts w:ascii="Times New Roman" w:hAnsi="Times New Roman" w:cs="Times New Roman"/>
          <w:sz w:val="28"/>
          <w:szCs w:val="28"/>
        </w:rPr>
      </w:pPr>
      <w:r w:rsidRPr="005147DA">
        <w:rPr>
          <w:rFonts w:ascii="Times New Roman" w:hAnsi="Times New Roman" w:cs="Times New Roman"/>
          <w:sz w:val="28"/>
          <w:szCs w:val="28"/>
        </w:rPr>
        <w:t>- дошкольное образование</w:t>
      </w:r>
      <w:r w:rsidR="007512D5" w:rsidRPr="005147DA">
        <w:rPr>
          <w:rFonts w:ascii="Times New Roman" w:hAnsi="Times New Roman" w:cs="Times New Roman"/>
          <w:sz w:val="28"/>
          <w:szCs w:val="28"/>
        </w:rPr>
        <w:t>-</w:t>
      </w:r>
      <w:r w:rsidRPr="005147DA">
        <w:rPr>
          <w:rFonts w:ascii="Times New Roman" w:hAnsi="Times New Roman" w:cs="Times New Roman"/>
          <w:sz w:val="28"/>
          <w:szCs w:val="28"/>
        </w:rPr>
        <w:t xml:space="preserve"> </w:t>
      </w:r>
      <w:r w:rsidR="007512D5" w:rsidRPr="005147DA">
        <w:rPr>
          <w:rFonts w:ascii="Times New Roman" w:hAnsi="Times New Roman" w:cs="Times New Roman"/>
          <w:sz w:val="28"/>
          <w:szCs w:val="28"/>
        </w:rPr>
        <w:t>298072,2</w:t>
      </w:r>
      <w:r w:rsidRPr="005147DA">
        <w:rPr>
          <w:rFonts w:ascii="Times New Roman" w:hAnsi="Times New Roman" w:cs="Times New Roman"/>
          <w:sz w:val="28"/>
          <w:szCs w:val="28"/>
        </w:rPr>
        <w:t xml:space="preserve"> тыс. рублей или </w:t>
      </w:r>
      <w:r w:rsidR="007512D5" w:rsidRPr="005147DA">
        <w:rPr>
          <w:rFonts w:ascii="Times New Roman" w:hAnsi="Times New Roman" w:cs="Times New Roman"/>
          <w:sz w:val="28"/>
          <w:szCs w:val="28"/>
        </w:rPr>
        <w:t>19,5</w:t>
      </w:r>
      <w:r w:rsidRPr="005147DA">
        <w:rPr>
          <w:rFonts w:ascii="Times New Roman" w:hAnsi="Times New Roman" w:cs="Times New Roman"/>
          <w:sz w:val="28"/>
          <w:szCs w:val="28"/>
        </w:rPr>
        <w:t xml:space="preserve"> % в общей сумме расходов по разделу;</w:t>
      </w:r>
    </w:p>
    <w:p w:rsidR="00647A76" w:rsidRPr="005147DA" w:rsidRDefault="00647A76" w:rsidP="005147DA">
      <w:pPr>
        <w:pStyle w:val="ad"/>
        <w:jc w:val="both"/>
        <w:rPr>
          <w:rFonts w:ascii="Times New Roman" w:hAnsi="Times New Roman" w:cs="Times New Roman"/>
          <w:sz w:val="28"/>
          <w:szCs w:val="28"/>
        </w:rPr>
      </w:pPr>
      <w:r w:rsidRPr="005147DA">
        <w:rPr>
          <w:rFonts w:ascii="Times New Roman" w:hAnsi="Times New Roman" w:cs="Times New Roman"/>
          <w:sz w:val="28"/>
          <w:szCs w:val="28"/>
        </w:rPr>
        <w:lastRenderedPageBreak/>
        <w:t xml:space="preserve">- общее образование - </w:t>
      </w:r>
      <w:r w:rsidR="007512D5" w:rsidRPr="005147DA">
        <w:rPr>
          <w:rFonts w:ascii="Times New Roman" w:hAnsi="Times New Roman" w:cs="Times New Roman"/>
          <w:sz w:val="28"/>
          <w:szCs w:val="28"/>
        </w:rPr>
        <w:t>924529,6</w:t>
      </w:r>
      <w:r w:rsidRPr="005147DA">
        <w:rPr>
          <w:rFonts w:ascii="Times New Roman" w:hAnsi="Times New Roman" w:cs="Times New Roman"/>
          <w:sz w:val="28"/>
          <w:szCs w:val="28"/>
        </w:rPr>
        <w:t xml:space="preserve"> тыс. рублей или </w:t>
      </w:r>
      <w:r w:rsidR="007512D5" w:rsidRPr="005147DA">
        <w:rPr>
          <w:rFonts w:ascii="Times New Roman" w:hAnsi="Times New Roman" w:cs="Times New Roman"/>
          <w:sz w:val="28"/>
          <w:szCs w:val="28"/>
        </w:rPr>
        <w:t>60,5</w:t>
      </w:r>
      <w:r w:rsidRPr="005147DA">
        <w:rPr>
          <w:rFonts w:ascii="Times New Roman" w:hAnsi="Times New Roman" w:cs="Times New Roman"/>
          <w:sz w:val="28"/>
          <w:szCs w:val="28"/>
        </w:rPr>
        <w:t>% в общей сумме расходов по разделу;</w:t>
      </w:r>
    </w:p>
    <w:p w:rsidR="00647A76" w:rsidRPr="005147DA" w:rsidRDefault="00647A76" w:rsidP="005147DA">
      <w:pPr>
        <w:pStyle w:val="ad"/>
        <w:jc w:val="both"/>
        <w:rPr>
          <w:rFonts w:ascii="Times New Roman" w:hAnsi="Times New Roman" w:cs="Times New Roman"/>
          <w:sz w:val="28"/>
          <w:szCs w:val="28"/>
        </w:rPr>
      </w:pPr>
      <w:r w:rsidRPr="005147DA">
        <w:rPr>
          <w:rFonts w:ascii="Times New Roman" w:hAnsi="Times New Roman" w:cs="Times New Roman"/>
          <w:sz w:val="28"/>
          <w:szCs w:val="28"/>
        </w:rPr>
        <w:t xml:space="preserve">-дополнительное образование детей - </w:t>
      </w:r>
      <w:r w:rsidR="007512D5" w:rsidRPr="005147DA">
        <w:rPr>
          <w:rFonts w:ascii="Times New Roman" w:hAnsi="Times New Roman" w:cs="Times New Roman"/>
          <w:sz w:val="28"/>
          <w:szCs w:val="28"/>
        </w:rPr>
        <w:t>73552</w:t>
      </w:r>
      <w:r w:rsidRPr="005147DA">
        <w:rPr>
          <w:rFonts w:ascii="Times New Roman" w:hAnsi="Times New Roman" w:cs="Times New Roman"/>
          <w:sz w:val="28"/>
          <w:szCs w:val="28"/>
        </w:rPr>
        <w:t xml:space="preserve"> тыс. рублей или </w:t>
      </w:r>
      <w:r w:rsidR="007512D5" w:rsidRPr="005147DA">
        <w:rPr>
          <w:rFonts w:ascii="Times New Roman" w:hAnsi="Times New Roman" w:cs="Times New Roman"/>
          <w:sz w:val="28"/>
          <w:szCs w:val="28"/>
        </w:rPr>
        <w:t>4,8</w:t>
      </w:r>
      <w:r w:rsidRPr="005147DA">
        <w:rPr>
          <w:rFonts w:ascii="Times New Roman" w:hAnsi="Times New Roman" w:cs="Times New Roman"/>
          <w:sz w:val="28"/>
          <w:szCs w:val="28"/>
        </w:rPr>
        <w:t>% в общей сумме расходов по разделу;</w:t>
      </w:r>
    </w:p>
    <w:p w:rsidR="00647A76" w:rsidRPr="005147DA" w:rsidRDefault="00647A76" w:rsidP="005147DA">
      <w:pPr>
        <w:pStyle w:val="ad"/>
        <w:jc w:val="both"/>
        <w:rPr>
          <w:rFonts w:ascii="Times New Roman" w:hAnsi="Times New Roman" w:cs="Times New Roman"/>
          <w:sz w:val="28"/>
          <w:szCs w:val="28"/>
        </w:rPr>
      </w:pPr>
      <w:r w:rsidRPr="005147DA">
        <w:rPr>
          <w:rFonts w:ascii="Times New Roman" w:hAnsi="Times New Roman" w:cs="Times New Roman"/>
          <w:sz w:val="28"/>
          <w:szCs w:val="28"/>
        </w:rPr>
        <w:t xml:space="preserve">- молодежная политика — </w:t>
      </w:r>
      <w:r w:rsidR="007512D5" w:rsidRPr="005147DA">
        <w:rPr>
          <w:rFonts w:ascii="Times New Roman" w:hAnsi="Times New Roman" w:cs="Times New Roman"/>
          <w:sz w:val="28"/>
          <w:szCs w:val="28"/>
        </w:rPr>
        <w:t>803,3</w:t>
      </w:r>
      <w:r w:rsidRPr="005147DA">
        <w:rPr>
          <w:rFonts w:ascii="Times New Roman" w:hAnsi="Times New Roman" w:cs="Times New Roman"/>
          <w:sz w:val="28"/>
          <w:szCs w:val="28"/>
        </w:rPr>
        <w:t xml:space="preserve"> тыс. рублей или </w:t>
      </w:r>
      <w:r w:rsidR="007512D5" w:rsidRPr="005147DA">
        <w:rPr>
          <w:rFonts w:ascii="Times New Roman" w:hAnsi="Times New Roman" w:cs="Times New Roman"/>
          <w:sz w:val="28"/>
          <w:szCs w:val="28"/>
        </w:rPr>
        <w:t>0,05</w:t>
      </w:r>
      <w:r w:rsidRPr="005147DA">
        <w:rPr>
          <w:rFonts w:ascii="Times New Roman" w:hAnsi="Times New Roman" w:cs="Times New Roman"/>
          <w:sz w:val="28"/>
          <w:szCs w:val="28"/>
        </w:rPr>
        <w:t>% в общей сумме расходов по разделу;</w:t>
      </w:r>
    </w:p>
    <w:p w:rsidR="00647A76" w:rsidRPr="005147DA" w:rsidRDefault="00647A76" w:rsidP="005147DA">
      <w:pPr>
        <w:pStyle w:val="ad"/>
        <w:jc w:val="both"/>
        <w:rPr>
          <w:rFonts w:ascii="Times New Roman" w:hAnsi="Times New Roman" w:cs="Times New Roman"/>
          <w:sz w:val="28"/>
          <w:szCs w:val="28"/>
        </w:rPr>
      </w:pPr>
      <w:r w:rsidRPr="005147DA">
        <w:rPr>
          <w:rFonts w:ascii="Times New Roman" w:hAnsi="Times New Roman" w:cs="Times New Roman"/>
          <w:sz w:val="28"/>
          <w:szCs w:val="28"/>
        </w:rPr>
        <w:t xml:space="preserve">- другие вопросы в области образования - </w:t>
      </w:r>
      <w:r w:rsidR="007512D5" w:rsidRPr="005147DA">
        <w:rPr>
          <w:rFonts w:ascii="Times New Roman" w:hAnsi="Times New Roman" w:cs="Times New Roman"/>
          <w:sz w:val="28"/>
          <w:szCs w:val="28"/>
        </w:rPr>
        <w:t>230341,5</w:t>
      </w:r>
      <w:r w:rsidRPr="005147DA">
        <w:rPr>
          <w:rFonts w:ascii="Times New Roman" w:hAnsi="Times New Roman" w:cs="Times New Roman"/>
          <w:sz w:val="28"/>
          <w:szCs w:val="28"/>
        </w:rPr>
        <w:t xml:space="preserve"> тыс. рублей или </w:t>
      </w:r>
      <w:r w:rsidR="007512D5" w:rsidRPr="005147DA">
        <w:rPr>
          <w:rFonts w:ascii="Times New Roman" w:hAnsi="Times New Roman" w:cs="Times New Roman"/>
          <w:sz w:val="28"/>
          <w:szCs w:val="28"/>
        </w:rPr>
        <w:t>15</w:t>
      </w:r>
      <w:r w:rsidRPr="005147DA">
        <w:rPr>
          <w:rFonts w:ascii="Times New Roman" w:hAnsi="Times New Roman" w:cs="Times New Roman"/>
          <w:sz w:val="28"/>
          <w:szCs w:val="28"/>
        </w:rPr>
        <w:t xml:space="preserve"> % в общей сумме расходов по разделу.</w:t>
      </w:r>
    </w:p>
    <w:p w:rsidR="00647A76" w:rsidRPr="005147DA" w:rsidRDefault="00647A76" w:rsidP="005147DA">
      <w:pPr>
        <w:pStyle w:val="ad"/>
        <w:jc w:val="both"/>
        <w:rPr>
          <w:rFonts w:ascii="Times New Roman" w:hAnsi="Times New Roman" w:cs="Times New Roman"/>
          <w:sz w:val="28"/>
          <w:szCs w:val="28"/>
        </w:rPr>
      </w:pPr>
      <w:r w:rsidRPr="005147DA">
        <w:rPr>
          <w:rFonts w:ascii="Times New Roman" w:hAnsi="Times New Roman" w:cs="Times New Roman"/>
          <w:sz w:val="28"/>
          <w:szCs w:val="28"/>
        </w:rPr>
        <w:t xml:space="preserve">Исполнение расходов бюджета по разделу закреплено за </w:t>
      </w:r>
      <w:r w:rsidR="007512D5" w:rsidRPr="005147DA">
        <w:rPr>
          <w:rFonts w:ascii="Times New Roman" w:hAnsi="Times New Roman" w:cs="Times New Roman"/>
          <w:sz w:val="28"/>
          <w:szCs w:val="28"/>
        </w:rPr>
        <w:t>3</w:t>
      </w:r>
      <w:r w:rsidRPr="005147DA">
        <w:rPr>
          <w:rFonts w:ascii="Times New Roman" w:hAnsi="Times New Roman" w:cs="Times New Roman"/>
          <w:sz w:val="28"/>
          <w:szCs w:val="28"/>
        </w:rPr>
        <w:t>-мя главными распорядителями средств бюджета:</w:t>
      </w:r>
    </w:p>
    <w:p w:rsidR="00647A76" w:rsidRPr="005147DA" w:rsidRDefault="00647A76" w:rsidP="005147DA">
      <w:pPr>
        <w:pStyle w:val="ad"/>
        <w:jc w:val="both"/>
        <w:rPr>
          <w:rFonts w:ascii="Times New Roman" w:hAnsi="Times New Roman" w:cs="Times New Roman"/>
          <w:sz w:val="28"/>
          <w:szCs w:val="28"/>
        </w:rPr>
      </w:pPr>
      <w:r w:rsidRPr="005147DA">
        <w:rPr>
          <w:rFonts w:ascii="Times New Roman" w:hAnsi="Times New Roman" w:cs="Times New Roman"/>
          <w:sz w:val="28"/>
          <w:szCs w:val="28"/>
        </w:rPr>
        <w:t xml:space="preserve">-Управление образования  в сумме </w:t>
      </w:r>
      <w:r w:rsidR="005147DA" w:rsidRPr="005147DA">
        <w:rPr>
          <w:rFonts w:ascii="Times New Roman" w:hAnsi="Times New Roman" w:cs="Times New Roman"/>
          <w:sz w:val="28"/>
          <w:szCs w:val="28"/>
        </w:rPr>
        <w:t>1385589</w:t>
      </w:r>
      <w:r w:rsidRPr="005147DA">
        <w:rPr>
          <w:rFonts w:ascii="Times New Roman" w:hAnsi="Times New Roman" w:cs="Times New Roman"/>
          <w:sz w:val="28"/>
          <w:szCs w:val="28"/>
        </w:rPr>
        <w:t xml:space="preserve"> тыс. рублей;</w:t>
      </w:r>
    </w:p>
    <w:p w:rsidR="005147DA" w:rsidRDefault="00647A76" w:rsidP="005147DA">
      <w:pPr>
        <w:pStyle w:val="ad"/>
        <w:jc w:val="both"/>
        <w:rPr>
          <w:rFonts w:ascii="Times New Roman" w:hAnsi="Times New Roman" w:cs="Times New Roman"/>
          <w:sz w:val="28"/>
          <w:szCs w:val="28"/>
        </w:rPr>
      </w:pPr>
      <w:r w:rsidRPr="005147DA">
        <w:rPr>
          <w:rFonts w:ascii="Times New Roman" w:hAnsi="Times New Roman" w:cs="Times New Roman"/>
          <w:sz w:val="28"/>
          <w:szCs w:val="28"/>
        </w:rPr>
        <w:t>-Управление  культур</w:t>
      </w:r>
      <w:r w:rsidR="005147DA" w:rsidRPr="005147DA">
        <w:rPr>
          <w:rFonts w:ascii="Times New Roman" w:hAnsi="Times New Roman" w:cs="Times New Roman"/>
          <w:sz w:val="28"/>
          <w:szCs w:val="28"/>
        </w:rPr>
        <w:t>ы,</w:t>
      </w:r>
      <w:r w:rsidR="005147DA">
        <w:rPr>
          <w:rFonts w:ascii="Times New Roman" w:hAnsi="Times New Roman" w:cs="Times New Roman"/>
          <w:sz w:val="28"/>
          <w:szCs w:val="28"/>
        </w:rPr>
        <w:t xml:space="preserve"> </w:t>
      </w:r>
      <w:r w:rsidR="005147DA" w:rsidRPr="005147DA">
        <w:rPr>
          <w:rFonts w:ascii="Times New Roman" w:hAnsi="Times New Roman" w:cs="Times New Roman"/>
          <w:sz w:val="28"/>
          <w:szCs w:val="28"/>
        </w:rPr>
        <w:t xml:space="preserve">туризма и молодежной политики </w:t>
      </w:r>
      <w:r w:rsidR="005147DA">
        <w:rPr>
          <w:rFonts w:ascii="Times New Roman" w:hAnsi="Times New Roman" w:cs="Times New Roman"/>
          <w:sz w:val="28"/>
          <w:szCs w:val="28"/>
        </w:rPr>
        <w:t>-</w:t>
      </w:r>
      <w:r w:rsidR="005147DA" w:rsidRPr="005147DA">
        <w:rPr>
          <w:rFonts w:ascii="Times New Roman" w:hAnsi="Times New Roman" w:cs="Times New Roman"/>
          <w:sz w:val="28"/>
          <w:szCs w:val="28"/>
        </w:rPr>
        <w:t xml:space="preserve"> 36877,3 тыс.рублей</w:t>
      </w:r>
      <w:r w:rsidR="005147DA">
        <w:rPr>
          <w:rFonts w:ascii="Times New Roman" w:hAnsi="Times New Roman" w:cs="Times New Roman"/>
          <w:sz w:val="28"/>
          <w:szCs w:val="28"/>
        </w:rPr>
        <w:t>;</w:t>
      </w:r>
    </w:p>
    <w:p w:rsidR="008E2A1D" w:rsidRPr="00152F59" w:rsidRDefault="005147DA" w:rsidP="00152F59">
      <w:pPr>
        <w:pStyle w:val="ad"/>
        <w:jc w:val="both"/>
        <w:rPr>
          <w:rFonts w:ascii="Times New Roman" w:hAnsi="Times New Roman" w:cs="Times New Roman"/>
          <w:sz w:val="28"/>
          <w:szCs w:val="28"/>
        </w:rPr>
      </w:pPr>
      <w:r>
        <w:rPr>
          <w:rFonts w:ascii="Times New Roman" w:hAnsi="Times New Roman" w:cs="Times New Roman"/>
          <w:sz w:val="28"/>
          <w:szCs w:val="28"/>
        </w:rPr>
        <w:t>-</w:t>
      </w:r>
      <w:r w:rsidR="00647A76" w:rsidRPr="005147DA">
        <w:rPr>
          <w:rFonts w:ascii="Times New Roman" w:hAnsi="Times New Roman" w:cs="Times New Roman"/>
          <w:sz w:val="28"/>
          <w:szCs w:val="28"/>
        </w:rPr>
        <w:t xml:space="preserve"> Администрации округа</w:t>
      </w:r>
      <w:r w:rsidRPr="005147DA">
        <w:rPr>
          <w:rFonts w:ascii="Times New Roman" w:hAnsi="Times New Roman" w:cs="Times New Roman"/>
          <w:sz w:val="28"/>
          <w:szCs w:val="28"/>
        </w:rPr>
        <w:t xml:space="preserve"> -104882,3тыс.рублей.</w:t>
      </w:r>
    </w:p>
    <w:p w:rsidR="008E2A1D" w:rsidRPr="00152F59" w:rsidRDefault="00152F59" w:rsidP="00152F59">
      <w:pPr>
        <w:pStyle w:val="ad"/>
        <w:rPr>
          <w:rFonts w:ascii="Times New Roman" w:hAnsi="Times New Roman" w:cs="Times New Roman"/>
          <w:i/>
          <w:sz w:val="28"/>
          <w:szCs w:val="28"/>
        </w:rPr>
      </w:pPr>
      <w:r w:rsidRPr="00152F59">
        <w:rPr>
          <w:rFonts w:ascii="Times New Roman" w:hAnsi="Times New Roman" w:cs="Times New Roman"/>
          <w:i/>
          <w:sz w:val="28"/>
          <w:szCs w:val="28"/>
        </w:rPr>
        <w:t>7</w:t>
      </w:r>
      <w:r w:rsidR="008E2A1D" w:rsidRPr="00152F59">
        <w:rPr>
          <w:rFonts w:ascii="Times New Roman" w:hAnsi="Times New Roman" w:cs="Times New Roman"/>
          <w:i/>
          <w:sz w:val="28"/>
          <w:szCs w:val="28"/>
        </w:rPr>
        <w:t>.1.8 Раздел 0800 «Культура, кинематография»</w:t>
      </w:r>
    </w:p>
    <w:p w:rsidR="008E2A1D" w:rsidRPr="008E2A1D" w:rsidRDefault="008E2A1D" w:rsidP="008E2A1D">
      <w:pPr>
        <w:pStyle w:val="ad"/>
        <w:jc w:val="both"/>
        <w:rPr>
          <w:rFonts w:ascii="Times New Roman" w:hAnsi="Times New Roman" w:cs="Times New Roman"/>
          <w:sz w:val="28"/>
          <w:szCs w:val="28"/>
        </w:rPr>
      </w:pPr>
      <w:r w:rsidRPr="008E2A1D">
        <w:rPr>
          <w:rFonts w:ascii="Times New Roman" w:hAnsi="Times New Roman" w:cs="Times New Roman"/>
          <w:sz w:val="28"/>
          <w:szCs w:val="28"/>
        </w:rPr>
        <w:t xml:space="preserve">Расходы по разделу на 2026 год запланированы в сумме </w:t>
      </w:r>
      <w:r>
        <w:rPr>
          <w:rFonts w:ascii="Times New Roman" w:hAnsi="Times New Roman" w:cs="Times New Roman"/>
          <w:sz w:val="28"/>
          <w:szCs w:val="28"/>
        </w:rPr>
        <w:t>155867,3</w:t>
      </w:r>
      <w:r w:rsidRPr="008E2A1D">
        <w:rPr>
          <w:rFonts w:ascii="Times New Roman" w:hAnsi="Times New Roman" w:cs="Times New Roman"/>
          <w:sz w:val="28"/>
          <w:szCs w:val="28"/>
        </w:rPr>
        <w:t xml:space="preserve"> тыс. рублей, что </w:t>
      </w:r>
      <w:r>
        <w:rPr>
          <w:rFonts w:ascii="Times New Roman" w:hAnsi="Times New Roman" w:cs="Times New Roman"/>
          <w:sz w:val="28"/>
          <w:szCs w:val="28"/>
        </w:rPr>
        <w:t>ниже</w:t>
      </w:r>
      <w:r w:rsidRPr="008E2A1D">
        <w:rPr>
          <w:rFonts w:ascii="Times New Roman" w:hAnsi="Times New Roman" w:cs="Times New Roman"/>
          <w:sz w:val="28"/>
          <w:szCs w:val="28"/>
        </w:rPr>
        <w:t xml:space="preserve">  прогнозн</w:t>
      </w:r>
      <w:r>
        <w:rPr>
          <w:rFonts w:ascii="Times New Roman" w:hAnsi="Times New Roman" w:cs="Times New Roman"/>
          <w:sz w:val="28"/>
          <w:szCs w:val="28"/>
        </w:rPr>
        <w:t>ого</w:t>
      </w:r>
      <w:r w:rsidRPr="008E2A1D">
        <w:rPr>
          <w:rFonts w:ascii="Times New Roman" w:hAnsi="Times New Roman" w:cs="Times New Roman"/>
          <w:sz w:val="28"/>
          <w:szCs w:val="28"/>
        </w:rPr>
        <w:t xml:space="preserve"> план</w:t>
      </w:r>
      <w:r>
        <w:rPr>
          <w:rFonts w:ascii="Times New Roman" w:hAnsi="Times New Roman" w:cs="Times New Roman"/>
          <w:sz w:val="28"/>
          <w:szCs w:val="28"/>
        </w:rPr>
        <w:t>а</w:t>
      </w:r>
      <w:r w:rsidRPr="008E2A1D">
        <w:rPr>
          <w:rFonts w:ascii="Times New Roman" w:hAnsi="Times New Roman" w:cs="Times New Roman"/>
          <w:sz w:val="28"/>
          <w:szCs w:val="28"/>
        </w:rPr>
        <w:t xml:space="preserve"> на 2025 год на </w:t>
      </w:r>
      <w:r>
        <w:rPr>
          <w:rFonts w:ascii="Times New Roman" w:hAnsi="Times New Roman" w:cs="Times New Roman"/>
          <w:sz w:val="28"/>
          <w:szCs w:val="28"/>
        </w:rPr>
        <w:t>144596,2</w:t>
      </w:r>
      <w:r w:rsidRPr="008E2A1D">
        <w:rPr>
          <w:rFonts w:ascii="Times New Roman" w:hAnsi="Times New Roman" w:cs="Times New Roman"/>
          <w:sz w:val="28"/>
          <w:szCs w:val="28"/>
        </w:rPr>
        <w:t xml:space="preserve"> тыс. рублей или на </w:t>
      </w:r>
      <w:r w:rsidR="00DE1E8B">
        <w:rPr>
          <w:rFonts w:ascii="Times New Roman" w:hAnsi="Times New Roman" w:cs="Times New Roman"/>
          <w:sz w:val="28"/>
          <w:szCs w:val="28"/>
        </w:rPr>
        <w:t>48,2</w:t>
      </w:r>
      <w:r w:rsidRPr="008E2A1D">
        <w:rPr>
          <w:rFonts w:ascii="Times New Roman" w:hAnsi="Times New Roman" w:cs="Times New Roman"/>
          <w:sz w:val="28"/>
          <w:szCs w:val="28"/>
        </w:rPr>
        <w:t xml:space="preserve">% и </w:t>
      </w:r>
      <w:r w:rsidR="00DE1E8B">
        <w:rPr>
          <w:rFonts w:ascii="Times New Roman" w:hAnsi="Times New Roman" w:cs="Times New Roman"/>
          <w:sz w:val="28"/>
          <w:szCs w:val="28"/>
        </w:rPr>
        <w:t>ниже</w:t>
      </w:r>
      <w:r w:rsidRPr="008E2A1D">
        <w:rPr>
          <w:rFonts w:ascii="Times New Roman" w:hAnsi="Times New Roman" w:cs="Times New Roman"/>
          <w:sz w:val="28"/>
          <w:szCs w:val="28"/>
        </w:rPr>
        <w:t xml:space="preserve"> по сравнению с ожидаемым исполнением 2025 года на </w:t>
      </w:r>
      <w:r w:rsidR="00DE1E8B">
        <w:rPr>
          <w:rFonts w:ascii="Times New Roman" w:hAnsi="Times New Roman" w:cs="Times New Roman"/>
          <w:sz w:val="28"/>
          <w:szCs w:val="28"/>
        </w:rPr>
        <w:t>140767,8</w:t>
      </w:r>
      <w:r w:rsidRPr="008E2A1D">
        <w:rPr>
          <w:rFonts w:ascii="Times New Roman" w:hAnsi="Times New Roman" w:cs="Times New Roman"/>
          <w:sz w:val="28"/>
          <w:szCs w:val="28"/>
        </w:rPr>
        <w:t xml:space="preserve"> тыс. рублей или </w:t>
      </w:r>
      <w:r w:rsidR="00DE1E8B">
        <w:rPr>
          <w:rFonts w:ascii="Times New Roman" w:hAnsi="Times New Roman" w:cs="Times New Roman"/>
          <w:sz w:val="28"/>
          <w:szCs w:val="28"/>
        </w:rPr>
        <w:t>47,5</w:t>
      </w:r>
      <w:r w:rsidRPr="008E2A1D">
        <w:rPr>
          <w:rFonts w:ascii="Times New Roman" w:hAnsi="Times New Roman" w:cs="Times New Roman"/>
          <w:sz w:val="28"/>
          <w:szCs w:val="28"/>
        </w:rPr>
        <w:t>%.</w:t>
      </w:r>
    </w:p>
    <w:p w:rsidR="008E2A1D" w:rsidRPr="008E2A1D" w:rsidRDefault="008E2A1D" w:rsidP="008E2A1D">
      <w:pPr>
        <w:pStyle w:val="ad"/>
        <w:jc w:val="both"/>
        <w:rPr>
          <w:rFonts w:ascii="Times New Roman" w:hAnsi="Times New Roman" w:cs="Times New Roman"/>
          <w:sz w:val="28"/>
          <w:szCs w:val="28"/>
        </w:rPr>
      </w:pPr>
      <w:r w:rsidRPr="008E2A1D">
        <w:rPr>
          <w:rFonts w:ascii="Times New Roman" w:hAnsi="Times New Roman" w:cs="Times New Roman"/>
          <w:sz w:val="28"/>
          <w:szCs w:val="28"/>
        </w:rPr>
        <w:t xml:space="preserve">На плановый период 2027 и 2028 годов расходы определены в сумме </w:t>
      </w:r>
      <w:r w:rsidR="00DE1E8B">
        <w:rPr>
          <w:rFonts w:ascii="Times New Roman" w:hAnsi="Times New Roman" w:cs="Times New Roman"/>
          <w:sz w:val="28"/>
          <w:szCs w:val="28"/>
        </w:rPr>
        <w:t>148699,4</w:t>
      </w:r>
      <w:r w:rsidRPr="008E2A1D">
        <w:rPr>
          <w:rFonts w:ascii="Times New Roman" w:hAnsi="Times New Roman" w:cs="Times New Roman"/>
          <w:sz w:val="28"/>
          <w:szCs w:val="28"/>
        </w:rPr>
        <w:t xml:space="preserve"> тыс. рублей и</w:t>
      </w:r>
      <w:r w:rsidR="00DE1E8B">
        <w:rPr>
          <w:rFonts w:ascii="Times New Roman" w:hAnsi="Times New Roman" w:cs="Times New Roman"/>
          <w:sz w:val="28"/>
          <w:szCs w:val="28"/>
        </w:rPr>
        <w:t xml:space="preserve"> 148699,4</w:t>
      </w:r>
      <w:r w:rsidRPr="008E2A1D">
        <w:rPr>
          <w:rFonts w:ascii="Times New Roman" w:hAnsi="Times New Roman" w:cs="Times New Roman"/>
          <w:sz w:val="28"/>
          <w:szCs w:val="28"/>
        </w:rPr>
        <w:t xml:space="preserve"> тыс. рублей соответственно.</w:t>
      </w:r>
    </w:p>
    <w:p w:rsidR="008E2A1D" w:rsidRPr="008E2A1D" w:rsidRDefault="008E2A1D" w:rsidP="008E2A1D">
      <w:pPr>
        <w:pStyle w:val="ad"/>
        <w:jc w:val="both"/>
        <w:rPr>
          <w:rFonts w:ascii="Times New Roman" w:hAnsi="Times New Roman" w:cs="Times New Roman"/>
          <w:sz w:val="28"/>
          <w:szCs w:val="28"/>
        </w:rPr>
      </w:pPr>
      <w:r w:rsidRPr="008E2A1D">
        <w:rPr>
          <w:rFonts w:ascii="Times New Roman" w:hAnsi="Times New Roman" w:cs="Times New Roman"/>
          <w:sz w:val="28"/>
          <w:szCs w:val="28"/>
        </w:rPr>
        <w:t xml:space="preserve">В общих расходах бюджета округа на 2026 год расходы занимают </w:t>
      </w:r>
      <w:r w:rsidR="00DE1E8B">
        <w:rPr>
          <w:rFonts w:ascii="Times New Roman" w:hAnsi="Times New Roman" w:cs="Times New Roman"/>
          <w:sz w:val="28"/>
          <w:szCs w:val="28"/>
        </w:rPr>
        <w:t>5,3</w:t>
      </w:r>
      <w:r w:rsidRPr="008E2A1D">
        <w:rPr>
          <w:rFonts w:ascii="Times New Roman" w:hAnsi="Times New Roman" w:cs="Times New Roman"/>
          <w:sz w:val="28"/>
          <w:szCs w:val="28"/>
        </w:rPr>
        <w:t>%</w:t>
      </w:r>
      <w:r w:rsidR="00DE1E8B">
        <w:rPr>
          <w:rFonts w:ascii="Times New Roman" w:hAnsi="Times New Roman" w:cs="Times New Roman"/>
          <w:sz w:val="28"/>
          <w:szCs w:val="28"/>
        </w:rPr>
        <w:t>;</w:t>
      </w:r>
      <w:r w:rsidRPr="008E2A1D">
        <w:rPr>
          <w:rFonts w:ascii="Times New Roman" w:hAnsi="Times New Roman" w:cs="Times New Roman"/>
          <w:sz w:val="28"/>
          <w:szCs w:val="28"/>
        </w:rPr>
        <w:t xml:space="preserve"> на 2027 год - </w:t>
      </w:r>
      <w:r w:rsidR="00DE1E8B">
        <w:rPr>
          <w:rFonts w:ascii="Times New Roman" w:hAnsi="Times New Roman" w:cs="Times New Roman"/>
          <w:sz w:val="28"/>
          <w:szCs w:val="28"/>
        </w:rPr>
        <w:t>5,0</w:t>
      </w:r>
      <w:r w:rsidRPr="008E2A1D">
        <w:rPr>
          <w:rFonts w:ascii="Times New Roman" w:hAnsi="Times New Roman" w:cs="Times New Roman"/>
          <w:sz w:val="28"/>
          <w:szCs w:val="28"/>
        </w:rPr>
        <w:t>%, на 2028 год-</w:t>
      </w:r>
      <w:r w:rsidR="00DE1E8B">
        <w:rPr>
          <w:rFonts w:ascii="Times New Roman" w:hAnsi="Times New Roman" w:cs="Times New Roman"/>
          <w:sz w:val="28"/>
          <w:szCs w:val="28"/>
        </w:rPr>
        <w:t>5,0</w:t>
      </w:r>
      <w:r w:rsidRPr="008E2A1D">
        <w:rPr>
          <w:rFonts w:ascii="Times New Roman" w:hAnsi="Times New Roman" w:cs="Times New Roman"/>
          <w:sz w:val="28"/>
          <w:szCs w:val="28"/>
        </w:rPr>
        <w:t>%.</w:t>
      </w:r>
    </w:p>
    <w:p w:rsidR="008E2A1D" w:rsidRPr="008E2A1D" w:rsidRDefault="008E2A1D" w:rsidP="008E2A1D">
      <w:pPr>
        <w:pStyle w:val="ad"/>
        <w:jc w:val="both"/>
        <w:rPr>
          <w:rFonts w:ascii="Times New Roman" w:hAnsi="Times New Roman" w:cs="Times New Roman"/>
          <w:sz w:val="28"/>
          <w:szCs w:val="28"/>
        </w:rPr>
      </w:pPr>
      <w:r w:rsidRPr="008E2A1D">
        <w:rPr>
          <w:rFonts w:ascii="Times New Roman" w:hAnsi="Times New Roman" w:cs="Times New Roman"/>
          <w:sz w:val="28"/>
          <w:szCs w:val="28"/>
        </w:rPr>
        <w:t xml:space="preserve">Наибольший удельный вес в структуре раздела займут расходы по подразделу 0801 «Культура» - </w:t>
      </w:r>
      <w:r w:rsidR="00DE1E8B">
        <w:rPr>
          <w:rFonts w:ascii="Times New Roman" w:hAnsi="Times New Roman" w:cs="Times New Roman"/>
          <w:sz w:val="28"/>
          <w:szCs w:val="28"/>
        </w:rPr>
        <w:t>84,2</w:t>
      </w:r>
      <w:r w:rsidRPr="008E2A1D">
        <w:rPr>
          <w:rFonts w:ascii="Times New Roman" w:hAnsi="Times New Roman" w:cs="Times New Roman"/>
          <w:sz w:val="28"/>
          <w:szCs w:val="28"/>
        </w:rPr>
        <w:t>% (</w:t>
      </w:r>
      <w:r w:rsidR="00DE1E8B">
        <w:rPr>
          <w:rFonts w:ascii="Times New Roman" w:hAnsi="Times New Roman" w:cs="Times New Roman"/>
          <w:sz w:val="28"/>
          <w:szCs w:val="28"/>
        </w:rPr>
        <w:t>131222,6</w:t>
      </w:r>
      <w:r w:rsidRPr="008E2A1D">
        <w:rPr>
          <w:rFonts w:ascii="Times New Roman" w:hAnsi="Times New Roman" w:cs="Times New Roman"/>
          <w:sz w:val="28"/>
          <w:szCs w:val="28"/>
        </w:rPr>
        <w:t xml:space="preserve"> тыс. рублей). Основную долю расходов подраздела составят расходы на обеспечение функций культурно-досуговых учреждений.</w:t>
      </w:r>
    </w:p>
    <w:p w:rsidR="00245CF2" w:rsidRPr="00406DDC" w:rsidRDefault="008E2A1D" w:rsidP="00406DDC">
      <w:pPr>
        <w:pStyle w:val="ad"/>
        <w:jc w:val="both"/>
        <w:rPr>
          <w:rFonts w:ascii="Times New Roman" w:hAnsi="Times New Roman" w:cs="Times New Roman"/>
          <w:sz w:val="28"/>
          <w:szCs w:val="28"/>
        </w:rPr>
      </w:pPr>
      <w:r w:rsidRPr="008E2A1D">
        <w:rPr>
          <w:rFonts w:ascii="Times New Roman" w:hAnsi="Times New Roman" w:cs="Times New Roman"/>
          <w:sz w:val="28"/>
          <w:szCs w:val="28"/>
        </w:rPr>
        <w:t xml:space="preserve">Исполнение расходов бюджета округа по разделу будет осуществляться Управлением по культуре, </w:t>
      </w:r>
      <w:r w:rsidR="00DE1E8B">
        <w:rPr>
          <w:rFonts w:ascii="Times New Roman" w:hAnsi="Times New Roman" w:cs="Times New Roman"/>
          <w:sz w:val="28"/>
          <w:szCs w:val="28"/>
        </w:rPr>
        <w:t xml:space="preserve">туризму  и </w:t>
      </w:r>
      <w:r w:rsidRPr="008E2A1D">
        <w:rPr>
          <w:rFonts w:ascii="Times New Roman" w:hAnsi="Times New Roman" w:cs="Times New Roman"/>
          <w:sz w:val="28"/>
          <w:szCs w:val="28"/>
        </w:rPr>
        <w:t xml:space="preserve"> Администраци</w:t>
      </w:r>
      <w:r w:rsidR="00DE1E8B">
        <w:rPr>
          <w:rFonts w:ascii="Times New Roman" w:hAnsi="Times New Roman" w:cs="Times New Roman"/>
          <w:sz w:val="28"/>
          <w:szCs w:val="28"/>
        </w:rPr>
        <w:t xml:space="preserve">ей </w:t>
      </w:r>
      <w:r w:rsidRPr="008E2A1D">
        <w:rPr>
          <w:rFonts w:ascii="Times New Roman" w:hAnsi="Times New Roman" w:cs="Times New Roman"/>
          <w:sz w:val="28"/>
          <w:szCs w:val="28"/>
        </w:rPr>
        <w:t xml:space="preserve"> округа.</w:t>
      </w:r>
    </w:p>
    <w:p w:rsidR="00245CF2" w:rsidRPr="00152F59" w:rsidRDefault="00152F59" w:rsidP="00152F59">
      <w:pPr>
        <w:pStyle w:val="ad"/>
        <w:rPr>
          <w:rFonts w:ascii="Times New Roman" w:hAnsi="Times New Roman" w:cs="Times New Roman"/>
          <w:i/>
          <w:sz w:val="28"/>
          <w:szCs w:val="28"/>
        </w:rPr>
      </w:pPr>
      <w:r>
        <w:rPr>
          <w:rFonts w:ascii="Times New Roman" w:hAnsi="Times New Roman" w:cs="Times New Roman"/>
          <w:i/>
          <w:sz w:val="28"/>
          <w:szCs w:val="28"/>
        </w:rPr>
        <w:t xml:space="preserve">7.1.9 </w:t>
      </w:r>
      <w:r w:rsidR="00245CF2" w:rsidRPr="00152F59">
        <w:rPr>
          <w:rFonts w:ascii="Times New Roman" w:hAnsi="Times New Roman" w:cs="Times New Roman"/>
          <w:i/>
          <w:sz w:val="28"/>
          <w:szCs w:val="28"/>
        </w:rPr>
        <w:t>Раздел 1000 «Социальная политика»</w:t>
      </w:r>
    </w:p>
    <w:p w:rsidR="00245CF2" w:rsidRPr="00245CF2" w:rsidRDefault="00245CF2" w:rsidP="00245CF2">
      <w:pPr>
        <w:pStyle w:val="ad"/>
        <w:jc w:val="both"/>
        <w:rPr>
          <w:rFonts w:ascii="Times New Roman" w:hAnsi="Times New Roman" w:cs="Times New Roman"/>
          <w:sz w:val="28"/>
          <w:szCs w:val="28"/>
        </w:rPr>
      </w:pPr>
      <w:r w:rsidRPr="00245CF2">
        <w:rPr>
          <w:rFonts w:ascii="Times New Roman" w:hAnsi="Times New Roman" w:cs="Times New Roman"/>
          <w:sz w:val="28"/>
          <w:szCs w:val="28"/>
        </w:rPr>
        <w:t xml:space="preserve">Расходы по разделу «Социальная политика» в 2026 году составят </w:t>
      </w:r>
      <w:r>
        <w:rPr>
          <w:rFonts w:ascii="Times New Roman" w:hAnsi="Times New Roman" w:cs="Times New Roman"/>
          <w:sz w:val="28"/>
          <w:szCs w:val="28"/>
        </w:rPr>
        <w:t>618250,1</w:t>
      </w:r>
      <w:r w:rsidRPr="00245CF2">
        <w:rPr>
          <w:rFonts w:ascii="Times New Roman" w:hAnsi="Times New Roman" w:cs="Times New Roman"/>
          <w:sz w:val="28"/>
          <w:szCs w:val="28"/>
        </w:rPr>
        <w:t xml:space="preserve"> тыс. рублей, что </w:t>
      </w:r>
      <w:r>
        <w:rPr>
          <w:rFonts w:ascii="Times New Roman" w:hAnsi="Times New Roman" w:cs="Times New Roman"/>
          <w:sz w:val="28"/>
          <w:szCs w:val="28"/>
        </w:rPr>
        <w:t>выше</w:t>
      </w:r>
      <w:r w:rsidRPr="00245CF2">
        <w:rPr>
          <w:rFonts w:ascii="Times New Roman" w:hAnsi="Times New Roman" w:cs="Times New Roman"/>
          <w:sz w:val="28"/>
          <w:szCs w:val="28"/>
        </w:rPr>
        <w:t xml:space="preserve"> прогноза на 2025 год на </w:t>
      </w:r>
      <w:r>
        <w:rPr>
          <w:rFonts w:ascii="Times New Roman" w:hAnsi="Times New Roman" w:cs="Times New Roman"/>
          <w:sz w:val="28"/>
          <w:szCs w:val="28"/>
        </w:rPr>
        <w:t>90960,8</w:t>
      </w:r>
      <w:r w:rsidRPr="00245CF2">
        <w:rPr>
          <w:rFonts w:ascii="Times New Roman" w:hAnsi="Times New Roman" w:cs="Times New Roman"/>
          <w:sz w:val="28"/>
          <w:szCs w:val="28"/>
        </w:rPr>
        <w:t xml:space="preserve"> тыс. рублей или на </w:t>
      </w:r>
      <w:r>
        <w:rPr>
          <w:rFonts w:ascii="Times New Roman" w:hAnsi="Times New Roman" w:cs="Times New Roman"/>
          <w:sz w:val="28"/>
          <w:szCs w:val="28"/>
        </w:rPr>
        <w:t>17,2</w:t>
      </w:r>
      <w:r w:rsidRPr="00245CF2">
        <w:rPr>
          <w:rFonts w:ascii="Times New Roman" w:hAnsi="Times New Roman" w:cs="Times New Roman"/>
          <w:sz w:val="28"/>
          <w:szCs w:val="28"/>
        </w:rPr>
        <w:t xml:space="preserve">% и </w:t>
      </w:r>
      <w:r>
        <w:rPr>
          <w:rFonts w:ascii="Times New Roman" w:hAnsi="Times New Roman" w:cs="Times New Roman"/>
          <w:sz w:val="28"/>
          <w:szCs w:val="28"/>
        </w:rPr>
        <w:t>выше</w:t>
      </w:r>
      <w:r w:rsidRPr="00245CF2">
        <w:rPr>
          <w:rFonts w:ascii="Times New Roman" w:hAnsi="Times New Roman" w:cs="Times New Roman"/>
          <w:sz w:val="28"/>
          <w:szCs w:val="28"/>
        </w:rPr>
        <w:t xml:space="preserve"> ожидаемого исполнения за 2025 год на </w:t>
      </w:r>
      <w:r>
        <w:rPr>
          <w:rFonts w:ascii="Times New Roman" w:hAnsi="Times New Roman" w:cs="Times New Roman"/>
          <w:sz w:val="28"/>
          <w:szCs w:val="28"/>
        </w:rPr>
        <w:t>68033,8</w:t>
      </w:r>
      <w:r w:rsidRPr="00245CF2">
        <w:rPr>
          <w:rFonts w:ascii="Times New Roman" w:hAnsi="Times New Roman" w:cs="Times New Roman"/>
          <w:sz w:val="28"/>
          <w:szCs w:val="28"/>
        </w:rPr>
        <w:t xml:space="preserve"> тыс. рублей или на </w:t>
      </w:r>
      <w:r w:rsidR="005A61FF">
        <w:rPr>
          <w:rFonts w:ascii="Times New Roman" w:hAnsi="Times New Roman" w:cs="Times New Roman"/>
          <w:sz w:val="28"/>
          <w:szCs w:val="28"/>
        </w:rPr>
        <w:t>12,3</w:t>
      </w:r>
      <w:r w:rsidRPr="00245CF2">
        <w:rPr>
          <w:rFonts w:ascii="Times New Roman" w:hAnsi="Times New Roman" w:cs="Times New Roman"/>
          <w:sz w:val="28"/>
          <w:szCs w:val="28"/>
        </w:rPr>
        <w:t>%.</w:t>
      </w:r>
    </w:p>
    <w:p w:rsidR="00245CF2" w:rsidRPr="00245CF2" w:rsidRDefault="00245CF2" w:rsidP="00245CF2">
      <w:pPr>
        <w:pStyle w:val="ad"/>
        <w:jc w:val="both"/>
        <w:rPr>
          <w:rFonts w:ascii="Times New Roman" w:hAnsi="Times New Roman" w:cs="Times New Roman"/>
          <w:sz w:val="28"/>
          <w:szCs w:val="28"/>
        </w:rPr>
      </w:pPr>
      <w:r w:rsidRPr="00245CF2">
        <w:rPr>
          <w:rFonts w:ascii="Times New Roman" w:hAnsi="Times New Roman" w:cs="Times New Roman"/>
          <w:sz w:val="28"/>
          <w:szCs w:val="28"/>
        </w:rPr>
        <w:t xml:space="preserve">На плановый период расходы определены в сумме </w:t>
      </w:r>
      <w:r w:rsidR="005A61FF">
        <w:rPr>
          <w:rFonts w:ascii="Times New Roman" w:hAnsi="Times New Roman" w:cs="Times New Roman"/>
          <w:sz w:val="28"/>
          <w:szCs w:val="28"/>
        </w:rPr>
        <w:t>656252,6</w:t>
      </w:r>
      <w:r w:rsidRPr="00245CF2">
        <w:rPr>
          <w:rFonts w:ascii="Times New Roman" w:hAnsi="Times New Roman" w:cs="Times New Roman"/>
          <w:sz w:val="28"/>
          <w:szCs w:val="28"/>
        </w:rPr>
        <w:t xml:space="preserve"> тыс. рублей на 2027 год и в сумме</w:t>
      </w:r>
      <w:r w:rsidR="005A61FF">
        <w:rPr>
          <w:rFonts w:ascii="Times New Roman" w:hAnsi="Times New Roman" w:cs="Times New Roman"/>
          <w:sz w:val="28"/>
          <w:szCs w:val="28"/>
        </w:rPr>
        <w:t xml:space="preserve"> 682991,4</w:t>
      </w:r>
      <w:r w:rsidRPr="00245CF2">
        <w:rPr>
          <w:rFonts w:ascii="Times New Roman" w:hAnsi="Times New Roman" w:cs="Times New Roman"/>
          <w:sz w:val="28"/>
          <w:szCs w:val="28"/>
        </w:rPr>
        <w:t xml:space="preserve"> тыс. рублей на 2028 год.</w:t>
      </w:r>
    </w:p>
    <w:p w:rsidR="00245CF2" w:rsidRPr="00245CF2" w:rsidRDefault="00245CF2" w:rsidP="00245CF2">
      <w:pPr>
        <w:pStyle w:val="ad"/>
        <w:jc w:val="both"/>
        <w:rPr>
          <w:rFonts w:ascii="Times New Roman" w:hAnsi="Times New Roman" w:cs="Times New Roman"/>
          <w:sz w:val="28"/>
          <w:szCs w:val="28"/>
        </w:rPr>
      </w:pPr>
      <w:r w:rsidRPr="00245CF2">
        <w:rPr>
          <w:rFonts w:ascii="Times New Roman" w:hAnsi="Times New Roman" w:cs="Times New Roman"/>
          <w:sz w:val="28"/>
          <w:szCs w:val="28"/>
        </w:rPr>
        <w:t xml:space="preserve">В общих расходах бюджета округа на 2026 год расходы займут </w:t>
      </w:r>
      <w:r w:rsidR="005A61FF">
        <w:rPr>
          <w:rFonts w:ascii="Times New Roman" w:hAnsi="Times New Roman" w:cs="Times New Roman"/>
          <w:sz w:val="28"/>
          <w:szCs w:val="28"/>
        </w:rPr>
        <w:t>21,4</w:t>
      </w:r>
      <w:r w:rsidRPr="00245CF2">
        <w:rPr>
          <w:rFonts w:ascii="Times New Roman" w:hAnsi="Times New Roman" w:cs="Times New Roman"/>
          <w:sz w:val="28"/>
          <w:szCs w:val="28"/>
        </w:rPr>
        <w:t xml:space="preserve">%, на 2027 год - </w:t>
      </w:r>
      <w:r w:rsidR="005A61FF">
        <w:rPr>
          <w:rFonts w:ascii="Times New Roman" w:hAnsi="Times New Roman" w:cs="Times New Roman"/>
          <w:sz w:val="28"/>
          <w:szCs w:val="28"/>
        </w:rPr>
        <w:t>22,5</w:t>
      </w:r>
      <w:r w:rsidRPr="00245CF2">
        <w:rPr>
          <w:rFonts w:ascii="Times New Roman" w:hAnsi="Times New Roman" w:cs="Times New Roman"/>
          <w:sz w:val="28"/>
          <w:szCs w:val="28"/>
        </w:rPr>
        <w:t xml:space="preserve">%, на 2028 год - </w:t>
      </w:r>
      <w:r w:rsidR="005A61FF">
        <w:rPr>
          <w:rFonts w:ascii="Times New Roman" w:hAnsi="Times New Roman" w:cs="Times New Roman"/>
          <w:sz w:val="28"/>
          <w:szCs w:val="28"/>
        </w:rPr>
        <w:t>23,2</w:t>
      </w:r>
      <w:r w:rsidRPr="00245CF2">
        <w:rPr>
          <w:rFonts w:ascii="Times New Roman" w:hAnsi="Times New Roman" w:cs="Times New Roman"/>
          <w:sz w:val="28"/>
          <w:szCs w:val="28"/>
        </w:rPr>
        <w:t>%.</w:t>
      </w:r>
    </w:p>
    <w:p w:rsidR="00245CF2" w:rsidRPr="00245CF2" w:rsidRDefault="00245CF2" w:rsidP="00245CF2">
      <w:pPr>
        <w:pStyle w:val="ad"/>
        <w:jc w:val="both"/>
        <w:rPr>
          <w:rFonts w:ascii="Times New Roman" w:hAnsi="Times New Roman" w:cs="Times New Roman"/>
          <w:sz w:val="28"/>
          <w:szCs w:val="28"/>
        </w:rPr>
      </w:pPr>
      <w:r w:rsidRPr="00245CF2">
        <w:rPr>
          <w:rFonts w:ascii="Times New Roman" w:hAnsi="Times New Roman" w:cs="Times New Roman"/>
          <w:sz w:val="28"/>
          <w:szCs w:val="28"/>
        </w:rPr>
        <w:t xml:space="preserve">Исполнение расходов бюджета по разделу закреплено за </w:t>
      </w:r>
      <w:r w:rsidR="00632F52">
        <w:rPr>
          <w:rFonts w:ascii="Times New Roman" w:hAnsi="Times New Roman" w:cs="Times New Roman"/>
          <w:sz w:val="28"/>
          <w:szCs w:val="28"/>
        </w:rPr>
        <w:t>5</w:t>
      </w:r>
      <w:r w:rsidRPr="00245CF2">
        <w:rPr>
          <w:rFonts w:ascii="Times New Roman" w:hAnsi="Times New Roman" w:cs="Times New Roman"/>
          <w:sz w:val="28"/>
          <w:szCs w:val="28"/>
        </w:rPr>
        <w:t>-мя главными распорядителями средств бюджета:</w:t>
      </w:r>
    </w:p>
    <w:p w:rsidR="00245CF2" w:rsidRPr="005A61FF" w:rsidRDefault="00245CF2" w:rsidP="00245CF2">
      <w:pPr>
        <w:pStyle w:val="ad"/>
        <w:jc w:val="both"/>
        <w:rPr>
          <w:rFonts w:ascii="Times New Roman" w:hAnsi="Times New Roman" w:cs="Times New Roman"/>
          <w:sz w:val="28"/>
          <w:szCs w:val="28"/>
        </w:rPr>
      </w:pPr>
      <w:r w:rsidRPr="005A61FF">
        <w:rPr>
          <w:rFonts w:ascii="Times New Roman" w:hAnsi="Times New Roman" w:cs="Times New Roman"/>
          <w:sz w:val="28"/>
          <w:szCs w:val="28"/>
        </w:rPr>
        <w:t xml:space="preserve">-Администрация округа в размере </w:t>
      </w:r>
      <w:r w:rsidR="005A61FF" w:rsidRPr="005A61FF">
        <w:rPr>
          <w:rFonts w:ascii="Times New Roman" w:hAnsi="Times New Roman" w:cs="Times New Roman"/>
          <w:sz w:val="28"/>
          <w:szCs w:val="28"/>
        </w:rPr>
        <w:t>1558,6</w:t>
      </w:r>
      <w:r w:rsidRPr="005A61FF">
        <w:rPr>
          <w:rFonts w:ascii="Times New Roman" w:hAnsi="Times New Roman" w:cs="Times New Roman"/>
          <w:sz w:val="28"/>
          <w:szCs w:val="28"/>
        </w:rPr>
        <w:t xml:space="preserve"> тыс. рублей;</w:t>
      </w:r>
    </w:p>
    <w:p w:rsidR="005A61FF" w:rsidRPr="005A61FF" w:rsidRDefault="00245CF2" w:rsidP="00245CF2">
      <w:pPr>
        <w:pStyle w:val="ad"/>
        <w:jc w:val="both"/>
        <w:rPr>
          <w:rFonts w:ascii="Times New Roman" w:hAnsi="Times New Roman" w:cs="Times New Roman"/>
          <w:sz w:val="28"/>
          <w:szCs w:val="28"/>
        </w:rPr>
      </w:pPr>
      <w:r w:rsidRPr="005A61FF">
        <w:rPr>
          <w:rFonts w:ascii="Times New Roman" w:hAnsi="Times New Roman" w:cs="Times New Roman"/>
          <w:sz w:val="28"/>
          <w:szCs w:val="28"/>
        </w:rPr>
        <w:t xml:space="preserve">-Управление образования </w:t>
      </w:r>
      <w:r w:rsidR="005A61FF" w:rsidRPr="005A61FF">
        <w:rPr>
          <w:rFonts w:ascii="Times New Roman" w:hAnsi="Times New Roman" w:cs="Times New Roman"/>
          <w:sz w:val="28"/>
          <w:szCs w:val="28"/>
        </w:rPr>
        <w:t>23408,7</w:t>
      </w:r>
      <w:r w:rsidRPr="005A61FF">
        <w:rPr>
          <w:rFonts w:ascii="Times New Roman" w:hAnsi="Times New Roman" w:cs="Times New Roman"/>
          <w:sz w:val="28"/>
          <w:szCs w:val="28"/>
        </w:rPr>
        <w:t xml:space="preserve"> тыс. рублей</w:t>
      </w:r>
      <w:r w:rsidR="005A61FF" w:rsidRPr="005A61FF">
        <w:rPr>
          <w:rFonts w:ascii="Times New Roman" w:hAnsi="Times New Roman" w:cs="Times New Roman"/>
          <w:sz w:val="28"/>
          <w:szCs w:val="28"/>
        </w:rPr>
        <w:t>;</w:t>
      </w:r>
    </w:p>
    <w:p w:rsidR="005A61FF" w:rsidRPr="005A61FF" w:rsidRDefault="00245CF2" w:rsidP="00245CF2">
      <w:pPr>
        <w:pStyle w:val="ad"/>
        <w:jc w:val="both"/>
        <w:rPr>
          <w:rFonts w:ascii="Times New Roman" w:hAnsi="Times New Roman" w:cs="Times New Roman"/>
          <w:sz w:val="28"/>
          <w:szCs w:val="28"/>
        </w:rPr>
      </w:pPr>
      <w:r w:rsidRPr="005A61FF">
        <w:rPr>
          <w:rFonts w:ascii="Times New Roman" w:hAnsi="Times New Roman" w:cs="Times New Roman"/>
          <w:sz w:val="28"/>
          <w:szCs w:val="28"/>
        </w:rPr>
        <w:t>.</w:t>
      </w:r>
      <w:r w:rsidR="005A61FF" w:rsidRPr="005A61FF">
        <w:rPr>
          <w:rFonts w:ascii="Times New Roman" w:hAnsi="Times New Roman" w:cs="Times New Roman"/>
          <w:sz w:val="28"/>
          <w:szCs w:val="28"/>
        </w:rPr>
        <w:t xml:space="preserve"> Управление социальной защиты населения-348340,7тыс.рублей;</w:t>
      </w:r>
    </w:p>
    <w:p w:rsidR="00245CF2" w:rsidRPr="005A61FF" w:rsidRDefault="005A61FF" w:rsidP="00245CF2">
      <w:pPr>
        <w:pStyle w:val="ad"/>
        <w:jc w:val="both"/>
        <w:rPr>
          <w:rFonts w:ascii="Times New Roman" w:hAnsi="Times New Roman" w:cs="Times New Roman"/>
          <w:sz w:val="28"/>
          <w:szCs w:val="28"/>
        </w:rPr>
      </w:pPr>
      <w:r w:rsidRPr="005A61FF">
        <w:rPr>
          <w:rFonts w:ascii="Times New Roman" w:hAnsi="Times New Roman" w:cs="Times New Roman"/>
          <w:sz w:val="28"/>
          <w:szCs w:val="28"/>
        </w:rPr>
        <w:t xml:space="preserve"> Финансовое упраление-169883,3тыс.рублей;</w:t>
      </w:r>
    </w:p>
    <w:p w:rsidR="00A11FB4" w:rsidRPr="00152F59" w:rsidRDefault="005A61FF" w:rsidP="00152F59">
      <w:pPr>
        <w:pStyle w:val="ad"/>
        <w:jc w:val="both"/>
        <w:rPr>
          <w:rFonts w:ascii="Times New Roman" w:hAnsi="Times New Roman" w:cs="Times New Roman"/>
          <w:sz w:val="28"/>
          <w:szCs w:val="28"/>
        </w:rPr>
      </w:pPr>
      <w:r w:rsidRPr="005A61FF">
        <w:rPr>
          <w:rFonts w:ascii="Times New Roman" w:hAnsi="Times New Roman" w:cs="Times New Roman"/>
          <w:sz w:val="28"/>
          <w:szCs w:val="28"/>
        </w:rPr>
        <w:t>Комитет по управлению имуществом-75058,7тыс.рублей.</w:t>
      </w:r>
    </w:p>
    <w:p w:rsidR="00A11FB4" w:rsidRPr="00152F59" w:rsidRDefault="00152F59" w:rsidP="00152F59">
      <w:pPr>
        <w:pStyle w:val="ad"/>
        <w:rPr>
          <w:rFonts w:ascii="Times New Roman" w:hAnsi="Times New Roman" w:cs="Times New Roman"/>
          <w:i/>
          <w:sz w:val="28"/>
          <w:szCs w:val="28"/>
        </w:rPr>
      </w:pPr>
      <w:r>
        <w:rPr>
          <w:rFonts w:ascii="Times New Roman" w:hAnsi="Times New Roman" w:cs="Times New Roman"/>
          <w:i/>
          <w:sz w:val="28"/>
          <w:szCs w:val="28"/>
        </w:rPr>
        <w:t>7</w:t>
      </w:r>
      <w:r w:rsidR="00A11FB4" w:rsidRPr="00152F59">
        <w:rPr>
          <w:rFonts w:ascii="Times New Roman" w:hAnsi="Times New Roman" w:cs="Times New Roman"/>
          <w:i/>
          <w:sz w:val="28"/>
          <w:szCs w:val="28"/>
        </w:rPr>
        <w:t>.1.10 Раздел 1100 «Физическая культура и спорт»</w:t>
      </w:r>
    </w:p>
    <w:p w:rsidR="00A11FB4" w:rsidRPr="00A11FB4" w:rsidRDefault="00A11FB4" w:rsidP="00A11FB4">
      <w:pPr>
        <w:pStyle w:val="ad"/>
        <w:jc w:val="both"/>
        <w:rPr>
          <w:rFonts w:ascii="Times New Roman" w:hAnsi="Times New Roman" w:cs="Times New Roman"/>
          <w:sz w:val="28"/>
          <w:szCs w:val="28"/>
        </w:rPr>
      </w:pPr>
      <w:r w:rsidRPr="00A11FB4">
        <w:rPr>
          <w:rFonts w:ascii="Times New Roman" w:hAnsi="Times New Roman" w:cs="Times New Roman"/>
          <w:sz w:val="28"/>
          <w:szCs w:val="28"/>
        </w:rPr>
        <w:lastRenderedPageBreak/>
        <w:t>Расходы по разделу «Физическая культура и спорт» на 2026 год предусмотрены в сумме</w:t>
      </w:r>
      <w:r>
        <w:rPr>
          <w:rFonts w:ascii="Times New Roman" w:hAnsi="Times New Roman" w:cs="Times New Roman"/>
          <w:sz w:val="28"/>
          <w:szCs w:val="28"/>
        </w:rPr>
        <w:t xml:space="preserve"> 84282,4</w:t>
      </w:r>
      <w:r w:rsidRPr="00A11FB4">
        <w:rPr>
          <w:rFonts w:ascii="Times New Roman" w:hAnsi="Times New Roman" w:cs="Times New Roman"/>
          <w:sz w:val="28"/>
          <w:szCs w:val="28"/>
        </w:rPr>
        <w:t xml:space="preserve"> тыс. рублей, что выше прогноза на 2025 год на </w:t>
      </w:r>
      <w:r>
        <w:rPr>
          <w:rFonts w:ascii="Times New Roman" w:hAnsi="Times New Roman" w:cs="Times New Roman"/>
          <w:sz w:val="28"/>
          <w:szCs w:val="28"/>
        </w:rPr>
        <w:t>17698,6</w:t>
      </w:r>
      <w:r w:rsidRPr="00A11FB4">
        <w:rPr>
          <w:rFonts w:ascii="Times New Roman" w:hAnsi="Times New Roman" w:cs="Times New Roman"/>
          <w:sz w:val="28"/>
          <w:szCs w:val="28"/>
        </w:rPr>
        <w:t xml:space="preserve"> тыс. рублей или на </w:t>
      </w:r>
      <w:r>
        <w:rPr>
          <w:rFonts w:ascii="Times New Roman" w:hAnsi="Times New Roman" w:cs="Times New Roman"/>
          <w:sz w:val="28"/>
          <w:szCs w:val="28"/>
        </w:rPr>
        <w:t>26,5</w:t>
      </w:r>
      <w:r w:rsidRPr="00A11FB4">
        <w:rPr>
          <w:rFonts w:ascii="Times New Roman" w:hAnsi="Times New Roman" w:cs="Times New Roman"/>
          <w:sz w:val="28"/>
          <w:szCs w:val="28"/>
        </w:rPr>
        <w:t xml:space="preserve">% и выше ожидаемого исполнения на 2025 год на </w:t>
      </w:r>
      <w:r>
        <w:rPr>
          <w:rFonts w:ascii="Times New Roman" w:hAnsi="Times New Roman" w:cs="Times New Roman"/>
          <w:sz w:val="28"/>
          <w:szCs w:val="28"/>
        </w:rPr>
        <w:t>465,5</w:t>
      </w:r>
      <w:r w:rsidRPr="00A11FB4">
        <w:rPr>
          <w:rFonts w:ascii="Times New Roman" w:hAnsi="Times New Roman" w:cs="Times New Roman"/>
          <w:sz w:val="28"/>
          <w:szCs w:val="28"/>
        </w:rPr>
        <w:t xml:space="preserve"> тыс. рублей или на </w:t>
      </w:r>
      <w:r>
        <w:rPr>
          <w:rFonts w:ascii="Times New Roman" w:hAnsi="Times New Roman" w:cs="Times New Roman"/>
          <w:sz w:val="28"/>
          <w:szCs w:val="28"/>
        </w:rPr>
        <w:t>0,5</w:t>
      </w:r>
      <w:r w:rsidRPr="00A11FB4">
        <w:rPr>
          <w:rFonts w:ascii="Times New Roman" w:hAnsi="Times New Roman" w:cs="Times New Roman"/>
          <w:sz w:val="28"/>
          <w:szCs w:val="28"/>
        </w:rPr>
        <w:t>%.</w:t>
      </w:r>
    </w:p>
    <w:p w:rsidR="00A11FB4" w:rsidRPr="00A11FB4" w:rsidRDefault="00A11FB4" w:rsidP="00A11FB4">
      <w:pPr>
        <w:pStyle w:val="ad"/>
        <w:jc w:val="both"/>
        <w:rPr>
          <w:rFonts w:ascii="Times New Roman" w:hAnsi="Times New Roman" w:cs="Times New Roman"/>
          <w:sz w:val="28"/>
          <w:szCs w:val="28"/>
        </w:rPr>
      </w:pPr>
      <w:r w:rsidRPr="00A11FB4">
        <w:rPr>
          <w:rFonts w:ascii="Times New Roman" w:hAnsi="Times New Roman" w:cs="Times New Roman"/>
          <w:sz w:val="28"/>
          <w:szCs w:val="28"/>
        </w:rPr>
        <w:t xml:space="preserve">На плановый период расходы определены в сумме </w:t>
      </w:r>
      <w:r>
        <w:rPr>
          <w:rFonts w:ascii="Times New Roman" w:hAnsi="Times New Roman" w:cs="Times New Roman"/>
          <w:sz w:val="28"/>
          <w:szCs w:val="28"/>
        </w:rPr>
        <w:t>89163,7</w:t>
      </w:r>
      <w:r w:rsidRPr="00A11FB4">
        <w:rPr>
          <w:rFonts w:ascii="Times New Roman" w:hAnsi="Times New Roman" w:cs="Times New Roman"/>
          <w:sz w:val="28"/>
          <w:szCs w:val="28"/>
        </w:rPr>
        <w:t xml:space="preserve"> тыс. рублей на 2027 год и</w:t>
      </w:r>
      <w:r>
        <w:rPr>
          <w:rFonts w:ascii="Times New Roman" w:hAnsi="Times New Roman" w:cs="Times New Roman"/>
          <w:sz w:val="28"/>
          <w:szCs w:val="28"/>
        </w:rPr>
        <w:t xml:space="preserve"> 89270,1</w:t>
      </w:r>
      <w:r w:rsidRPr="00A11FB4">
        <w:rPr>
          <w:rFonts w:ascii="Times New Roman" w:hAnsi="Times New Roman" w:cs="Times New Roman"/>
          <w:sz w:val="28"/>
          <w:szCs w:val="28"/>
        </w:rPr>
        <w:t xml:space="preserve"> тыс. рублей на 2028 год.</w:t>
      </w:r>
    </w:p>
    <w:p w:rsidR="00A11FB4" w:rsidRPr="00A11FB4" w:rsidRDefault="00A11FB4" w:rsidP="00A11FB4">
      <w:pPr>
        <w:pStyle w:val="ad"/>
        <w:jc w:val="both"/>
        <w:rPr>
          <w:rFonts w:ascii="Times New Roman" w:hAnsi="Times New Roman" w:cs="Times New Roman"/>
          <w:sz w:val="28"/>
          <w:szCs w:val="28"/>
        </w:rPr>
      </w:pPr>
      <w:r w:rsidRPr="00A11FB4">
        <w:rPr>
          <w:rFonts w:ascii="Times New Roman" w:hAnsi="Times New Roman" w:cs="Times New Roman"/>
          <w:sz w:val="28"/>
          <w:szCs w:val="28"/>
        </w:rPr>
        <w:t xml:space="preserve">В общих расходах бюджета округа на 2026 год расходы займут </w:t>
      </w:r>
      <w:r>
        <w:rPr>
          <w:rFonts w:ascii="Times New Roman" w:hAnsi="Times New Roman" w:cs="Times New Roman"/>
          <w:sz w:val="28"/>
          <w:szCs w:val="28"/>
        </w:rPr>
        <w:t>2,9</w:t>
      </w:r>
      <w:r w:rsidRPr="00A11FB4">
        <w:rPr>
          <w:rFonts w:ascii="Times New Roman" w:hAnsi="Times New Roman" w:cs="Times New Roman"/>
          <w:sz w:val="28"/>
          <w:szCs w:val="28"/>
        </w:rPr>
        <w:t>%, на 2027 год - 3,0%, на 2028 год-3,0%.</w:t>
      </w:r>
    </w:p>
    <w:p w:rsidR="00A11FB4" w:rsidRPr="00A11FB4" w:rsidRDefault="00A11FB4" w:rsidP="00A11FB4">
      <w:pPr>
        <w:pStyle w:val="ad"/>
        <w:jc w:val="both"/>
        <w:rPr>
          <w:rFonts w:ascii="Times New Roman" w:hAnsi="Times New Roman" w:cs="Times New Roman"/>
          <w:sz w:val="28"/>
          <w:szCs w:val="28"/>
        </w:rPr>
      </w:pPr>
      <w:r w:rsidRPr="00A11FB4">
        <w:rPr>
          <w:rFonts w:ascii="Times New Roman" w:hAnsi="Times New Roman" w:cs="Times New Roman"/>
          <w:sz w:val="28"/>
          <w:szCs w:val="28"/>
        </w:rPr>
        <w:t>Исполнение расходов бюджета округа по разделу закреплено за Администраци</w:t>
      </w:r>
      <w:r>
        <w:rPr>
          <w:rFonts w:ascii="Times New Roman" w:hAnsi="Times New Roman" w:cs="Times New Roman"/>
          <w:sz w:val="28"/>
          <w:szCs w:val="28"/>
        </w:rPr>
        <w:t xml:space="preserve">ей </w:t>
      </w:r>
      <w:r w:rsidRPr="00A11FB4">
        <w:rPr>
          <w:rFonts w:ascii="Times New Roman" w:hAnsi="Times New Roman" w:cs="Times New Roman"/>
          <w:sz w:val="28"/>
          <w:szCs w:val="28"/>
        </w:rPr>
        <w:t xml:space="preserve"> округа.</w:t>
      </w:r>
    </w:p>
    <w:p w:rsidR="000F608C" w:rsidRPr="000F608C" w:rsidRDefault="000F608C" w:rsidP="000F608C">
      <w:pPr>
        <w:autoSpaceDE w:val="0"/>
        <w:autoSpaceDN w:val="0"/>
        <w:adjustRightInd w:val="0"/>
        <w:spacing w:after="0" w:line="240" w:lineRule="auto"/>
        <w:rPr>
          <w:rFonts w:ascii="Times New Roman" w:hAnsi="Times New Roman" w:cs="Times New Roman"/>
          <w:sz w:val="24"/>
          <w:szCs w:val="24"/>
        </w:rPr>
      </w:pPr>
    </w:p>
    <w:p w:rsidR="00310315" w:rsidRPr="00706835" w:rsidRDefault="00152F59" w:rsidP="000F608C">
      <w:pPr>
        <w:pStyle w:val="ad"/>
        <w:spacing w:after="120"/>
        <w:jc w:val="center"/>
        <w:rPr>
          <w:rFonts w:ascii="Times New Roman" w:hAnsi="Times New Roman" w:cs="Times New Roman"/>
          <w:b/>
          <w:sz w:val="28"/>
          <w:szCs w:val="28"/>
        </w:rPr>
      </w:pPr>
      <w:r w:rsidRPr="00152F59">
        <w:rPr>
          <w:rFonts w:ascii="Times New Roman" w:hAnsi="Times New Roman" w:cs="Times New Roman"/>
          <w:sz w:val="28"/>
          <w:szCs w:val="28"/>
        </w:rPr>
        <w:t>7</w:t>
      </w:r>
      <w:r w:rsidR="00310315" w:rsidRPr="00152F59">
        <w:rPr>
          <w:rFonts w:ascii="Times New Roman" w:hAnsi="Times New Roman" w:cs="Times New Roman"/>
          <w:b/>
          <w:sz w:val="28"/>
          <w:szCs w:val="28"/>
        </w:rPr>
        <w:t>.</w:t>
      </w:r>
      <w:r w:rsidRPr="00152F59">
        <w:rPr>
          <w:rFonts w:ascii="Times New Roman" w:hAnsi="Times New Roman" w:cs="Times New Roman"/>
          <w:b/>
          <w:sz w:val="28"/>
          <w:szCs w:val="28"/>
        </w:rPr>
        <w:t>2</w:t>
      </w:r>
      <w:r w:rsidR="00310315" w:rsidRPr="00152F59">
        <w:rPr>
          <w:rFonts w:ascii="Times New Roman" w:hAnsi="Times New Roman" w:cs="Times New Roman"/>
          <w:b/>
          <w:sz w:val="28"/>
          <w:szCs w:val="28"/>
        </w:rPr>
        <w:t xml:space="preserve"> Расходы</w:t>
      </w:r>
      <w:r w:rsidR="00310315" w:rsidRPr="00706835">
        <w:rPr>
          <w:rFonts w:ascii="Times New Roman" w:hAnsi="Times New Roman" w:cs="Times New Roman"/>
          <w:b/>
          <w:sz w:val="28"/>
          <w:szCs w:val="28"/>
        </w:rPr>
        <w:t xml:space="preserve"> районного бюджета по программным направлениям деятельности</w:t>
      </w:r>
    </w:p>
    <w:p w:rsidR="00D71F9D" w:rsidRPr="00B9432F" w:rsidRDefault="00D71F9D" w:rsidP="00B9432F">
      <w:pPr>
        <w:pStyle w:val="ad"/>
        <w:jc w:val="both"/>
        <w:rPr>
          <w:rFonts w:ascii="Times New Roman" w:hAnsi="Times New Roman" w:cs="Times New Roman"/>
          <w:sz w:val="28"/>
          <w:szCs w:val="28"/>
        </w:rPr>
      </w:pPr>
      <w:r w:rsidRPr="00B9432F">
        <w:rPr>
          <w:rFonts w:ascii="Times New Roman" w:hAnsi="Times New Roman" w:cs="Times New Roman"/>
          <w:sz w:val="28"/>
          <w:szCs w:val="28"/>
        </w:rPr>
        <w:t>Одним из основных подходов к формированию объема и структуры расходов проекта бюджета   на 202</w:t>
      </w:r>
      <w:r w:rsidR="000F608C">
        <w:rPr>
          <w:rFonts w:ascii="Times New Roman" w:hAnsi="Times New Roman" w:cs="Times New Roman"/>
          <w:sz w:val="28"/>
          <w:szCs w:val="28"/>
        </w:rPr>
        <w:t>6</w:t>
      </w:r>
      <w:r w:rsidRPr="00B9432F">
        <w:rPr>
          <w:rFonts w:ascii="Times New Roman" w:hAnsi="Times New Roman" w:cs="Times New Roman"/>
          <w:sz w:val="28"/>
          <w:szCs w:val="28"/>
        </w:rPr>
        <w:t xml:space="preserve"> год и на плановый период 202</w:t>
      </w:r>
      <w:r w:rsidR="000F608C">
        <w:rPr>
          <w:rFonts w:ascii="Times New Roman" w:hAnsi="Times New Roman" w:cs="Times New Roman"/>
          <w:sz w:val="28"/>
          <w:szCs w:val="28"/>
        </w:rPr>
        <w:t>7</w:t>
      </w:r>
      <w:r w:rsidRPr="00B9432F">
        <w:rPr>
          <w:rFonts w:ascii="Times New Roman" w:hAnsi="Times New Roman" w:cs="Times New Roman"/>
          <w:sz w:val="28"/>
          <w:szCs w:val="28"/>
        </w:rPr>
        <w:t xml:space="preserve"> и 202</w:t>
      </w:r>
      <w:r w:rsidR="000F608C">
        <w:rPr>
          <w:rFonts w:ascii="Times New Roman" w:hAnsi="Times New Roman" w:cs="Times New Roman"/>
          <w:sz w:val="28"/>
          <w:szCs w:val="28"/>
        </w:rPr>
        <w:t>8</w:t>
      </w:r>
      <w:r w:rsidRPr="00B9432F">
        <w:rPr>
          <w:rFonts w:ascii="Times New Roman" w:hAnsi="Times New Roman" w:cs="Times New Roman"/>
          <w:sz w:val="28"/>
          <w:szCs w:val="28"/>
        </w:rPr>
        <w:t xml:space="preserve"> годов остается сохранение программного принципа их формирования. </w:t>
      </w:r>
      <w:r w:rsidR="00524F68">
        <w:rPr>
          <w:rFonts w:ascii="Times New Roman" w:hAnsi="Times New Roman" w:cs="Times New Roman"/>
          <w:sz w:val="28"/>
          <w:szCs w:val="28"/>
        </w:rPr>
        <w:t xml:space="preserve"> В Аргаяшском муниципальном округе приняты к финансированию 28 муниципальных программ: в 2026году-2554643,2 тыс.рублей или  88,5 %, в 2027году-2514882,6 тыс.рублей или 87,45 и в 2028году-2440419тыс.рублей или 86,3%.</w:t>
      </w:r>
    </w:p>
    <w:p w:rsidR="00310315" w:rsidRPr="00B9432F" w:rsidRDefault="004F323C" w:rsidP="00B9432F">
      <w:pPr>
        <w:pStyle w:val="ad"/>
        <w:jc w:val="both"/>
        <w:rPr>
          <w:rFonts w:ascii="Times New Roman" w:hAnsi="Times New Roman" w:cs="Times New Roman"/>
          <w:sz w:val="28"/>
          <w:szCs w:val="28"/>
        </w:rPr>
      </w:pPr>
      <w:r w:rsidRPr="00B9432F">
        <w:rPr>
          <w:rFonts w:ascii="Times New Roman" w:hAnsi="Times New Roman" w:cs="Times New Roman"/>
          <w:sz w:val="28"/>
          <w:szCs w:val="28"/>
        </w:rPr>
        <w:t xml:space="preserve">Структура расходов существенно не </w:t>
      </w:r>
      <w:r w:rsidR="00152F59">
        <w:rPr>
          <w:rFonts w:ascii="Times New Roman" w:hAnsi="Times New Roman" w:cs="Times New Roman"/>
          <w:sz w:val="28"/>
          <w:szCs w:val="28"/>
        </w:rPr>
        <w:t>меняется</w:t>
      </w:r>
      <w:r w:rsidRPr="00B9432F">
        <w:rPr>
          <w:rFonts w:ascii="Times New Roman" w:hAnsi="Times New Roman" w:cs="Times New Roman"/>
          <w:sz w:val="28"/>
          <w:szCs w:val="28"/>
        </w:rPr>
        <w:t xml:space="preserve">. </w:t>
      </w:r>
      <w:r w:rsidR="00310315" w:rsidRPr="00B9432F">
        <w:rPr>
          <w:rFonts w:ascii="Times New Roman" w:hAnsi="Times New Roman" w:cs="Times New Roman"/>
          <w:sz w:val="28"/>
          <w:szCs w:val="28"/>
        </w:rPr>
        <w:t>Анализ формирования  бюджета</w:t>
      </w:r>
      <w:r w:rsidR="00152F59">
        <w:rPr>
          <w:rFonts w:ascii="Times New Roman" w:hAnsi="Times New Roman" w:cs="Times New Roman"/>
          <w:sz w:val="28"/>
          <w:szCs w:val="28"/>
        </w:rPr>
        <w:t xml:space="preserve"> округа</w:t>
      </w:r>
      <w:r w:rsidR="00310315" w:rsidRPr="00B9432F">
        <w:rPr>
          <w:rFonts w:ascii="Times New Roman" w:hAnsi="Times New Roman" w:cs="Times New Roman"/>
          <w:sz w:val="28"/>
          <w:szCs w:val="28"/>
        </w:rPr>
        <w:t xml:space="preserve"> в программном формате осуществлен исходя из </w:t>
      </w:r>
      <w:r w:rsidR="00152F59">
        <w:rPr>
          <w:rFonts w:ascii="Times New Roman" w:hAnsi="Times New Roman" w:cs="Times New Roman"/>
          <w:sz w:val="28"/>
          <w:szCs w:val="28"/>
        </w:rPr>
        <w:t>П</w:t>
      </w:r>
      <w:r w:rsidR="00310315" w:rsidRPr="00B9432F">
        <w:rPr>
          <w:rFonts w:ascii="Times New Roman" w:hAnsi="Times New Roman" w:cs="Times New Roman"/>
          <w:sz w:val="28"/>
          <w:szCs w:val="28"/>
        </w:rPr>
        <w:t>роекта</w:t>
      </w:r>
      <w:r w:rsidR="00152F59">
        <w:rPr>
          <w:rFonts w:ascii="Times New Roman" w:hAnsi="Times New Roman" w:cs="Times New Roman"/>
          <w:sz w:val="28"/>
          <w:szCs w:val="28"/>
        </w:rPr>
        <w:t xml:space="preserve"> бюджета</w:t>
      </w:r>
      <w:r w:rsidR="00310315" w:rsidRPr="00B9432F">
        <w:rPr>
          <w:rFonts w:ascii="Times New Roman" w:hAnsi="Times New Roman" w:cs="Times New Roman"/>
          <w:sz w:val="28"/>
          <w:szCs w:val="28"/>
        </w:rPr>
        <w:t xml:space="preserve">, пояснительной записки, представленных одновременно с </w:t>
      </w:r>
      <w:r w:rsidR="00152F59">
        <w:rPr>
          <w:rFonts w:ascii="Times New Roman" w:hAnsi="Times New Roman" w:cs="Times New Roman"/>
          <w:sz w:val="28"/>
          <w:szCs w:val="28"/>
        </w:rPr>
        <w:t>П</w:t>
      </w:r>
      <w:r w:rsidR="00310315" w:rsidRPr="00B9432F">
        <w:rPr>
          <w:rFonts w:ascii="Times New Roman" w:hAnsi="Times New Roman" w:cs="Times New Roman"/>
          <w:sz w:val="28"/>
          <w:szCs w:val="28"/>
        </w:rPr>
        <w:t>роектом</w:t>
      </w:r>
      <w:r w:rsidR="00D5644A" w:rsidRPr="00B9432F">
        <w:rPr>
          <w:rFonts w:ascii="Times New Roman" w:hAnsi="Times New Roman" w:cs="Times New Roman"/>
          <w:sz w:val="28"/>
          <w:szCs w:val="28"/>
        </w:rPr>
        <w:t xml:space="preserve"> бюджета</w:t>
      </w:r>
      <w:r w:rsidR="00152F59">
        <w:rPr>
          <w:rFonts w:ascii="Times New Roman" w:hAnsi="Times New Roman" w:cs="Times New Roman"/>
          <w:sz w:val="28"/>
          <w:szCs w:val="28"/>
        </w:rPr>
        <w:t>,</w:t>
      </w:r>
      <w:r w:rsidR="00310315" w:rsidRPr="00B9432F">
        <w:rPr>
          <w:rFonts w:ascii="Times New Roman" w:hAnsi="Times New Roman" w:cs="Times New Roman"/>
          <w:sz w:val="28"/>
          <w:szCs w:val="28"/>
        </w:rPr>
        <w:t xml:space="preserve"> проектов паспортов </w:t>
      </w:r>
      <w:r w:rsidR="00EA6DCA" w:rsidRPr="00B9432F">
        <w:rPr>
          <w:rFonts w:ascii="Times New Roman" w:hAnsi="Times New Roman" w:cs="Times New Roman"/>
          <w:sz w:val="28"/>
          <w:szCs w:val="28"/>
        </w:rPr>
        <w:t>муниципальных про</w:t>
      </w:r>
      <w:r w:rsidR="00310315" w:rsidRPr="00B9432F">
        <w:rPr>
          <w:rFonts w:ascii="Times New Roman" w:hAnsi="Times New Roman" w:cs="Times New Roman"/>
          <w:sz w:val="28"/>
          <w:szCs w:val="28"/>
        </w:rPr>
        <w:t xml:space="preserve">грамм </w:t>
      </w:r>
      <w:r w:rsidR="00EA6DCA" w:rsidRPr="00B9432F">
        <w:rPr>
          <w:rFonts w:ascii="Times New Roman" w:hAnsi="Times New Roman" w:cs="Times New Roman"/>
          <w:sz w:val="28"/>
          <w:szCs w:val="28"/>
        </w:rPr>
        <w:t xml:space="preserve">Аргаяшского муниципального </w:t>
      </w:r>
      <w:r w:rsidR="00152F59">
        <w:rPr>
          <w:rFonts w:ascii="Times New Roman" w:hAnsi="Times New Roman" w:cs="Times New Roman"/>
          <w:sz w:val="28"/>
          <w:szCs w:val="28"/>
        </w:rPr>
        <w:t>округа</w:t>
      </w:r>
      <w:r w:rsidR="00310315" w:rsidRPr="00B9432F">
        <w:rPr>
          <w:rFonts w:ascii="Times New Roman" w:hAnsi="Times New Roman" w:cs="Times New Roman"/>
          <w:sz w:val="28"/>
          <w:szCs w:val="28"/>
        </w:rPr>
        <w:t xml:space="preserve"> (далее – </w:t>
      </w:r>
      <w:r w:rsidR="00EA6DCA" w:rsidRPr="00B9432F">
        <w:rPr>
          <w:rFonts w:ascii="Times New Roman" w:hAnsi="Times New Roman" w:cs="Times New Roman"/>
          <w:sz w:val="28"/>
          <w:szCs w:val="28"/>
        </w:rPr>
        <w:t xml:space="preserve">муниципальные </w:t>
      </w:r>
      <w:r w:rsidR="00310315" w:rsidRPr="00B9432F">
        <w:rPr>
          <w:rFonts w:ascii="Times New Roman" w:hAnsi="Times New Roman" w:cs="Times New Roman"/>
          <w:sz w:val="28"/>
          <w:szCs w:val="28"/>
        </w:rPr>
        <w:t>программы)</w:t>
      </w:r>
      <w:r w:rsidR="00F66816" w:rsidRPr="00B9432F">
        <w:rPr>
          <w:rFonts w:ascii="Times New Roman" w:hAnsi="Times New Roman" w:cs="Times New Roman"/>
          <w:sz w:val="28"/>
          <w:szCs w:val="28"/>
        </w:rPr>
        <w:t>.</w:t>
      </w:r>
    </w:p>
    <w:p w:rsidR="0090099E" w:rsidRDefault="0090099E" w:rsidP="00B9432F">
      <w:pPr>
        <w:pStyle w:val="ad"/>
        <w:jc w:val="both"/>
        <w:rPr>
          <w:rFonts w:ascii="Times New Roman" w:hAnsi="Times New Roman" w:cs="Times New Roman"/>
          <w:sz w:val="28"/>
          <w:szCs w:val="28"/>
        </w:rPr>
      </w:pPr>
      <w:r w:rsidRPr="0090099E">
        <w:rPr>
          <w:rFonts w:ascii="Times New Roman" w:hAnsi="Times New Roman" w:cs="Times New Roman"/>
          <w:sz w:val="28"/>
          <w:szCs w:val="28"/>
        </w:rPr>
        <w:t>Информация об объем</w:t>
      </w:r>
      <w:r w:rsidR="00406DDC">
        <w:rPr>
          <w:rFonts w:ascii="Times New Roman" w:hAnsi="Times New Roman" w:cs="Times New Roman"/>
          <w:sz w:val="28"/>
          <w:szCs w:val="28"/>
        </w:rPr>
        <w:t>ах</w:t>
      </w:r>
      <w:r w:rsidRPr="0090099E">
        <w:rPr>
          <w:rFonts w:ascii="Times New Roman" w:hAnsi="Times New Roman" w:cs="Times New Roman"/>
          <w:sz w:val="28"/>
          <w:szCs w:val="28"/>
        </w:rPr>
        <w:t xml:space="preserve"> бюджетных ассигнований на финансовое обеспечение реализации муниципальных программ </w:t>
      </w:r>
      <w:r w:rsidR="00152F59">
        <w:rPr>
          <w:rFonts w:ascii="Times New Roman" w:hAnsi="Times New Roman" w:cs="Times New Roman"/>
          <w:sz w:val="28"/>
          <w:szCs w:val="28"/>
        </w:rPr>
        <w:t>округа</w:t>
      </w:r>
      <w:r w:rsidRPr="0090099E">
        <w:rPr>
          <w:rFonts w:ascii="Times New Roman" w:hAnsi="Times New Roman" w:cs="Times New Roman"/>
          <w:sz w:val="28"/>
          <w:szCs w:val="28"/>
        </w:rPr>
        <w:t xml:space="preserve"> в 202</w:t>
      </w:r>
      <w:r w:rsidR="000F608C">
        <w:rPr>
          <w:rFonts w:ascii="Times New Roman" w:hAnsi="Times New Roman" w:cs="Times New Roman"/>
          <w:sz w:val="28"/>
          <w:szCs w:val="28"/>
        </w:rPr>
        <w:t>6</w:t>
      </w:r>
      <w:r w:rsidRPr="0090099E">
        <w:rPr>
          <w:rFonts w:ascii="Times New Roman" w:hAnsi="Times New Roman" w:cs="Times New Roman"/>
          <w:sz w:val="28"/>
          <w:szCs w:val="28"/>
        </w:rPr>
        <w:t>–202</w:t>
      </w:r>
      <w:r w:rsidR="000F608C">
        <w:rPr>
          <w:rFonts w:ascii="Times New Roman" w:hAnsi="Times New Roman" w:cs="Times New Roman"/>
          <w:sz w:val="28"/>
          <w:szCs w:val="28"/>
        </w:rPr>
        <w:t>8</w:t>
      </w:r>
      <w:r w:rsidRPr="0090099E">
        <w:rPr>
          <w:rFonts w:ascii="Times New Roman" w:hAnsi="Times New Roman" w:cs="Times New Roman"/>
          <w:sz w:val="28"/>
          <w:szCs w:val="28"/>
        </w:rPr>
        <w:t xml:space="preserve"> годах представлена в  таблице № 8.</w:t>
      </w:r>
    </w:p>
    <w:p w:rsidR="007662A5" w:rsidRPr="007662A5" w:rsidRDefault="007662A5" w:rsidP="007662A5">
      <w:pPr>
        <w:pStyle w:val="ad"/>
        <w:jc w:val="right"/>
        <w:rPr>
          <w:rFonts w:ascii="Times New Roman" w:hAnsi="Times New Roman" w:cs="Times New Roman"/>
          <w:sz w:val="16"/>
          <w:szCs w:val="16"/>
        </w:rPr>
      </w:pPr>
      <w:r w:rsidRPr="007662A5">
        <w:rPr>
          <w:rFonts w:ascii="Times New Roman" w:hAnsi="Times New Roman" w:cs="Times New Roman"/>
          <w:sz w:val="16"/>
          <w:szCs w:val="16"/>
        </w:rPr>
        <w:t>таблица №8(тыс.руб)</w:t>
      </w:r>
    </w:p>
    <w:tbl>
      <w:tblPr>
        <w:tblStyle w:val="ac"/>
        <w:tblW w:w="8188" w:type="dxa"/>
        <w:tblLayout w:type="fixed"/>
        <w:tblLook w:val="04A0"/>
      </w:tblPr>
      <w:tblGrid>
        <w:gridCol w:w="531"/>
        <w:gridCol w:w="2979"/>
        <w:gridCol w:w="1276"/>
        <w:gridCol w:w="1843"/>
        <w:gridCol w:w="1559"/>
      </w:tblGrid>
      <w:tr w:rsidR="00524F68" w:rsidTr="00152F59">
        <w:trPr>
          <w:trHeight w:val="700"/>
        </w:trPr>
        <w:tc>
          <w:tcPr>
            <w:tcW w:w="531" w:type="dxa"/>
          </w:tcPr>
          <w:p w:rsidR="00524F68" w:rsidRPr="0090099E" w:rsidRDefault="00524F68" w:rsidP="0090099E">
            <w:pPr>
              <w:pStyle w:val="ad"/>
            </w:pPr>
            <w:r>
              <w:t>№ п/п</w:t>
            </w:r>
          </w:p>
        </w:tc>
        <w:tc>
          <w:tcPr>
            <w:tcW w:w="2979" w:type="dxa"/>
          </w:tcPr>
          <w:p w:rsidR="00524F68" w:rsidRPr="0090099E" w:rsidRDefault="00524F68" w:rsidP="0090099E">
            <w:pPr>
              <w:pStyle w:val="ad"/>
            </w:pPr>
            <w:r>
              <w:t>Наименование муниципальных программ</w:t>
            </w:r>
          </w:p>
        </w:tc>
        <w:tc>
          <w:tcPr>
            <w:tcW w:w="1276" w:type="dxa"/>
          </w:tcPr>
          <w:p w:rsidR="00524F68" w:rsidRPr="0090099E" w:rsidRDefault="00524F68" w:rsidP="000F608C">
            <w:pPr>
              <w:pStyle w:val="ad"/>
            </w:pPr>
            <w:r>
              <w:t>Проект бюджета 2026</w:t>
            </w:r>
          </w:p>
        </w:tc>
        <w:tc>
          <w:tcPr>
            <w:tcW w:w="1843" w:type="dxa"/>
          </w:tcPr>
          <w:p w:rsidR="00524F68" w:rsidRPr="00524F68" w:rsidRDefault="00524F68" w:rsidP="00524F68">
            <w:pPr>
              <w:pStyle w:val="ad"/>
              <w:rPr>
                <w:b/>
              </w:rPr>
            </w:pPr>
            <w:r>
              <w:t>Проект бюджета 2027</w:t>
            </w:r>
          </w:p>
        </w:tc>
        <w:tc>
          <w:tcPr>
            <w:tcW w:w="1559" w:type="dxa"/>
          </w:tcPr>
          <w:p w:rsidR="00524F68" w:rsidRPr="0090099E" w:rsidRDefault="00524F68" w:rsidP="002F0D9D">
            <w:pPr>
              <w:pStyle w:val="ad"/>
            </w:pPr>
            <w:r>
              <w:t>Проект бюджета 2028</w:t>
            </w:r>
          </w:p>
        </w:tc>
      </w:tr>
      <w:tr w:rsidR="00524F68" w:rsidTr="00152F59">
        <w:tc>
          <w:tcPr>
            <w:tcW w:w="531" w:type="dxa"/>
          </w:tcPr>
          <w:p w:rsidR="00524F68" w:rsidRPr="00B709C9" w:rsidRDefault="00524F68" w:rsidP="0090099E">
            <w:pPr>
              <w:pStyle w:val="ad"/>
              <w:rPr>
                <w:sz w:val="16"/>
                <w:szCs w:val="16"/>
              </w:rPr>
            </w:pPr>
          </w:p>
        </w:tc>
        <w:tc>
          <w:tcPr>
            <w:tcW w:w="2979" w:type="dxa"/>
          </w:tcPr>
          <w:p w:rsidR="00524F68" w:rsidRPr="002F0D9D" w:rsidRDefault="00524F68" w:rsidP="00152F59">
            <w:pPr>
              <w:pStyle w:val="ad"/>
              <w:jc w:val="both"/>
              <w:rPr>
                <w:sz w:val="18"/>
                <w:szCs w:val="18"/>
              </w:rPr>
            </w:pPr>
            <w:r w:rsidRPr="002F0D9D">
              <w:rPr>
                <w:sz w:val="18"/>
                <w:szCs w:val="18"/>
              </w:rPr>
              <w:t>Всего расходы на реализацию программ, в том числе</w:t>
            </w:r>
          </w:p>
        </w:tc>
        <w:tc>
          <w:tcPr>
            <w:tcW w:w="1276" w:type="dxa"/>
          </w:tcPr>
          <w:p w:rsidR="00524F68" w:rsidRPr="00152F59" w:rsidRDefault="00524F68" w:rsidP="00152F59">
            <w:pPr>
              <w:pStyle w:val="ad"/>
              <w:jc w:val="center"/>
              <w:rPr>
                <w:b/>
                <w:sz w:val="18"/>
                <w:szCs w:val="18"/>
              </w:rPr>
            </w:pPr>
            <w:r w:rsidRPr="00152F59">
              <w:rPr>
                <w:b/>
                <w:sz w:val="18"/>
                <w:szCs w:val="18"/>
              </w:rPr>
              <w:t>2554643,2</w:t>
            </w:r>
          </w:p>
        </w:tc>
        <w:tc>
          <w:tcPr>
            <w:tcW w:w="1843" w:type="dxa"/>
          </w:tcPr>
          <w:p w:rsidR="00524F68" w:rsidRPr="00152F59" w:rsidRDefault="00E75DD4" w:rsidP="00152F59">
            <w:pPr>
              <w:pStyle w:val="ad"/>
              <w:jc w:val="center"/>
              <w:rPr>
                <w:b/>
              </w:rPr>
            </w:pPr>
            <w:r w:rsidRPr="00152F59">
              <w:rPr>
                <w:b/>
              </w:rPr>
              <w:t>2514882,6</w:t>
            </w:r>
          </w:p>
        </w:tc>
        <w:tc>
          <w:tcPr>
            <w:tcW w:w="1559" w:type="dxa"/>
          </w:tcPr>
          <w:p w:rsidR="00524F68" w:rsidRPr="00152F59" w:rsidRDefault="00E75DD4" w:rsidP="00152F59">
            <w:pPr>
              <w:pStyle w:val="ad"/>
              <w:jc w:val="center"/>
              <w:rPr>
                <w:b/>
                <w:sz w:val="18"/>
                <w:szCs w:val="18"/>
              </w:rPr>
            </w:pPr>
            <w:r w:rsidRPr="00152F59">
              <w:rPr>
                <w:b/>
                <w:sz w:val="18"/>
                <w:szCs w:val="18"/>
              </w:rPr>
              <w:t>2440419,0</w:t>
            </w:r>
          </w:p>
        </w:tc>
      </w:tr>
      <w:tr w:rsidR="00524F68" w:rsidTr="00152F59">
        <w:tc>
          <w:tcPr>
            <w:tcW w:w="531" w:type="dxa"/>
          </w:tcPr>
          <w:p w:rsidR="00524F68" w:rsidRPr="00B709C9" w:rsidRDefault="00524F68" w:rsidP="002F0D9D">
            <w:pPr>
              <w:pStyle w:val="ad"/>
              <w:rPr>
                <w:sz w:val="16"/>
                <w:szCs w:val="16"/>
              </w:rPr>
            </w:pPr>
            <w:r w:rsidRPr="00B709C9">
              <w:rPr>
                <w:sz w:val="16"/>
                <w:szCs w:val="16"/>
              </w:rPr>
              <w:t>1.</w:t>
            </w:r>
          </w:p>
        </w:tc>
        <w:tc>
          <w:tcPr>
            <w:tcW w:w="2979" w:type="dxa"/>
          </w:tcPr>
          <w:p w:rsidR="00524F68" w:rsidRPr="00B709C9" w:rsidRDefault="00524F68" w:rsidP="00152F59">
            <w:pPr>
              <w:pStyle w:val="ad"/>
              <w:jc w:val="both"/>
              <w:rPr>
                <w:sz w:val="18"/>
                <w:szCs w:val="18"/>
              </w:rPr>
            </w:pPr>
            <w:r w:rsidRPr="00B709C9">
              <w:rPr>
                <w:sz w:val="18"/>
                <w:szCs w:val="18"/>
              </w:rPr>
              <w:t>МП"Энергосбережение и повышение энергетической эффективности</w:t>
            </w:r>
          </w:p>
        </w:tc>
        <w:tc>
          <w:tcPr>
            <w:tcW w:w="1276" w:type="dxa"/>
          </w:tcPr>
          <w:p w:rsidR="00524F68" w:rsidRPr="002F0D9D" w:rsidRDefault="00E75DD4" w:rsidP="00152F59">
            <w:pPr>
              <w:pStyle w:val="ad"/>
              <w:jc w:val="center"/>
              <w:rPr>
                <w:sz w:val="18"/>
                <w:szCs w:val="18"/>
              </w:rPr>
            </w:pPr>
            <w:r>
              <w:rPr>
                <w:sz w:val="18"/>
                <w:szCs w:val="18"/>
              </w:rPr>
              <w:t>1500</w:t>
            </w:r>
          </w:p>
        </w:tc>
        <w:tc>
          <w:tcPr>
            <w:tcW w:w="1843" w:type="dxa"/>
          </w:tcPr>
          <w:p w:rsidR="00524F68" w:rsidRPr="002F0D9D" w:rsidRDefault="00E75DD4" w:rsidP="00152F59">
            <w:pPr>
              <w:pStyle w:val="ad"/>
              <w:jc w:val="center"/>
              <w:rPr>
                <w:sz w:val="18"/>
                <w:szCs w:val="18"/>
              </w:rPr>
            </w:pPr>
            <w:r>
              <w:rPr>
                <w:sz w:val="18"/>
                <w:szCs w:val="18"/>
              </w:rPr>
              <w:t>2053,6</w:t>
            </w:r>
          </w:p>
        </w:tc>
        <w:tc>
          <w:tcPr>
            <w:tcW w:w="1559" w:type="dxa"/>
          </w:tcPr>
          <w:p w:rsidR="00524F68" w:rsidRPr="002F0D9D" w:rsidRDefault="00E75DD4" w:rsidP="00152F59">
            <w:pPr>
              <w:pStyle w:val="ad"/>
              <w:jc w:val="center"/>
              <w:rPr>
                <w:sz w:val="18"/>
                <w:szCs w:val="18"/>
              </w:rPr>
            </w:pPr>
            <w:r>
              <w:rPr>
                <w:sz w:val="18"/>
                <w:szCs w:val="18"/>
              </w:rPr>
              <w:t>2053,6</w:t>
            </w:r>
          </w:p>
        </w:tc>
      </w:tr>
      <w:tr w:rsidR="00524F68" w:rsidTr="00152F59">
        <w:tc>
          <w:tcPr>
            <w:tcW w:w="531" w:type="dxa"/>
          </w:tcPr>
          <w:p w:rsidR="00524F68" w:rsidRPr="00B709C9" w:rsidRDefault="00524F68" w:rsidP="002F0D9D">
            <w:pPr>
              <w:pStyle w:val="ad"/>
              <w:rPr>
                <w:sz w:val="16"/>
                <w:szCs w:val="16"/>
              </w:rPr>
            </w:pPr>
            <w:r w:rsidRPr="00B709C9">
              <w:rPr>
                <w:sz w:val="16"/>
                <w:szCs w:val="16"/>
              </w:rPr>
              <w:t>2.</w:t>
            </w:r>
          </w:p>
        </w:tc>
        <w:tc>
          <w:tcPr>
            <w:tcW w:w="2979" w:type="dxa"/>
          </w:tcPr>
          <w:p w:rsidR="00524F68" w:rsidRPr="00B709C9" w:rsidRDefault="00524F68" w:rsidP="00152F59">
            <w:pPr>
              <w:pStyle w:val="ad"/>
              <w:jc w:val="both"/>
              <w:rPr>
                <w:sz w:val="18"/>
                <w:szCs w:val="18"/>
              </w:rPr>
            </w:pPr>
            <w:r w:rsidRPr="00B709C9">
              <w:rPr>
                <w:sz w:val="18"/>
                <w:szCs w:val="18"/>
              </w:rPr>
              <w:t xml:space="preserve">МП "Развитие дорожного хозяйства в Аргаяшском муниципальном </w:t>
            </w:r>
            <w:r w:rsidR="00E75DD4">
              <w:rPr>
                <w:sz w:val="18"/>
                <w:szCs w:val="18"/>
              </w:rPr>
              <w:t>округе</w:t>
            </w:r>
            <w:r w:rsidRPr="00B709C9">
              <w:rPr>
                <w:sz w:val="18"/>
                <w:szCs w:val="18"/>
              </w:rPr>
              <w:t>"</w:t>
            </w:r>
          </w:p>
        </w:tc>
        <w:tc>
          <w:tcPr>
            <w:tcW w:w="1276" w:type="dxa"/>
          </w:tcPr>
          <w:p w:rsidR="00524F68" w:rsidRPr="002F0D9D" w:rsidRDefault="00E75DD4" w:rsidP="00152F59">
            <w:pPr>
              <w:pStyle w:val="ad"/>
              <w:jc w:val="center"/>
              <w:rPr>
                <w:sz w:val="18"/>
                <w:szCs w:val="18"/>
              </w:rPr>
            </w:pPr>
            <w:r>
              <w:rPr>
                <w:sz w:val="18"/>
                <w:szCs w:val="18"/>
              </w:rPr>
              <w:t>148282,6</w:t>
            </w:r>
          </w:p>
        </w:tc>
        <w:tc>
          <w:tcPr>
            <w:tcW w:w="1843" w:type="dxa"/>
          </w:tcPr>
          <w:p w:rsidR="00524F68" w:rsidRPr="002F0D9D" w:rsidRDefault="00E75DD4" w:rsidP="00152F59">
            <w:pPr>
              <w:pStyle w:val="ad"/>
              <w:jc w:val="center"/>
              <w:rPr>
                <w:sz w:val="18"/>
                <w:szCs w:val="18"/>
              </w:rPr>
            </w:pPr>
            <w:r>
              <w:rPr>
                <w:sz w:val="18"/>
                <w:szCs w:val="18"/>
              </w:rPr>
              <w:t>124146,7</w:t>
            </w:r>
          </w:p>
        </w:tc>
        <w:tc>
          <w:tcPr>
            <w:tcW w:w="1559" w:type="dxa"/>
          </w:tcPr>
          <w:p w:rsidR="00524F68" w:rsidRPr="002F0D9D" w:rsidRDefault="00E75DD4" w:rsidP="00152F59">
            <w:pPr>
              <w:pStyle w:val="ad"/>
              <w:jc w:val="center"/>
              <w:rPr>
                <w:sz w:val="18"/>
                <w:szCs w:val="18"/>
              </w:rPr>
            </w:pPr>
            <w:r>
              <w:rPr>
                <w:sz w:val="18"/>
                <w:szCs w:val="18"/>
              </w:rPr>
              <w:t>126150</w:t>
            </w:r>
          </w:p>
        </w:tc>
      </w:tr>
      <w:tr w:rsidR="00524F68" w:rsidTr="00152F59">
        <w:tc>
          <w:tcPr>
            <w:tcW w:w="531" w:type="dxa"/>
          </w:tcPr>
          <w:p w:rsidR="00524F68" w:rsidRPr="00B709C9" w:rsidRDefault="00524F68" w:rsidP="002F0D9D">
            <w:pPr>
              <w:pStyle w:val="ad"/>
              <w:rPr>
                <w:sz w:val="16"/>
                <w:szCs w:val="16"/>
              </w:rPr>
            </w:pPr>
            <w:r w:rsidRPr="00B709C9">
              <w:rPr>
                <w:sz w:val="16"/>
                <w:szCs w:val="16"/>
              </w:rPr>
              <w:t>3.</w:t>
            </w:r>
          </w:p>
        </w:tc>
        <w:tc>
          <w:tcPr>
            <w:tcW w:w="2979" w:type="dxa"/>
          </w:tcPr>
          <w:p w:rsidR="00524F68" w:rsidRPr="00B709C9" w:rsidRDefault="00524F68" w:rsidP="00152F59">
            <w:pPr>
              <w:pStyle w:val="ad"/>
              <w:jc w:val="both"/>
              <w:rPr>
                <w:sz w:val="18"/>
                <w:szCs w:val="18"/>
              </w:rPr>
            </w:pPr>
            <w:r w:rsidRPr="00B709C9">
              <w:rPr>
                <w:sz w:val="18"/>
                <w:szCs w:val="18"/>
              </w:rPr>
              <w:t>МП"Развитие информационного общества в АМ</w:t>
            </w:r>
            <w:r w:rsidR="00E75DD4">
              <w:rPr>
                <w:sz w:val="18"/>
                <w:szCs w:val="18"/>
              </w:rPr>
              <w:t>О</w:t>
            </w:r>
            <w:r w:rsidRPr="00B709C9">
              <w:rPr>
                <w:sz w:val="18"/>
                <w:szCs w:val="18"/>
              </w:rPr>
              <w:t>"</w:t>
            </w:r>
          </w:p>
        </w:tc>
        <w:tc>
          <w:tcPr>
            <w:tcW w:w="1276" w:type="dxa"/>
          </w:tcPr>
          <w:p w:rsidR="00524F68" w:rsidRPr="002F0D9D" w:rsidRDefault="00E75DD4" w:rsidP="00152F59">
            <w:pPr>
              <w:pStyle w:val="ad"/>
              <w:jc w:val="center"/>
              <w:rPr>
                <w:sz w:val="18"/>
                <w:szCs w:val="18"/>
              </w:rPr>
            </w:pPr>
            <w:r>
              <w:rPr>
                <w:sz w:val="18"/>
                <w:szCs w:val="18"/>
              </w:rPr>
              <w:t>37,5</w:t>
            </w:r>
          </w:p>
        </w:tc>
        <w:tc>
          <w:tcPr>
            <w:tcW w:w="1843" w:type="dxa"/>
          </w:tcPr>
          <w:p w:rsidR="00524F68" w:rsidRPr="002F0D9D" w:rsidRDefault="00E75DD4" w:rsidP="00152F59">
            <w:pPr>
              <w:pStyle w:val="ad"/>
              <w:jc w:val="center"/>
              <w:rPr>
                <w:sz w:val="18"/>
                <w:szCs w:val="18"/>
              </w:rPr>
            </w:pPr>
            <w:r>
              <w:rPr>
                <w:sz w:val="18"/>
                <w:szCs w:val="18"/>
              </w:rPr>
              <w:t>37,5</w:t>
            </w:r>
          </w:p>
        </w:tc>
        <w:tc>
          <w:tcPr>
            <w:tcW w:w="1559" w:type="dxa"/>
          </w:tcPr>
          <w:p w:rsidR="00524F68" w:rsidRPr="002F0D9D" w:rsidRDefault="00E75DD4" w:rsidP="00152F59">
            <w:pPr>
              <w:pStyle w:val="ad"/>
              <w:jc w:val="center"/>
              <w:rPr>
                <w:sz w:val="18"/>
                <w:szCs w:val="18"/>
              </w:rPr>
            </w:pPr>
            <w:r>
              <w:rPr>
                <w:sz w:val="18"/>
                <w:szCs w:val="18"/>
              </w:rPr>
              <w:t>0</w:t>
            </w:r>
          </w:p>
        </w:tc>
      </w:tr>
      <w:tr w:rsidR="00524F68" w:rsidTr="00152F59">
        <w:tc>
          <w:tcPr>
            <w:tcW w:w="531" w:type="dxa"/>
          </w:tcPr>
          <w:p w:rsidR="00524F68" w:rsidRPr="00B709C9" w:rsidRDefault="00524F68" w:rsidP="002F0D9D">
            <w:pPr>
              <w:pStyle w:val="ad"/>
              <w:rPr>
                <w:sz w:val="16"/>
                <w:szCs w:val="16"/>
              </w:rPr>
            </w:pPr>
            <w:r w:rsidRPr="00B709C9">
              <w:rPr>
                <w:sz w:val="16"/>
                <w:szCs w:val="16"/>
              </w:rPr>
              <w:t>4.</w:t>
            </w:r>
          </w:p>
        </w:tc>
        <w:tc>
          <w:tcPr>
            <w:tcW w:w="2979" w:type="dxa"/>
          </w:tcPr>
          <w:p w:rsidR="00524F68" w:rsidRPr="00B709C9" w:rsidRDefault="00524F68" w:rsidP="00152F59">
            <w:pPr>
              <w:pStyle w:val="ad"/>
              <w:jc w:val="both"/>
              <w:rPr>
                <w:sz w:val="18"/>
                <w:szCs w:val="18"/>
              </w:rPr>
            </w:pPr>
            <w:r w:rsidRPr="00B709C9">
              <w:rPr>
                <w:sz w:val="18"/>
                <w:szCs w:val="18"/>
              </w:rPr>
              <w:t>МП"Развитие  образования  АМ</w:t>
            </w:r>
            <w:r w:rsidR="00E75DD4">
              <w:rPr>
                <w:sz w:val="18"/>
                <w:szCs w:val="18"/>
              </w:rPr>
              <w:t>О</w:t>
            </w:r>
            <w:r w:rsidRPr="00B709C9">
              <w:rPr>
                <w:sz w:val="18"/>
                <w:szCs w:val="18"/>
              </w:rPr>
              <w:t>"</w:t>
            </w:r>
          </w:p>
        </w:tc>
        <w:tc>
          <w:tcPr>
            <w:tcW w:w="1276" w:type="dxa"/>
          </w:tcPr>
          <w:p w:rsidR="00524F68" w:rsidRPr="002F0D9D" w:rsidRDefault="00E75DD4" w:rsidP="00152F59">
            <w:pPr>
              <w:pStyle w:val="ad"/>
              <w:jc w:val="center"/>
              <w:rPr>
                <w:sz w:val="18"/>
                <w:szCs w:val="18"/>
              </w:rPr>
            </w:pPr>
            <w:r>
              <w:rPr>
                <w:sz w:val="18"/>
                <w:szCs w:val="18"/>
              </w:rPr>
              <w:t>1408997,7</w:t>
            </w:r>
          </w:p>
        </w:tc>
        <w:tc>
          <w:tcPr>
            <w:tcW w:w="1843" w:type="dxa"/>
          </w:tcPr>
          <w:p w:rsidR="00524F68" w:rsidRPr="002F0D9D" w:rsidRDefault="00E75DD4" w:rsidP="00152F59">
            <w:pPr>
              <w:pStyle w:val="ad"/>
              <w:jc w:val="center"/>
              <w:rPr>
                <w:sz w:val="18"/>
                <w:szCs w:val="18"/>
              </w:rPr>
            </w:pPr>
            <w:r>
              <w:rPr>
                <w:sz w:val="18"/>
                <w:szCs w:val="18"/>
              </w:rPr>
              <w:t>1334331,5</w:t>
            </w:r>
          </w:p>
        </w:tc>
        <w:tc>
          <w:tcPr>
            <w:tcW w:w="1559" w:type="dxa"/>
          </w:tcPr>
          <w:p w:rsidR="00524F68" w:rsidRPr="002F0D9D" w:rsidRDefault="00E75DD4" w:rsidP="00152F59">
            <w:pPr>
              <w:pStyle w:val="ad"/>
              <w:jc w:val="center"/>
              <w:rPr>
                <w:sz w:val="18"/>
                <w:szCs w:val="18"/>
              </w:rPr>
            </w:pPr>
            <w:r>
              <w:rPr>
                <w:sz w:val="18"/>
                <w:szCs w:val="18"/>
              </w:rPr>
              <w:t>1334035</w:t>
            </w:r>
          </w:p>
        </w:tc>
      </w:tr>
      <w:tr w:rsidR="00524F68" w:rsidTr="00152F59">
        <w:tc>
          <w:tcPr>
            <w:tcW w:w="531" w:type="dxa"/>
          </w:tcPr>
          <w:p w:rsidR="00524F68" w:rsidRPr="00B709C9" w:rsidRDefault="00524F68" w:rsidP="002F0D9D">
            <w:pPr>
              <w:pStyle w:val="ad"/>
              <w:rPr>
                <w:sz w:val="16"/>
                <w:szCs w:val="16"/>
              </w:rPr>
            </w:pPr>
            <w:r w:rsidRPr="00B709C9">
              <w:rPr>
                <w:sz w:val="16"/>
                <w:szCs w:val="16"/>
              </w:rPr>
              <w:t>5.</w:t>
            </w:r>
          </w:p>
        </w:tc>
        <w:tc>
          <w:tcPr>
            <w:tcW w:w="2979" w:type="dxa"/>
          </w:tcPr>
          <w:p w:rsidR="00524F68" w:rsidRPr="00B709C9" w:rsidRDefault="00524F68" w:rsidP="00152F59">
            <w:pPr>
              <w:pStyle w:val="ad"/>
              <w:jc w:val="both"/>
              <w:rPr>
                <w:sz w:val="18"/>
                <w:szCs w:val="18"/>
              </w:rPr>
            </w:pPr>
            <w:r w:rsidRPr="00B709C9">
              <w:rPr>
                <w:sz w:val="18"/>
                <w:szCs w:val="18"/>
              </w:rPr>
              <w:t>МП"Социальная поддержка граждан АМ</w:t>
            </w:r>
            <w:r w:rsidR="00E75DD4">
              <w:rPr>
                <w:sz w:val="18"/>
                <w:szCs w:val="18"/>
              </w:rPr>
              <w:t>О</w:t>
            </w:r>
            <w:r w:rsidRPr="00B709C9">
              <w:rPr>
                <w:sz w:val="18"/>
                <w:szCs w:val="18"/>
              </w:rPr>
              <w:t>"</w:t>
            </w:r>
          </w:p>
        </w:tc>
        <w:tc>
          <w:tcPr>
            <w:tcW w:w="1276" w:type="dxa"/>
          </w:tcPr>
          <w:p w:rsidR="00524F68" w:rsidRPr="002F0D9D" w:rsidRDefault="00E75DD4" w:rsidP="00152F59">
            <w:pPr>
              <w:pStyle w:val="ad"/>
              <w:jc w:val="center"/>
              <w:rPr>
                <w:sz w:val="18"/>
                <w:szCs w:val="18"/>
              </w:rPr>
            </w:pPr>
            <w:r>
              <w:rPr>
                <w:sz w:val="18"/>
                <w:szCs w:val="18"/>
              </w:rPr>
              <w:t>423399,4</w:t>
            </w:r>
          </w:p>
        </w:tc>
        <w:tc>
          <w:tcPr>
            <w:tcW w:w="1843" w:type="dxa"/>
          </w:tcPr>
          <w:p w:rsidR="00524F68" w:rsidRPr="002F0D9D" w:rsidRDefault="00E75DD4" w:rsidP="00152F59">
            <w:pPr>
              <w:pStyle w:val="ad"/>
              <w:jc w:val="center"/>
              <w:rPr>
                <w:sz w:val="18"/>
                <w:szCs w:val="18"/>
              </w:rPr>
            </w:pPr>
            <w:r>
              <w:rPr>
                <w:sz w:val="18"/>
                <w:szCs w:val="18"/>
              </w:rPr>
              <w:t>436136</w:t>
            </w:r>
          </w:p>
        </w:tc>
        <w:tc>
          <w:tcPr>
            <w:tcW w:w="1559" w:type="dxa"/>
          </w:tcPr>
          <w:p w:rsidR="00524F68" w:rsidRPr="002F0D9D" w:rsidRDefault="00E75DD4" w:rsidP="00152F59">
            <w:pPr>
              <w:pStyle w:val="ad"/>
              <w:jc w:val="center"/>
              <w:rPr>
                <w:sz w:val="18"/>
                <w:szCs w:val="18"/>
              </w:rPr>
            </w:pPr>
            <w:r>
              <w:rPr>
                <w:sz w:val="18"/>
                <w:szCs w:val="18"/>
              </w:rPr>
              <w:t>437882,8</w:t>
            </w:r>
          </w:p>
        </w:tc>
      </w:tr>
      <w:tr w:rsidR="00524F68" w:rsidTr="00152F59">
        <w:tc>
          <w:tcPr>
            <w:tcW w:w="531" w:type="dxa"/>
          </w:tcPr>
          <w:p w:rsidR="00524F68" w:rsidRPr="00B709C9" w:rsidRDefault="00524F68" w:rsidP="002F0D9D">
            <w:pPr>
              <w:pStyle w:val="ad"/>
              <w:rPr>
                <w:sz w:val="16"/>
                <w:szCs w:val="16"/>
              </w:rPr>
            </w:pPr>
            <w:r w:rsidRPr="00B709C9">
              <w:rPr>
                <w:sz w:val="16"/>
                <w:szCs w:val="16"/>
              </w:rPr>
              <w:t>6.</w:t>
            </w:r>
          </w:p>
        </w:tc>
        <w:tc>
          <w:tcPr>
            <w:tcW w:w="2979" w:type="dxa"/>
          </w:tcPr>
          <w:p w:rsidR="00524F68" w:rsidRPr="00B709C9" w:rsidRDefault="00524F68" w:rsidP="00152F59">
            <w:pPr>
              <w:pStyle w:val="ad"/>
              <w:jc w:val="both"/>
              <w:rPr>
                <w:sz w:val="18"/>
                <w:szCs w:val="18"/>
              </w:rPr>
            </w:pPr>
            <w:r w:rsidRPr="00B709C9">
              <w:rPr>
                <w:sz w:val="18"/>
                <w:szCs w:val="18"/>
              </w:rPr>
              <w:t>МП"Развитие культуры АМ</w:t>
            </w:r>
            <w:r w:rsidR="00526FE0">
              <w:rPr>
                <w:sz w:val="18"/>
                <w:szCs w:val="18"/>
              </w:rPr>
              <w:t>О</w:t>
            </w:r>
            <w:r w:rsidRPr="00B709C9">
              <w:rPr>
                <w:sz w:val="18"/>
                <w:szCs w:val="18"/>
              </w:rPr>
              <w:t>"</w:t>
            </w:r>
          </w:p>
        </w:tc>
        <w:tc>
          <w:tcPr>
            <w:tcW w:w="1276" w:type="dxa"/>
          </w:tcPr>
          <w:p w:rsidR="00524F68" w:rsidRPr="002F0D9D" w:rsidRDefault="00E75DD4" w:rsidP="00152F59">
            <w:pPr>
              <w:pStyle w:val="ad"/>
              <w:jc w:val="center"/>
              <w:rPr>
                <w:sz w:val="18"/>
                <w:szCs w:val="18"/>
              </w:rPr>
            </w:pPr>
            <w:r>
              <w:rPr>
                <w:sz w:val="18"/>
                <w:szCs w:val="18"/>
              </w:rPr>
              <w:t>191779,7</w:t>
            </w:r>
          </w:p>
        </w:tc>
        <w:tc>
          <w:tcPr>
            <w:tcW w:w="1843" w:type="dxa"/>
          </w:tcPr>
          <w:p w:rsidR="00524F68" w:rsidRPr="002F0D9D" w:rsidRDefault="00E75DD4" w:rsidP="00152F59">
            <w:pPr>
              <w:pStyle w:val="ad"/>
              <w:jc w:val="center"/>
              <w:rPr>
                <w:sz w:val="18"/>
                <w:szCs w:val="18"/>
              </w:rPr>
            </w:pPr>
            <w:r>
              <w:rPr>
                <w:sz w:val="18"/>
                <w:szCs w:val="18"/>
              </w:rPr>
              <w:t>184619,9</w:t>
            </w:r>
          </w:p>
        </w:tc>
        <w:tc>
          <w:tcPr>
            <w:tcW w:w="1559" w:type="dxa"/>
          </w:tcPr>
          <w:p w:rsidR="00524F68" w:rsidRPr="002F0D9D" w:rsidRDefault="00E75DD4" w:rsidP="00152F59">
            <w:pPr>
              <w:pStyle w:val="ad"/>
              <w:jc w:val="center"/>
              <w:rPr>
                <w:sz w:val="18"/>
                <w:szCs w:val="18"/>
              </w:rPr>
            </w:pPr>
            <w:r>
              <w:rPr>
                <w:sz w:val="18"/>
                <w:szCs w:val="18"/>
              </w:rPr>
              <w:t>184619,9</w:t>
            </w:r>
          </w:p>
        </w:tc>
      </w:tr>
      <w:tr w:rsidR="00524F68" w:rsidTr="00152F59">
        <w:tc>
          <w:tcPr>
            <w:tcW w:w="531" w:type="dxa"/>
          </w:tcPr>
          <w:p w:rsidR="00524F68" w:rsidRPr="00B709C9" w:rsidRDefault="00524F68" w:rsidP="002F0D9D">
            <w:pPr>
              <w:pStyle w:val="ad"/>
              <w:rPr>
                <w:sz w:val="16"/>
                <w:szCs w:val="16"/>
              </w:rPr>
            </w:pPr>
            <w:r w:rsidRPr="00B709C9">
              <w:rPr>
                <w:sz w:val="16"/>
                <w:szCs w:val="16"/>
              </w:rPr>
              <w:t>7.</w:t>
            </w:r>
          </w:p>
        </w:tc>
        <w:tc>
          <w:tcPr>
            <w:tcW w:w="2979" w:type="dxa"/>
          </w:tcPr>
          <w:p w:rsidR="00524F68" w:rsidRPr="00B709C9" w:rsidRDefault="00524F68" w:rsidP="00152F59">
            <w:pPr>
              <w:pStyle w:val="ad"/>
              <w:jc w:val="both"/>
              <w:rPr>
                <w:sz w:val="18"/>
                <w:szCs w:val="18"/>
              </w:rPr>
            </w:pPr>
            <w:r w:rsidRPr="00B709C9">
              <w:rPr>
                <w:sz w:val="18"/>
                <w:szCs w:val="18"/>
              </w:rPr>
              <w:t>МП"Развитие фи</w:t>
            </w:r>
            <w:r w:rsidR="00E75DD4">
              <w:rPr>
                <w:sz w:val="18"/>
                <w:szCs w:val="18"/>
              </w:rPr>
              <w:t>зической культуры и спорта в АМО</w:t>
            </w:r>
            <w:r w:rsidRPr="00B709C9">
              <w:rPr>
                <w:sz w:val="18"/>
                <w:szCs w:val="18"/>
              </w:rPr>
              <w:t>"</w:t>
            </w:r>
          </w:p>
        </w:tc>
        <w:tc>
          <w:tcPr>
            <w:tcW w:w="1276" w:type="dxa"/>
          </w:tcPr>
          <w:p w:rsidR="00524F68" w:rsidRPr="002F0D9D" w:rsidRDefault="00E75DD4" w:rsidP="00152F59">
            <w:pPr>
              <w:pStyle w:val="ad"/>
              <w:jc w:val="center"/>
              <w:rPr>
                <w:sz w:val="18"/>
                <w:szCs w:val="18"/>
              </w:rPr>
            </w:pPr>
            <w:r>
              <w:rPr>
                <w:sz w:val="18"/>
                <w:szCs w:val="18"/>
              </w:rPr>
              <w:t>84282,4</w:t>
            </w:r>
          </w:p>
        </w:tc>
        <w:tc>
          <w:tcPr>
            <w:tcW w:w="1843" w:type="dxa"/>
          </w:tcPr>
          <w:p w:rsidR="00524F68" w:rsidRPr="002F0D9D" w:rsidRDefault="00E75DD4" w:rsidP="00152F59">
            <w:pPr>
              <w:pStyle w:val="ad"/>
              <w:jc w:val="center"/>
              <w:rPr>
                <w:sz w:val="18"/>
                <w:szCs w:val="18"/>
              </w:rPr>
            </w:pPr>
            <w:r>
              <w:rPr>
                <w:sz w:val="18"/>
                <w:szCs w:val="18"/>
              </w:rPr>
              <w:t>89163,7</w:t>
            </w:r>
          </w:p>
        </w:tc>
        <w:tc>
          <w:tcPr>
            <w:tcW w:w="1559" w:type="dxa"/>
          </w:tcPr>
          <w:p w:rsidR="00524F68" w:rsidRPr="002F0D9D" w:rsidRDefault="00E75DD4" w:rsidP="00152F59">
            <w:pPr>
              <w:pStyle w:val="ad"/>
              <w:jc w:val="center"/>
              <w:rPr>
                <w:sz w:val="18"/>
                <w:szCs w:val="18"/>
              </w:rPr>
            </w:pPr>
            <w:r>
              <w:rPr>
                <w:sz w:val="18"/>
                <w:szCs w:val="18"/>
              </w:rPr>
              <w:t>89270,1</w:t>
            </w:r>
          </w:p>
        </w:tc>
      </w:tr>
      <w:tr w:rsidR="00524F68" w:rsidTr="00152F59">
        <w:tc>
          <w:tcPr>
            <w:tcW w:w="531" w:type="dxa"/>
          </w:tcPr>
          <w:p w:rsidR="00524F68" w:rsidRPr="00B709C9" w:rsidRDefault="00524F68" w:rsidP="002F0D9D">
            <w:pPr>
              <w:pStyle w:val="ad"/>
              <w:rPr>
                <w:sz w:val="16"/>
                <w:szCs w:val="16"/>
              </w:rPr>
            </w:pPr>
            <w:r w:rsidRPr="00B709C9">
              <w:rPr>
                <w:sz w:val="16"/>
                <w:szCs w:val="16"/>
              </w:rPr>
              <w:t>8.</w:t>
            </w:r>
          </w:p>
        </w:tc>
        <w:tc>
          <w:tcPr>
            <w:tcW w:w="2979" w:type="dxa"/>
          </w:tcPr>
          <w:p w:rsidR="00524F68" w:rsidRPr="00B709C9" w:rsidRDefault="00524F68" w:rsidP="00152F59">
            <w:pPr>
              <w:pStyle w:val="ad"/>
              <w:jc w:val="both"/>
              <w:rPr>
                <w:sz w:val="18"/>
                <w:szCs w:val="18"/>
              </w:rPr>
            </w:pPr>
            <w:r w:rsidRPr="00B709C9">
              <w:rPr>
                <w:sz w:val="18"/>
                <w:szCs w:val="18"/>
              </w:rPr>
              <w:t>МП"Развитие сельского хозяйства АМ</w:t>
            </w:r>
            <w:r w:rsidR="00E75DD4">
              <w:rPr>
                <w:sz w:val="18"/>
                <w:szCs w:val="18"/>
              </w:rPr>
              <w:t>О</w:t>
            </w:r>
            <w:r w:rsidRPr="00B709C9">
              <w:rPr>
                <w:sz w:val="18"/>
                <w:szCs w:val="18"/>
              </w:rPr>
              <w:t>"</w:t>
            </w:r>
          </w:p>
        </w:tc>
        <w:tc>
          <w:tcPr>
            <w:tcW w:w="1276" w:type="dxa"/>
          </w:tcPr>
          <w:p w:rsidR="00524F68" w:rsidRPr="002F0D9D" w:rsidRDefault="00E75DD4" w:rsidP="00152F59">
            <w:pPr>
              <w:pStyle w:val="ad"/>
              <w:jc w:val="center"/>
              <w:rPr>
                <w:sz w:val="18"/>
                <w:szCs w:val="18"/>
              </w:rPr>
            </w:pPr>
            <w:r>
              <w:rPr>
                <w:sz w:val="18"/>
                <w:szCs w:val="18"/>
              </w:rPr>
              <w:t>1999,6</w:t>
            </w:r>
          </w:p>
        </w:tc>
        <w:tc>
          <w:tcPr>
            <w:tcW w:w="1843" w:type="dxa"/>
          </w:tcPr>
          <w:p w:rsidR="00524F68" w:rsidRPr="002F0D9D" w:rsidRDefault="00E75DD4" w:rsidP="00152F59">
            <w:pPr>
              <w:pStyle w:val="ad"/>
              <w:jc w:val="center"/>
              <w:rPr>
                <w:sz w:val="18"/>
                <w:szCs w:val="18"/>
              </w:rPr>
            </w:pPr>
            <w:r>
              <w:rPr>
                <w:sz w:val="18"/>
                <w:szCs w:val="18"/>
              </w:rPr>
              <w:t>1141,3</w:t>
            </w:r>
          </w:p>
        </w:tc>
        <w:tc>
          <w:tcPr>
            <w:tcW w:w="1559" w:type="dxa"/>
          </w:tcPr>
          <w:p w:rsidR="00524F68" w:rsidRPr="002F0D9D" w:rsidRDefault="00E75DD4" w:rsidP="00152F59">
            <w:pPr>
              <w:pStyle w:val="ad"/>
              <w:jc w:val="center"/>
              <w:rPr>
                <w:sz w:val="18"/>
                <w:szCs w:val="18"/>
              </w:rPr>
            </w:pPr>
            <w:r>
              <w:rPr>
                <w:sz w:val="18"/>
                <w:szCs w:val="18"/>
              </w:rPr>
              <w:t>1141,3</w:t>
            </w:r>
          </w:p>
        </w:tc>
      </w:tr>
      <w:tr w:rsidR="00524F68" w:rsidTr="00152F59">
        <w:tc>
          <w:tcPr>
            <w:tcW w:w="531" w:type="dxa"/>
          </w:tcPr>
          <w:p w:rsidR="00524F68" w:rsidRPr="00B709C9" w:rsidRDefault="00524F68" w:rsidP="002F0D9D">
            <w:pPr>
              <w:pStyle w:val="ad"/>
              <w:rPr>
                <w:sz w:val="16"/>
                <w:szCs w:val="16"/>
              </w:rPr>
            </w:pPr>
            <w:r w:rsidRPr="00B709C9">
              <w:rPr>
                <w:sz w:val="16"/>
                <w:szCs w:val="16"/>
              </w:rPr>
              <w:t>9.</w:t>
            </w:r>
          </w:p>
        </w:tc>
        <w:tc>
          <w:tcPr>
            <w:tcW w:w="2979" w:type="dxa"/>
          </w:tcPr>
          <w:p w:rsidR="00524F68" w:rsidRPr="00B709C9" w:rsidRDefault="00524F68" w:rsidP="00152F59">
            <w:pPr>
              <w:pStyle w:val="ad"/>
              <w:jc w:val="both"/>
              <w:rPr>
                <w:sz w:val="18"/>
                <w:szCs w:val="18"/>
              </w:rPr>
            </w:pPr>
            <w:r w:rsidRPr="00B709C9">
              <w:rPr>
                <w:sz w:val="18"/>
                <w:szCs w:val="18"/>
              </w:rPr>
              <w:t>МП"Развитие муниципального управления в АМ</w:t>
            </w:r>
            <w:r w:rsidR="00E75DD4">
              <w:rPr>
                <w:sz w:val="18"/>
                <w:szCs w:val="18"/>
              </w:rPr>
              <w:t>О</w:t>
            </w:r>
            <w:r w:rsidRPr="00B709C9">
              <w:rPr>
                <w:sz w:val="18"/>
                <w:szCs w:val="18"/>
              </w:rPr>
              <w:t>"</w:t>
            </w:r>
          </w:p>
        </w:tc>
        <w:tc>
          <w:tcPr>
            <w:tcW w:w="1276" w:type="dxa"/>
          </w:tcPr>
          <w:p w:rsidR="00524F68" w:rsidRPr="002F0D9D" w:rsidRDefault="00E75DD4" w:rsidP="00152F59">
            <w:pPr>
              <w:pStyle w:val="ad"/>
              <w:jc w:val="center"/>
              <w:rPr>
                <w:sz w:val="18"/>
                <w:szCs w:val="18"/>
              </w:rPr>
            </w:pPr>
            <w:r>
              <w:rPr>
                <w:sz w:val="18"/>
                <w:szCs w:val="18"/>
              </w:rPr>
              <w:t>70</w:t>
            </w:r>
          </w:p>
        </w:tc>
        <w:tc>
          <w:tcPr>
            <w:tcW w:w="1843" w:type="dxa"/>
          </w:tcPr>
          <w:p w:rsidR="00524F68" w:rsidRPr="002F0D9D" w:rsidRDefault="00E75DD4" w:rsidP="00152F59">
            <w:pPr>
              <w:pStyle w:val="ad"/>
              <w:jc w:val="center"/>
              <w:rPr>
                <w:sz w:val="18"/>
                <w:szCs w:val="18"/>
              </w:rPr>
            </w:pPr>
            <w:r>
              <w:rPr>
                <w:sz w:val="18"/>
                <w:szCs w:val="18"/>
              </w:rPr>
              <w:t>70</w:t>
            </w:r>
          </w:p>
        </w:tc>
        <w:tc>
          <w:tcPr>
            <w:tcW w:w="1559" w:type="dxa"/>
          </w:tcPr>
          <w:p w:rsidR="00524F68" w:rsidRPr="002F0D9D" w:rsidRDefault="00E75DD4" w:rsidP="00152F59">
            <w:pPr>
              <w:pStyle w:val="ad"/>
              <w:jc w:val="center"/>
              <w:rPr>
                <w:sz w:val="18"/>
                <w:szCs w:val="18"/>
              </w:rPr>
            </w:pPr>
            <w:r>
              <w:rPr>
                <w:sz w:val="18"/>
                <w:szCs w:val="18"/>
              </w:rPr>
              <w:t>70</w:t>
            </w:r>
          </w:p>
        </w:tc>
      </w:tr>
      <w:tr w:rsidR="00524F68" w:rsidTr="00152F59">
        <w:tc>
          <w:tcPr>
            <w:tcW w:w="531" w:type="dxa"/>
          </w:tcPr>
          <w:p w:rsidR="00524F68" w:rsidRPr="00B709C9" w:rsidRDefault="00524F68" w:rsidP="00B709C9">
            <w:pPr>
              <w:pStyle w:val="ad"/>
              <w:rPr>
                <w:sz w:val="16"/>
                <w:szCs w:val="16"/>
              </w:rPr>
            </w:pPr>
            <w:r w:rsidRPr="00B709C9">
              <w:rPr>
                <w:sz w:val="16"/>
                <w:szCs w:val="16"/>
              </w:rPr>
              <w:t>10.</w:t>
            </w:r>
          </w:p>
        </w:tc>
        <w:tc>
          <w:tcPr>
            <w:tcW w:w="2979" w:type="dxa"/>
          </w:tcPr>
          <w:p w:rsidR="00524F68" w:rsidRPr="00B709C9" w:rsidRDefault="00524F68" w:rsidP="00152F59">
            <w:pPr>
              <w:pStyle w:val="ad"/>
              <w:jc w:val="both"/>
              <w:rPr>
                <w:sz w:val="18"/>
                <w:szCs w:val="18"/>
              </w:rPr>
            </w:pPr>
            <w:r w:rsidRPr="00B709C9">
              <w:rPr>
                <w:sz w:val="18"/>
                <w:szCs w:val="18"/>
              </w:rPr>
              <w:t>МП"Управление муниципальными финансами и муниципальным долгом АМ</w:t>
            </w:r>
            <w:r w:rsidR="00E75DD4">
              <w:rPr>
                <w:sz w:val="18"/>
                <w:szCs w:val="18"/>
              </w:rPr>
              <w:t>О</w:t>
            </w:r>
            <w:r w:rsidRPr="00B709C9">
              <w:rPr>
                <w:sz w:val="18"/>
                <w:szCs w:val="18"/>
              </w:rPr>
              <w:t>"</w:t>
            </w:r>
          </w:p>
        </w:tc>
        <w:tc>
          <w:tcPr>
            <w:tcW w:w="1276" w:type="dxa"/>
          </w:tcPr>
          <w:p w:rsidR="00524F68" w:rsidRPr="002F0D9D" w:rsidRDefault="00E75DD4" w:rsidP="00152F59">
            <w:pPr>
              <w:pStyle w:val="ad"/>
              <w:jc w:val="center"/>
              <w:rPr>
                <w:sz w:val="18"/>
                <w:szCs w:val="18"/>
              </w:rPr>
            </w:pPr>
            <w:r>
              <w:rPr>
                <w:sz w:val="18"/>
                <w:szCs w:val="18"/>
              </w:rPr>
              <w:t>29147,9</w:t>
            </w:r>
          </w:p>
        </w:tc>
        <w:tc>
          <w:tcPr>
            <w:tcW w:w="1843" w:type="dxa"/>
          </w:tcPr>
          <w:p w:rsidR="00524F68" w:rsidRPr="002F0D9D" w:rsidRDefault="00E75DD4" w:rsidP="00152F59">
            <w:pPr>
              <w:pStyle w:val="ad"/>
              <w:jc w:val="center"/>
              <w:rPr>
                <w:sz w:val="18"/>
                <w:szCs w:val="18"/>
              </w:rPr>
            </w:pPr>
            <w:r>
              <w:rPr>
                <w:sz w:val="18"/>
                <w:szCs w:val="18"/>
              </w:rPr>
              <w:t>29147,9</w:t>
            </w:r>
          </w:p>
        </w:tc>
        <w:tc>
          <w:tcPr>
            <w:tcW w:w="1559" w:type="dxa"/>
          </w:tcPr>
          <w:p w:rsidR="00524F68" w:rsidRPr="002F0D9D" w:rsidRDefault="00E75DD4" w:rsidP="00152F59">
            <w:pPr>
              <w:pStyle w:val="ad"/>
              <w:jc w:val="center"/>
              <w:rPr>
                <w:sz w:val="18"/>
                <w:szCs w:val="18"/>
              </w:rPr>
            </w:pPr>
            <w:r>
              <w:rPr>
                <w:sz w:val="18"/>
                <w:szCs w:val="18"/>
              </w:rPr>
              <w:t>29147,9</w:t>
            </w:r>
          </w:p>
        </w:tc>
      </w:tr>
      <w:tr w:rsidR="00524F68" w:rsidTr="00152F59">
        <w:tc>
          <w:tcPr>
            <w:tcW w:w="531" w:type="dxa"/>
          </w:tcPr>
          <w:p w:rsidR="00524F68" w:rsidRPr="00B709C9" w:rsidRDefault="00524F68" w:rsidP="00637C95">
            <w:pPr>
              <w:pStyle w:val="ad"/>
              <w:rPr>
                <w:sz w:val="16"/>
                <w:szCs w:val="16"/>
              </w:rPr>
            </w:pPr>
            <w:r>
              <w:rPr>
                <w:sz w:val="16"/>
                <w:szCs w:val="16"/>
              </w:rPr>
              <w:lastRenderedPageBreak/>
              <w:t>1</w:t>
            </w:r>
            <w:r w:rsidR="00637C95">
              <w:rPr>
                <w:sz w:val="16"/>
                <w:szCs w:val="16"/>
              </w:rPr>
              <w:t>1</w:t>
            </w:r>
            <w:r>
              <w:rPr>
                <w:sz w:val="16"/>
                <w:szCs w:val="16"/>
              </w:rPr>
              <w:t>.</w:t>
            </w:r>
          </w:p>
        </w:tc>
        <w:tc>
          <w:tcPr>
            <w:tcW w:w="2979" w:type="dxa"/>
          </w:tcPr>
          <w:p w:rsidR="00524F68" w:rsidRPr="002F0D9D" w:rsidRDefault="00524F68" w:rsidP="00152F59">
            <w:pPr>
              <w:pStyle w:val="ad"/>
              <w:jc w:val="both"/>
            </w:pPr>
            <w:r>
              <w:t>МП"Улучшение условий охраны труда в АМ</w:t>
            </w:r>
            <w:r w:rsidR="00E75DD4">
              <w:t>О</w:t>
            </w:r>
            <w:r>
              <w:t>"</w:t>
            </w:r>
          </w:p>
        </w:tc>
        <w:tc>
          <w:tcPr>
            <w:tcW w:w="1276" w:type="dxa"/>
          </w:tcPr>
          <w:p w:rsidR="00524F68" w:rsidRPr="002F0D9D" w:rsidRDefault="00E75DD4" w:rsidP="00152F59">
            <w:pPr>
              <w:pStyle w:val="ad"/>
              <w:jc w:val="center"/>
              <w:rPr>
                <w:sz w:val="18"/>
                <w:szCs w:val="18"/>
              </w:rPr>
            </w:pPr>
            <w:r>
              <w:rPr>
                <w:sz w:val="18"/>
                <w:szCs w:val="18"/>
              </w:rPr>
              <w:t>1023,5</w:t>
            </w:r>
          </w:p>
        </w:tc>
        <w:tc>
          <w:tcPr>
            <w:tcW w:w="1843" w:type="dxa"/>
          </w:tcPr>
          <w:p w:rsidR="00524F68" w:rsidRPr="002F0D9D" w:rsidRDefault="00E75DD4" w:rsidP="00152F59">
            <w:pPr>
              <w:pStyle w:val="ad"/>
              <w:jc w:val="center"/>
              <w:rPr>
                <w:sz w:val="18"/>
                <w:szCs w:val="18"/>
              </w:rPr>
            </w:pPr>
            <w:r>
              <w:rPr>
                <w:sz w:val="18"/>
                <w:szCs w:val="18"/>
              </w:rPr>
              <w:t>1023,5</w:t>
            </w:r>
          </w:p>
        </w:tc>
        <w:tc>
          <w:tcPr>
            <w:tcW w:w="1559" w:type="dxa"/>
          </w:tcPr>
          <w:p w:rsidR="00524F68" w:rsidRPr="002F0D9D" w:rsidRDefault="00E75DD4" w:rsidP="00152F59">
            <w:pPr>
              <w:pStyle w:val="ad"/>
              <w:jc w:val="center"/>
              <w:rPr>
                <w:sz w:val="18"/>
                <w:szCs w:val="18"/>
              </w:rPr>
            </w:pPr>
            <w:r>
              <w:rPr>
                <w:sz w:val="18"/>
                <w:szCs w:val="18"/>
              </w:rPr>
              <w:t>1023,5</w:t>
            </w:r>
          </w:p>
        </w:tc>
      </w:tr>
      <w:tr w:rsidR="00524F68" w:rsidTr="00152F59">
        <w:tc>
          <w:tcPr>
            <w:tcW w:w="531" w:type="dxa"/>
          </w:tcPr>
          <w:p w:rsidR="00524F68" w:rsidRPr="00B709C9" w:rsidRDefault="00524F68" w:rsidP="00637C95">
            <w:pPr>
              <w:pStyle w:val="ad"/>
              <w:rPr>
                <w:sz w:val="16"/>
                <w:szCs w:val="16"/>
              </w:rPr>
            </w:pPr>
            <w:r>
              <w:rPr>
                <w:sz w:val="16"/>
                <w:szCs w:val="16"/>
              </w:rPr>
              <w:t>1</w:t>
            </w:r>
            <w:r w:rsidR="00637C95">
              <w:rPr>
                <w:sz w:val="16"/>
                <w:szCs w:val="16"/>
              </w:rPr>
              <w:t>2</w:t>
            </w:r>
            <w:r>
              <w:rPr>
                <w:sz w:val="16"/>
                <w:szCs w:val="16"/>
              </w:rPr>
              <w:t>.</w:t>
            </w:r>
          </w:p>
        </w:tc>
        <w:tc>
          <w:tcPr>
            <w:tcW w:w="2979" w:type="dxa"/>
          </w:tcPr>
          <w:p w:rsidR="00524F68" w:rsidRPr="002F0D9D" w:rsidRDefault="00524F68" w:rsidP="00152F59">
            <w:pPr>
              <w:pStyle w:val="ad"/>
              <w:jc w:val="both"/>
            </w:pPr>
            <w:r>
              <w:t>МП"Реализация государственной национальной политики на территории АМ</w:t>
            </w:r>
            <w:r w:rsidR="00E75DD4">
              <w:t>О</w:t>
            </w:r>
            <w:r>
              <w:t>"</w:t>
            </w:r>
          </w:p>
        </w:tc>
        <w:tc>
          <w:tcPr>
            <w:tcW w:w="1276" w:type="dxa"/>
          </w:tcPr>
          <w:p w:rsidR="00524F68" w:rsidRPr="002F0D9D" w:rsidRDefault="00E75DD4" w:rsidP="00152F59">
            <w:pPr>
              <w:pStyle w:val="ad"/>
              <w:jc w:val="center"/>
              <w:rPr>
                <w:sz w:val="18"/>
                <w:szCs w:val="18"/>
              </w:rPr>
            </w:pPr>
            <w:r>
              <w:rPr>
                <w:sz w:val="18"/>
                <w:szCs w:val="18"/>
              </w:rPr>
              <w:t>100</w:t>
            </w:r>
          </w:p>
        </w:tc>
        <w:tc>
          <w:tcPr>
            <w:tcW w:w="1843" w:type="dxa"/>
          </w:tcPr>
          <w:p w:rsidR="00524F68" w:rsidRPr="002F0D9D" w:rsidRDefault="00E75DD4" w:rsidP="00152F59">
            <w:pPr>
              <w:pStyle w:val="ad"/>
              <w:jc w:val="center"/>
              <w:rPr>
                <w:sz w:val="18"/>
                <w:szCs w:val="18"/>
              </w:rPr>
            </w:pPr>
            <w:r>
              <w:rPr>
                <w:sz w:val="18"/>
                <w:szCs w:val="18"/>
              </w:rPr>
              <w:t>100</w:t>
            </w:r>
          </w:p>
        </w:tc>
        <w:tc>
          <w:tcPr>
            <w:tcW w:w="1559" w:type="dxa"/>
          </w:tcPr>
          <w:p w:rsidR="00524F68" w:rsidRPr="002F0D9D" w:rsidRDefault="00E75DD4" w:rsidP="00152F59">
            <w:pPr>
              <w:pStyle w:val="ad"/>
              <w:jc w:val="center"/>
              <w:rPr>
                <w:sz w:val="18"/>
                <w:szCs w:val="18"/>
              </w:rPr>
            </w:pPr>
            <w:r>
              <w:rPr>
                <w:sz w:val="18"/>
                <w:szCs w:val="18"/>
              </w:rPr>
              <w:t>100</w:t>
            </w:r>
          </w:p>
        </w:tc>
      </w:tr>
      <w:tr w:rsidR="00524F68" w:rsidTr="00152F59">
        <w:tc>
          <w:tcPr>
            <w:tcW w:w="531" w:type="dxa"/>
          </w:tcPr>
          <w:p w:rsidR="00524F68" w:rsidRPr="00542B83" w:rsidRDefault="00524F68" w:rsidP="00637C95">
            <w:pPr>
              <w:pStyle w:val="ad"/>
              <w:rPr>
                <w:sz w:val="16"/>
                <w:szCs w:val="16"/>
              </w:rPr>
            </w:pPr>
            <w:r w:rsidRPr="00542B83">
              <w:rPr>
                <w:sz w:val="16"/>
                <w:szCs w:val="16"/>
              </w:rPr>
              <w:t>1</w:t>
            </w:r>
            <w:r w:rsidR="00637C95">
              <w:rPr>
                <w:sz w:val="16"/>
                <w:szCs w:val="16"/>
              </w:rPr>
              <w:t>3</w:t>
            </w:r>
            <w:r w:rsidRPr="00542B83">
              <w:rPr>
                <w:sz w:val="16"/>
                <w:szCs w:val="16"/>
              </w:rPr>
              <w:t>.</w:t>
            </w:r>
          </w:p>
        </w:tc>
        <w:tc>
          <w:tcPr>
            <w:tcW w:w="2979" w:type="dxa"/>
          </w:tcPr>
          <w:p w:rsidR="00524F68" w:rsidRPr="00542B83" w:rsidRDefault="00524F68" w:rsidP="00152F59">
            <w:pPr>
              <w:pStyle w:val="ad"/>
              <w:jc w:val="both"/>
              <w:rPr>
                <w:sz w:val="18"/>
                <w:szCs w:val="18"/>
              </w:rPr>
            </w:pPr>
            <w:r w:rsidRPr="00542B83">
              <w:rPr>
                <w:sz w:val="18"/>
                <w:szCs w:val="18"/>
              </w:rPr>
              <w:t>МП"Обеспечение общественного порядка,</w:t>
            </w:r>
            <w:r>
              <w:rPr>
                <w:sz w:val="18"/>
                <w:szCs w:val="18"/>
              </w:rPr>
              <w:t xml:space="preserve"> </w:t>
            </w:r>
            <w:r w:rsidRPr="00542B83">
              <w:rPr>
                <w:sz w:val="18"/>
                <w:szCs w:val="18"/>
              </w:rPr>
              <w:t>противодействие преступности и профилактика правонарушений на территории АМ</w:t>
            </w:r>
            <w:r w:rsidR="00E75DD4">
              <w:rPr>
                <w:sz w:val="18"/>
                <w:szCs w:val="18"/>
              </w:rPr>
              <w:t>О</w:t>
            </w:r>
            <w:r w:rsidRPr="00542B83">
              <w:rPr>
                <w:sz w:val="18"/>
                <w:szCs w:val="18"/>
              </w:rPr>
              <w:t>"</w:t>
            </w:r>
          </w:p>
        </w:tc>
        <w:tc>
          <w:tcPr>
            <w:tcW w:w="1276" w:type="dxa"/>
          </w:tcPr>
          <w:p w:rsidR="00524F68" w:rsidRPr="002F0D9D" w:rsidRDefault="00E75DD4" w:rsidP="00152F59">
            <w:pPr>
              <w:pStyle w:val="ad"/>
              <w:jc w:val="center"/>
              <w:rPr>
                <w:sz w:val="18"/>
                <w:szCs w:val="18"/>
              </w:rPr>
            </w:pPr>
            <w:r>
              <w:rPr>
                <w:sz w:val="18"/>
                <w:szCs w:val="18"/>
              </w:rPr>
              <w:t>498,2</w:t>
            </w:r>
          </w:p>
        </w:tc>
        <w:tc>
          <w:tcPr>
            <w:tcW w:w="1843" w:type="dxa"/>
          </w:tcPr>
          <w:p w:rsidR="00524F68" w:rsidRPr="002F0D9D" w:rsidRDefault="00E75DD4" w:rsidP="00152F59">
            <w:pPr>
              <w:pStyle w:val="ad"/>
              <w:jc w:val="center"/>
              <w:rPr>
                <w:sz w:val="18"/>
                <w:szCs w:val="18"/>
              </w:rPr>
            </w:pPr>
            <w:r>
              <w:rPr>
                <w:sz w:val="18"/>
                <w:szCs w:val="18"/>
              </w:rPr>
              <w:t>494,5</w:t>
            </w:r>
          </w:p>
        </w:tc>
        <w:tc>
          <w:tcPr>
            <w:tcW w:w="1559" w:type="dxa"/>
          </w:tcPr>
          <w:p w:rsidR="00524F68" w:rsidRPr="002F0D9D" w:rsidRDefault="00E75DD4" w:rsidP="00152F59">
            <w:pPr>
              <w:pStyle w:val="ad"/>
              <w:jc w:val="center"/>
              <w:rPr>
                <w:sz w:val="18"/>
                <w:szCs w:val="18"/>
              </w:rPr>
            </w:pPr>
            <w:r>
              <w:rPr>
                <w:sz w:val="18"/>
                <w:szCs w:val="18"/>
              </w:rPr>
              <w:t>494,5</w:t>
            </w:r>
          </w:p>
        </w:tc>
      </w:tr>
      <w:tr w:rsidR="00524F68" w:rsidTr="00152F59">
        <w:tc>
          <w:tcPr>
            <w:tcW w:w="531" w:type="dxa"/>
          </w:tcPr>
          <w:p w:rsidR="00524F68" w:rsidRPr="00542B83" w:rsidRDefault="00524F68" w:rsidP="00637C95">
            <w:pPr>
              <w:pStyle w:val="ad"/>
              <w:rPr>
                <w:sz w:val="16"/>
                <w:szCs w:val="16"/>
              </w:rPr>
            </w:pPr>
            <w:r w:rsidRPr="00542B83">
              <w:rPr>
                <w:sz w:val="16"/>
                <w:szCs w:val="16"/>
              </w:rPr>
              <w:t>1</w:t>
            </w:r>
            <w:r w:rsidR="00637C95">
              <w:rPr>
                <w:sz w:val="16"/>
                <w:szCs w:val="16"/>
              </w:rPr>
              <w:t>4</w:t>
            </w:r>
            <w:r w:rsidRPr="00542B83">
              <w:rPr>
                <w:sz w:val="16"/>
                <w:szCs w:val="16"/>
              </w:rPr>
              <w:t>.</w:t>
            </w:r>
          </w:p>
        </w:tc>
        <w:tc>
          <w:tcPr>
            <w:tcW w:w="2979" w:type="dxa"/>
          </w:tcPr>
          <w:p w:rsidR="00524F68" w:rsidRPr="00542B83" w:rsidRDefault="00524F68" w:rsidP="00152F59">
            <w:pPr>
              <w:pStyle w:val="ad"/>
              <w:jc w:val="both"/>
              <w:rPr>
                <w:sz w:val="18"/>
                <w:szCs w:val="18"/>
              </w:rPr>
            </w:pPr>
            <w:r>
              <w:rPr>
                <w:sz w:val="18"/>
                <w:szCs w:val="18"/>
              </w:rPr>
              <w:t>МП"Развитие ЖКХ, инфраструктуры и экологические мероприятия АМ</w:t>
            </w:r>
            <w:r w:rsidR="00E75DD4">
              <w:rPr>
                <w:sz w:val="18"/>
                <w:szCs w:val="18"/>
              </w:rPr>
              <w:t>О</w:t>
            </w:r>
            <w:r>
              <w:rPr>
                <w:sz w:val="18"/>
                <w:szCs w:val="18"/>
              </w:rPr>
              <w:t>"</w:t>
            </w:r>
          </w:p>
        </w:tc>
        <w:tc>
          <w:tcPr>
            <w:tcW w:w="1276" w:type="dxa"/>
          </w:tcPr>
          <w:p w:rsidR="00524F68" w:rsidRPr="002F0D9D" w:rsidRDefault="00E75DD4" w:rsidP="00152F59">
            <w:pPr>
              <w:pStyle w:val="ad"/>
              <w:jc w:val="center"/>
              <w:rPr>
                <w:sz w:val="18"/>
                <w:szCs w:val="18"/>
              </w:rPr>
            </w:pPr>
            <w:r>
              <w:rPr>
                <w:sz w:val="18"/>
                <w:szCs w:val="18"/>
              </w:rPr>
              <w:t>56091,9</w:t>
            </w:r>
          </w:p>
        </w:tc>
        <w:tc>
          <w:tcPr>
            <w:tcW w:w="1843" w:type="dxa"/>
          </w:tcPr>
          <w:p w:rsidR="00524F68" w:rsidRPr="002F0D9D" w:rsidRDefault="00E75DD4" w:rsidP="00152F59">
            <w:pPr>
              <w:pStyle w:val="ad"/>
              <w:jc w:val="center"/>
              <w:rPr>
                <w:sz w:val="18"/>
                <w:szCs w:val="18"/>
              </w:rPr>
            </w:pPr>
            <w:r>
              <w:rPr>
                <w:sz w:val="18"/>
                <w:szCs w:val="18"/>
              </w:rPr>
              <w:t>210763,3</w:t>
            </w:r>
          </w:p>
        </w:tc>
        <w:tc>
          <w:tcPr>
            <w:tcW w:w="1559" w:type="dxa"/>
          </w:tcPr>
          <w:p w:rsidR="00524F68" w:rsidRPr="002F0D9D" w:rsidRDefault="00E75DD4" w:rsidP="00152F59">
            <w:pPr>
              <w:pStyle w:val="ad"/>
              <w:jc w:val="center"/>
              <w:rPr>
                <w:sz w:val="18"/>
                <w:szCs w:val="18"/>
              </w:rPr>
            </w:pPr>
            <w:r>
              <w:rPr>
                <w:sz w:val="18"/>
                <w:szCs w:val="18"/>
              </w:rPr>
              <w:t>133967,5</w:t>
            </w:r>
          </w:p>
        </w:tc>
      </w:tr>
      <w:tr w:rsidR="00524F68" w:rsidTr="00152F59">
        <w:tc>
          <w:tcPr>
            <w:tcW w:w="531" w:type="dxa"/>
          </w:tcPr>
          <w:p w:rsidR="00524F68" w:rsidRPr="00542B83" w:rsidRDefault="00524F68" w:rsidP="00637C95">
            <w:pPr>
              <w:pStyle w:val="ad"/>
              <w:rPr>
                <w:sz w:val="16"/>
                <w:szCs w:val="16"/>
              </w:rPr>
            </w:pPr>
            <w:r>
              <w:rPr>
                <w:sz w:val="16"/>
                <w:szCs w:val="16"/>
              </w:rPr>
              <w:t>1</w:t>
            </w:r>
            <w:r w:rsidR="00637C95">
              <w:rPr>
                <w:sz w:val="16"/>
                <w:szCs w:val="16"/>
              </w:rPr>
              <w:t>5</w:t>
            </w:r>
            <w:r>
              <w:rPr>
                <w:sz w:val="16"/>
                <w:szCs w:val="16"/>
              </w:rPr>
              <w:t>.</w:t>
            </w:r>
          </w:p>
        </w:tc>
        <w:tc>
          <w:tcPr>
            <w:tcW w:w="2979" w:type="dxa"/>
          </w:tcPr>
          <w:p w:rsidR="00524F68" w:rsidRPr="00542B83" w:rsidRDefault="00524F68" w:rsidP="00152F59">
            <w:pPr>
              <w:pStyle w:val="ad"/>
              <w:jc w:val="both"/>
              <w:rPr>
                <w:sz w:val="18"/>
                <w:szCs w:val="18"/>
              </w:rPr>
            </w:pPr>
            <w:r>
              <w:rPr>
                <w:sz w:val="18"/>
                <w:szCs w:val="18"/>
              </w:rPr>
              <w:t>МП"Реализация молодежной политики в АМ</w:t>
            </w:r>
            <w:r w:rsidR="00E75DD4">
              <w:rPr>
                <w:sz w:val="18"/>
                <w:szCs w:val="18"/>
              </w:rPr>
              <w:t>О</w:t>
            </w:r>
            <w:r>
              <w:rPr>
                <w:sz w:val="18"/>
                <w:szCs w:val="18"/>
              </w:rPr>
              <w:t>"</w:t>
            </w:r>
          </w:p>
        </w:tc>
        <w:tc>
          <w:tcPr>
            <w:tcW w:w="1276" w:type="dxa"/>
          </w:tcPr>
          <w:p w:rsidR="00524F68" w:rsidRPr="002F0D9D" w:rsidRDefault="00E75DD4" w:rsidP="00152F59">
            <w:pPr>
              <w:pStyle w:val="ad"/>
              <w:jc w:val="center"/>
              <w:rPr>
                <w:sz w:val="18"/>
                <w:szCs w:val="18"/>
              </w:rPr>
            </w:pPr>
            <w:r>
              <w:rPr>
                <w:sz w:val="18"/>
                <w:szCs w:val="18"/>
              </w:rPr>
              <w:t>803,3</w:t>
            </w:r>
          </w:p>
        </w:tc>
        <w:tc>
          <w:tcPr>
            <w:tcW w:w="1843" w:type="dxa"/>
          </w:tcPr>
          <w:p w:rsidR="00524F68" w:rsidRPr="002F0D9D" w:rsidRDefault="00E75DD4" w:rsidP="00152F59">
            <w:pPr>
              <w:pStyle w:val="ad"/>
              <w:jc w:val="center"/>
              <w:rPr>
                <w:sz w:val="18"/>
                <w:szCs w:val="18"/>
              </w:rPr>
            </w:pPr>
            <w:r>
              <w:rPr>
                <w:sz w:val="18"/>
                <w:szCs w:val="18"/>
              </w:rPr>
              <w:t>803,3</w:t>
            </w:r>
          </w:p>
        </w:tc>
        <w:tc>
          <w:tcPr>
            <w:tcW w:w="1559" w:type="dxa"/>
          </w:tcPr>
          <w:p w:rsidR="00524F68" w:rsidRPr="002F0D9D" w:rsidRDefault="00E75DD4" w:rsidP="00152F59">
            <w:pPr>
              <w:pStyle w:val="ad"/>
              <w:jc w:val="center"/>
              <w:rPr>
                <w:sz w:val="18"/>
                <w:szCs w:val="18"/>
              </w:rPr>
            </w:pPr>
            <w:r>
              <w:rPr>
                <w:sz w:val="18"/>
                <w:szCs w:val="18"/>
              </w:rPr>
              <w:t>803,3</w:t>
            </w:r>
          </w:p>
        </w:tc>
      </w:tr>
      <w:tr w:rsidR="00524F68" w:rsidTr="00152F59">
        <w:tc>
          <w:tcPr>
            <w:tcW w:w="531" w:type="dxa"/>
          </w:tcPr>
          <w:p w:rsidR="00524F68" w:rsidRPr="00542B83" w:rsidRDefault="00524F68" w:rsidP="00637C95">
            <w:pPr>
              <w:pStyle w:val="ad"/>
              <w:rPr>
                <w:sz w:val="16"/>
                <w:szCs w:val="16"/>
              </w:rPr>
            </w:pPr>
            <w:r>
              <w:rPr>
                <w:sz w:val="16"/>
                <w:szCs w:val="16"/>
              </w:rPr>
              <w:t>1</w:t>
            </w:r>
            <w:r w:rsidR="00637C95">
              <w:rPr>
                <w:sz w:val="16"/>
                <w:szCs w:val="16"/>
              </w:rPr>
              <w:t>6</w:t>
            </w:r>
            <w:r>
              <w:rPr>
                <w:sz w:val="16"/>
                <w:szCs w:val="16"/>
              </w:rPr>
              <w:t>.</w:t>
            </w:r>
          </w:p>
        </w:tc>
        <w:tc>
          <w:tcPr>
            <w:tcW w:w="2979" w:type="dxa"/>
          </w:tcPr>
          <w:p w:rsidR="00524F68" w:rsidRPr="00542B83" w:rsidRDefault="00524F68" w:rsidP="00152F59">
            <w:pPr>
              <w:pStyle w:val="ad"/>
              <w:jc w:val="both"/>
              <w:rPr>
                <w:sz w:val="18"/>
                <w:szCs w:val="18"/>
              </w:rPr>
            </w:pPr>
            <w:r>
              <w:rPr>
                <w:sz w:val="18"/>
                <w:szCs w:val="18"/>
              </w:rPr>
              <w:t>МП"Об осуществлении мероприятий ГО, защиты населения и территории АМР от природного и техногенного характера, развитие ЕДДС"</w:t>
            </w:r>
          </w:p>
        </w:tc>
        <w:tc>
          <w:tcPr>
            <w:tcW w:w="1276" w:type="dxa"/>
          </w:tcPr>
          <w:p w:rsidR="00524F68" w:rsidRPr="002F0D9D" w:rsidRDefault="00E75DD4" w:rsidP="00152F59">
            <w:pPr>
              <w:pStyle w:val="ad"/>
              <w:jc w:val="center"/>
              <w:rPr>
                <w:sz w:val="18"/>
                <w:szCs w:val="18"/>
              </w:rPr>
            </w:pPr>
            <w:r>
              <w:rPr>
                <w:sz w:val="18"/>
                <w:szCs w:val="18"/>
              </w:rPr>
              <w:t>8516,8</w:t>
            </w:r>
          </w:p>
        </w:tc>
        <w:tc>
          <w:tcPr>
            <w:tcW w:w="1843" w:type="dxa"/>
          </w:tcPr>
          <w:p w:rsidR="00524F68" w:rsidRPr="002F0D9D" w:rsidRDefault="00E75DD4" w:rsidP="00152F59">
            <w:pPr>
              <w:pStyle w:val="ad"/>
              <w:jc w:val="center"/>
              <w:rPr>
                <w:sz w:val="18"/>
                <w:szCs w:val="18"/>
              </w:rPr>
            </w:pPr>
            <w:r>
              <w:rPr>
                <w:sz w:val="18"/>
                <w:szCs w:val="18"/>
              </w:rPr>
              <w:t>8516,8</w:t>
            </w:r>
          </w:p>
        </w:tc>
        <w:tc>
          <w:tcPr>
            <w:tcW w:w="1559" w:type="dxa"/>
          </w:tcPr>
          <w:p w:rsidR="00524F68" w:rsidRPr="002F0D9D" w:rsidRDefault="00E75DD4" w:rsidP="00152F59">
            <w:pPr>
              <w:pStyle w:val="ad"/>
              <w:jc w:val="center"/>
              <w:rPr>
                <w:sz w:val="18"/>
                <w:szCs w:val="18"/>
              </w:rPr>
            </w:pPr>
            <w:r>
              <w:rPr>
                <w:sz w:val="18"/>
                <w:szCs w:val="18"/>
              </w:rPr>
              <w:t>8516,8</w:t>
            </w:r>
          </w:p>
        </w:tc>
      </w:tr>
      <w:tr w:rsidR="00524F68" w:rsidTr="00152F59">
        <w:tc>
          <w:tcPr>
            <w:tcW w:w="531" w:type="dxa"/>
          </w:tcPr>
          <w:p w:rsidR="00524F68" w:rsidRPr="00B709C9" w:rsidRDefault="00524F68" w:rsidP="00637C95">
            <w:pPr>
              <w:pStyle w:val="ad"/>
              <w:rPr>
                <w:sz w:val="16"/>
                <w:szCs w:val="16"/>
              </w:rPr>
            </w:pPr>
            <w:r>
              <w:rPr>
                <w:sz w:val="16"/>
                <w:szCs w:val="16"/>
              </w:rPr>
              <w:t>1</w:t>
            </w:r>
            <w:r w:rsidR="00637C95">
              <w:rPr>
                <w:sz w:val="16"/>
                <w:szCs w:val="16"/>
              </w:rPr>
              <w:t>7</w:t>
            </w:r>
            <w:r>
              <w:rPr>
                <w:sz w:val="16"/>
                <w:szCs w:val="16"/>
              </w:rPr>
              <w:t>.</w:t>
            </w:r>
          </w:p>
        </w:tc>
        <w:tc>
          <w:tcPr>
            <w:tcW w:w="2979" w:type="dxa"/>
          </w:tcPr>
          <w:p w:rsidR="00524F68" w:rsidRPr="002679A2" w:rsidRDefault="00524F68" w:rsidP="00152F59">
            <w:pPr>
              <w:pStyle w:val="ad"/>
              <w:jc w:val="both"/>
              <w:rPr>
                <w:sz w:val="18"/>
                <w:szCs w:val="18"/>
              </w:rPr>
            </w:pPr>
            <w:r w:rsidRPr="002679A2">
              <w:rPr>
                <w:sz w:val="18"/>
                <w:szCs w:val="18"/>
              </w:rPr>
              <w:t>МП"Выполнение функций по управлению,</w:t>
            </w:r>
            <w:r w:rsidR="00526FE0">
              <w:rPr>
                <w:sz w:val="18"/>
                <w:szCs w:val="18"/>
              </w:rPr>
              <w:t xml:space="preserve"> </w:t>
            </w:r>
            <w:r w:rsidRPr="002679A2">
              <w:rPr>
                <w:sz w:val="18"/>
                <w:szCs w:val="18"/>
              </w:rPr>
              <w:t>владению,пользованию и распоряжению муниципальной собственностью в АМ</w:t>
            </w:r>
            <w:r w:rsidR="00E75DD4">
              <w:rPr>
                <w:sz w:val="18"/>
                <w:szCs w:val="18"/>
              </w:rPr>
              <w:t>О</w:t>
            </w:r>
            <w:r w:rsidRPr="002679A2">
              <w:rPr>
                <w:sz w:val="18"/>
                <w:szCs w:val="18"/>
              </w:rPr>
              <w:t>"</w:t>
            </w:r>
          </w:p>
        </w:tc>
        <w:tc>
          <w:tcPr>
            <w:tcW w:w="1276" w:type="dxa"/>
          </w:tcPr>
          <w:p w:rsidR="00524F68" w:rsidRPr="002F0D9D" w:rsidRDefault="00E75DD4" w:rsidP="00152F59">
            <w:pPr>
              <w:pStyle w:val="ad"/>
              <w:jc w:val="center"/>
              <w:rPr>
                <w:sz w:val="18"/>
                <w:szCs w:val="18"/>
              </w:rPr>
            </w:pPr>
            <w:r>
              <w:rPr>
                <w:sz w:val="18"/>
                <w:szCs w:val="18"/>
              </w:rPr>
              <w:t>19739,7</w:t>
            </w:r>
          </w:p>
        </w:tc>
        <w:tc>
          <w:tcPr>
            <w:tcW w:w="1843" w:type="dxa"/>
          </w:tcPr>
          <w:p w:rsidR="00524F68" w:rsidRPr="002F0D9D" w:rsidRDefault="00E75DD4" w:rsidP="00152F59">
            <w:pPr>
              <w:pStyle w:val="ad"/>
              <w:jc w:val="center"/>
              <w:rPr>
                <w:sz w:val="18"/>
                <w:szCs w:val="18"/>
              </w:rPr>
            </w:pPr>
            <w:r>
              <w:rPr>
                <w:sz w:val="18"/>
                <w:szCs w:val="18"/>
              </w:rPr>
              <w:t>19751,2</w:t>
            </w:r>
          </w:p>
        </w:tc>
        <w:tc>
          <w:tcPr>
            <w:tcW w:w="1559" w:type="dxa"/>
          </w:tcPr>
          <w:p w:rsidR="00524F68" w:rsidRPr="002F0D9D" w:rsidRDefault="00E75DD4" w:rsidP="00152F59">
            <w:pPr>
              <w:pStyle w:val="ad"/>
              <w:jc w:val="center"/>
              <w:rPr>
                <w:sz w:val="18"/>
                <w:szCs w:val="18"/>
              </w:rPr>
            </w:pPr>
            <w:r>
              <w:rPr>
                <w:sz w:val="18"/>
                <w:szCs w:val="18"/>
              </w:rPr>
              <w:t>19751,2</w:t>
            </w:r>
          </w:p>
        </w:tc>
      </w:tr>
      <w:tr w:rsidR="00524F68" w:rsidTr="00152F59">
        <w:tc>
          <w:tcPr>
            <w:tcW w:w="531" w:type="dxa"/>
          </w:tcPr>
          <w:p w:rsidR="00524F68" w:rsidRPr="00B709C9" w:rsidRDefault="00637C95" w:rsidP="00637C95">
            <w:pPr>
              <w:pStyle w:val="ad"/>
              <w:rPr>
                <w:sz w:val="16"/>
                <w:szCs w:val="16"/>
              </w:rPr>
            </w:pPr>
            <w:r>
              <w:rPr>
                <w:sz w:val="16"/>
                <w:szCs w:val="16"/>
              </w:rPr>
              <w:t>18</w:t>
            </w:r>
            <w:r w:rsidR="00524F68">
              <w:rPr>
                <w:sz w:val="16"/>
                <w:szCs w:val="16"/>
              </w:rPr>
              <w:t>.</w:t>
            </w:r>
          </w:p>
        </w:tc>
        <w:tc>
          <w:tcPr>
            <w:tcW w:w="2979" w:type="dxa"/>
          </w:tcPr>
          <w:p w:rsidR="00524F68" w:rsidRPr="002679A2" w:rsidRDefault="00524F68" w:rsidP="00152F59">
            <w:pPr>
              <w:pStyle w:val="ad"/>
              <w:jc w:val="both"/>
              <w:rPr>
                <w:sz w:val="18"/>
                <w:szCs w:val="18"/>
              </w:rPr>
            </w:pPr>
            <w:r>
              <w:rPr>
                <w:sz w:val="18"/>
                <w:szCs w:val="18"/>
              </w:rPr>
              <w:t>МП"Профилактика наркомании и противодействие незаконному обороту наркотиков в АМ</w:t>
            </w:r>
            <w:r w:rsidR="00E75DD4">
              <w:rPr>
                <w:sz w:val="18"/>
                <w:szCs w:val="18"/>
              </w:rPr>
              <w:t>О</w:t>
            </w:r>
            <w:r>
              <w:rPr>
                <w:sz w:val="18"/>
                <w:szCs w:val="18"/>
              </w:rPr>
              <w:t>"</w:t>
            </w:r>
          </w:p>
        </w:tc>
        <w:tc>
          <w:tcPr>
            <w:tcW w:w="1276" w:type="dxa"/>
          </w:tcPr>
          <w:p w:rsidR="00524F68" w:rsidRPr="002F0D9D" w:rsidRDefault="00E75DD4" w:rsidP="00152F59">
            <w:pPr>
              <w:pStyle w:val="ad"/>
              <w:jc w:val="center"/>
              <w:rPr>
                <w:sz w:val="18"/>
                <w:szCs w:val="18"/>
              </w:rPr>
            </w:pPr>
            <w:r>
              <w:rPr>
                <w:sz w:val="18"/>
                <w:szCs w:val="18"/>
              </w:rPr>
              <w:t>40</w:t>
            </w:r>
          </w:p>
        </w:tc>
        <w:tc>
          <w:tcPr>
            <w:tcW w:w="1843" w:type="dxa"/>
          </w:tcPr>
          <w:p w:rsidR="00524F68" w:rsidRPr="002F0D9D" w:rsidRDefault="00E75DD4" w:rsidP="00152F59">
            <w:pPr>
              <w:pStyle w:val="ad"/>
              <w:jc w:val="center"/>
              <w:rPr>
                <w:sz w:val="18"/>
                <w:szCs w:val="18"/>
              </w:rPr>
            </w:pPr>
            <w:r>
              <w:rPr>
                <w:sz w:val="18"/>
                <w:szCs w:val="18"/>
              </w:rPr>
              <w:t>40</w:t>
            </w:r>
          </w:p>
        </w:tc>
        <w:tc>
          <w:tcPr>
            <w:tcW w:w="1559" w:type="dxa"/>
          </w:tcPr>
          <w:p w:rsidR="00524F68" w:rsidRPr="002F0D9D" w:rsidRDefault="00E75DD4" w:rsidP="00152F59">
            <w:pPr>
              <w:pStyle w:val="ad"/>
              <w:jc w:val="center"/>
              <w:rPr>
                <w:sz w:val="18"/>
                <w:szCs w:val="18"/>
              </w:rPr>
            </w:pPr>
            <w:r>
              <w:rPr>
                <w:sz w:val="18"/>
                <w:szCs w:val="18"/>
              </w:rPr>
              <w:t>40</w:t>
            </w:r>
          </w:p>
        </w:tc>
      </w:tr>
      <w:tr w:rsidR="00524F68" w:rsidTr="00152F59">
        <w:tc>
          <w:tcPr>
            <w:tcW w:w="531" w:type="dxa"/>
          </w:tcPr>
          <w:p w:rsidR="00524F68" w:rsidRPr="00B709C9" w:rsidRDefault="00637C95" w:rsidP="00637C95">
            <w:pPr>
              <w:pStyle w:val="ad"/>
              <w:rPr>
                <w:sz w:val="16"/>
                <w:szCs w:val="16"/>
              </w:rPr>
            </w:pPr>
            <w:r>
              <w:rPr>
                <w:sz w:val="16"/>
                <w:szCs w:val="16"/>
              </w:rPr>
              <w:t>19</w:t>
            </w:r>
            <w:r w:rsidR="00524F68">
              <w:rPr>
                <w:sz w:val="16"/>
                <w:szCs w:val="16"/>
              </w:rPr>
              <w:t>.</w:t>
            </w:r>
          </w:p>
        </w:tc>
        <w:tc>
          <w:tcPr>
            <w:tcW w:w="2979" w:type="dxa"/>
          </w:tcPr>
          <w:p w:rsidR="00524F68" w:rsidRPr="002679A2" w:rsidRDefault="00524F68" w:rsidP="00152F59">
            <w:pPr>
              <w:pStyle w:val="ad"/>
              <w:jc w:val="both"/>
              <w:rPr>
                <w:sz w:val="18"/>
                <w:szCs w:val="18"/>
              </w:rPr>
            </w:pPr>
            <w:r>
              <w:rPr>
                <w:sz w:val="18"/>
                <w:szCs w:val="18"/>
              </w:rPr>
              <w:t>МП"Формирование современной городской среды в АМ</w:t>
            </w:r>
            <w:r w:rsidR="00E75DD4">
              <w:rPr>
                <w:sz w:val="18"/>
                <w:szCs w:val="18"/>
              </w:rPr>
              <w:t>О</w:t>
            </w:r>
            <w:r>
              <w:rPr>
                <w:sz w:val="18"/>
                <w:szCs w:val="18"/>
              </w:rPr>
              <w:t>"</w:t>
            </w:r>
          </w:p>
        </w:tc>
        <w:tc>
          <w:tcPr>
            <w:tcW w:w="1276" w:type="dxa"/>
          </w:tcPr>
          <w:p w:rsidR="00524F68" w:rsidRPr="002F0D9D" w:rsidRDefault="00637C95" w:rsidP="00152F59">
            <w:pPr>
              <w:pStyle w:val="ad"/>
              <w:jc w:val="center"/>
              <w:rPr>
                <w:sz w:val="18"/>
                <w:szCs w:val="18"/>
              </w:rPr>
            </w:pPr>
            <w:r>
              <w:rPr>
                <w:sz w:val="18"/>
                <w:szCs w:val="18"/>
              </w:rPr>
              <w:t>11225,4</w:t>
            </w:r>
          </w:p>
        </w:tc>
        <w:tc>
          <w:tcPr>
            <w:tcW w:w="1843" w:type="dxa"/>
          </w:tcPr>
          <w:p w:rsidR="00524F68" w:rsidRPr="002F0D9D" w:rsidRDefault="00637C95" w:rsidP="00152F59">
            <w:pPr>
              <w:pStyle w:val="ad"/>
              <w:jc w:val="center"/>
              <w:rPr>
                <w:sz w:val="18"/>
                <w:szCs w:val="18"/>
              </w:rPr>
            </w:pPr>
            <w:r>
              <w:rPr>
                <w:sz w:val="18"/>
                <w:szCs w:val="18"/>
              </w:rPr>
              <w:t>10778,3</w:t>
            </w:r>
          </w:p>
        </w:tc>
        <w:tc>
          <w:tcPr>
            <w:tcW w:w="1559" w:type="dxa"/>
          </w:tcPr>
          <w:p w:rsidR="00524F68" w:rsidRPr="002F0D9D" w:rsidRDefault="00637C95" w:rsidP="00152F59">
            <w:pPr>
              <w:pStyle w:val="ad"/>
              <w:jc w:val="center"/>
              <w:rPr>
                <w:sz w:val="18"/>
                <w:szCs w:val="18"/>
              </w:rPr>
            </w:pPr>
            <w:r>
              <w:rPr>
                <w:sz w:val="18"/>
                <w:szCs w:val="18"/>
              </w:rPr>
              <w:t>10899,2</w:t>
            </w:r>
          </w:p>
        </w:tc>
      </w:tr>
      <w:tr w:rsidR="00524F68" w:rsidTr="00152F59">
        <w:tc>
          <w:tcPr>
            <w:tcW w:w="531" w:type="dxa"/>
          </w:tcPr>
          <w:p w:rsidR="00524F68" w:rsidRPr="00B709C9" w:rsidRDefault="00524F68" w:rsidP="00637C95">
            <w:pPr>
              <w:pStyle w:val="ad"/>
              <w:rPr>
                <w:sz w:val="16"/>
                <w:szCs w:val="16"/>
              </w:rPr>
            </w:pPr>
            <w:r>
              <w:rPr>
                <w:sz w:val="16"/>
                <w:szCs w:val="16"/>
              </w:rPr>
              <w:t>2</w:t>
            </w:r>
            <w:r w:rsidR="00637C95">
              <w:rPr>
                <w:sz w:val="16"/>
                <w:szCs w:val="16"/>
              </w:rPr>
              <w:t>0.</w:t>
            </w:r>
          </w:p>
        </w:tc>
        <w:tc>
          <w:tcPr>
            <w:tcW w:w="2979" w:type="dxa"/>
          </w:tcPr>
          <w:p w:rsidR="00524F68" w:rsidRPr="002679A2" w:rsidRDefault="00524F68" w:rsidP="00152F59">
            <w:pPr>
              <w:pStyle w:val="ad"/>
              <w:jc w:val="both"/>
              <w:rPr>
                <w:sz w:val="18"/>
                <w:szCs w:val="18"/>
              </w:rPr>
            </w:pPr>
            <w:r>
              <w:rPr>
                <w:sz w:val="18"/>
                <w:szCs w:val="18"/>
              </w:rPr>
              <w:t>МП"Содействие развитию малого и среднего предпринимательства в АМ</w:t>
            </w:r>
            <w:r w:rsidR="00E75DD4">
              <w:rPr>
                <w:sz w:val="18"/>
                <w:szCs w:val="18"/>
              </w:rPr>
              <w:t>О</w:t>
            </w:r>
            <w:r>
              <w:rPr>
                <w:sz w:val="18"/>
                <w:szCs w:val="18"/>
              </w:rPr>
              <w:t>"</w:t>
            </w:r>
          </w:p>
        </w:tc>
        <w:tc>
          <w:tcPr>
            <w:tcW w:w="1276" w:type="dxa"/>
          </w:tcPr>
          <w:p w:rsidR="00524F68" w:rsidRPr="002F0D9D" w:rsidRDefault="00E75DD4" w:rsidP="00152F59">
            <w:pPr>
              <w:pStyle w:val="ad"/>
              <w:jc w:val="center"/>
              <w:rPr>
                <w:sz w:val="18"/>
                <w:szCs w:val="18"/>
              </w:rPr>
            </w:pPr>
            <w:r>
              <w:rPr>
                <w:sz w:val="18"/>
                <w:szCs w:val="18"/>
              </w:rPr>
              <w:t>215</w:t>
            </w:r>
          </w:p>
        </w:tc>
        <w:tc>
          <w:tcPr>
            <w:tcW w:w="1843" w:type="dxa"/>
          </w:tcPr>
          <w:p w:rsidR="00524F68" w:rsidRPr="002F0D9D" w:rsidRDefault="00E75DD4" w:rsidP="00152F59">
            <w:pPr>
              <w:pStyle w:val="ad"/>
              <w:jc w:val="center"/>
              <w:rPr>
                <w:sz w:val="18"/>
                <w:szCs w:val="18"/>
              </w:rPr>
            </w:pPr>
            <w:r>
              <w:rPr>
                <w:sz w:val="18"/>
                <w:szCs w:val="18"/>
              </w:rPr>
              <w:t>215</w:t>
            </w:r>
          </w:p>
        </w:tc>
        <w:tc>
          <w:tcPr>
            <w:tcW w:w="1559" w:type="dxa"/>
          </w:tcPr>
          <w:p w:rsidR="00524F68" w:rsidRPr="002F0D9D" w:rsidRDefault="00E75DD4" w:rsidP="00152F59">
            <w:pPr>
              <w:pStyle w:val="ad"/>
              <w:jc w:val="center"/>
              <w:rPr>
                <w:sz w:val="18"/>
                <w:szCs w:val="18"/>
              </w:rPr>
            </w:pPr>
            <w:r>
              <w:rPr>
                <w:sz w:val="18"/>
                <w:szCs w:val="18"/>
              </w:rPr>
              <w:t>215</w:t>
            </w:r>
          </w:p>
        </w:tc>
      </w:tr>
      <w:tr w:rsidR="00524F68" w:rsidRPr="009D2FF9" w:rsidTr="00152F59">
        <w:tc>
          <w:tcPr>
            <w:tcW w:w="531" w:type="dxa"/>
          </w:tcPr>
          <w:p w:rsidR="00524F68" w:rsidRPr="009D2FF9" w:rsidRDefault="00524F68" w:rsidP="009D2FF9">
            <w:pPr>
              <w:pStyle w:val="ad"/>
            </w:pPr>
            <w:r w:rsidRPr="009D2FF9">
              <w:t>2</w:t>
            </w:r>
            <w:r w:rsidR="00637C95" w:rsidRPr="009D2FF9">
              <w:t>1</w:t>
            </w:r>
            <w:r w:rsidRPr="009D2FF9">
              <w:t>.</w:t>
            </w:r>
          </w:p>
        </w:tc>
        <w:tc>
          <w:tcPr>
            <w:tcW w:w="2979" w:type="dxa"/>
          </w:tcPr>
          <w:p w:rsidR="00524F68" w:rsidRPr="009D2FF9" w:rsidRDefault="00524F68" w:rsidP="00152F59">
            <w:pPr>
              <w:pStyle w:val="ad"/>
              <w:jc w:val="both"/>
              <w:rPr>
                <w:sz w:val="18"/>
                <w:szCs w:val="18"/>
              </w:rPr>
            </w:pPr>
            <w:r w:rsidRPr="009D2FF9">
              <w:rPr>
                <w:sz w:val="18"/>
                <w:szCs w:val="18"/>
              </w:rPr>
              <w:t>МП"Профилактика проявлений экстремизма в АМ</w:t>
            </w:r>
            <w:r w:rsidR="00E75DD4" w:rsidRPr="009D2FF9">
              <w:rPr>
                <w:sz w:val="18"/>
                <w:szCs w:val="18"/>
              </w:rPr>
              <w:t>О</w:t>
            </w:r>
            <w:r w:rsidRPr="009D2FF9">
              <w:rPr>
                <w:sz w:val="18"/>
                <w:szCs w:val="18"/>
              </w:rPr>
              <w:t>"</w:t>
            </w:r>
          </w:p>
        </w:tc>
        <w:tc>
          <w:tcPr>
            <w:tcW w:w="1276" w:type="dxa"/>
          </w:tcPr>
          <w:p w:rsidR="00524F68" w:rsidRPr="009D2FF9" w:rsidRDefault="00637C95" w:rsidP="00152F59">
            <w:pPr>
              <w:pStyle w:val="ad"/>
              <w:jc w:val="center"/>
              <w:rPr>
                <w:sz w:val="18"/>
                <w:szCs w:val="18"/>
              </w:rPr>
            </w:pPr>
            <w:r w:rsidRPr="009D2FF9">
              <w:rPr>
                <w:sz w:val="18"/>
                <w:szCs w:val="18"/>
              </w:rPr>
              <w:t>40</w:t>
            </w:r>
          </w:p>
        </w:tc>
        <w:tc>
          <w:tcPr>
            <w:tcW w:w="1843" w:type="dxa"/>
          </w:tcPr>
          <w:p w:rsidR="00524F68" w:rsidRPr="009D2FF9" w:rsidRDefault="00637C95" w:rsidP="00152F59">
            <w:pPr>
              <w:pStyle w:val="ad"/>
              <w:jc w:val="center"/>
              <w:rPr>
                <w:sz w:val="18"/>
                <w:szCs w:val="18"/>
              </w:rPr>
            </w:pPr>
            <w:r w:rsidRPr="009D2FF9">
              <w:rPr>
                <w:sz w:val="18"/>
                <w:szCs w:val="18"/>
              </w:rPr>
              <w:t>40</w:t>
            </w:r>
          </w:p>
        </w:tc>
        <w:tc>
          <w:tcPr>
            <w:tcW w:w="1559" w:type="dxa"/>
          </w:tcPr>
          <w:p w:rsidR="00524F68" w:rsidRPr="009D2FF9" w:rsidRDefault="00637C95" w:rsidP="00152F59">
            <w:pPr>
              <w:pStyle w:val="ad"/>
              <w:jc w:val="center"/>
              <w:rPr>
                <w:sz w:val="18"/>
                <w:szCs w:val="18"/>
              </w:rPr>
            </w:pPr>
            <w:r w:rsidRPr="009D2FF9">
              <w:rPr>
                <w:sz w:val="18"/>
                <w:szCs w:val="18"/>
              </w:rPr>
              <w:t>40</w:t>
            </w:r>
          </w:p>
        </w:tc>
      </w:tr>
      <w:tr w:rsidR="00524F68" w:rsidRPr="009D2FF9" w:rsidTr="00152F59">
        <w:tc>
          <w:tcPr>
            <w:tcW w:w="531" w:type="dxa"/>
          </w:tcPr>
          <w:p w:rsidR="00524F68" w:rsidRPr="009D2FF9" w:rsidRDefault="00524F68" w:rsidP="009D2FF9">
            <w:pPr>
              <w:pStyle w:val="ad"/>
            </w:pPr>
            <w:r w:rsidRPr="009D2FF9">
              <w:t>2</w:t>
            </w:r>
            <w:r w:rsidR="00637C95" w:rsidRPr="009D2FF9">
              <w:t>2</w:t>
            </w:r>
            <w:r w:rsidRPr="009D2FF9">
              <w:t>.</w:t>
            </w:r>
          </w:p>
        </w:tc>
        <w:tc>
          <w:tcPr>
            <w:tcW w:w="2979" w:type="dxa"/>
          </w:tcPr>
          <w:p w:rsidR="00524F68" w:rsidRPr="009D2FF9" w:rsidRDefault="00524F68" w:rsidP="00152F59">
            <w:pPr>
              <w:pStyle w:val="ad"/>
              <w:jc w:val="both"/>
              <w:rPr>
                <w:sz w:val="18"/>
                <w:szCs w:val="18"/>
              </w:rPr>
            </w:pPr>
            <w:r w:rsidRPr="009D2FF9">
              <w:rPr>
                <w:sz w:val="18"/>
                <w:szCs w:val="18"/>
              </w:rPr>
              <w:t>МП" Профилактика  терроризма в АМ</w:t>
            </w:r>
            <w:r w:rsidR="00E75DD4" w:rsidRPr="009D2FF9">
              <w:rPr>
                <w:sz w:val="18"/>
                <w:szCs w:val="18"/>
              </w:rPr>
              <w:t>О</w:t>
            </w:r>
            <w:r w:rsidRPr="009D2FF9">
              <w:rPr>
                <w:sz w:val="18"/>
                <w:szCs w:val="18"/>
              </w:rPr>
              <w:t>"</w:t>
            </w:r>
          </w:p>
        </w:tc>
        <w:tc>
          <w:tcPr>
            <w:tcW w:w="1276" w:type="dxa"/>
          </w:tcPr>
          <w:p w:rsidR="00524F68" w:rsidRPr="009D2FF9" w:rsidRDefault="00637C95" w:rsidP="00152F59">
            <w:pPr>
              <w:pStyle w:val="ad"/>
              <w:jc w:val="center"/>
              <w:rPr>
                <w:sz w:val="18"/>
                <w:szCs w:val="18"/>
              </w:rPr>
            </w:pPr>
            <w:r w:rsidRPr="009D2FF9">
              <w:rPr>
                <w:sz w:val="18"/>
                <w:szCs w:val="18"/>
              </w:rPr>
              <w:t>40</w:t>
            </w:r>
          </w:p>
        </w:tc>
        <w:tc>
          <w:tcPr>
            <w:tcW w:w="1843" w:type="dxa"/>
          </w:tcPr>
          <w:p w:rsidR="00524F68" w:rsidRPr="009D2FF9" w:rsidRDefault="00637C95" w:rsidP="00152F59">
            <w:pPr>
              <w:pStyle w:val="ad"/>
              <w:jc w:val="center"/>
              <w:rPr>
                <w:sz w:val="18"/>
                <w:szCs w:val="18"/>
              </w:rPr>
            </w:pPr>
            <w:r w:rsidRPr="009D2FF9">
              <w:rPr>
                <w:sz w:val="18"/>
                <w:szCs w:val="18"/>
              </w:rPr>
              <w:t>40</w:t>
            </w:r>
          </w:p>
        </w:tc>
        <w:tc>
          <w:tcPr>
            <w:tcW w:w="1559" w:type="dxa"/>
          </w:tcPr>
          <w:p w:rsidR="00524F68" w:rsidRPr="009D2FF9" w:rsidRDefault="00637C95" w:rsidP="00152F59">
            <w:pPr>
              <w:pStyle w:val="ad"/>
              <w:jc w:val="center"/>
              <w:rPr>
                <w:sz w:val="18"/>
                <w:szCs w:val="18"/>
              </w:rPr>
            </w:pPr>
            <w:r w:rsidRPr="009D2FF9">
              <w:rPr>
                <w:sz w:val="18"/>
                <w:szCs w:val="18"/>
              </w:rPr>
              <w:t>40</w:t>
            </w:r>
          </w:p>
        </w:tc>
      </w:tr>
      <w:tr w:rsidR="00524F68" w:rsidRPr="009D2FF9" w:rsidTr="00152F59">
        <w:tc>
          <w:tcPr>
            <w:tcW w:w="531" w:type="dxa"/>
          </w:tcPr>
          <w:p w:rsidR="00524F68" w:rsidRPr="009D2FF9" w:rsidRDefault="00524F68" w:rsidP="009D2FF9">
            <w:pPr>
              <w:pStyle w:val="ad"/>
            </w:pPr>
            <w:r w:rsidRPr="009D2FF9">
              <w:t>2</w:t>
            </w:r>
            <w:r w:rsidR="00637C95" w:rsidRPr="009D2FF9">
              <w:t>3</w:t>
            </w:r>
            <w:r w:rsidRPr="009D2FF9">
              <w:t>.</w:t>
            </w:r>
          </w:p>
        </w:tc>
        <w:tc>
          <w:tcPr>
            <w:tcW w:w="2979" w:type="dxa"/>
          </w:tcPr>
          <w:p w:rsidR="00524F68" w:rsidRPr="009D2FF9" w:rsidRDefault="00524F68" w:rsidP="00152F59">
            <w:pPr>
              <w:pStyle w:val="ad"/>
              <w:jc w:val="both"/>
              <w:rPr>
                <w:sz w:val="18"/>
                <w:szCs w:val="18"/>
              </w:rPr>
            </w:pPr>
            <w:r w:rsidRPr="009D2FF9">
              <w:rPr>
                <w:sz w:val="18"/>
                <w:szCs w:val="18"/>
              </w:rPr>
              <w:t>МП"Капитальное строительство в АМ</w:t>
            </w:r>
            <w:r w:rsidR="00E75DD4" w:rsidRPr="009D2FF9">
              <w:rPr>
                <w:sz w:val="18"/>
                <w:szCs w:val="18"/>
              </w:rPr>
              <w:t>О</w:t>
            </w:r>
            <w:r w:rsidRPr="009D2FF9">
              <w:rPr>
                <w:sz w:val="18"/>
                <w:szCs w:val="18"/>
              </w:rPr>
              <w:t>"</w:t>
            </w:r>
          </w:p>
        </w:tc>
        <w:tc>
          <w:tcPr>
            <w:tcW w:w="1276" w:type="dxa"/>
          </w:tcPr>
          <w:p w:rsidR="00524F68" w:rsidRPr="009D2FF9" w:rsidRDefault="00637C95" w:rsidP="00152F59">
            <w:pPr>
              <w:pStyle w:val="ad"/>
              <w:jc w:val="center"/>
              <w:rPr>
                <w:sz w:val="18"/>
                <w:szCs w:val="18"/>
              </w:rPr>
            </w:pPr>
            <w:r w:rsidRPr="009D2FF9">
              <w:rPr>
                <w:sz w:val="18"/>
                <w:szCs w:val="18"/>
              </w:rPr>
              <w:t>104832,3</w:t>
            </w:r>
          </w:p>
        </w:tc>
        <w:tc>
          <w:tcPr>
            <w:tcW w:w="1843" w:type="dxa"/>
          </w:tcPr>
          <w:p w:rsidR="00524F68" w:rsidRPr="009D2FF9" w:rsidRDefault="00637C95" w:rsidP="00152F59">
            <w:pPr>
              <w:pStyle w:val="ad"/>
              <w:jc w:val="center"/>
              <w:rPr>
                <w:sz w:val="18"/>
                <w:szCs w:val="18"/>
              </w:rPr>
            </w:pPr>
            <w:r w:rsidRPr="009D2FF9">
              <w:rPr>
                <w:sz w:val="18"/>
                <w:szCs w:val="18"/>
              </w:rPr>
              <w:t>0</w:t>
            </w:r>
          </w:p>
        </w:tc>
        <w:tc>
          <w:tcPr>
            <w:tcW w:w="1559" w:type="dxa"/>
          </w:tcPr>
          <w:p w:rsidR="00524F68" w:rsidRPr="009D2FF9" w:rsidRDefault="00637C95" w:rsidP="00152F59">
            <w:pPr>
              <w:pStyle w:val="ad"/>
              <w:jc w:val="center"/>
              <w:rPr>
                <w:sz w:val="18"/>
                <w:szCs w:val="18"/>
              </w:rPr>
            </w:pPr>
            <w:r w:rsidRPr="009D2FF9">
              <w:rPr>
                <w:sz w:val="18"/>
                <w:szCs w:val="18"/>
              </w:rPr>
              <w:t>0</w:t>
            </w:r>
          </w:p>
        </w:tc>
      </w:tr>
      <w:tr w:rsidR="00524F68" w:rsidRPr="009D2FF9" w:rsidTr="00152F59">
        <w:tc>
          <w:tcPr>
            <w:tcW w:w="531" w:type="dxa"/>
          </w:tcPr>
          <w:p w:rsidR="00524F68" w:rsidRPr="009D2FF9" w:rsidRDefault="00524F68" w:rsidP="009D2FF9">
            <w:pPr>
              <w:pStyle w:val="ad"/>
            </w:pPr>
            <w:r w:rsidRPr="009D2FF9">
              <w:t>2</w:t>
            </w:r>
            <w:r w:rsidR="00637C95" w:rsidRPr="009D2FF9">
              <w:t>4</w:t>
            </w:r>
            <w:r w:rsidRPr="009D2FF9">
              <w:t>.</w:t>
            </w:r>
          </w:p>
        </w:tc>
        <w:tc>
          <w:tcPr>
            <w:tcW w:w="2979" w:type="dxa"/>
          </w:tcPr>
          <w:p w:rsidR="00524F68" w:rsidRPr="009D2FF9" w:rsidRDefault="00524F68" w:rsidP="00152F59">
            <w:pPr>
              <w:pStyle w:val="ad"/>
              <w:jc w:val="both"/>
              <w:rPr>
                <w:sz w:val="18"/>
                <w:szCs w:val="18"/>
              </w:rPr>
            </w:pPr>
            <w:r w:rsidRPr="009D2FF9">
              <w:rPr>
                <w:sz w:val="18"/>
                <w:szCs w:val="18"/>
              </w:rPr>
              <w:t>МП"Развитие транспортной доступности в АМ</w:t>
            </w:r>
            <w:r w:rsidR="00E75DD4" w:rsidRPr="009D2FF9">
              <w:rPr>
                <w:sz w:val="18"/>
                <w:szCs w:val="18"/>
              </w:rPr>
              <w:t>О</w:t>
            </w:r>
            <w:r w:rsidRPr="009D2FF9">
              <w:rPr>
                <w:sz w:val="18"/>
                <w:szCs w:val="18"/>
              </w:rPr>
              <w:t>"</w:t>
            </w:r>
          </w:p>
        </w:tc>
        <w:tc>
          <w:tcPr>
            <w:tcW w:w="1276" w:type="dxa"/>
          </w:tcPr>
          <w:p w:rsidR="00524F68" w:rsidRPr="009D2FF9" w:rsidRDefault="00637C95" w:rsidP="00152F59">
            <w:pPr>
              <w:pStyle w:val="ad"/>
              <w:jc w:val="center"/>
              <w:rPr>
                <w:sz w:val="18"/>
                <w:szCs w:val="18"/>
              </w:rPr>
            </w:pPr>
            <w:r w:rsidRPr="009D2FF9">
              <w:rPr>
                <w:sz w:val="18"/>
                <w:szCs w:val="18"/>
              </w:rPr>
              <w:t>9971,5</w:t>
            </w:r>
          </w:p>
        </w:tc>
        <w:tc>
          <w:tcPr>
            <w:tcW w:w="1843" w:type="dxa"/>
          </w:tcPr>
          <w:p w:rsidR="00524F68" w:rsidRPr="009D2FF9" w:rsidRDefault="00637C95" w:rsidP="00152F59">
            <w:pPr>
              <w:pStyle w:val="ad"/>
              <w:jc w:val="center"/>
              <w:rPr>
                <w:sz w:val="18"/>
                <w:szCs w:val="18"/>
              </w:rPr>
            </w:pPr>
            <w:r w:rsidRPr="009D2FF9">
              <w:rPr>
                <w:sz w:val="18"/>
                <w:szCs w:val="18"/>
              </w:rPr>
              <w:t>9971,5</w:t>
            </w:r>
          </w:p>
        </w:tc>
        <w:tc>
          <w:tcPr>
            <w:tcW w:w="1559" w:type="dxa"/>
          </w:tcPr>
          <w:p w:rsidR="00524F68" w:rsidRPr="009D2FF9" w:rsidRDefault="00637C95" w:rsidP="00152F59">
            <w:pPr>
              <w:pStyle w:val="ad"/>
              <w:jc w:val="center"/>
              <w:rPr>
                <w:sz w:val="18"/>
                <w:szCs w:val="18"/>
              </w:rPr>
            </w:pPr>
            <w:r w:rsidRPr="009D2FF9">
              <w:rPr>
                <w:sz w:val="18"/>
                <w:szCs w:val="18"/>
              </w:rPr>
              <w:t>9971,5</w:t>
            </w:r>
          </w:p>
        </w:tc>
      </w:tr>
      <w:tr w:rsidR="00524F68" w:rsidRPr="009D2FF9" w:rsidTr="00152F59">
        <w:tc>
          <w:tcPr>
            <w:tcW w:w="531" w:type="dxa"/>
          </w:tcPr>
          <w:p w:rsidR="00524F68" w:rsidRPr="009D2FF9" w:rsidRDefault="00524F68" w:rsidP="009D2FF9">
            <w:pPr>
              <w:pStyle w:val="ad"/>
            </w:pPr>
            <w:r w:rsidRPr="009D2FF9">
              <w:t>2</w:t>
            </w:r>
            <w:r w:rsidR="00637C95" w:rsidRPr="009D2FF9">
              <w:t>5</w:t>
            </w:r>
            <w:r w:rsidRPr="009D2FF9">
              <w:t>.</w:t>
            </w:r>
          </w:p>
        </w:tc>
        <w:tc>
          <w:tcPr>
            <w:tcW w:w="2979" w:type="dxa"/>
          </w:tcPr>
          <w:p w:rsidR="00524F68" w:rsidRPr="009D2FF9" w:rsidRDefault="00524F68" w:rsidP="00152F59">
            <w:pPr>
              <w:pStyle w:val="ad"/>
              <w:jc w:val="both"/>
              <w:rPr>
                <w:sz w:val="18"/>
                <w:szCs w:val="18"/>
              </w:rPr>
            </w:pPr>
            <w:r w:rsidRPr="009D2FF9">
              <w:rPr>
                <w:sz w:val="18"/>
                <w:szCs w:val="18"/>
              </w:rPr>
              <w:t>МП"Укрепление общественного здоровья на территории АМ</w:t>
            </w:r>
            <w:r w:rsidR="00E75DD4" w:rsidRPr="009D2FF9">
              <w:rPr>
                <w:sz w:val="18"/>
                <w:szCs w:val="18"/>
              </w:rPr>
              <w:t>О</w:t>
            </w:r>
            <w:r w:rsidRPr="009D2FF9">
              <w:rPr>
                <w:sz w:val="18"/>
                <w:szCs w:val="18"/>
              </w:rPr>
              <w:t>"</w:t>
            </w:r>
          </w:p>
        </w:tc>
        <w:tc>
          <w:tcPr>
            <w:tcW w:w="1276" w:type="dxa"/>
          </w:tcPr>
          <w:p w:rsidR="00524F68" w:rsidRPr="009D2FF9" w:rsidRDefault="00637C95" w:rsidP="00152F59">
            <w:pPr>
              <w:pStyle w:val="ad"/>
              <w:jc w:val="center"/>
              <w:rPr>
                <w:sz w:val="18"/>
                <w:szCs w:val="18"/>
              </w:rPr>
            </w:pPr>
            <w:r w:rsidRPr="009D2FF9">
              <w:rPr>
                <w:sz w:val="18"/>
                <w:szCs w:val="18"/>
              </w:rPr>
              <w:t>30</w:t>
            </w:r>
          </w:p>
        </w:tc>
        <w:tc>
          <w:tcPr>
            <w:tcW w:w="1843" w:type="dxa"/>
          </w:tcPr>
          <w:p w:rsidR="00524F68" w:rsidRPr="009D2FF9" w:rsidRDefault="00637C95" w:rsidP="00152F59">
            <w:pPr>
              <w:pStyle w:val="ad"/>
              <w:jc w:val="center"/>
              <w:rPr>
                <w:sz w:val="18"/>
                <w:szCs w:val="18"/>
              </w:rPr>
            </w:pPr>
            <w:r w:rsidRPr="009D2FF9">
              <w:rPr>
                <w:sz w:val="18"/>
                <w:szCs w:val="18"/>
              </w:rPr>
              <w:t>30</w:t>
            </w:r>
          </w:p>
        </w:tc>
        <w:tc>
          <w:tcPr>
            <w:tcW w:w="1559" w:type="dxa"/>
          </w:tcPr>
          <w:p w:rsidR="00524F68" w:rsidRPr="009D2FF9" w:rsidRDefault="00637C95" w:rsidP="00152F59">
            <w:pPr>
              <w:pStyle w:val="ad"/>
              <w:jc w:val="center"/>
              <w:rPr>
                <w:sz w:val="18"/>
                <w:szCs w:val="18"/>
              </w:rPr>
            </w:pPr>
            <w:r w:rsidRPr="009D2FF9">
              <w:rPr>
                <w:sz w:val="18"/>
                <w:szCs w:val="18"/>
              </w:rPr>
              <w:t>30</w:t>
            </w:r>
          </w:p>
        </w:tc>
      </w:tr>
      <w:tr w:rsidR="00524F68" w:rsidRPr="009D2FF9" w:rsidTr="00152F59">
        <w:tc>
          <w:tcPr>
            <w:tcW w:w="531" w:type="dxa"/>
          </w:tcPr>
          <w:p w:rsidR="00524F68" w:rsidRPr="009D2FF9" w:rsidRDefault="00524F68" w:rsidP="009D2FF9">
            <w:pPr>
              <w:pStyle w:val="ad"/>
            </w:pPr>
            <w:r w:rsidRPr="009D2FF9">
              <w:t>2</w:t>
            </w:r>
            <w:r w:rsidR="00637C95" w:rsidRPr="009D2FF9">
              <w:t>6</w:t>
            </w:r>
            <w:r w:rsidRPr="009D2FF9">
              <w:t>.</w:t>
            </w:r>
          </w:p>
        </w:tc>
        <w:tc>
          <w:tcPr>
            <w:tcW w:w="2979" w:type="dxa"/>
          </w:tcPr>
          <w:p w:rsidR="00524F68" w:rsidRPr="009D2FF9" w:rsidRDefault="00524F68" w:rsidP="00152F59">
            <w:pPr>
              <w:pStyle w:val="ad"/>
              <w:jc w:val="both"/>
              <w:rPr>
                <w:sz w:val="18"/>
                <w:szCs w:val="18"/>
              </w:rPr>
            </w:pPr>
            <w:r w:rsidRPr="009D2FF9">
              <w:rPr>
                <w:sz w:val="18"/>
                <w:szCs w:val="18"/>
              </w:rPr>
              <w:t>МП"Реализация инициативных проектовв АМ</w:t>
            </w:r>
            <w:r w:rsidR="00E75DD4" w:rsidRPr="009D2FF9">
              <w:rPr>
                <w:sz w:val="18"/>
                <w:szCs w:val="18"/>
              </w:rPr>
              <w:t>О</w:t>
            </w:r>
            <w:r w:rsidRPr="009D2FF9">
              <w:rPr>
                <w:sz w:val="18"/>
                <w:szCs w:val="18"/>
              </w:rPr>
              <w:t>"</w:t>
            </w:r>
          </w:p>
        </w:tc>
        <w:tc>
          <w:tcPr>
            <w:tcW w:w="1276" w:type="dxa"/>
          </w:tcPr>
          <w:p w:rsidR="00524F68" w:rsidRPr="009D2FF9" w:rsidRDefault="00637C95" w:rsidP="00152F59">
            <w:pPr>
              <w:pStyle w:val="ad"/>
              <w:jc w:val="center"/>
              <w:rPr>
                <w:sz w:val="18"/>
                <w:szCs w:val="18"/>
              </w:rPr>
            </w:pPr>
            <w:r w:rsidRPr="009D2FF9">
              <w:rPr>
                <w:sz w:val="18"/>
                <w:szCs w:val="18"/>
              </w:rPr>
              <w:t>26235,5</w:t>
            </w:r>
          </w:p>
        </w:tc>
        <w:tc>
          <w:tcPr>
            <w:tcW w:w="1843" w:type="dxa"/>
          </w:tcPr>
          <w:p w:rsidR="00524F68" w:rsidRPr="009D2FF9" w:rsidRDefault="00637C95" w:rsidP="00152F59">
            <w:pPr>
              <w:pStyle w:val="ad"/>
              <w:jc w:val="center"/>
              <w:rPr>
                <w:sz w:val="18"/>
                <w:szCs w:val="18"/>
              </w:rPr>
            </w:pPr>
            <w:r w:rsidRPr="009D2FF9">
              <w:rPr>
                <w:sz w:val="18"/>
                <w:szCs w:val="18"/>
              </w:rPr>
              <w:t>24923,7</w:t>
            </w:r>
          </w:p>
        </w:tc>
        <w:tc>
          <w:tcPr>
            <w:tcW w:w="1559" w:type="dxa"/>
          </w:tcPr>
          <w:p w:rsidR="00524F68" w:rsidRPr="009D2FF9" w:rsidRDefault="00637C95" w:rsidP="00152F59">
            <w:pPr>
              <w:pStyle w:val="ad"/>
              <w:jc w:val="center"/>
              <w:rPr>
                <w:sz w:val="18"/>
                <w:szCs w:val="18"/>
              </w:rPr>
            </w:pPr>
            <w:r w:rsidRPr="009D2FF9">
              <w:rPr>
                <w:sz w:val="18"/>
                <w:szCs w:val="18"/>
              </w:rPr>
              <w:t>23611,9</w:t>
            </w:r>
          </w:p>
        </w:tc>
      </w:tr>
      <w:tr w:rsidR="00524F68" w:rsidRPr="009D2FF9" w:rsidTr="00152F59">
        <w:tc>
          <w:tcPr>
            <w:tcW w:w="531" w:type="dxa"/>
          </w:tcPr>
          <w:p w:rsidR="00524F68" w:rsidRPr="009D2FF9" w:rsidRDefault="00637C95" w:rsidP="009D2FF9">
            <w:pPr>
              <w:pStyle w:val="ad"/>
            </w:pPr>
            <w:r w:rsidRPr="009D2FF9">
              <w:t>27</w:t>
            </w:r>
          </w:p>
        </w:tc>
        <w:tc>
          <w:tcPr>
            <w:tcW w:w="2979" w:type="dxa"/>
          </w:tcPr>
          <w:p w:rsidR="00524F68" w:rsidRPr="009D2FF9" w:rsidRDefault="00524F68" w:rsidP="00152F59">
            <w:pPr>
              <w:pStyle w:val="ad"/>
              <w:jc w:val="both"/>
              <w:rPr>
                <w:sz w:val="18"/>
                <w:szCs w:val="18"/>
              </w:rPr>
            </w:pPr>
            <w:r w:rsidRPr="009D2FF9">
              <w:rPr>
                <w:sz w:val="18"/>
                <w:szCs w:val="18"/>
              </w:rPr>
              <w:t>МП"</w:t>
            </w:r>
            <w:r w:rsidR="00637C95" w:rsidRPr="009D2FF9">
              <w:rPr>
                <w:sz w:val="18"/>
                <w:szCs w:val="18"/>
              </w:rPr>
              <w:t>Благоустройство населенных пунктов Аргаяшского муниципального округа</w:t>
            </w:r>
            <w:r w:rsidRPr="009D2FF9">
              <w:rPr>
                <w:sz w:val="18"/>
                <w:szCs w:val="18"/>
              </w:rPr>
              <w:t>"</w:t>
            </w:r>
          </w:p>
        </w:tc>
        <w:tc>
          <w:tcPr>
            <w:tcW w:w="1276" w:type="dxa"/>
          </w:tcPr>
          <w:p w:rsidR="00524F68" w:rsidRPr="009D2FF9" w:rsidRDefault="00637C95" w:rsidP="00152F59">
            <w:pPr>
              <w:pStyle w:val="ad"/>
              <w:jc w:val="center"/>
              <w:rPr>
                <w:sz w:val="18"/>
                <w:szCs w:val="18"/>
              </w:rPr>
            </w:pPr>
            <w:r w:rsidRPr="009D2FF9">
              <w:rPr>
                <w:sz w:val="18"/>
                <w:szCs w:val="18"/>
              </w:rPr>
              <w:t>25703</w:t>
            </w:r>
          </w:p>
        </w:tc>
        <w:tc>
          <w:tcPr>
            <w:tcW w:w="1843" w:type="dxa"/>
          </w:tcPr>
          <w:p w:rsidR="00524F68" w:rsidRPr="009D2FF9" w:rsidRDefault="00637C95" w:rsidP="00152F59">
            <w:pPr>
              <w:pStyle w:val="ad"/>
              <w:jc w:val="center"/>
              <w:rPr>
                <w:sz w:val="18"/>
                <w:szCs w:val="18"/>
              </w:rPr>
            </w:pPr>
            <w:r w:rsidRPr="009D2FF9">
              <w:rPr>
                <w:sz w:val="18"/>
                <w:szCs w:val="18"/>
              </w:rPr>
              <w:t>25703</w:t>
            </w:r>
          </w:p>
        </w:tc>
        <w:tc>
          <w:tcPr>
            <w:tcW w:w="1559" w:type="dxa"/>
          </w:tcPr>
          <w:p w:rsidR="00524F68" w:rsidRPr="009D2FF9" w:rsidRDefault="00637C95" w:rsidP="00152F59">
            <w:pPr>
              <w:pStyle w:val="ad"/>
              <w:jc w:val="center"/>
              <w:rPr>
                <w:sz w:val="18"/>
                <w:szCs w:val="18"/>
              </w:rPr>
            </w:pPr>
            <w:r w:rsidRPr="009D2FF9">
              <w:rPr>
                <w:sz w:val="18"/>
                <w:szCs w:val="18"/>
              </w:rPr>
              <w:t>25703</w:t>
            </w:r>
          </w:p>
        </w:tc>
      </w:tr>
      <w:tr w:rsidR="00524F68" w:rsidRPr="009D2FF9" w:rsidTr="00152F59">
        <w:tc>
          <w:tcPr>
            <w:tcW w:w="531" w:type="dxa"/>
          </w:tcPr>
          <w:p w:rsidR="00524F68" w:rsidRPr="009D2FF9" w:rsidRDefault="00637C95" w:rsidP="009D2FF9">
            <w:pPr>
              <w:pStyle w:val="ad"/>
            </w:pPr>
            <w:r w:rsidRPr="009D2FF9">
              <w:t>28</w:t>
            </w:r>
          </w:p>
        </w:tc>
        <w:tc>
          <w:tcPr>
            <w:tcW w:w="2979" w:type="dxa"/>
          </w:tcPr>
          <w:p w:rsidR="00524F68" w:rsidRPr="009D2FF9" w:rsidRDefault="00524F68" w:rsidP="00152F59">
            <w:pPr>
              <w:pStyle w:val="ad"/>
              <w:jc w:val="both"/>
              <w:rPr>
                <w:sz w:val="18"/>
                <w:szCs w:val="18"/>
              </w:rPr>
            </w:pPr>
            <w:r w:rsidRPr="009D2FF9">
              <w:rPr>
                <w:sz w:val="18"/>
                <w:szCs w:val="18"/>
              </w:rPr>
              <w:t>МП"Профилактика преступлений, совершаемых с использованием информационно-телекомуникационных технологий на территории АМР"</w:t>
            </w:r>
          </w:p>
        </w:tc>
        <w:tc>
          <w:tcPr>
            <w:tcW w:w="1276" w:type="dxa"/>
          </w:tcPr>
          <w:p w:rsidR="00524F68" w:rsidRPr="009D2FF9" w:rsidRDefault="00637C95" w:rsidP="00152F59">
            <w:pPr>
              <w:pStyle w:val="ad"/>
              <w:jc w:val="center"/>
              <w:rPr>
                <w:sz w:val="18"/>
                <w:szCs w:val="18"/>
              </w:rPr>
            </w:pPr>
            <w:r w:rsidRPr="009D2FF9">
              <w:rPr>
                <w:sz w:val="18"/>
                <w:szCs w:val="18"/>
              </w:rPr>
              <w:t>40</w:t>
            </w:r>
          </w:p>
        </w:tc>
        <w:tc>
          <w:tcPr>
            <w:tcW w:w="1843" w:type="dxa"/>
          </w:tcPr>
          <w:p w:rsidR="00524F68" w:rsidRPr="009D2FF9" w:rsidRDefault="00637C95" w:rsidP="00152F59">
            <w:pPr>
              <w:pStyle w:val="ad"/>
              <w:jc w:val="center"/>
              <w:rPr>
                <w:sz w:val="18"/>
                <w:szCs w:val="18"/>
              </w:rPr>
            </w:pPr>
            <w:r w:rsidRPr="009D2FF9">
              <w:rPr>
                <w:sz w:val="18"/>
                <w:szCs w:val="18"/>
              </w:rPr>
              <w:t>40</w:t>
            </w:r>
          </w:p>
        </w:tc>
        <w:tc>
          <w:tcPr>
            <w:tcW w:w="1559" w:type="dxa"/>
          </w:tcPr>
          <w:p w:rsidR="00524F68" w:rsidRPr="009D2FF9" w:rsidRDefault="00637C95" w:rsidP="00152F59">
            <w:pPr>
              <w:pStyle w:val="ad"/>
              <w:jc w:val="center"/>
              <w:rPr>
                <w:sz w:val="18"/>
                <w:szCs w:val="18"/>
              </w:rPr>
            </w:pPr>
            <w:r w:rsidRPr="009D2FF9">
              <w:rPr>
                <w:sz w:val="18"/>
                <w:szCs w:val="18"/>
              </w:rPr>
              <w:t>40</w:t>
            </w:r>
          </w:p>
        </w:tc>
      </w:tr>
    </w:tbl>
    <w:p w:rsidR="00524F68" w:rsidRPr="009D2FF9" w:rsidRDefault="00524F68" w:rsidP="009D2FF9">
      <w:pPr>
        <w:pStyle w:val="ad"/>
        <w:rPr>
          <w:rFonts w:ascii="Times New Roman" w:hAnsi="Times New Roman" w:cs="Times New Roman"/>
          <w:sz w:val="24"/>
          <w:szCs w:val="24"/>
        </w:rPr>
      </w:pPr>
    </w:p>
    <w:p w:rsidR="00524F68" w:rsidRPr="009D2FF9" w:rsidRDefault="00524F68" w:rsidP="009D2FF9">
      <w:pPr>
        <w:pStyle w:val="ad"/>
        <w:rPr>
          <w:rFonts w:ascii="Times New Roman" w:hAnsi="Times New Roman" w:cs="Times New Roman"/>
          <w:sz w:val="28"/>
          <w:szCs w:val="28"/>
        </w:rPr>
      </w:pPr>
      <w:r w:rsidRPr="009D2FF9">
        <w:rPr>
          <w:rFonts w:ascii="Times New Roman" w:hAnsi="Times New Roman" w:cs="Times New Roman"/>
          <w:sz w:val="28"/>
          <w:szCs w:val="28"/>
        </w:rPr>
        <w:t>Основную долю в структуре расходов бюджета округа в 2026 - 2028 годах составят следующие муниципальные программы:</w:t>
      </w:r>
    </w:p>
    <w:p w:rsidR="00524F68" w:rsidRPr="009D2FF9" w:rsidRDefault="00524F68" w:rsidP="009D2FF9">
      <w:pPr>
        <w:pStyle w:val="ad"/>
        <w:rPr>
          <w:rFonts w:ascii="Times New Roman" w:hAnsi="Times New Roman" w:cs="Times New Roman"/>
          <w:sz w:val="28"/>
          <w:szCs w:val="28"/>
        </w:rPr>
      </w:pPr>
      <w:r w:rsidRPr="009D2FF9">
        <w:rPr>
          <w:rFonts w:ascii="Times New Roman" w:hAnsi="Times New Roman" w:cs="Times New Roman"/>
          <w:sz w:val="28"/>
          <w:szCs w:val="28"/>
        </w:rPr>
        <w:t xml:space="preserve">-«Образование» (в 2026 году - </w:t>
      </w:r>
      <w:r w:rsidR="00526FE0" w:rsidRPr="009D2FF9">
        <w:rPr>
          <w:rFonts w:ascii="Times New Roman" w:hAnsi="Times New Roman" w:cs="Times New Roman"/>
          <w:sz w:val="28"/>
          <w:szCs w:val="28"/>
        </w:rPr>
        <w:t>55,1</w:t>
      </w:r>
      <w:r w:rsidRPr="009D2FF9">
        <w:rPr>
          <w:rFonts w:ascii="Times New Roman" w:hAnsi="Times New Roman" w:cs="Times New Roman"/>
          <w:sz w:val="28"/>
          <w:szCs w:val="28"/>
        </w:rPr>
        <w:t xml:space="preserve">%, в 2027 году - </w:t>
      </w:r>
      <w:r w:rsidR="00526FE0" w:rsidRPr="009D2FF9">
        <w:rPr>
          <w:rFonts w:ascii="Times New Roman" w:hAnsi="Times New Roman" w:cs="Times New Roman"/>
          <w:sz w:val="28"/>
          <w:szCs w:val="28"/>
        </w:rPr>
        <w:t>53</w:t>
      </w:r>
      <w:r w:rsidRPr="009D2FF9">
        <w:rPr>
          <w:rFonts w:ascii="Times New Roman" w:hAnsi="Times New Roman" w:cs="Times New Roman"/>
          <w:sz w:val="28"/>
          <w:szCs w:val="28"/>
        </w:rPr>
        <w:t xml:space="preserve">%, в 2028 году - </w:t>
      </w:r>
      <w:r w:rsidR="00526FE0" w:rsidRPr="009D2FF9">
        <w:rPr>
          <w:rFonts w:ascii="Times New Roman" w:hAnsi="Times New Roman" w:cs="Times New Roman"/>
          <w:sz w:val="28"/>
          <w:szCs w:val="28"/>
        </w:rPr>
        <w:t>54,6</w:t>
      </w:r>
      <w:r w:rsidRPr="009D2FF9">
        <w:rPr>
          <w:rFonts w:ascii="Times New Roman" w:hAnsi="Times New Roman" w:cs="Times New Roman"/>
          <w:sz w:val="28"/>
          <w:szCs w:val="28"/>
        </w:rPr>
        <w:t>%);</w:t>
      </w:r>
    </w:p>
    <w:p w:rsidR="00524F68" w:rsidRPr="009D2FF9" w:rsidRDefault="00524F68" w:rsidP="009D2FF9">
      <w:pPr>
        <w:pStyle w:val="ad"/>
        <w:rPr>
          <w:rFonts w:ascii="Times New Roman" w:hAnsi="Times New Roman" w:cs="Times New Roman"/>
          <w:sz w:val="28"/>
          <w:szCs w:val="28"/>
        </w:rPr>
      </w:pPr>
      <w:r w:rsidRPr="009D2FF9">
        <w:rPr>
          <w:rFonts w:ascii="Times New Roman" w:hAnsi="Times New Roman" w:cs="Times New Roman"/>
          <w:sz w:val="28"/>
          <w:szCs w:val="28"/>
        </w:rPr>
        <w:t>-«</w:t>
      </w:r>
      <w:r w:rsidR="00526FE0" w:rsidRPr="009D2FF9">
        <w:rPr>
          <w:rFonts w:ascii="Times New Roman" w:hAnsi="Times New Roman" w:cs="Times New Roman"/>
          <w:sz w:val="28"/>
          <w:szCs w:val="28"/>
        </w:rPr>
        <w:t>Социальная поддержка граждан</w:t>
      </w:r>
      <w:r w:rsidRPr="009D2FF9">
        <w:rPr>
          <w:rFonts w:ascii="Times New Roman" w:hAnsi="Times New Roman" w:cs="Times New Roman"/>
          <w:sz w:val="28"/>
          <w:szCs w:val="28"/>
        </w:rPr>
        <w:t>» (в 2026 году -</w:t>
      </w:r>
      <w:r w:rsidR="00526FE0" w:rsidRPr="009D2FF9">
        <w:rPr>
          <w:rFonts w:ascii="Times New Roman" w:hAnsi="Times New Roman" w:cs="Times New Roman"/>
          <w:sz w:val="28"/>
          <w:szCs w:val="28"/>
        </w:rPr>
        <w:t>16,5</w:t>
      </w:r>
      <w:r w:rsidRPr="009D2FF9">
        <w:rPr>
          <w:rFonts w:ascii="Times New Roman" w:hAnsi="Times New Roman" w:cs="Times New Roman"/>
          <w:sz w:val="28"/>
          <w:szCs w:val="28"/>
        </w:rPr>
        <w:t xml:space="preserve">%, в 2027 году - </w:t>
      </w:r>
      <w:r w:rsidR="00526FE0" w:rsidRPr="009D2FF9">
        <w:rPr>
          <w:rFonts w:ascii="Times New Roman" w:hAnsi="Times New Roman" w:cs="Times New Roman"/>
          <w:sz w:val="28"/>
          <w:szCs w:val="28"/>
        </w:rPr>
        <w:t>17,3</w:t>
      </w:r>
      <w:r w:rsidRPr="009D2FF9">
        <w:rPr>
          <w:rFonts w:ascii="Times New Roman" w:hAnsi="Times New Roman" w:cs="Times New Roman"/>
          <w:sz w:val="28"/>
          <w:szCs w:val="28"/>
        </w:rPr>
        <w:t xml:space="preserve">%, в 2028 году - </w:t>
      </w:r>
      <w:r w:rsidR="00526FE0" w:rsidRPr="009D2FF9">
        <w:rPr>
          <w:rFonts w:ascii="Times New Roman" w:hAnsi="Times New Roman" w:cs="Times New Roman"/>
          <w:sz w:val="28"/>
          <w:szCs w:val="28"/>
        </w:rPr>
        <w:t>17,9</w:t>
      </w:r>
      <w:r w:rsidRPr="009D2FF9">
        <w:rPr>
          <w:rFonts w:ascii="Times New Roman" w:hAnsi="Times New Roman" w:cs="Times New Roman"/>
          <w:sz w:val="28"/>
          <w:szCs w:val="28"/>
        </w:rPr>
        <w:t>%);</w:t>
      </w:r>
    </w:p>
    <w:p w:rsidR="00B85852" w:rsidRDefault="00524F68" w:rsidP="00B85852">
      <w:pPr>
        <w:pStyle w:val="ad"/>
        <w:jc w:val="both"/>
        <w:rPr>
          <w:rFonts w:ascii="Times New Roman" w:hAnsi="Times New Roman" w:cs="Times New Roman"/>
          <w:sz w:val="28"/>
          <w:szCs w:val="28"/>
        </w:rPr>
      </w:pPr>
      <w:r w:rsidRPr="009D2FF9">
        <w:rPr>
          <w:rFonts w:ascii="Times New Roman" w:hAnsi="Times New Roman" w:cs="Times New Roman"/>
          <w:sz w:val="28"/>
          <w:szCs w:val="28"/>
        </w:rPr>
        <w:t>-«</w:t>
      </w:r>
      <w:r w:rsidR="00526FE0" w:rsidRPr="009D2FF9">
        <w:rPr>
          <w:rFonts w:ascii="Times New Roman" w:hAnsi="Times New Roman" w:cs="Times New Roman"/>
          <w:sz w:val="28"/>
          <w:szCs w:val="28"/>
        </w:rPr>
        <w:t>Развитие культуры</w:t>
      </w:r>
      <w:r w:rsidRPr="009D2FF9">
        <w:rPr>
          <w:rFonts w:ascii="Times New Roman" w:hAnsi="Times New Roman" w:cs="Times New Roman"/>
          <w:sz w:val="28"/>
          <w:szCs w:val="28"/>
        </w:rPr>
        <w:t xml:space="preserve">» (в 2026 году - </w:t>
      </w:r>
      <w:r w:rsidR="00526FE0" w:rsidRPr="009D2FF9">
        <w:rPr>
          <w:rFonts w:ascii="Times New Roman" w:hAnsi="Times New Roman" w:cs="Times New Roman"/>
          <w:sz w:val="28"/>
          <w:szCs w:val="28"/>
        </w:rPr>
        <w:t>7,5</w:t>
      </w:r>
      <w:r w:rsidRPr="009D2FF9">
        <w:rPr>
          <w:rFonts w:ascii="Times New Roman" w:hAnsi="Times New Roman" w:cs="Times New Roman"/>
          <w:sz w:val="28"/>
          <w:szCs w:val="28"/>
        </w:rPr>
        <w:t xml:space="preserve">%, в 2027 году - </w:t>
      </w:r>
      <w:r w:rsidR="00526FE0" w:rsidRPr="009D2FF9">
        <w:rPr>
          <w:rFonts w:ascii="Times New Roman" w:hAnsi="Times New Roman" w:cs="Times New Roman"/>
          <w:sz w:val="28"/>
          <w:szCs w:val="28"/>
        </w:rPr>
        <w:t>7,3</w:t>
      </w:r>
      <w:r w:rsidRPr="009D2FF9">
        <w:rPr>
          <w:rFonts w:ascii="Times New Roman" w:hAnsi="Times New Roman" w:cs="Times New Roman"/>
          <w:sz w:val="28"/>
          <w:szCs w:val="28"/>
        </w:rPr>
        <w:t xml:space="preserve">%, в 2028 году - </w:t>
      </w:r>
      <w:r w:rsidR="00526FE0" w:rsidRPr="009D2FF9">
        <w:rPr>
          <w:rFonts w:ascii="Times New Roman" w:hAnsi="Times New Roman" w:cs="Times New Roman"/>
          <w:sz w:val="28"/>
          <w:szCs w:val="28"/>
        </w:rPr>
        <w:t>7,5</w:t>
      </w:r>
      <w:r w:rsidRPr="009D2FF9">
        <w:rPr>
          <w:rFonts w:ascii="Times New Roman" w:hAnsi="Times New Roman" w:cs="Times New Roman"/>
          <w:sz w:val="28"/>
          <w:szCs w:val="28"/>
        </w:rPr>
        <w:t>%)</w:t>
      </w:r>
      <w:r w:rsidR="00526FE0" w:rsidRPr="009D2FF9">
        <w:rPr>
          <w:rFonts w:ascii="Times New Roman" w:hAnsi="Times New Roman" w:cs="Times New Roman"/>
          <w:sz w:val="28"/>
          <w:szCs w:val="28"/>
        </w:rPr>
        <w:t>.</w:t>
      </w:r>
      <w:r w:rsidR="00B85852" w:rsidRPr="00B85852">
        <w:rPr>
          <w:rFonts w:ascii="Times New Roman" w:hAnsi="Times New Roman" w:cs="Times New Roman"/>
          <w:sz w:val="28"/>
          <w:szCs w:val="28"/>
        </w:rPr>
        <w:t xml:space="preserve"> </w:t>
      </w:r>
    </w:p>
    <w:p w:rsidR="00524F68" w:rsidRPr="00B85852" w:rsidRDefault="00B85852" w:rsidP="00B85852">
      <w:pPr>
        <w:pStyle w:val="ad"/>
        <w:jc w:val="both"/>
        <w:rPr>
          <w:rFonts w:ascii="Times New Roman" w:hAnsi="Times New Roman" w:cs="Times New Roman"/>
          <w:sz w:val="24"/>
          <w:szCs w:val="24"/>
        </w:rPr>
      </w:pPr>
      <w:r w:rsidRPr="001922AD">
        <w:rPr>
          <w:rFonts w:ascii="Times New Roman" w:hAnsi="Times New Roman" w:cs="Times New Roman"/>
          <w:sz w:val="28"/>
          <w:szCs w:val="28"/>
        </w:rPr>
        <w:t xml:space="preserve">Расходы на реализацию </w:t>
      </w:r>
      <w:r>
        <w:rPr>
          <w:rFonts w:ascii="Times New Roman" w:hAnsi="Times New Roman" w:cs="Times New Roman"/>
          <w:sz w:val="28"/>
          <w:szCs w:val="28"/>
        </w:rPr>
        <w:t>8</w:t>
      </w:r>
      <w:r w:rsidRPr="001922AD">
        <w:rPr>
          <w:rFonts w:ascii="Times New Roman" w:hAnsi="Times New Roman" w:cs="Times New Roman"/>
          <w:sz w:val="28"/>
          <w:szCs w:val="28"/>
        </w:rPr>
        <w:t xml:space="preserve"> обновленных программ  не изменились. </w:t>
      </w:r>
    </w:p>
    <w:p w:rsidR="00F30857" w:rsidRPr="00AC12E0" w:rsidRDefault="00F30857" w:rsidP="00F30857">
      <w:pPr>
        <w:pStyle w:val="ad"/>
        <w:jc w:val="both"/>
        <w:rPr>
          <w:rFonts w:ascii="Times New Roman" w:hAnsi="Times New Roman" w:cs="Times New Roman"/>
          <w:sz w:val="28"/>
          <w:szCs w:val="28"/>
        </w:rPr>
      </w:pPr>
      <w:r w:rsidRPr="00AC12E0">
        <w:rPr>
          <w:rFonts w:ascii="Times New Roman" w:hAnsi="Times New Roman" w:cs="Times New Roman"/>
          <w:sz w:val="28"/>
          <w:szCs w:val="28"/>
        </w:rPr>
        <w:t xml:space="preserve">Корректируются объемы бюджетных ассигнований всех муниципальных программ. </w:t>
      </w:r>
    </w:p>
    <w:p w:rsidR="00B85852" w:rsidRDefault="00B85852" w:rsidP="00033242">
      <w:pPr>
        <w:pStyle w:val="ad"/>
        <w:jc w:val="center"/>
        <w:rPr>
          <w:rFonts w:ascii="Times New Roman" w:hAnsi="Times New Roman" w:cs="Times New Roman"/>
          <w:b/>
          <w:sz w:val="28"/>
          <w:szCs w:val="28"/>
        </w:rPr>
      </w:pPr>
    </w:p>
    <w:p w:rsidR="003E05B0" w:rsidRPr="00033242" w:rsidRDefault="00152F59" w:rsidP="00033242">
      <w:pPr>
        <w:pStyle w:val="ad"/>
        <w:jc w:val="center"/>
        <w:rPr>
          <w:rFonts w:ascii="Times New Roman" w:hAnsi="Times New Roman" w:cs="Times New Roman"/>
          <w:b/>
          <w:sz w:val="28"/>
          <w:szCs w:val="28"/>
        </w:rPr>
      </w:pPr>
      <w:r>
        <w:rPr>
          <w:rFonts w:ascii="Times New Roman" w:hAnsi="Times New Roman" w:cs="Times New Roman"/>
          <w:b/>
          <w:sz w:val="28"/>
          <w:szCs w:val="28"/>
        </w:rPr>
        <w:t>7</w:t>
      </w:r>
      <w:r w:rsidR="00432E55">
        <w:rPr>
          <w:rFonts w:ascii="Times New Roman" w:hAnsi="Times New Roman" w:cs="Times New Roman"/>
          <w:b/>
          <w:sz w:val="28"/>
          <w:szCs w:val="28"/>
        </w:rPr>
        <w:t>.3</w:t>
      </w:r>
      <w:r w:rsidR="003E05B0" w:rsidRPr="00033242">
        <w:rPr>
          <w:rFonts w:ascii="Times New Roman" w:hAnsi="Times New Roman" w:cs="Times New Roman"/>
          <w:b/>
          <w:sz w:val="28"/>
          <w:szCs w:val="28"/>
        </w:rPr>
        <w:t xml:space="preserve"> Расходы по непрограммным направлениям деятельности</w:t>
      </w:r>
    </w:p>
    <w:p w:rsidR="000004A0" w:rsidRPr="00033242" w:rsidRDefault="006B3D3B" w:rsidP="00033242">
      <w:pPr>
        <w:pStyle w:val="ad"/>
        <w:jc w:val="both"/>
        <w:rPr>
          <w:rFonts w:ascii="Times New Roman" w:hAnsi="Times New Roman" w:cs="Times New Roman"/>
          <w:sz w:val="28"/>
          <w:szCs w:val="28"/>
        </w:rPr>
      </w:pPr>
      <w:r w:rsidRPr="00033242">
        <w:rPr>
          <w:rFonts w:ascii="Times New Roman" w:hAnsi="Times New Roman" w:cs="Times New Roman"/>
          <w:sz w:val="28"/>
          <w:szCs w:val="28"/>
        </w:rPr>
        <w:t xml:space="preserve">   </w:t>
      </w:r>
      <w:r w:rsidR="000004A0" w:rsidRPr="00033242">
        <w:rPr>
          <w:rFonts w:ascii="Times New Roman" w:hAnsi="Times New Roman" w:cs="Times New Roman"/>
          <w:sz w:val="28"/>
          <w:szCs w:val="28"/>
        </w:rPr>
        <w:t>Непрограммные расходы бюджета</w:t>
      </w:r>
      <w:r w:rsidR="009207EC">
        <w:rPr>
          <w:rFonts w:ascii="Times New Roman" w:hAnsi="Times New Roman" w:cs="Times New Roman"/>
          <w:sz w:val="28"/>
          <w:szCs w:val="28"/>
        </w:rPr>
        <w:t xml:space="preserve"> округа</w:t>
      </w:r>
      <w:r w:rsidR="000004A0" w:rsidRPr="00033242">
        <w:rPr>
          <w:rFonts w:ascii="Times New Roman" w:hAnsi="Times New Roman" w:cs="Times New Roman"/>
          <w:sz w:val="28"/>
          <w:szCs w:val="28"/>
        </w:rPr>
        <w:t xml:space="preserve"> в 202</w:t>
      </w:r>
      <w:r w:rsidR="00526FE0">
        <w:rPr>
          <w:rFonts w:ascii="Times New Roman" w:hAnsi="Times New Roman" w:cs="Times New Roman"/>
          <w:sz w:val="28"/>
          <w:szCs w:val="28"/>
        </w:rPr>
        <w:t>6</w:t>
      </w:r>
      <w:r w:rsidR="000004A0" w:rsidRPr="00033242">
        <w:rPr>
          <w:rFonts w:ascii="Times New Roman" w:hAnsi="Times New Roman" w:cs="Times New Roman"/>
          <w:sz w:val="28"/>
          <w:szCs w:val="28"/>
        </w:rPr>
        <w:t xml:space="preserve"> году прогнозируются в объеме </w:t>
      </w:r>
      <w:r w:rsidR="00526FE0">
        <w:rPr>
          <w:rFonts w:ascii="Times New Roman" w:hAnsi="Times New Roman" w:cs="Times New Roman"/>
          <w:sz w:val="28"/>
          <w:szCs w:val="28"/>
        </w:rPr>
        <w:t>333028тыс.рублей</w:t>
      </w:r>
      <w:r w:rsidR="000004A0" w:rsidRPr="00033242">
        <w:rPr>
          <w:rFonts w:ascii="Times New Roman" w:hAnsi="Times New Roman" w:cs="Times New Roman"/>
          <w:sz w:val="28"/>
          <w:szCs w:val="28"/>
        </w:rPr>
        <w:t>, в 202</w:t>
      </w:r>
      <w:r w:rsidR="00526FE0">
        <w:rPr>
          <w:rFonts w:ascii="Times New Roman" w:hAnsi="Times New Roman" w:cs="Times New Roman"/>
          <w:sz w:val="28"/>
          <w:szCs w:val="28"/>
        </w:rPr>
        <w:t>7</w:t>
      </w:r>
      <w:r w:rsidR="000004A0" w:rsidRPr="00033242">
        <w:rPr>
          <w:rFonts w:ascii="Times New Roman" w:hAnsi="Times New Roman" w:cs="Times New Roman"/>
          <w:sz w:val="28"/>
          <w:szCs w:val="28"/>
        </w:rPr>
        <w:t xml:space="preserve"> году – </w:t>
      </w:r>
      <w:r w:rsidR="00526FE0">
        <w:rPr>
          <w:rFonts w:ascii="Times New Roman" w:hAnsi="Times New Roman" w:cs="Times New Roman"/>
          <w:sz w:val="28"/>
          <w:szCs w:val="28"/>
        </w:rPr>
        <w:t>362086,1</w:t>
      </w:r>
      <w:r w:rsidR="000004A0" w:rsidRPr="00033242">
        <w:rPr>
          <w:rFonts w:ascii="Times New Roman" w:hAnsi="Times New Roman" w:cs="Times New Roman"/>
          <w:sz w:val="28"/>
          <w:szCs w:val="28"/>
        </w:rPr>
        <w:t>тыс. рублей, в 202</w:t>
      </w:r>
      <w:r w:rsidR="009207EC">
        <w:rPr>
          <w:rFonts w:ascii="Times New Roman" w:hAnsi="Times New Roman" w:cs="Times New Roman"/>
          <w:sz w:val="28"/>
          <w:szCs w:val="28"/>
        </w:rPr>
        <w:t>8</w:t>
      </w:r>
      <w:r w:rsidR="000004A0" w:rsidRPr="00033242">
        <w:rPr>
          <w:rFonts w:ascii="Times New Roman" w:hAnsi="Times New Roman" w:cs="Times New Roman"/>
          <w:sz w:val="28"/>
          <w:szCs w:val="28"/>
        </w:rPr>
        <w:t xml:space="preserve"> году – </w:t>
      </w:r>
      <w:r w:rsidR="009207EC">
        <w:rPr>
          <w:rFonts w:ascii="Times New Roman" w:hAnsi="Times New Roman" w:cs="Times New Roman"/>
          <w:sz w:val="28"/>
          <w:szCs w:val="28"/>
        </w:rPr>
        <w:t>388632,1</w:t>
      </w:r>
      <w:r w:rsidR="000004A0" w:rsidRPr="00033242">
        <w:rPr>
          <w:rFonts w:ascii="Times New Roman" w:hAnsi="Times New Roman" w:cs="Times New Roman"/>
          <w:sz w:val="28"/>
          <w:szCs w:val="28"/>
        </w:rPr>
        <w:t xml:space="preserve">тыс. рублей. </w:t>
      </w:r>
    </w:p>
    <w:p w:rsidR="000004A0" w:rsidRPr="00033242" w:rsidRDefault="00D5118F" w:rsidP="00033242">
      <w:pPr>
        <w:pStyle w:val="ad"/>
        <w:jc w:val="both"/>
        <w:rPr>
          <w:rFonts w:ascii="Times New Roman" w:hAnsi="Times New Roman" w:cs="Times New Roman"/>
          <w:bCs/>
          <w:color w:val="C00000"/>
          <w:sz w:val="28"/>
          <w:szCs w:val="28"/>
        </w:rPr>
      </w:pPr>
      <w:r w:rsidRPr="00033242">
        <w:rPr>
          <w:rFonts w:ascii="Times New Roman" w:hAnsi="Times New Roman" w:cs="Times New Roman"/>
          <w:sz w:val="28"/>
          <w:szCs w:val="28"/>
        </w:rPr>
        <w:t>Финансирование по непрограммным направлениям деятельности в 202</w:t>
      </w:r>
      <w:r w:rsidR="006027CE" w:rsidRPr="00033242">
        <w:rPr>
          <w:rFonts w:ascii="Times New Roman" w:hAnsi="Times New Roman" w:cs="Times New Roman"/>
          <w:sz w:val="28"/>
          <w:szCs w:val="28"/>
        </w:rPr>
        <w:t>5</w:t>
      </w:r>
      <w:r w:rsidR="006D7C41" w:rsidRPr="00033242">
        <w:rPr>
          <w:rFonts w:ascii="Times New Roman" w:hAnsi="Times New Roman" w:cs="Times New Roman"/>
          <w:sz w:val="28"/>
          <w:szCs w:val="28"/>
        </w:rPr>
        <w:t>-202</w:t>
      </w:r>
      <w:r w:rsidR="006027CE" w:rsidRPr="00033242">
        <w:rPr>
          <w:rFonts w:ascii="Times New Roman" w:hAnsi="Times New Roman" w:cs="Times New Roman"/>
          <w:sz w:val="28"/>
          <w:szCs w:val="28"/>
        </w:rPr>
        <w:t>7</w:t>
      </w:r>
      <w:r w:rsidRPr="00033242">
        <w:rPr>
          <w:rFonts w:ascii="Times New Roman" w:hAnsi="Times New Roman" w:cs="Times New Roman"/>
          <w:sz w:val="28"/>
          <w:szCs w:val="28"/>
        </w:rPr>
        <w:t xml:space="preserve"> год</w:t>
      </w:r>
      <w:r w:rsidR="006D7C41" w:rsidRPr="00033242">
        <w:rPr>
          <w:rFonts w:ascii="Times New Roman" w:hAnsi="Times New Roman" w:cs="Times New Roman"/>
          <w:sz w:val="28"/>
          <w:szCs w:val="28"/>
        </w:rPr>
        <w:t>ах</w:t>
      </w:r>
      <w:r w:rsidRPr="00033242">
        <w:rPr>
          <w:rFonts w:ascii="Times New Roman" w:hAnsi="Times New Roman" w:cs="Times New Roman"/>
          <w:sz w:val="28"/>
          <w:szCs w:val="28"/>
        </w:rPr>
        <w:t xml:space="preserve"> запланировано </w:t>
      </w:r>
      <w:r w:rsidR="006D7C41" w:rsidRPr="00033242">
        <w:rPr>
          <w:rFonts w:ascii="Times New Roman" w:hAnsi="Times New Roman" w:cs="Times New Roman"/>
          <w:sz w:val="28"/>
          <w:szCs w:val="28"/>
        </w:rPr>
        <w:t>по 4 главным распорядителям бюджетных средств Аргаяшского муниципального района</w:t>
      </w:r>
      <w:r w:rsidR="00B9177F" w:rsidRPr="00033242">
        <w:rPr>
          <w:rFonts w:ascii="Times New Roman" w:hAnsi="Times New Roman" w:cs="Times New Roman"/>
          <w:sz w:val="28"/>
          <w:szCs w:val="28"/>
        </w:rPr>
        <w:t>: Администрация Аргаяшского муниципального</w:t>
      </w:r>
      <w:r w:rsidR="0096693E" w:rsidRPr="00033242">
        <w:rPr>
          <w:rFonts w:ascii="Times New Roman" w:hAnsi="Times New Roman" w:cs="Times New Roman"/>
          <w:sz w:val="28"/>
          <w:szCs w:val="28"/>
        </w:rPr>
        <w:t xml:space="preserve"> </w:t>
      </w:r>
      <w:r w:rsidR="009207EC">
        <w:rPr>
          <w:rFonts w:ascii="Times New Roman" w:hAnsi="Times New Roman" w:cs="Times New Roman"/>
          <w:sz w:val="28"/>
          <w:szCs w:val="28"/>
        </w:rPr>
        <w:t>округа</w:t>
      </w:r>
      <w:r w:rsidR="00B9177F" w:rsidRPr="00033242">
        <w:rPr>
          <w:rFonts w:ascii="Times New Roman" w:hAnsi="Times New Roman" w:cs="Times New Roman"/>
          <w:sz w:val="28"/>
          <w:szCs w:val="28"/>
        </w:rPr>
        <w:t xml:space="preserve">, Собрание депутатов Аргаяшского муниципального </w:t>
      </w:r>
      <w:r w:rsidR="009207EC">
        <w:rPr>
          <w:rFonts w:ascii="Times New Roman" w:hAnsi="Times New Roman" w:cs="Times New Roman"/>
          <w:sz w:val="28"/>
          <w:szCs w:val="28"/>
        </w:rPr>
        <w:t>округа</w:t>
      </w:r>
      <w:r w:rsidR="00B9177F" w:rsidRPr="00033242">
        <w:rPr>
          <w:rFonts w:ascii="Times New Roman" w:hAnsi="Times New Roman" w:cs="Times New Roman"/>
          <w:sz w:val="28"/>
          <w:szCs w:val="28"/>
        </w:rPr>
        <w:t>, Финанс</w:t>
      </w:r>
      <w:r w:rsidR="009207EC">
        <w:rPr>
          <w:rFonts w:ascii="Times New Roman" w:hAnsi="Times New Roman" w:cs="Times New Roman"/>
          <w:sz w:val="28"/>
          <w:szCs w:val="28"/>
        </w:rPr>
        <w:t>овое управление</w:t>
      </w:r>
      <w:r w:rsidR="00B9177F" w:rsidRPr="00033242">
        <w:rPr>
          <w:rFonts w:ascii="Times New Roman" w:hAnsi="Times New Roman" w:cs="Times New Roman"/>
          <w:sz w:val="28"/>
          <w:szCs w:val="28"/>
        </w:rPr>
        <w:t xml:space="preserve">, Контрольно-счетная </w:t>
      </w:r>
      <w:r w:rsidR="009207EC">
        <w:rPr>
          <w:rFonts w:ascii="Times New Roman" w:hAnsi="Times New Roman" w:cs="Times New Roman"/>
          <w:sz w:val="28"/>
          <w:szCs w:val="28"/>
        </w:rPr>
        <w:t>палата</w:t>
      </w:r>
      <w:r w:rsidR="00B9177F" w:rsidRPr="00033242">
        <w:rPr>
          <w:rFonts w:ascii="Times New Roman" w:hAnsi="Times New Roman" w:cs="Times New Roman"/>
          <w:sz w:val="28"/>
          <w:szCs w:val="28"/>
        </w:rPr>
        <w:t xml:space="preserve"> Аргаяшского муниципального </w:t>
      </w:r>
      <w:r w:rsidR="009207EC">
        <w:rPr>
          <w:rFonts w:ascii="Times New Roman" w:hAnsi="Times New Roman" w:cs="Times New Roman"/>
          <w:sz w:val="28"/>
          <w:szCs w:val="28"/>
        </w:rPr>
        <w:t>округа</w:t>
      </w:r>
      <w:r w:rsidR="006D7C41" w:rsidRPr="00033242">
        <w:rPr>
          <w:rFonts w:ascii="Times New Roman" w:hAnsi="Times New Roman" w:cs="Times New Roman"/>
          <w:sz w:val="28"/>
          <w:szCs w:val="28"/>
        </w:rPr>
        <w:t>.</w:t>
      </w:r>
      <w:r w:rsidRPr="00033242">
        <w:rPr>
          <w:rFonts w:ascii="Times New Roman" w:hAnsi="Times New Roman" w:cs="Times New Roman"/>
          <w:sz w:val="28"/>
          <w:szCs w:val="28"/>
        </w:rPr>
        <w:t xml:space="preserve"> </w:t>
      </w:r>
    </w:p>
    <w:p w:rsidR="0041072F" w:rsidRDefault="0041072F" w:rsidP="008A2571">
      <w:pPr>
        <w:pStyle w:val="ad"/>
        <w:jc w:val="center"/>
        <w:rPr>
          <w:rFonts w:ascii="Times New Roman" w:hAnsi="Times New Roman" w:cs="Times New Roman"/>
          <w:color w:val="0070C0"/>
          <w:sz w:val="28"/>
          <w:szCs w:val="28"/>
        </w:rPr>
      </w:pPr>
    </w:p>
    <w:p w:rsidR="008A2571" w:rsidRPr="00B85852" w:rsidRDefault="00773B31" w:rsidP="00B85852">
      <w:pPr>
        <w:pStyle w:val="ad"/>
        <w:jc w:val="center"/>
        <w:rPr>
          <w:rFonts w:ascii="Times New Roman" w:hAnsi="Times New Roman" w:cs="Times New Roman"/>
          <w:b/>
          <w:sz w:val="28"/>
          <w:szCs w:val="28"/>
        </w:rPr>
      </w:pPr>
      <w:r w:rsidRPr="00B85852">
        <w:rPr>
          <w:rFonts w:ascii="Times New Roman" w:hAnsi="Times New Roman" w:cs="Times New Roman"/>
          <w:b/>
          <w:sz w:val="28"/>
          <w:szCs w:val="28"/>
        </w:rPr>
        <w:t xml:space="preserve">8. </w:t>
      </w:r>
      <w:r w:rsidR="008A2571" w:rsidRPr="00B85852">
        <w:rPr>
          <w:rFonts w:ascii="Times New Roman" w:hAnsi="Times New Roman" w:cs="Times New Roman"/>
          <w:b/>
          <w:sz w:val="28"/>
          <w:szCs w:val="28"/>
        </w:rPr>
        <w:t>Сбалансированность</w:t>
      </w:r>
      <w:r w:rsidR="008A2571" w:rsidRPr="008A2571">
        <w:rPr>
          <w:rFonts w:ascii="Times New Roman" w:hAnsi="Times New Roman" w:cs="Times New Roman"/>
          <w:b/>
          <w:sz w:val="28"/>
          <w:szCs w:val="28"/>
        </w:rPr>
        <w:t xml:space="preserve"> проекта бюджета,</w:t>
      </w:r>
      <w:r w:rsidR="00B85852">
        <w:rPr>
          <w:rFonts w:ascii="Times New Roman" w:hAnsi="Times New Roman" w:cs="Times New Roman"/>
          <w:b/>
          <w:sz w:val="28"/>
          <w:szCs w:val="28"/>
        </w:rPr>
        <w:t xml:space="preserve"> </w:t>
      </w:r>
      <w:r w:rsidR="008A2571">
        <w:rPr>
          <w:rFonts w:ascii="Times New Roman" w:hAnsi="Times New Roman" w:cs="Times New Roman"/>
          <w:sz w:val="28"/>
          <w:szCs w:val="28"/>
        </w:rPr>
        <w:t>м</w:t>
      </w:r>
      <w:r w:rsidR="00B22A01" w:rsidRPr="00B22A01">
        <w:rPr>
          <w:rFonts w:ascii="Times New Roman" w:hAnsi="Times New Roman" w:cs="Times New Roman"/>
          <w:b/>
          <w:sz w:val="28"/>
          <w:szCs w:val="28"/>
        </w:rPr>
        <w:t>униципальный долг, муниципальные внутренние и внешние заимствования, муниципальные гарантии</w:t>
      </w:r>
    </w:p>
    <w:p w:rsidR="008A2571" w:rsidRDefault="008A2571" w:rsidP="008A2571">
      <w:pPr>
        <w:pStyle w:val="ad"/>
        <w:jc w:val="both"/>
        <w:rPr>
          <w:rFonts w:ascii="Times New Roman" w:hAnsi="Times New Roman" w:cs="Times New Roman"/>
          <w:sz w:val="28"/>
          <w:szCs w:val="28"/>
        </w:rPr>
      </w:pPr>
      <w:r w:rsidRPr="008A2571">
        <w:rPr>
          <w:rFonts w:ascii="Times New Roman" w:hAnsi="Times New Roman" w:cs="Times New Roman"/>
          <w:sz w:val="28"/>
          <w:szCs w:val="28"/>
        </w:rPr>
        <w:t>Проектом бюджета округа на 2026 год и плановый период 2027 и 2028 годов предусмотрен сбалансированный бюджет (без дефицита и профицита).</w:t>
      </w:r>
    </w:p>
    <w:p w:rsidR="00432E55" w:rsidRDefault="003D4F08" w:rsidP="008A2571">
      <w:pPr>
        <w:pStyle w:val="ad"/>
        <w:jc w:val="both"/>
        <w:rPr>
          <w:rFonts w:ascii="Times New Roman" w:hAnsi="Times New Roman" w:cs="Times New Roman"/>
          <w:sz w:val="28"/>
          <w:szCs w:val="28"/>
        </w:rPr>
      </w:pPr>
      <w:r w:rsidRPr="008A2571">
        <w:rPr>
          <w:rFonts w:ascii="Times New Roman" w:hAnsi="Times New Roman" w:cs="Times New Roman"/>
          <w:sz w:val="28"/>
          <w:szCs w:val="28"/>
        </w:rPr>
        <w:t>Пунктом 1 статьей 7 проект</w:t>
      </w:r>
      <w:r w:rsidRPr="00D27F58">
        <w:rPr>
          <w:rFonts w:ascii="Times New Roman" w:hAnsi="Times New Roman" w:cs="Times New Roman"/>
          <w:sz w:val="28"/>
          <w:szCs w:val="28"/>
        </w:rPr>
        <w:t>а решения о бюджете установлен верхний предел муниципального внутреннего долга  по состоянию на 1 января 2027 года в сумме 0,0 тыс. рублей, в том числе верхний предел долга по муниципальным гарантиям  в валюте Российской Федерации в сумме 0,0 тыс. рублей. На 1 января 2028года и 2029года установлены верхние пределы муниципального внутреннего долга в сумме 0,00 тыс.рублей, в том числе верхние пределы долга по муниципальным гарантиям в сумме 0,00 тыс.рублей.</w:t>
      </w:r>
      <w:r w:rsidR="008A2571">
        <w:rPr>
          <w:rFonts w:ascii="Times New Roman" w:hAnsi="Times New Roman" w:cs="Times New Roman"/>
          <w:sz w:val="28"/>
          <w:szCs w:val="28"/>
        </w:rPr>
        <w:t xml:space="preserve"> </w:t>
      </w:r>
    </w:p>
    <w:p w:rsidR="000F608C" w:rsidRDefault="003D4F08" w:rsidP="008A2571">
      <w:pPr>
        <w:pStyle w:val="ad"/>
        <w:jc w:val="both"/>
        <w:rPr>
          <w:rFonts w:ascii="Times New Roman" w:hAnsi="Times New Roman" w:cs="Times New Roman"/>
          <w:sz w:val="28"/>
          <w:szCs w:val="28"/>
        </w:rPr>
      </w:pPr>
      <w:r w:rsidRPr="008A2571">
        <w:rPr>
          <w:rFonts w:ascii="Times New Roman" w:hAnsi="Times New Roman" w:cs="Times New Roman"/>
          <w:sz w:val="28"/>
          <w:szCs w:val="28"/>
        </w:rPr>
        <w:t>Пунктом 2 статьей 7 проекта решения установлен объем расходов на обслуживание муниципального долга на 2026год в сумме 0,00тыс.рублей,на 2027год в сумме 0,00тыс.рублей и на 2028год в сумме 0,00тыс.рублей.</w:t>
      </w:r>
      <w:r w:rsidR="000F608C">
        <w:rPr>
          <w:rFonts w:ascii="Times New Roman" w:hAnsi="Times New Roman" w:cs="Times New Roman"/>
          <w:sz w:val="28"/>
          <w:szCs w:val="28"/>
        </w:rPr>
        <w:t xml:space="preserve"> </w:t>
      </w:r>
    </w:p>
    <w:p w:rsidR="000F608C" w:rsidRDefault="003D4F08" w:rsidP="000F608C">
      <w:pPr>
        <w:pStyle w:val="ad"/>
        <w:jc w:val="both"/>
        <w:rPr>
          <w:rFonts w:ascii="Times New Roman" w:hAnsi="Times New Roman" w:cs="Times New Roman"/>
          <w:sz w:val="28"/>
          <w:szCs w:val="28"/>
          <w:lang w:eastAsia="ar-SA"/>
        </w:rPr>
      </w:pPr>
      <w:r w:rsidRPr="000F608C">
        <w:rPr>
          <w:rFonts w:ascii="Times New Roman" w:hAnsi="Times New Roman" w:cs="Times New Roman"/>
          <w:sz w:val="28"/>
          <w:szCs w:val="28"/>
          <w:lang w:eastAsia="ar-SA"/>
        </w:rPr>
        <w:t>В соответствии с пунктом 1 статьи 8 проекта решения о бюджете предоставление муниципальных гарантий в 2026году и в плановом периоде 2027 и 2028годов не планиру</w:t>
      </w:r>
      <w:r w:rsidR="00432E55">
        <w:rPr>
          <w:rFonts w:ascii="Times New Roman" w:hAnsi="Times New Roman" w:cs="Times New Roman"/>
          <w:sz w:val="28"/>
          <w:szCs w:val="28"/>
          <w:lang w:eastAsia="ar-SA"/>
        </w:rPr>
        <w:t>е</w:t>
      </w:r>
      <w:r w:rsidRPr="000F608C">
        <w:rPr>
          <w:rFonts w:ascii="Times New Roman" w:hAnsi="Times New Roman" w:cs="Times New Roman"/>
          <w:sz w:val="28"/>
          <w:szCs w:val="28"/>
          <w:lang w:eastAsia="ar-SA"/>
        </w:rPr>
        <w:t>тся.</w:t>
      </w:r>
      <w:r w:rsidR="000F608C">
        <w:rPr>
          <w:rFonts w:ascii="Times New Roman" w:hAnsi="Times New Roman" w:cs="Times New Roman"/>
          <w:sz w:val="28"/>
          <w:szCs w:val="28"/>
          <w:lang w:eastAsia="ar-SA"/>
        </w:rPr>
        <w:t xml:space="preserve"> </w:t>
      </w:r>
    </w:p>
    <w:p w:rsidR="003D4F08" w:rsidRPr="000F608C" w:rsidRDefault="003D4F08" w:rsidP="000F608C">
      <w:pPr>
        <w:pStyle w:val="ad"/>
        <w:jc w:val="both"/>
        <w:rPr>
          <w:rFonts w:ascii="Times New Roman" w:hAnsi="Times New Roman" w:cs="Times New Roman"/>
          <w:sz w:val="28"/>
          <w:szCs w:val="28"/>
        </w:rPr>
      </w:pPr>
      <w:r w:rsidRPr="000F608C">
        <w:rPr>
          <w:rFonts w:ascii="Times New Roman" w:hAnsi="Times New Roman" w:cs="Times New Roman"/>
          <w:sz w:val="28"/>
          <w:szCs w:val="28"/>
          <w:lang w:eastAsia="ar-SA"/>
        </w:rPr>
        <w:t>В соответствии с пунктом 2 статьи 8 проекта решения о бюджете предоставление муниципальных внутренних и внешних заимствований в 2026году и плановом периоде 2027 и 2028годов не планиру</w:t>
      </w:r>
      <w:r w:rsidR="00432E55">
        <w:rPr>
          <w:rFonts w:ascii="Times New Roman" w:hAnsi="Times New Roman" w:cs="Times New Roman"/>
          <w:sz w:val="28"/>
          <w:szCs w:val="28"/>
          <w:lang w:eastAsia="ar-SA"/>
        </w:rPr>
        <w:t>е</w:t>
      </w:r>
      <w:r w:rsidRPr="000F608C">
        <w:rPr>
          <w:rFonts w:ascii="Times New Roman" w:hAnsi="Times New Roman" w:cs="Times New Roman"/>
          <w:sz w:val="28"/>
          <w:szCs w:val="28"/>
          <w:lang w:eastAsia="ar-SA"/>
        </w:rPr>
        <w:t>тся.</w:t>
      </w:r>
    </w:p>
    <w:p w:rsidR="00773B31" w:rsidRPr="00B22A01" w:rsidRDefault="00773B31" w:rsidP="00773B31">
      <w:pPr>
        <w:pStyle w:val="ad"/>
        <w:jc w:val="both"/>
        <w:rPr>
          <w:rFonts w:ascii="Times New Roman" w:hAnsi="Times New Roman" w:cs="Times New Roman"/>
          <w:sz w:val="28"/>
          <w:szCs w:val="28"/>
        </w:rPr>
      </w:pPr>
    </w:p>
    <w:p w:rsidR="00C17BBC" w:rsidRPr="00033242" w:rsidRDefault="00B85852" w:rsidP="00A31EE2">
      <w:pPr>
        <w:pStyle w:val="ad"/>
        <w:spacing w:after="120"/>
        <w:jc w:val="center"/>
        <w:rPr>
          <w:rFonts w:ascii="Times New Roman" w:hAnsi="Times New Roman" w:cs="Times New Roman"/>
          <w:b/>
          <w:sz w:val="28"/>
          <w:szCs w:val="28"/>
        </w:rPr>
      </w:pPr>
      <w:r>
        <w:rPr>
          <w:rFonts w:ascii="Times New Roman" w:hAnsi="Times New Roman" w:cs="Times New Roman"/>
          <w:b/>
          <w:sz w:val="28"/>
          <w:szCs w:val="28"/>
        </w:rPr>
        <w:t>9.</w:t>
      </w:r>
      <w:r w:rsidR="00403ECC" w:rsidRPr="00033242">
        <w:rPr>
          <w:rFonts w:ascii="Times New Roman" w:hAnsi="Times New Roman" w:cs="Times New Roman"/>
          <w:b/>
          <w:sz w:val="28"/>
          <w:szCs w:val="28"/>
        </w:rPr>
        <w:t xml:space="preserve"> </w:t>
      </w:r>
      <w:r w:rsidR="00C17BBC" w:rsidRPr="00033242">
        <w:rPr>
          <w:rFonts w:ascii="Times New Roman" w:hAnsi="Times New Roman" w:cs="Times New Roman"/>
          <w:b/>
          <w:sz w:val="28"/>
          <w:szCs w:val="28"/>
        </w:rPr>
        <w:t>Выводы</w:t>
      </w:r>
    </w:p>
    <w:p w:rsidR="002879EB" w:rsidRPr="00033242" w:rsidRDefault="002879EB" w:rsidP="00033242">
      <w:pPr>
        <w:pStyle w:val="ad"/>
        <w:jc w:val="both"/>
        <w:rPr>
          <w:rFonts w:ascii="Times New Roman" w:hAnsi="Times New Roman" w:cs="Times New Roman"/>
          <w:sz w:val="28"/>
          <w:szCs w:val="28"/>
        </w:rPr>
      </w:pPr>
      <w:r w:rsidRPr="00033242">
        <w:rPr>
          <w:rFonts w:ascii="Times New Roman" w:hAnsi="Times New Roman" w:cs="Times New Roman"/>
          <w:sz w:val="28"/>
          <w:szCs w:val="28"/>
        </w:rPr>
        <w:t xml:space="preserve">1.Проект бюджета внесен на рассмотрение Собрания депутатов в срок, установленный бюджетным законодательством. </w:t>
      </w:r>
    </w:p>
    <w:p w:rsidR="00F22DA2" w:rsidRPr="00033242" w:rsidRDefault="00F22DA2" w:rsidP="00033242">
      <w:pPr>
        <w:pStyle w:val="ad"/>
        <w:jc w:val="both"/>
        <w:rPr>
          <w:rFonts w:ascii="Times New Roman" w:hAnsi="Times New Roman" w:cs="Times New Roman"/>
          <w:sz w:val="28"/>
          <w:szCs w:val="28"/>
        </w:rPr>
      </w:pPr>
      <w:r w:rsidRPr="00033242">
        <w:rPr>
          <w:rFonts w:ascii="Times New Roman" w:hAnsi="Times New Roman" w:cs="Times New Roman"/>
          <w:sz w:val="28"/>
          <w:szCs w:val="28"/>
        </w:rPr>
        <w:t>2. Принцип прозрачности (открытости), предусмотренный бюджетным законодательством  соблюден.</w:t>
      </w:r>
    </w:p>
    <w:p w:rsidR="007B4C7E" w:rsidRPr="00033242" w:rsidRDefault="00F22DA2" w:rsidP="00033242">
      <w:pPr>
        <w:pStyle w:val="ad"/>
        <w:jc w:val="both"/>
        <w:rPr>
          <w:rFonts w:ascii="Times New Roman" w:hAnsi="Times New Roman" w:cs="Times New Roman"/>
          <w:sz w:val="28"/>
          <w:szCs w:val="28"/>
        </w:rPr>
      </w:pPr>
      <w:r w:rsidRPr="00033242">
        <w:rPr>
          <w:rFonts w:ascii="Times New Roman" w:hAnsi="Times New Roman" w:cs="Times New Roman"/>
          <w:sz w:val="28"/>
          <w:szCs w:val="28"/>
        </w:rPr>
        <w:t>3</w:t>
      </w:r>
      <w:r w:rsidR="002879EB" w:rsidRPr="00033242">
        <w:rPr>
          <w:rFonts w:ascii="Times New Roman" w:hAnsi="Times New Roman" w:cs="Times New Roman"/>
          <w:sz w:val="28"/>
          <w:szCs w:val="28"/>
        </w:rPr>
        <w:t xml:space="preserve">. </w:t>
      </w:r>
      <w:r w:rsidR="007B4C7E" w:rsidRPr="00033242">
        <w:rPr>
          <w:rFonts w:ascii="Times New Roman" w:hAnsi="Times New Roman" w:cs="Times New Roman"/>
          <w:sz w:val="28"/>
          <w:szCs w:val="28"/>
        </w:rPr>
        <w:t>Состав Проекта бюджета, документы и материалы к нему соответствуют требованиям бюджетного законодательства</w:t>
      </w:r>
      <w:r w:rsidR="00853039">
        <w:rPr>
          <w:rFonts w:ascii="Times New Roman" w:hAnsi="Times New Roman" w:cs="Times New Roman"/>
          <w:sz w:val="28"/>
          <w:szCs w:val="28"/>
        </w:rPr>
        <w:t xml:space="preserve">  и Положению о бюджетном процессе</w:t>
      </w:r>
      <w:r w:rsidR="007B4C7E" w:rsidRPr="00033242">
        <w:rPr>
          <w:rFonts w:ascii="Times New Roman" w:hAnsi="Times New Roman" w:cs="Times New Roman"/>
          <w:sz w:val="28"/>
          <w:szCs w:val="28"/>
        </w:rPr>
        <w:t xml:space="preserve">. </w:t>
      </w:r>
    </w:p>
    <w:p w:rsidR="007B4C7E" w:rsidRPr="00033242" w:rsidRDefault="007B4C7E" w:rsidP="00033242">
      <w:pPr>
        <w:pStyle w:val="ad"/>
        <w:jc w:val="both"/>
        <w:rPr>
          <w:rFonts w:ascii="Times New Roman" w:hAnsi="Times New Roman" w:cs="Times New Roman"/>
          <w:sz w:val="28"/>
          <w:szCs w:val="28"/>
        </w:rPr>
      </w:pPr>
      <w:r w:rsidRPr="00033242">
        <w:rPr>
          <w:rFonts w:ascii="Times New Roman" w:hAnsi="Times New Roman" w:cs="Times New Roman"/>
          <w:sz w:val="28"/>
          <w:szCs w:val="28"/>
        </w:rPr>
        <w:t>4. Структура Проекта бюджета соответствует требованиям, установленным требованиям бюджетного законодательства .</w:t>
      </w:r>
    </w:p>
    <w:p w:rsidR="00817568" w:rsidRDefault="00817568" w:rsidP="008349A5">
      <w:pPr>
        <w:pStyle w:val="ad"/>
        <w:jc w:val="both"/>
        <w:rPr>
          <w:rFonts w:ascii="Times New Roman" w:hAnsi="Times New Roman" w:cs="Times New Roman"/>
          <w:sz w:val="28"/>
          <w:szCs w:val="28"/>
        </w:rPr>
      </w:pPr>
      <w:r>
        <w:rPr>
          <w:rFonts w:ascii="Times New Roman" w:hAnsi="Times New Roman" w:cs="Times New Roman"/>
          <w:sz w:val="28"/>
          <w:szCs w:val="28"/>
        </w:rPr>
        <w:t>5.</w:t>
      </w:r>
      <w:r w:rsidRPr="00874B8C">
        <w:rPr>
          <w:rFonts w:ascii="Times New Roman" w:hAnsi="Times New Roman" w:cs="Times New Roman"/>
          <w:sz w:val="28"/>
          <w:szCs w:val="28"/>
        </w:rPr>
        <w:t xml:space="preserve">Формирование доходов и расходов  бюджета  Аргаяшского муниципального округа произведено в соответствии с Приказами </w:t>
      </w:r>
      <w:r w:rsidRPr="00874B8C">
        <w:rPr>
          <w:rFonts w:ascii="Times New Roman" w:hAnsi="Times New Roman" w:cs="Times New Roman"/>
          <w:sz w:val="28"/>
          <w:szCs w:val="28"/>
        </w:rPr>
        <w:lastRenderedPageBreak/>
        <w:t>Министерства финансов Российской Федерации</w:t>
      </w:r>
      <w:r>
        <w:rPr>
          <w:rFonts w:ascii="Times New Roman" w:hAnsi="Times New Roman" w:cs="Times New Roman"/>
          <w:sz w:val="28"/>
          <w:szCs w:val="28"/>
        </w:rPr>
        <w:t xml:space="preserve"> </w:t>
      </w:r>
      <w:r w:rsidRPr="00874B8C">
        <w:rPr>
          <w:rFonts w:ascii="Times New Roman" w:hAnsi="Times New Roman" w:cs="Times New Roman"/>
          <w:sz w:val="28"/>
          <w:szCs w:val="28"/>
        </w:rPr>
        <w:t>24.05.2022 №82н «О порядке формирования и применения кодов бюджетной</w:t>
      </w:r>
      <w:r>
        <w:rPr>
          <w:rFonts w:ascii="Times New Roman" w:hAnsi="Times New Roman" w:cs="Times New Roman"/>
          <w:sz w:val="28"/>
          <w:szCs w:val="28"/>
        </w:rPr>
        <w:t xml:space="preserve"> </w:t>
      </w:r>
      <w:r w:rsidRPr="00874B8C">
        <w:rPr>
          <w:rFonts w:ascii="Times New Roman" w:hAnsi="Times New Roman" w:cs="Times New Roman"/>
          <w:sz w:val="28"/>
          <w:szCs w:val="28"/>
        </w:rPr>
        <w:t>классификации Российской Федерации, их структуре и принципах</w:t>
      </w:r>
      <w:r>
        <w:rPr>
          <w:rFonts w:ascii="Times New Roman" w:hAnsi="Times New Roman" w:cs="Times New Roman"/>
          <w:sz w:val="28"/>
          <w:szCs w:val="28"/>
        </w:rPr>
        <w:t xml:space="preserve"> </w:t>
      </w:r>
      <w:r w:rsidRPr="00874B8C">
        <w:rPr>
          <w:rFonts w:ascii="Times New Roman" w:hAnsi="Times New Roman" w:cs="Times New Roman"/>
          <w:sz w:val="28"/>
          <w:szCs w:val="28"/>
        </w:rPr>
        <w:t>назначения» и от 10.06.202</w:t>
      </w:r>
      <w:r>
        <w:rPr>
          <w:rFonts w:ascii="Times New Roman" w:hAnsi="Times New Roman" w:cs="Times New Roman"/>
          <w:sz w:val="28"/>
          <w:szCs w:val="28"/>
        </w:rPr>
        <w:t>5 №70</w:t>
      </w:r>
      <w:r w:rsidRPr="00874B8C">
        <w:rPr>
          <w:rFonts w:ascii="Times New Roman" w:hAnsi="Times New Roman" w:cs="Times New Roman"/>
          <w:sz w:val="28"/>
          <w:szCs w:val="28"/>
        </w:rPr>
        <w:t>н «Об утверждении кодов (перечней кодов)бюджетной классификации Российской Федерации на 202</w:t>
      </w:r>
      <w:r>
        <w:rPr>
          <w:rFonts w:ascii="Times New Roman" w:hAnsi="Times New Roman" w:cs="Times New Roman"/>
          <w:sz w:val="28"/>
          <w:szCs w:val="28"/>
        </w:rPr>
        <w:t>6</w:t>
      </w:r>
      <w:r w:rsidRPr="00874B8C">
        <w:rPr>
          <w:rFonts w:ascii="Times New Roman" w:hAnsi="Times New Roman" w:cs="Times New Roman"/>
          <w:sz w:val="28"/>
          <w:szCs w:val="28"/>
        </w:rPr>
        <w:t xml:space="preserve"> год (на 202</w:t>
      </w:r>
      <w:r>
        <w:rPr>
          <w:rFonts w:ascii="Times New Roman" w:hAnsi="Times New Roman" w:cs="Times New Roman"/>
          <w:sz w:val="28"/>
          <w:szCs w:val="28"/>
        </w:rPr>
        <w:t>6</w:t>
      </w:r>
      <w:r w:rsidRPr="00874B8C">
        <w:rPr>
          <w:rFonts w:ascii="Times New Roman" w:hAnsi="Times New Roman" w:cs="Times New Roman"/>
          <w:sz w:val="28"/>
          <w:szCs w:val="28"/>
        </w:rPr>
        <w:t xml:space="preserve"> год и</w:t>
      </w:r>
      <w:r>
        <w:rPr>
          <w:rFonts w:ascii="Times New Roman" w:hAnsi="Times New Roman" w:cs="Times New Roman"/>
          <w:sz w:val="28"/>
          <w:szCs w:val="28"/>
        </w:rPr>
        <w:t xml:space="preserve"> </w:t>
      </w:r>
      <w:r w:rsidRPr="00874B8C">
        <w:rPr>
          <w:rFonts w:ascii="Times New Roman" w:hAnsi="Times New Roman" w:cs="Times New Roman"/>
          <w:sz w:val="28"/>
          <w:szCs w:val="28"/>
        </w:rPr>
        <w:t>на плановый период 202</w:t>
      </w:r>
      <w:r>
        <w:rPr>
          <w:rFonts w:ascii="Times New Roman" w:hAnsi="Times New Roman" w:cs="Times New Roman"/>
          <w:sz w:val="28"/>
          <w:szCs w:val="28"/>
        </w:rPr>
        <w:t>7</w:t>
      </w:r>
      <w:r w:rsidRPr="00874B8C">
        <w:rPr>
          <w:rFonts w:ascii="Times New Roman" w:hAnsi="Times New Roman" w:cs="Times New Roman"/>
          <w:sz w:val="28"/>
          <w:szCs w:val="28"/>
        </w:rPr>
        <w:t xml:space="preserve"> и 202</w:t>
      </w:r>
      <w:r>
        <w:rPr>
          <w:rFonts w:ascii="Times New Roman" w:hAnsi="Times New Roman" w:cs="Times New Roman"/>
          <w:sz w:val="28"/>
          <w:szCs w:val="28"/>
        </w:rPr>
        <w:t>8 годов)».</w:t>
      </w:r>
    </w:p>
    <w:p w:rsidR="00817568" w:rsidRPr="00817568" w:rsidRDefault="00817568" w:rsidP="00817568">
      <w:pPr>
        <w:pStyle w:val="ad"/>
        <w:spacing w:after="120"/>
        <w:jc w:val="both"/>
        <w:rPr>
          <w:rFonts w:ascii="Times New Roman" w:hAnsi="Times New Roman" w:cs="Times New Roman"/>
          <w:sz w:val="29"/>
          <w:szCs w:val="29"/>
        </w:rPr>
      </w:pPr>
      <w:r>
        <w:rPr>
          <w:rFonts w:ascii="Times New Roman" w:hAnsi="Times New Roman" w:cs="Times New Roman"/>
          <w:sz w:val="29"/>
          <w:szCs w:val="29"/>
        </w:rPr>
        <w:t>6.Тенденция увеличения объема налоговых и неналоговых доходов на планируемые три года сохранится, что подтверждается их ожидаемым поступлением к концу текущего года в объеме 784446,6тыс.рублей ( на 7,4% выше показателя 2024года).</w:t>
      </w:r>
    </w:p>
    <w:p w:rsidR="00D56C72" w:rsidRDefault="00817568" w:rsidP="008349A5">
      <w:pPr>
        <w:pStyle w:val="ad"/>
        <w:jc w:val="both"/>
        <w:rPr>
          <w:rFonts w:ascii="Times New Roman" w:hAnsi="Times New Roman" w:cs="Times New Roman"/>
          <w:sz w:val="28"/>
          <w:szCs w:val="28"/>
        </w:rPr>
      </w:pPr>
      <w:r>
        <w:rPr>
          <w:rFonts w:ascii="Times New Roman" w:hAnsi="Times New Roman" w:cs="Times New Roman"/>
          <w:sz w:val="28"/>
          <w:szCs w:val="28"/>
        </w:rPr>
        <w:t>7</w:t>
      </w:r>
      <w:r w:rsidR="00494133" w:rsidRPr="00033242">
        <w:rPr>
          <w:rFonts w:ascii="Times New Roman" w:hAnsi="Times New Roman" w:cs="Times New Roman"/>
          <w:sz w:val="28"/>
          <w:szCs w:val="28"/>
        </w:rPr>
        <w:t xml:space="preserve">. </w:t>
      </w:r>
      <w:r w:rsidR="008349A5" w:rsidRPr="00780771">
        <w:rPr>
          <w:rFonts w:ascii="Times New Roman" w:hAnsi="Times New Roman" w:cs="Times New Roman"/>
          <w:sz w:val="28"/>
          <w:szCs w:val="28"/>
        </w:rPr>
        <w:t>Бюджет на ближайшие три года остается социально ориентированным (82,</w:t>
      </w:r>
      <w:r w:rsidR="00D56C72">
        <w:rPr>
          <w:rFonts w:ascii="Times New Roman" w:hAnsi="Times New Roman" w:cs="Times New Roman"/>
          <w:sz w:val="28"/>
          <w:szCs w:val="28"/>
        </w:rPr>
        <w:t>6</w:t>
      </w:r>
      <w:r w:rsidR="008349A5" w:rsidRPr="00780771">
        <w:rPr>
          <w:rFonts w:ascii="Times New Roman" w:hAnsi="Times New Roman" w:cs="Times New Roman"/>
          <w:sz w:val="28"/>
          <w:szCs w:val="28"/>
        </w:rPr>
        <w:t xml:space="preserve">% в общей доле расходов бюджета). </w:t>
      </w:r>
    </w:p>
    <w:p w:rsidR="008349A5" w:rsidRPr="00780771" w:rsidRDefault="00D56C72" w:rsidP="008349A5">
      <w:pPr>
        <w:pStyle w:val="ad"/>
        <w:jc w:val="both"/>
        <w:rPr>
          <w:rFonts w:ascii="Times New Roman" w:hAnsi="Times New Roman" w:cs="Times New Roman"/>
          <w:sz w:val="28"/>
          <w:szCs w:val="28"/>
        </w:rPr>
      </w:pPr>
      <w:r>
        <w:rPr>
          <w:rFonts w:ascii="Times New Roman" w:hAnsi="Times New Roman" w:cs="Times New Roman"/>
          <w:sz w:val="28"/>
          <w:szCs w:val="28"/>
        </w:rPr>
        <w:t>8.</w:t>
      </w:r>
      <w:r w:rsidR="008349A5" w:rsidRPr="00780771">
        <w:rPr>
          <w:rFonts w:ascii="Times New Roman" w:hAnsi="Times New Roman" w:cs="Times New Roman"/>
          <w:sz w:val="28"/>
          <w:szCs w:val="28"/>
        </w:rPr>
        <w:t xml:space="preserve">Проект бюджета района на 2026год и на плановый период 2027-2028годов сформирован как сбалансированный, бездефицитный. </w:t>
      </w:r>
    </w:p>
    <w:p w:rsidR="007B4C7E" w:rsidRPr="00033242" w:rsidRDefault="00D56C72" w:rsidP="00033242">
      <w:pPr>
        <w:pStyle w:val="ad"/>
        <w:jc w:val="both"/>
        <w:rPr>
          <w:rFonts w:ascii="Times New Roman" w:hAnsi="Times New Roman" w:cs="Times New Roman"/>
          <w:sz w:val="28"/>
          <w:szCs w:val="28"/>
        </w:rPr>
      </w:pPr>
      <w:r>
        <w:rPr>
          <w:rFonts w:ascii="Times New Roman" w:hAnsi="Times New Roman" w:cs="Times New Roman"/>
          <w:sz w:val="28"/>
          <w:szCs w:val="28"/>
        </w:rPr>
        <w:t>9</w:t>
      </w:r>
      <w:r w:rsidR="009B4876" w:rsidRPr="00033242">
        <w:rPr>
          <w:rFonts w:ascii="Times New Roman" w:hAnsi="Times New Roman" w:cs="Times New Roman"/>
          <w:sz w:val="28"/>
          <w:szCs w:val="28"/>
        </w:rPr>
        <w:t>.</w:t>
      </w:r>
      <w:r w:rsidR="00494133" w:rsidRPr="00033242">
        <w:rPr>
          <w:rFonts w:ascii="Times New Roman" w:hAnsi="Times New Roman" w:cs="Times New Roman"/>
          <w:sz w:val="28"/>
          <w:szCs w:val="28"/>
        </w:rPr>
        <w:t xml:space="preserve">В соответствии с требованиями бюджетного законодательства </w:t>
      </w:r>
      <w:r w:rsidR="00843C13">
        <w:rPr>
          <w:rFonts w:ascii="Times New Roman" w:hAnsi="Times New Roman" w:cs="Times New Roman"/>
          <w:sz w:val="28"/>
          <w:szCs w:val="28"/>
        </w:rPr>
        <w:t>п</w:t>
      </w:r>
      <w:r w:rsidR="00494133" w:rsidRPr="00033242">
        <w:rPr>
          <w:rFonts w:ascii="Times New Roman" w:hAnsi="Times New Roman" w:cs="Times New Roman"/>
          <w:sz w:val="28"/>
          <w:szCs w:val="28"/>
        </w:rPr>
        <w:t xml:space="preserve">роект бюджета </w:t>
      </w:r>
      <w:r w:rsidR="00843C13">
        <w:rPr>
          <w:rFonts w:ascii="Times New Roman" w:hAnsi="Times New Roman" w:cs="Times New Roman"/>
          <w:sz w:val="28"/>
          <w:szCs w:val="28"/>
        </w:rPr>
        <w:t xml:space="preserve"> Аргаяшского муниципального </w:t>
      </w:r>
      <w:r w:rsidR="00B85852">
        <w:rPr>
          <w:rFonts w:ascii="Times New Roman" w:hAnsi="Times New Roman" w:cs="Times New Roman"/>
          <w:sz w:val="28"/>
          <w:szCs w:val="28"/>
        </w:rPr>
        <w:t>округа</w:t>
      </w:r>
      <w:r w:rsidR="00843C13">
        <w:rPr>
          <w:rFonts w:ascii="Times New Roman" w:hAnsi="Times New Roman" w:cs="Times New Roman"/>
          <w:sz w:val="28"/>
          <w:szCs w:val="28"/>
        </w:rPr>
        <w:t xml:space="preserve"> </w:t>
      </w:r>
      <w:r w:rsidR="00494133" w:rsidRPr="00033242">
        <w:rPr>
          <w:rFonts w:ascii="Times New Roman" w:hAnsi="Times New Roman" w:cs="Times New Roman"/>
          <w:sz w:val="28"/>
          <w:szCs w:val="28"/>
        </w:rPr>
        <w:t>составлен на три года.</w:t>
      </w:r>
    </w:p>
    <w:p w:rsidR="002879EB" w:rsidRPr="00033242" w:rsidRDefault="00D56C72" w:rsidP="00033242">
      <w:pPr>
        <w:pStyle w:val="ad"/>
        <w:jc w:val="both"/>
        <w:rPr>
          <w:rFonts w:ascii="Times New Roman" w:hAnsi="Times New Roman" w:cs="Times New Roman"/>
          <w:sz w:val="28"/>
          <w:szCs w:val="28"/>
        </w:rPr>
      </w:pPr>
      <w:r>
        <w:rPr>
          <w:rFonts w:ascii="Times New Roman" w:hAnsi="Times New Roman" w:cs="Times New Roman"/>
          <w:sz w:val="28"/>
          <w:szCs w:val="28"/>
        </w:rPr>
        <w:t>10</w:t>
      </w:r>
      <w:r w:rsidR="00136AA2" w:rsidRPr="00033242">
        <w:rPr>
          <w:rFonts w:ascii="Times New Roman" w:hAnsi="Times New Roman" w:cs="Times New Roman"/>
          <w:sz w:val="28"/>
          <w:szCs w:val="28"/>
        </w:rPr>
        <w:t>.</w:t>
      </w:r>
      <w:r w:rsidR="002879EB" w:rsidRPr="00033242">
        <w:rPr>
          <w:rFonts w:ascii="Times New Roman" w:hAnsi="Times New Roman" w:cs="Times New Roman"/>
          <w:sz w:val="28"/>
          <w:szCs w:val="28"/>
        </w:rPr>
        <w:t>Требования и ограничения, установленные бюджетным законодательством</w:t>
      </w:r>
      <w:r w:rsidR="00432E55">
        <w:rPr>
          <w:rFonts w:ascii="Times New Roman" w:hAnsi="Times New Roman" w:cs="Times New Roman"/>
          <w:sz w:val="28"/>
          <w:szCs w:val="28"/>
        </w:rPr>
        <w:t xml:space="preserve"> </w:t>
      </w:r>
      <w:r w:rsidR="002879EB" w:rsidRPr="00033242">
        <w:rPr>
          <w:rFonts w:ascii="Times New Roman" w:hAnsi="Times New Roman" w:cs="Times New Roman"/>
          <w:sz w:val="28"/>
          <w:szCs w:val="28"/>
        </w:rPr>
        <w:t xml:space="preserve"> соблюдены. </w:t>
      </w:r>
    </w:p>
    <w:p w:rsidR="00D56C72" w:rsidRPr="00503A26" w:rsidRDefault="00817568" w:rsidP="00D56C72">
      <w:pPr>
        <w:pStyle w:val="ad"/>
        <w:spacing w:after="120"/>
        <w:jc w:val="both"/>
        <w:rPr>
          <w:rFonts w:ascii="Times New Roman" w:hAnsi="Times New Roman" w:cs="Times New Roman"/>
          <w:sz w:val="29"/>
          <w:szCs w:val="29"/>
        </w:rPr>
      </w:pPr>
      <w:r>
        <w:rPr>
          <w:rFonts w:ascii="Times New Roman" w:hAnsi="Times New Roman" w:cs="Times New Roman"/>
          <w:sz w:val="28"/>
          <w:szCs w:val="28"/>
        </w:rPr>
        <w:t>1</w:t>
      </w:r>
      <w:r w:rsidR="00D56C72">
        <w:rPr>
          <w:rFonts w:ascii="Times New Roman" w:hAnsi="Times New Roman" w:cs="Times New Roman"/>
          <w:sz w:val="28"/>
          <w:szCs w:val="28"/>
        </w:rPr>
        <w:t>1</w:t>
      </w:r>
      <w:r w:rsidR="009B4876" w:rsidRPr="00033242">
        <w:rPr>
          <w:rFonts w:ascii="Times New Roman" w:hAnsi="Times New Roman" w:cs="Times New Roman"/>
          <w:sz w:val="28"/>
          <w:szCs w:val="28"/>
        </w:rPr>
        <w:t xml:space="preserve">. Расходы бюджета Аргаяшского муниципального </w:t>
      </w:r>
      <w:r w:rsidR="00B85852">
        <w:rPr>
          <w:rFonts w:ascii="Times New Roman" w:hAnsi="Times New Roman" w:cs="Times New Roman"/>
          <w:sz w:val="28"/>
          <w:szCs w:val="28"/>
        </w:rPr>
        <w:t>округа</w:t>
      </w:r>
      <w:r w:rsidR="009B4876" w:rsidRPr="00033242">
        <w:rPr>
          <w:rFonts w:ascii="Times New Roman" w:hAnsi="Times New Roman" w:cs="Times New Roman"/>
          <w:sz w:val="28"/>
          <w:szCs w:val="28"/>
        </w:rPr>
        <w:t xml:space="preserve"> традиционно сформированы в программном формате. На долю программных расходов приходится </w:t>
      </w:r>
      <w:r w:rsidR="00B85852">
        <w:rPr>
          <w:rFonts w:ascii="Times New Roman" w:hAnsi="Times New Roman" w:cs="Times New Roman"/>
          <w:sz w:val="28"/>
          <w:szCs w:val="28"/>
        </w:rPr>
        <w:t>88,5</w:t>
      </w:r>
      <w:r w:rsidR="009B4876" w:rsidRPr="00033242">
        <w:rPr>
          <w:rFonts w:ascii="Times New Roman" w:hAnsi="Times New Roman" w:cs="Times New Roman"/>
          <w:sz w:val="28"/>
          <w:szCs w:val="28"/>
        </w:rPr>
        <w:t>% от общих расходов бюджета.</w:t>
      </w:r>
      <w:r w:rsidR="00257041" w:rsidRPr="00033242">
        <w:rPr>
          <w:rFonts w:ascii="Times New Roman" w:hAnsi="Times New Roman" w:cs="Times New Roman"/>
          <w:sz w:val="28"/>
          <w:szCs w:val="28"/>
        </w:rPr>
        <w:t xml:space="preserve"> </w:t>
      </w:r>
      <w:r>
        <w:rPr>
          <w:rFonts w:ascii="Times New Roman" w:hAnsi="Times New Roman" w:cs="Times New Roman"/>
          <w:sz w:val="29"/>
          <w:szCs w:val="29"/>
        </w:rPr>
        <w:t>Расходы по непрограммной деятельности предлагаются к утверждению в объеме 333028тыс.рублей.</w:t>
      </w:r>
      <w:r w:rsidR="00D56C72" w:rsidRPr="00D56C72">
        <w:rPr>
          <w:rFonts w:ascii="Times New Roman" w:hAnsi="Times New Roman" w:cs="Times New Roman"/>
          <w:sz w:val="29"/>
          <w:szCs w:val="29"/>
        </w:rPr>
        <w:t xml:space="preserve"> </w:t>
      </w:r>
    </w:p>
    <w:p w:rsidR="00257041" w:rsidRPr="00033242" w:rsidRDefault="00257041" w:rsidP="00033242">
      <w:pPr>
        <w:pStyle w:val="ad"/>
        <w:jc w:val="both"/>
        <w:rPr>
          <w:rFonts w:ascii="Times New Roman" w:hAnsi="Times New Roman" w:cs="Times New Roman"/>
          <w:sz w:val="28"/>
          <w:szCs w:val="28"/>
        </w:rPr>
      </w:pPr>
    </w:p>
    <w:p w:rsidR="000B6921" w:rsidRDefault="000B6921" w:rsidP="00A31EE2">
      <w:pPr>
        <w:pStyle w:val="ad"/>
        <w:spacing w:after="120"/>
        <w:jc w:val="center"/>
        <w:rPr>
          <w:rFonts w:ascii="Times New Roman" w:hAnsi="Times New Roman" w:cs="Times New Roman"/>
          <w:b/>
          <w:sz w:val="28"/>
          <w:szCs w:val="28"/>
        </w:rPr>
      </w:pPr>
    </w:p>
    <w:p w:rsidR="00403ECC" w:rsidRPr="00033242" w:rsidRDefault="00B85852" w:rsidP="00A31EE2">
      <w:pPr>
        <w:pStyle w:val="ad"/>
        <w:spacing w:after="120"/>
        <w:jc w:val="center"/>
        <w:rPr>
          <w:rFonts w:ascii="Times New Roman" w:hAnsi="Times New Roman" w:cs="Times New Roman"/>
          <w:b/>
          <w:sz w:val="28"/>
          <w:szCs w:val="28"/>
        </w:rPr>
      </w:pPr>
      <w:r>
        <w:rPr>
          <w:rFonts w:ascii="Times New Roman" w:hAnsi="Times New Roman" w:cs="Times New Roman"/>
          <w:b/>
          <w:sz w:val="28"/>
          <w:szCs w:val="28"/>
        </w:rPr>
        <w:t>10</w:t>
      </w:r>
      <w:r w:rsidR="00403ECC" w:rsidRPr="00033242">
        <w:rPr>
          <w:rFonts w:ascii="Times New Roman" w:hAnsi="Times New Roman" w:cs="Times New Roman"/>
          <w:b/>
          <w:sz w:val="28"/>
          <w:szCs w:val="28"/>
        </w:rPr>
        <w:t>. Предложения</w:t>
      </w:r>
    </w:p>
    <w:p w:rsidR="00033242" w:rsidRPr="00033242" w:rsidRDefault="00F56E0D" w:rsidP="00033242">
      <w:pPr>
        <w:pStyle w:val="ad"/>
        <w:jc w:val="both"/>
        <w:rPr>
          <w:rFonts w:ascii="Times New Roman" w:hAnsi="Times New Roman" w:cs="Times New Roman"/>
          <w:sz w:val="28"/>
          <w:szCs w:val="28"/>
        </w:rPr>
      </w:pPr>
      <w:r>
        <w:rPr>
          <w:rFonts w:ascii="Times New Roman" w:hAnsi="Times New Roman" w:cs="Times New Roman"/>
          <w:sz w:val="28"/>
          <w:szCs w:val="28"/>
        </w:rPr>
        <w:t>10.1</w:t>
      </w:r>
      <w:r w:rsidR="00403ECC" w:rsidRPr="00033242">
        <w:rPr>
          <w:rFonts w:ascii="Times New Roman" w:hAnsi="Times New Roman" w:cs="Times New Roman"/>
          <w:sz w:val="28"/>
          <w:szCs w:val="28"/>
        </w:rPr>
        <w:t xml:space="preserve"> </w:t>
      </w:r>
      <w:r w:rsidR="000B6921">
        <w:rPr>
          <w:rFonts w:ascii="Times New Roman" w:hAnsi="Times New Roman" w:cs="Times New Roman"/>
          <w:sz w:val="28"/>
          <w:szCs w:val="28"/>
        </w:rPr>
        <w:t xml:space="preserve">Рекомендовать </w:t>
      </w:r>
      <w:r w:rsidR="00403ECC" w:rsidRPr="00033242">
        <w:rPr>
          <w:rFonts w:ascii="Times New Roman" w:hAnsi="Times New Roman" w:cs="Times New Roman"/>
          <w:sz w:val="28"/>
          <w:szCs w:val="28"/>
        </w:rPr>
        <w:t xml:space="preserve">Собранию </w:t>
      </w:r>
      <w:r w:rsidR="00C17BBC" w:rsidRPr="00033242">
        <w:rPr>
          <w:rFonts w:ascii="Times New Roman" w:hAnsi="Times New Roman" w:cs="Times New Roman"/>
          <w:sz w:val="28"/>
          <w:szCs w:val="28"/>
        </w:rPr>
        <w:t xml:space="preserve">депутатов  Аргаяшского муниципального </w:t>
      </w:r>
      <w:r w:rsidR="00B85852">
        <w:rPr>
          <w:rFonts w:ascii="Times New Roman" w:hAnsi="Times New Roman" w:cs="Times New Roman"/>
          <w:sz w:val="28"/>
          <w:szCs w:val="28"/>
        </w:rPr>
        <w:t>округа</w:t>
      </w:r>
      <w:r w:rsidR="00C17BBC" w:rsidRPr="00033242">
        <w:rPr>
          <w:rFonts w:ascii="Times New Roman" w:hAnsi="Times New Roman" w:cs="Times New Roman"/>
          <w:sz w:val="28"/>
          <w:szCs w:val="28"/>
        </w:rPr>
        <w:t xml:space="preserve"> </w:t>
      </w:r>
      <w:r w:rsidR="00395842">
        <w:rPr>
          <w:rFonts w:ascii="Times New Roman" w:hAnsi="Times New Roman" w:cs="Times New Roman"/>
          <w:sz w:val="28"/>
          <w:szCs w:val="28"/>
        </w:rPr>
        <w:t xml:space="preserve"> к утверждению </w:t>
      </w:r>
      <w:r w:rsidR="00403ECC" w:rsidRPr="00033242">
        <w:rPr>
          <w:rFonts w:ascii="Times New Roman" w:hAnsi="Times New Roman" w:cs="Times New Roman"/>
          <w:sz w:val="28"/>
          <w:szCs w:val="28"/>
        </w:rPr>
        <w:t xml:space="preserve"> проект </w:t>
      </w:r>
      <w:r w:rsidR="00C17BBC" w:rsidRPr="00033242">
        <w:rPr>
          <w:rFonts w:ascii="Times New Roman" w:hAnsi="Times New Roman" w:cs="Times New Roman"/>
          <w:sz w:val="28"/>
          <w:szCs w:val="28"/>
        </w:rPr>
        <w:t>решения</w:t>
      </w:r>
      <w:r w:rsidR="00403ECC" w:rsidRPr="00033242">
        <w:rPr>
          <w:rFonts w:ascii="Times New Roman" w:hAnsi="Times New Roman" w:cs="Times New Roman"/>
          <w:sz w:val="28"/>
          <w:szCs w:val="28"/>
        </w:rPr>
        <w:t xml:space="preserve"> «О</w:t>
      </w:r>
      <w:r w:rsidR="00C17BBC" w:rsidRPr="00033242">
        <w:rPr>
          <w:rFonts w:ascii="Times New Roman" w:hAnsi="Times New Roman" w:cs="Times New Roman"/>
          <w:sz w:val="28"/>
          <w:szCs w:val="28"/>
        </w:rPr>
        <w:t xml:space="preserve"> бюджете Аргаяшского муниципального </w:t>
      </w:r>
      <w:r w:rsidR="00B85852">
        <w:rPr>
          <w:rFonts w:ascii="Times New Roman" w:hAnsi="Times New Roman" w:cs="Times New Roman"/>
          <w:sz w:val="28"/>
          <w:szCs w:val="28"/>
        </w:rPr>
        <w:t>округа</w:t>
      </w:r>
      <w:r w:rsidR="00C17BBC" w:rsidRPr="00033242">
        <w:rPr>
          <w:rFonts w:ascii="Times New Roman" w:hAnsi="Times New Roman" w:cs="Times New Roman"/>
          <w:sz w:val="28"/>
          <w:szCs w:val="28"/>
        </w:rPr>
        <w:t xml:space="preserve">  </w:t>
      </w:r>
      <w:r w:rsidR="00403ECC" w:rsidRPr="00033242">
        <w:rPr>
          <w:rFonts w:ascii="Times New Roman" w:hAnsi="Times New Roman" w:cs="Times New Roman"/>
          <w:sz w:val="28"/>
          <w:szCs w:val="28"/>
        </w:rPr>
        <w:t xml:space="preserve"> на 202</w:t>
      </w:r>
      <w:r w:rsidR="00B85852">
        <w:rPr>
          <w:rFonts w:ascii="Times New Roman" w:hAnsi="Times New Roman" w:cs="Times New Roman"/>
          <w:sz w:val="28"/>
          <w:szCs w:val="28"/>
        </w:rPr>
        <w:t>6</w:t>
      </w:r>
      <w:r w:rsidR="00403ECC" w:rsidRPr="00033242">
        <w:rPr>
          <w:rFonts w:ascii="Times New Roman" w:hAnsi="Times New Roman" w:cs="Times New Roman"/>
          <w:sz w:val="28"/>
          <w:szCs w:val="28"/>
        </w:rPr>
        <w:t xml:space="preserve"> год и на плановый период 202</w:t>
      </w:r>
      <w:r w:rsidR="00B85852">
        <w:rPr>
          <w:rFonts w:ascii="Times New Roman" w:hAnsi="Times New Roman" w:cs="Times New Roman"/>
          <w:sz w:val="28"/>
          <w:szCs w:val="28"/>
        </w:rPr>
        <w:t>7</w:t>
      </w:r>
      <w:r w:rsidR="00403ECC" w:rsidRPr="00033242">
        <w:rPr>
          <w:rFonts w:ascii="Times New Roman" w:hAnsi="Times New Roman" w:cs="Times New Roman"/>
          <w:sz w:val="28"/>
          <w:szCs w:val="28"/>
        </w:rPr>
        <w:t xml:space="preserve"> и 202</w:t>
      </w:r>
      <w:r w:rsidR="00B85852">
        <w:rPr>
          <w:rFonts w:ascii="Times New Roman" w:hAnsi="Times New Roman" w:cs="Times New Roman"/>
          <w:sz w:val="28"/>
          <w:szCs w:val="28"/>
        </w:rPr>
        <w:t>8</w:t>
      </w:r>
      <w:r w:rsidR="00A31EE2">
        <w:rPr>
          <w:rFonts w:ascii="Times New Roman" w:hAnsi="Times New Roman" w:cs="Times New Roman"/>
          <w:sz w:val="28"/>
          <w:szCs w:val="28"/>
        </w:rPr>
        <w:t xml:space="preserve"> годов».</w:t>
      </w:r>
    </w:p>
    <w:p w:rsidR="00E9686F" w:rsidRPr="00E9686F" w:rsidRDefault="00F56E0D" w:rsidP="00E9686F">
      <w:pPr>
        <w:pStyle w:val="ad"/>
        <w:jc w:val="both"/>
        <w:rPr>
          <w:rFonts w:ascii="Times New Roman" w:hAnsi="Times New Roman" w:cs="Times New Roman"/>
          <w:b/>
          <w:bCs/>
          <w:sz w:val="28"/>
          <w:szCs w:val="28"/>
        </w:rPr>
      </w:pPr>
      <w:r w:rsidRPr="00E9686F">
        <w:rPr>
          <w:rFonts w:ascii="Times New Roman" w:hAnsi="Times New Roman" w:cs="Times New Roman"/>
          <w:sz w:val="28"/>
          <w:szCs w:val="28"/>
        </w:rPr>
        <w:t>10.2</w:t>
      </w:r>
      <w:r w:rsidRPr="00E9686F">
        <w:rPr>
          <w:rFonts w:ascii="Times New Roman" w:hAnsi="Times New Roman" w:cs="Times New Roman"/>
          <w:sz w:val="28"/>
          <w:szCs w:val="28"/>
          <w:shd w:val="clear" w:color="auto" w:fill="FFFFFF"/>
        </w:rPr>
        <w:t xml:space="preserve"> Главным администраторам доходов активизировать работу по администрированию дебиторской задолженности для пополнения доходов бюджета округа, в том числе – по взысканию просроченной задолженности.</w:t>
      </w:r>
      <w:r w:rsidR="00E9686F" w:rsidRPr="00E9686F">
        <w:rPr>
          <w:rFonts w:ascii="Times New Roman" w:hAnsi="Times New Roman" w:cs="Times New Roman"/>
          <w:b/>
          <w:sz w:val="28"/>
          <w:szCs w:val="28"/>
        </w:rPr>
        <w:t xml:space="preserve"> </w:t>
      </w:r>
    </w:p>
    <w:p w:rsidR="00A31EE2" w:rsidRPr="00F56E0D" w:rsidRDefault="00A31EE2" w:rsidP="00033242">
      <w:pPr>
        <w:pStyle w:val="ad"/>
        <w:jc w:val="both"/>
        <w:rPr>
          <w:rFonts w:ascii="Times New Roman" w:hAnsi="Times New Roman" w:cs="Times New Roman"/>
          <w:sz w:val="28"/>
          <w:szCs w:val="28"/>
        </w:rPr>
      </w:pPr>
    </w:p>
    <w:p w:rsidR="00A31EE2" w:rsidRDefault="00A31EE2" w:rsidP="00033242">
      <w:pPr>
        <w:pStyle w:val="ad"/>
        <w:jc w:val="both"/>
        <w:rPr>
          <w:rFonts w:ascii="Times New Roman" w:hAnsi="Times New Roman" w:cs="Times New Roman"/>
          <w:sz w:val="28"/>
          <w:szCs w:val="28"/>
        </w:rPr>
      </w:pPr>
    </w:p>
    <w:p w:rsidR="00A31EE2" w:rsidRDefault="00A31EE2" w:rsidP="00033242">
      <w:pPr>
        <w:pStyle w:val="ad"/>
        <w:jc w:val="both"/>
        <w:rPr>
          <w:rFonts w:ascii="Times New Roman" w:hAnsi="Times New Roman" w:cs="Times New Roman"/>
          <w:sz w:val="28"/>
          <w:szCs w:val="28"/>
        </w:rPr>
      </w:pPr>
    </w:p>
    <w:p w:rsidR="0018423A" w:rsidRDefault="00B27FC7" w:rsidP="00033242">
      <w:pPr>
        <w:pStyle w:val="ad"/>
        <w:jc w:val="both"/>
        <w:rPr>
          <w:rFonts w:ascii="Times New Roman" w:hAnsi="Times New Roman" w:cs="Times New Roman"/>
          <w:sz w:val="28"/>
          <w:szCs w:val="28"/>
        </w:rPr>
      </w:pPr>
      <w:r w:rsidRPr="00033242">
        <w:rPr>
          <w:rFonts w:ascii="Times New Roman" w:hAnsi="Times New Roman" w:cs="Times New Roman"/>
          <w:sz w:val="28"/>
          <w:szCs w:val="28"/>
        </w:rPr>
        <w:t xml:space="preserve">Председатель </w:t>
      </w:r>
      <w:r w:rsidR="0034702C" w:rsidRPr="00033242">
        <w:rPr>
          <w:rFonts w:ascii="Times New Roman" w:hAnsi="Times New Roman" w:cs="Times New Roman"/>
          <w:sz w:val="28"/>
          <w:szCs w:val="28"/>
        </w:rPr>
        <w:t xml:space="preserve">                                                                            </w:t>
      </w:r>
      <w:r w:rsidRPr="00033242">
        <w:rPr>
          <w:rFonts w:ascii="Times New Roman" w:hAnsi="Times New Roman" w:cs="Times New Roman"/>
          <w:sz w:val="28"/>
          <w:szCs w:val="28"/>
        </w:rPr>
        <w:t>М.У. Дроздова</w:t>
      </w:r>
    </w:p>
    <w:sectPr w:rsidR="0018423A" w:rsidSect="00D71F9D">
      <w:footerReference w:type="default" r:id="rId11"/>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283" w:rsidRDefault="003E4283" w:rsidP="00AA5994">
      <w:pPr>
        <w:spacing w:after="0" w:line="240" w:lineRule="auto"/>
      </w:pPr>
      <w:r>
        <w:separator/>
      </w:r>
    </w:p>
  </w:endnote>
  <w:endnote w:type="continuationSeparator" w:id="1">
    <w:p w:rsidR="003E4283" w:rsidRDefault="003E4283" w:rsidP="00AA59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28481"/>
    </w:sdtPr>
    <w:sdtContent>
      <w:p w:rsidR="00577239" w:rsidRDefault="00577239">
        <w:pPr>
          <w:pStyle w:val="a7"/>
          <w:jc w:val="right"/>
        </w:pPr>
        <w:fldSimple w:instr=" PAGE   \* MERGEFORMAT ">
          <w:r w:rsidR="00432E55">
            <w:rPr>
              <w:noProof/>
            </w:rPr>
            <w:t>28</w:t>
          </w:r>
        </w:fldSimple>
      </w:p>
    </w:sdtContent>
  </w:sdt>
  <w:p w:rsidR="00577239" w:rsidRDefault="0057723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283" w:rsidRDefault="003E4283" w:rsidP="00AA5994">
      <w:pPr>
        <w:spacing w:after="0" w:line="240" w:lineRule="auto"/>
      </w:pPr>
      <w:r>
        <w:separator/>
      </w:r>
    </w:p>
  </w:footnote>
  <w:footnote w:type="continuationSeparator" w:id="1">
    <w:p w:rsidR="003E4283" w:rsidRDefault="003E4283" w:rsidP="00AA59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03857"/>
    <w:multiLevelType w:val="hybridMultilevel"/>
    <w:tmpl w:val="43929B72"/>
    <w:lvl w:ilvl="0" w:tplc="823A5042">
      <w:start w:val="1"/>
      <w:numFmt w:val="decimal"/>
      <w:lvlText w:val="%1."/>
      <w:lvlJc w:val="left"/>
      <w:pPr>
        <w:ind w:left="3889" w:hanging="360"/>
      </w:pPr>
      <w:rPr>
        <w:rFonts w:cs="Times New Roman" w:hint="default"/>
      </w:rPr>
    </w:lvl>
    <w:lvl w:ilvl="1" w:tplc="04190019" w:tentative="1">
      <w:start w:val="1"/>
      <w:numFmt w:val="lowerLetter"/>
      <w:lvlText w:val="%2."/>
      <w:lvlJc w:val="left"/>
      <w:pPr>
        <w:ind w:left="4609" w:hanging="360"/>
      </w:pPr>
      <w:rPr>
        <w:rFonts w:cs="Times New Roman"/>
      </w:rPr>
    </w:lvl>
    <w:lvl w:ilvl="2" w:tplc="0419001B" w:tentative="1">
      <w:start w:val="1"/>
      <w:numFmt w:val="lowerRoman"/>
      <w:lvlText w:val="%3."/>
      <w:lvlJc w:val="right"/>
      <w:pPr>
        <w:ind w:left="5329" w:hanging="180"/>
      </w:pPr>
      <w:rPr>
        <w:rFonts w:cs="Times New Roman"/>
      </w:rPr>
    </w:lvl>
    <w:lvl w:ilvl="3" w:tplc="0419000F" w:tentative="1">
      <w:start w:val="1"/>
      <w:numFmt w:val="decimal"/>
      <w:lvlText w:val="%4."/>
      <w:lvlJc w:val="left"/>
      <w:pPr>
        <w:ind w:left="6049" w:hanging="360"/>
      </w:pPr>
      <w:rPr>
        <w:rFonts w:cs="Times New Roman"/>
      </w:rPr>
    </w:lvl>
    <w:lvl w:ilvl="4" w:tplc="04190019" w:tentative="1">
      <w:start w:val="1"/>
      <w:numFmt w:val="lowerLetter"/>
      <w:lvlText w:val="%5."/>
      <w:lvlJc w:val="left"/>
      <w:pPr>
        <w:ind w:left="6769" w:hanging="360"/>
      </w:pPr>
      <w:rPr>
        <w:rFonts w:cs="Times New Roman"/>
      </w:rPr>
    </w:lvl>
    <w:lvl w:ilvl="5" w:tplc="0419001B" w:tentative="1">
      <w:start w:val="1"/>
      <w:numFmt w:val="lowerRoman"/>
      <w:lvlText w:val="%6."/>
      <w:lvlJc w:val="right"/>
      <w:pPr>
        <w:ind w:left="7489" w:hanging="180"/>
      </w:pPr>
      <w:rPr>
        <w:rFonts w:cs="Times New Roman"/>
      </w:rPr>
    </w:lvl>
    <w:lvl w:ilvl="6" w:tplc="0419000F" w:tentative="1">
      <w:start w:val="1"/>
      <w:numFmt w:val="decimal"/>
      <w:lvlText w:val="%7."/>
      <w:lvlJc w:val="left"/>
      <w:pPr>
        <w:ind w:left="8209" w:hanging="360"/>
      </w:pPr>
      <w:rPr>
        <w:rFonts w:cs="Times New Roman"/>
      </w:rPr>
    </w:lvl>
    <w:lvl w:ilvl="7" w:tplc="04190019" w:tentative="1">
      <w:start w:val="1"/>
      <w:numFmt w:val="lowerLetter"/>
      <w:lvlText w:val="%8."/>
      <w:lvlJc w:val="left"/>
      <w:pPr>
        <w:ind w:left="8929" w:hanging="360"/>
      </w:pPr>
      <w:rPr>
        <w:rFonts w:cs="Times New Roman"/>
      </w:rPr>
    </w:lvl>
    <w:lvl w:ilvl="8" w:tplc="0419001B" w:tentative="1">
      <w:start w:val="1"/>
      <w:numFmt w:val="lowerRoman"/>
      <w:lvlText w:val="%9."/>
      <w:lvlJc w:val="right"/>
      <w:pPr>
        <w:ind w:left="964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A34F3"/>
    <w:rsid w:val="000004A0"/>
    <w:rsid w:val="00006147"/>
    <w:rsid w:val="000075C6"/>
    <w:rsid w:val="000143BC"/>
    <w:rsid w:val="000160D2"/>
    <w:rsid w:val="00016A0E"/>
    <w:rsid w:val="00016C31"/>
    <w:rsid w:val="00020376"/>
    <w:rsid w:val="000203BB"/>
    <w:rsid w:val="00026330"/>
    <w:rsid w:val="00027A11"/>
    <w:rsid w:val="000310BB"/>
    <w:rsid w:val="000317FF"/>
    <w:rsid w:val="00033179"/>
    <w:rsid w:val="00033242"/>
    <w:rsid w:val="00034138"/>
    <w:rsid w:val="00034E39"/>
    <w:rsid w:val="000370B8"/>
    <w:rsid w:val="00037662"/>
    <w:rsid w:val="0003787C"/>
    <w:rsid w:val="00042B3B"/>
    <w:rsid w:val="00043886"/>
    <w:rsid w:val="00050E32"/>
    <w:rsid w:val="00052C8C"/>
    <w:rsid w:val="00061435"/>
    <w:rsid w:val="00061D3F"/>
    <w:rsid w:val="0006661E"/>
    <w:rsid w:val="00066988"/>
    <w:rsid w:val="000701B4"/>
    <w:rsid w:val="00071EA7"/>
    <w:rsid w:val="00072F53"/>
    <w:rsid w:val="000758B7"/>
    <w:rsid w:val="000771B0"/>
    <w:rsid w:val="00081AA2"/>
    <w:rsid w:val="00083D1E"/>
    <w:rsid w:val="00084E2C"/>
    <w:rsid w:val="0009558F"/>
    <w:rsid w:val="00095A22"/>
    <w:rsid w:val="000979B5"/>
    <w:rsid w:val="000A00C7"/>
    <w:rsid w:val="000A04AB"/>
    <w:rsid w:val="000A3BBF"/>
    <w:rsid w:val="000A5C91"/>
    <w:rsid w:val="000A63FC"/>
    <w:rsid w:val="000B03AF"/>
    <w:rsid w:val="000B0B9B"/>
    <w:rsid w:val="000B2CF4"/>
    <w:rsid w:val="000B6921"/>
    <w:rsid w:val="000B725B"/>
    <w:rsid w:val="000B7466"/>
    <w:rsid w:val="000B7D0C"/>
    <w:rsid w:val="000C1D5C"/>
    <w:rsid w:val="000C2332"/>
    <w:rsid w:val="000D34C2"/>
    <w:rsid w:val="000D4648"/>
    <w:rsid w:val="000D7FAF"/>
    <w:rsid w:val="000D7FB4"/>
    <w:rsid w:val="000E080C"/>
    <w:rsid w:val="000E0FD9"/>
    <w:rsid w:val="000E14DA"/>
    <w:rsid w:val="000E1F2C"/>
    <w:rsid w:val="000E48AE"/>
    <w:rsid w:val="000E5D04"/>
    <w:rsid w:val="000E6648"/>
    <w:rsid w:val="000E6EF3"/>
    <w:rsid w:val="000E790B"/>
    <w:rsid w:val="000F2DB9"/>
    <w:rsid w:val="000F51B1"/>
    <w:rsid w:val="000F5BB1"/>
    <w:rsid w:val="000F608C"/>
    <w:rsid w:val="000F68CF"/>
    <w:rsid w:val="000F7EC4"/>
    <w:rsid w:val="001037F1"/>
    <w:rsid w:val="0010464A"/>
    <w:rsid w:val="00106F2C"/>
    <w:rsid w:val="0010780A"/>
    <w:rsid w:val="00110119"/>
    <w:rsid w:val="001109D1"/>
    <w:rsid w:val="00110AFB"/>
    <w:rsid w:val="00111BF0"/>
    <w:rsid w:val="0011286F"/>
    <w:rsid w:val="0011500D"/>
    <w:rsid w:val="00120403"/>
    <w:rsid w:val="0012399D"/>
    <w:rsid w:val="00127884"/>
    <w:rsid w:val="00130491"/>
    <w:rsid w:val="00132524"/>
    <w:rsid w:val="001355B6"/>
    <w:rsid w:val="001358B5"/>
    <w:rsid w:val="00136607"/>
    <w:rsid w:val="00136AA2"/>
    <w:rsid w:val="00137EE3"/>
    <w:rsid w:val="001418A7"/>
    <w:rsid w:val="00143327"/>
    <w:rsid w:val="00143A31"/>
    <w:rsid w:val="0014406D"/>
    <w:rsid w:val="00150B05"/>
    <w:rsid w:val="00152F59"/>
    <w:rsid w:val="00154E5A"/>
    <w:rsid w:val="0015712F"/>
    <w:rsid w:val="00161456"/>
    <w:rsid w:val="00165BEF"/>
    <w:rsid w:val="00170A0B"/>
    <w:rsid w:val="001719B3"/>
    <w:rsid w:val="00172107"/>
    <w:rsid w:val="001732BB"/>
    <w:rsid w:val="00173837"/>
    <w:rsid w:val="00173D67"/>
    <w:rsid w:val="00177162"/>
    <w:rsid w:val="00180178"/>
    <w:rsid w:val="0018260C"/>
    <w:rsid w:val="0018423A"/>
    <w:rsid w:val="0018443E"/>
    <w:rsid w:val="001848A5"/>
    <w:rsid w:val="001850E3"/>
    <w:rsid w:val="00187131"/>
    <w:rsid w:val="001879FE"/>
    <w:rsid w:val="0019141B"/>
    <w:rsid w:val="001922AD"/>
    <w:rsid w:val="001930F6"/>
    <w:rsid w:val="00193347"/>
    <w:rsid w:val="001957DF"/>
    <w:rsid w:val="001963C0"/>
    <w:rsid w:val="001A054F"/>
    <w:rsid w:val="001A1425"/>
    <w:rsid w:val="001A3F63"/>
    <w:rsid w:val="001B30B8"/>
    <w:rsid w:val="001B4F99"/>
    <w:rsid w:val="001B516D"/>
    <w:rsid w:val="001C1710"/>
    <w:rsid w:val="001C524B"/>
    <w:rsid w:val="001C7791"/>
    <w:rsid w:val="001D0043"/>
    <w:rsid w:val="001D1293"/>
    <w:rsid w:val="001D1CB7"/>
    <w:rsid w:val="001D5A23"/>
    <w:rsid w:val="001D5B95"/>
    <w:rsid w:val="001D5BEF"/>
    <w:rsid w:val="001D6193"/>
    <w:rsid w:val="001D7817"/>
    <w:rsid w:val="001D7947"/>
    <w:rsid w:val="001E315B"/>
    <w:rsid w:val="001F1173"/>
    <w:rsid w:val="001F309F"/>
    <w:rsid w:val="001F3404"/>
    <w:rsid w:val="001F4BD8"/>
    <w:rsid w:val="001F5E18"/>
    <w:rsid w:val="001F7007"/>
    <w:rsid w:val="001F76A1"/>
    <w:rsid w:val="001F7E43"/>
    <w:rsid w:val="002045C1"/>
    <w:rsid w:val="002108A5"/>
    <w:rsid w:val="00211639"/>
    <w:rsid w:val="00214516"/>
    <w:rsid w:val="002154E7"/>
    <w:rsid w:val="00215C4E"/>
    <w:rsid w:val="00225783"/>
    <w:rsid w:val="002265C9"/>
    <w:rsid w:val="00227261"/>
    <w:rsid w:val="00232611"/>
    <w:rsid w:val="002354CB"/>
    <w:rsid w:val="00235C6D"/>
    <w:rsid w:val="0023697E"/>
    <w:rsid w:val="00243F8B"/>
    <w:rsid w:val="00245CF2"/>
    <w:rsid w:val="00251138"/>
    <w:rsid w:val="00254B8B"/>
    <w:rsid w:val="002550A3"/>
    <w:rsid w:val="0025543B"/>
    <w:rsid w:val="00256F22"/>
    <w:rsid w:val="00257041"/>
    <w:rsid w:val="00263D2F"/>
    <w:rsid w:val="002644C6"/>
    <w:rsid w:val="002652A4"/>
    <w:rsid w:val="00266898"/>
    <w:rsid w:val="002679A2"/>
    <w:rsid w:val="00272A33"/>
    <w:rsid w:val="00272A68"/>
    <w:rsid w:val="00272F33"/>
    <w:rsid w:val="00273103"/>
    <w:rsid w:val="00273BE3"/>
    <w:rsid w:val="00273CAE"/>
    <w:rsid w:val="00281BD8"/>
    <w:rsid w:val="00285121"/>
    <w:rsid w:val="00285127"/>
    <w:rsid w:val="00285AC1"/>
    <w:rsid w:val="00287310"/>
    <w:rsid w:val="002879EB"/>
    <w:rsid w:val="00287F90"/>
    <w:rsid w:val="0029062A"/>
    <w:rsid w:val="002923A9"/>
    <w:rsid w:val="00294912"/>
    <w:rsid w:val="002A0E9B"/>
    <w:rsid w:val="002B19C6"/>
    <w:rsid w:val="002B54B8"/>
    <w:rsid w:val="002B75F2"/>
    <w:rsid w:val="002C03AF"/>
    <w:rsid w:val="002C2EA8"/>
    <w:rsid w:val="002D6FC9"/>
    <w:rsid w:val="002E0AF3"/>
    <w:rsid w:val="002E2532"/>
    <w:rsid w:val="002E4250"/>
    <w:rsid w:val="002E585E"/>
    <w:rsid w:val="002F0D9D"/>
    <w:rsid w:val="002F19EC"/>
    <w:rsid w:val="002F3C37"/>
    <w:rsid w:val="002F3C6B"/>
    <w:rsid w:val="002F4AB7"/>
    <w:rsid w:val="00301C34"/>
    <w:rsid w:val="003032D4"/>
    <w:rsid w:val="00303838"/>
    <w:rsid w:val="0030421E"/>
    <w:rsid w:val="003075A2"/>
    <w:rsid w:val="00310315"/>
    <w:rsid w:val="003132D4"/>
    <w:rsid w:val="00314D82"/>
    <w:rsid w:val="0032576D"/>
    <w:rsid w:val="00330D84"/>
    <w:rsid w:val="0033217F"/>
    <w:rsid w:val="00332AC1"/>
    <w:rsid w:val="00332D64"/>
    <w:rsid w:val="00333383"/>
    <w:rsid w:val="00333C55"/>
    <w:rsid w:val="00340E98"/>
    <w:rsid w:val="003436EE"/>
    <w:rsid w:val="00343877"/>
    <w:rsid w:val="00344262"/>
    <w:rsid w:val="00344341"/>
    <w:rsid w:val="00345508"/>
    <w:rsid w:val="00346DFA"/>
    <w:rsid w:val="0034702C"/>
    <w:rsid w:val="00350800"/>
    <w:rsid w:val="00351DFE"/>
    <w:rsid w:val="00362CEF"/>
    <w:rsid w:val="00364EFE"/>
    <w:rsid w:val="0037126C"/>
    <w:rsid w:val="003714C3"/>
    <w:rsid w:val="00373B2A"/>
    <w:rsid w:val="003757FF"/>
    <w:rsid w:val="00376731"/>
    <w:rsid w:val="00377195"/>
    <w:rsid w:val="00380F0D"/>
    <w:rsid w:val="00381EFF"/>
    <w:rsid w:val="00382405"/>
    <w:rsid w:val="00386F9B"/>
    <w:rsid w:val="0039198B"/>
    <w:rsid w:val="00392ED5"/>
    <w:rsid w:val="00395842"/>
    <w:rsid w:val="003A0C63"/>
    <w:rsid w:val="003A0D3F"/>
    <w:rsid w:val="003A2C24"/>
    <w:rsid w:val="003A49B2"/>
    <w:rsid w:val="003A562C"/>
    <w:rsid w:val="003A6A63"/>
    <w:rsid w:val="003A7BD9"/>
    <w:rsid w:val="003B09D7"/>
    <w:rsid w:val="003B1F25"/>
    <w:rsid w:val="003B2697"/>
    <w:rsid w:val="003B4EA2"/>
    <w:rsid w:val="003C34CF"/>
    <w:rsid w:val="003D31F7"/>
    <w:rsid w:val="003D4F08"/>
    <w:rsid w:val="003D7A23"/>
    <w:rsid w:val="003D7BB3"/>
    <w:rsid w:val="003E05B0"/>
    <w:rsid w:val="003E1F28"/>
    <w:rsid w:val="003E4283"/>
    <w:rsid w:val="003E4788"/>
    <w:rsid w:val="003E7A92"/>
    <w:rsid w:val="003F02A3"/>
    <w:rsid w:val="003F1379"/>
    <w:rsid w:val="003F213B"/>
    <w:rsid w:val="003F385B"/>
    <w:rsid w:val="003F4E90"/>
    <w:rsid w:val="003F55AE"/>
    <w:rsid w:val="003F6801"/>
    <w:rsid w:val="003F7171"/>
    <w:rsid w:val="00402207"/>
    <w:rsid w:val="00403ECC"/>
    <w:rsid w:val="00404AF5"/>
    <w:rsid w:val="00405D81"/>
    <w:rsid w:val="00406DDC"/>
    <w:rsid w:val="00407858"/>
    <w:rsid w:val="0041067A"/>
    <w:rsid w:val="0041072F"/>
    <w:rsid w:val="0041197C"/>
    <w:rsid w:val="0041256E"/>
    <w:rsid w:val="004129FD"/>
    <w:rsid w:val="00414C36"/>
    <w:rsid w:val="004235A1"/>
    <w:rsid w:val="00423631"/>
    <w:rsid w:val="004257A9"/>
    <w:rsid w:val="00426865"/>
    <w:rsid w:val="004303BF"/>
    <w:rsid w:val="00432940"/>
    <w:rsid w:val="00432AE2"/>
    <w:rsid w:val="00432E55"/>
    <w:rsid w:val="00436134"/>
    <w:rsid w:val="00445CEA"/>
    <w:rsid w:val="00451B08"/>
    <w:rsid w:val="00452246"/>
    <w:rsid w:val="00453EFB"/>
    <w:rsid w:val="0046107D"/>
    <w:rsid w:val="004630B4"/>
    <w:rsid w:val="00464C4D"/>
    <w:rsid w:val="00464F9E"/>
    <w:rsid w:val="004650C0"/>
    <w:rsid w:val="004677D4"/>
    <w:rsid w:val="00476F25"/>
    <w:rsid w:val="00482DEA"/>
    <w:rsid w:val="004900AD"/>
    <w:rsid w:val="00491C2C"/>
    <w:rsid w:val="00494133"/>
    <w:rsid w:val="0049642D"/>
    <w:rsid w:val="004975C5"/>
    <w:rsid w:val="004A1149"/>
    <w:rsid w:val="004A1685"/>
    <w:rsid w:val="004A22DF"/>
    <w:rsid w:val="004A34F3"/>
    <w:rsid w:val="004A47E2"/>
    <w:rsid w:val="004A4A6F"/>
    <w:rsid w:val="004A75F5"/>
    <w:rsid w:val="004B2362"/>
    <w:rsid w:val="004B2B4F"/>
    <w:rsid w:val="004B3747"/>
    <w:rsid w:val="004B5BE0"/>
    <w:rsid w:val="004C0918"/>
    <w:rsid w:val="004C0A4C"/>
    <w:rsid w:val="004C5E58"/>
    <w:rsid w:val="004C6435"/>
    <w:rsid w:val="004C6B9F"/>
    <w:rsid w:val="004C74D8"/>
    <w:rsid w:val="004C7CC3"/>
    <w:rsid w:val="004D0563"/>
    <w:rsid w:val="004D1B31"/>
    <w:rsid w:val="004D5000"/>
    <w:rsid w:val="004D52AC"/>
    <w:rsid w:val="004D5C4E"/>
    <w:rsid w:val="004D5E88"/>
    <w:rsid w:val="004D6FCE"/>
    <w:rsid w:val="004D762C"/>
    <w:rsid w:val="004E075F"/>
    <w:rsid w:val="004E0B7A"/>
    <w:rsid w:val="004E2F99"/>
    <w:rsid w:val="004E75EE"/>
    <w:rsid w:val="004F09FE"/>
    <w:rsid w:val="004F323C"/>
    <w:rsid w:val="004F5BD9"/>
    <w:rsid w:val="004F634D"/>
    <w:rsid w:val="004F6892"/>
    <w:rsid w:val="00502367"/>
    <w:rsid w:val="00503F11"/>
    <w:rsid w:val="005040E3"/>
    <w:rsid w:val="00505BBE"/>
    <w:rsid w:val="00507AB2"/>
    <w:rsid w:val="005104EB"/>
    <w:rsid w:val="0051351D"/>
    <w:rsid w:val="00513BF4"/>
    <w:rsid w:val="005147DA"/>
    <w:rsid w:val="00517BBB"/>
    <w:rsid w:val="00522E4E"/>
    <w:rsid w:val="00524F68"/>
    <w:rsid w:val="00525532"/>
    <w:rsid w:val="00526FE0"/>
    <w:rsid w:val="00527127"/>
    <w:rsid w:val="00531447"/>
    <w:rsid w:val="00534F1A"/>
    <w:rsid w:val="00536F6C"/>
    <w:rsid w:val="0053766C"/>
    <w:rsid w:val="00540410"/>
    <w:rsid w:val="00542338"/>
    <w:rsid w:val="00542B83"/>
    <w:rsid w:val="00544513"/>
    <w:rsid w:val="00550470"/>
    <w:rsid w:val="00550A95"/>
    <w:rsid w:val="0055144C"/>
    <w:rsid w:val="0055194E"/>
    <w:rsid w:val="00557359"/>
    <w:rsid w:val="00557C09"/>
    <w:rsid w:val="00560604"/>
    <w:rsid w:val="0056179C"/>
    <w:rsid w:val="00561F02"/>
    <w:rsid w:val="00564254"/>
    <w:rsid w:val="00564FC6"/>
    <w:rsid w:val="00567039"/>
    <w:rsid w:val="00572579"/>
    <w:rsid w:val="00573DAA"/>
    <w:rsid w:val="00573F21"/>
    <w:rsid w:val="005744E4"/>
    <w:rsid w:val="00576971"/>
    <w:rsid w:val="00577239"/>
    <w:rsid w:val="005844A0"/>
    <w:rsid w:val="00584AD2"/>
    <w:rsid w:val="00594E02"/>
    <w:rsid w:val="005A22D0"/>
    <w:rsid w:val="005A4C2B"/>
    <w:rsid w:val="005A5820"/>
    <w:rsid w:val="005A5EDE"/>
    <w:rsid w:val="005A61FF"/>
    <w:rsid w:val="005A7937"/>
    <w:rsid w:val="005B10D8"/>
    <w:rsid w:val="005B1B20"/>
    <w:rsid w:val="005B32D8"/>
    <w:rsid w:val="005B5090"/>
    <w:rsid w:val="005B6293"/>
    <w:rsid w:val="005C1148"/>
    <w:rsid w:val="005C123D"/>
    <w:rsid w:val="005C6911"/>
    <w:rsid w:val="005C6EB6"/>
    <w:rsid w:val="005D192B"/>
    <w:rsid w:val="005D3CF0"/>
    <w:rsid w:val="005D6189"/>
    <w:rsid w:val="005D69EC"/>
    <w:rsid w:val="005D7688"/>
    <w:rsid w:val="005E1A23"/>
    <w:rsid w:val="005E6839"/>
    <w:rsid w:val="005F239F"/>
    <w:rsid w:val="005F2721"/>
    <w:rsid w:val="005F5061"/>
    <w:rsid w:val="005F7819"/>
    <w:rsid w:val="005F7E22"/>
    <w:rsid w:val="006027CE"/>
    <w:rsid w:val="006070A2"/>
    <w:rsid w:val="006073AD"/>
    <w:rsid w:val="00611DD7"/>
    <w:rsid w:val="0061272A"/>
    <w:rsid w:val="00613E87"/>
    <w:rsid w:val="00615358"/>
    <w:rsid w:val="006200B0"/>
    <w:rsid w:val="00620113"/>
    <w:rsid w:val="006212F0"/>
    <w:rsid w:val="0062347A"/>
    <w:rsid w:val="00632F52"/>
    <w:rsid w:val="0063648D"/>
    <w:rsid w:val="00637C95"/>
    <w:rsid w:val="006447D8"/>
    <w:rsid w:val="00644DF4"/>
    <w:rsid w:val="006451D3"/>
    <w:rsid w:val="00647A76"/>
    <w:rsid w:val="00651798"/>
    <w:rsid w:val="00653321"/>
    <w:rsid w:val="00654DCD"/>
    <w:rsid w:val="0065645D"/>
    <w:rsid w:val="006571AF"/>
    <w:rsid w:val="00657EE0"/>
    <w:rsid w:val="0066220D"/>
    <w:rsid w:val="00662964"/>
    <w:rsid w:val="00665BAF"/>
    <w:rsid w:val="006664CF"/>
    <w:rsid w:val="00666F69"/>
    <w:rsid w:val="00670D2E"/>
    <w:rsid w:val="00676404"/>
    <w:rsid w:val="00680280"/>
    <w:rsid w:val="00681064"/>
    <w:rsid w:val="006824FC"/>
    <w:rsid w:val="006834C8"/>
    <w:rsid w:val="006860C2"/>
    <w:rsid w:val="00687FCC"/>
    <w:rsid w:val="0069152D"/>
    <w:rsid w:val="00691A41"/>
    <w:rsid w:val="00692A50"/>
    <w:rsid w:val="00694217"/>
    <w:rsid w:val="00695301"/>
    <w:rsid w:val="006964A8"/>
    <w:rsid w:val="00697C4F"/>
    <w:rsid w:val="006A06AC"/>
    <w:rsid w:val="006A40CC"/>
    <w:rsid w:val="006A5C64"/>
    <w:rsid w:val="006A5C95"/>
    <w:rsid w:val="006A5DAA"/>
    <w:rsid w:val="006A64ED"/>
    <w:rsid w:val="006B23B5"/>
    <w:rsid w:val="006B2FFD"/>
    <w:rsid w:val="006B3D3B"/>
    <w:rsid w:val="006B55BD"/>
    <w:rsid w:val="006B709E"/>
    <w:rsid w:val="006C03D0"/>
    <w:rsid w:val="006C1605"/>
    <w:rsid w:val="006C4262"/>
    <w:rsid w:val="006C5F65"/>
    <w:rsid w:val="006C6364"/>
    <w:rsid w:val="006D1629"/>
    <w:rsid w:val="006D1C78"/>
    <w:rsid w:val="006D1F24"/>
    <w:rsid w:val="006D24D6"/>
    <w:rsid w:val="006D4763"/>
    <w:rsid w:val="006D67EB"/>
    <w:rsid w:val="006D6CDF"/>
    <w:rsid w:val="006D7C41"/>
    <w:rsid w:val="006E0C7A"/>
    <w:rsid w:val="006E0EB0"/>
    <w:rsid w:val="006E1863"/>
    <w:rsid w:val="006E2D12"/>
    <w:rsid w:val="006F07A5"/>
    <w:rsid w:val="006F22E7"/>
    <w:rsid w:val="006F38E4"/>
    <w:rsid w:val="00700F08"/>
    <w:rsid w:val="0070136F"/>
    <w:rsid w:val="007029C9"/>
    <w:rsid w:val="0070314D"/>
    <w:rsid w:val="00704B18"/>
    <w:rsid w:val="0070521C"/>
    <w:rsid w:val="00706835"/>
    <w:rsid w:val="00707D32"/>
    <w:rsid w:val="00707FF0"/>
    <w:rsid w:val="007110C9"/>
    <w:rsid w:val="007111EE"/>
    <w:rsid w:val="0071180D"/>
    <w:rsid w:val="00713083"/>
    <w:rsid w:val="00715827"/>
    <w:rsid w:val="00715950"/>
    <w:rsid w:val="00716372"/>
    <w:rsid w:val="00716501"/>
    <w:rsid w:val="00717054"/>
    <w:rsid w:val="0072001C"/>
    <w:rsid w:val="00720462"/>
    <w:rsid w:val="007260F9"/>
    <w:rsid w:val="00727ADD"/>
    <w:rsid w:val="00730389"/>
    <w:rsid w:val="0073050E"/>
    <w:rsid w:val="00730E83"/>
    <w:rsid w:val="007330D1"/>
    <w:rsid w:val="007334C6"/>
    <w:rsid w:val="00733EAD"/>
    <w:rsid w:val="00736C9E"/>
    <w:rsid w:val="00737360"/>
    <w:rsid w:val="00747BF6"/>
    <w:rsid w:val="007512D5"/>
    <w:rsid w:val="0075170F"/>
    <w:rsid w:val="00752D5F"/>
    <w:rsid w:val="007536BA"/>
    <w:rsid w:val="00763EB5"/>
    <w:rsid w:val="007647B6"/>
    <w:rsid w:val="007655F4"/>
    <w:rsid w:val="007661B3"/>
    <w:rsid w:val="007662A5"/>
    <w:rsid w:val="0076764D"/>
    <w:rsid w:val="00770CF0"/>
    <w:rsid w:val="007714A9"/>
    <w:rsid w:val="00773B31"/>
    <w:rsid w:val="00774657"/>
    <w:rsid w:val="00774861"/>
    <w:rsid w:val="00774CF5"/>
    <w:rsid w:val="007754F3"/>
    <w:rsid w:val="00775A20"/>
    <w:rsid w:val="007778E9"/>
    <w:rsid w:val="00780771"/>
    <w:rsid w:val="00784396"/>
    <w:rsid w:val="00784698"/>
    <w:rsid w:val="00785317"/>
    <w:rsid w:val="00791CA8"/>
    <w:rsid w:val="00792F36"/>
    <w:rsid w:val="007937AF"/>
    <w:rsid w:val="00795039"/>
    <w:rsid w:val="00795B3D"/>
    <w:rsid w:val="007A2983"/>
    <w:rsid w:val="007A2D7F"/>
    <w:rsid w:val="007A5C68"/>
    <w:rsid w:val="007A7918"/>
    <w:rsid w:val="007B290A"/>
    <w:rsid w:val="007B36E2"/>
    <w:rsid w:val="007B4C7E"/>
    <w:rsid w:val="007C02C6"/>
    <w:rsid w:val="007D2CF7"/>
    <w:rsid w:val="007D3148"/>
    <w:rsid w:val="007D70A2"/>
    <w:rsid w:val="007D7941"/>
    <w:rsid w:val="007E14DE"/>
    <w:rsid w:val="007E1946"/>
    <w:rsid w:val="007E3E8D"/>
    <w:rsid w:val="007E42B8"/>
    <w:rsid w:val="007E7D40"/>
    <w:rsid w:val="007F0307"/>
    <w:rsid w:val="007F3AE1"/>
    <w:rsid w:val="007F4A15"/>
    <w:rsid w:val="008000C2"/>
    <w:rsid w:val="00801935"/>
    <w:rsid w:val="00803E22"/>
    <w:rsid w:val="00804541"/>
    <w:rsid w:val="00810B57"/>
    <w:rsid w:val="00811A6C"/>
    <w:rsid w:val="00811EDA"/>
    <w:rsid w:val="0081229B"/>
    <w:rsid w:val="00815FB6"/>
    <w:rsid w:val="008164D7"/>
    <w:rsid w:val="00817568"/>
    <w:rsid w:val="008216E7"/>
    <w:rsid w:val="008222C9"/>
    <w:rsid w:val="00822EE9"/>
    <w:rsid w:val="00823017"/>
    <w:rsid w:val="0082326A"/>
    <w:rsid w:val="00826EA8"/>
    <w:rsid w:val="008349A5"/>
    <w:rsid w:val="00835362"/>
    <w:rsid w:val="00835A84"/>
    <w:rsid w:val="00837778"/>
    <w:rsid w:val="00843C13"/>
    <w:rsid w:val="00844950"/>
    <w:rsid w:val="0084511F"/>
    <w:rsid w:val="0085103C"/>
    <w:rsid w:val="00852718"/>
    <w:rsid w:val="00852DC5"/>
    <w:rsid w:val="00853039"/>
    <w:rsid w:val="00862B8B"/>
    <w:rsid w:val="00863FD0"/>
    <w:rsid w:val="00864697"/>
    <w:rsid w:val="00864935"/>
    <w:rsid w:val="00865B59"/>
    <w:rsid w:val="00866F8A"/>
    <w:rsid w:val="00870355"/>
    <w:rsid w:val="0087132E"/>
    <w:rsid w:val="0087151B"/>
    <w:rsid w:val="00873894"/>
    <w:rsid w:val="00873C6D"/>
    <w:rsid w:val="00874B8C"/>
    <w:rsid w:val="00875069"/>
    <w:rsid w:val="0087596B"/>
    <w:rsid w:val="008760A0"/>
    <w:rsid w:val="00876585"/>
    <w:rsid w:val="00884345"/>
    <w:rsid w:val="00886B04"/>
    <w:rsid w:val="00886B6A"/>
    <w:rsid w:val="00891B15"/>
    <w:rsid w:val="0089365F"/>
    <w:rsid w:val="00896278"/>
    <w:rsid w:val="00897C08"/>
    <w:rsid w:val="008A2571"/>
    <w:rsid w:val="008A297D"/>
    <w:rsid w:val="008A7853"/>
    <w:rsid w:val="008A7BD6"/>
    <w:rsid w:val="008B089D"/>
    <w:rsid w:val="008B09E5"/>
    <w:rsid w:val="008B36E6"/>
    <w:rsid w:val="008C1686"/>
    <w:rsid w:val="008C3390"/>
    <w:rsid w:val="008C4FDE"/>
    <w:rsid w:val="008C5B0C"/>
    <w:rsid w:val="008C61A9"/>
    <w:rsid w:val="008D2AE3"/>
    <w:rsid w:val="008E2A1D"/>
    <w:rsid w:val="008E5C7A"/>
    <w:rsid w:val="008F3884"/>
    <w:rsid w:val="008F7B84"/>
    <w:rsid w:val="0090099E"/>
    <w:rsid w:val="009029F2"/>
    <w:rsid w:val="00902CE3"/>
    <w:rsid w:val="00905AF0"/>
    <w:rsid w:val="00907A91"/>
    <w:rsid w:val="00907BD6"/>
    <w:rsid w:val="009116B8"/>
    <w:rsid w:val="00917AC0"/>
    <w:rsid w:val="009207EC"/>
    <w:rsid w:val="009213CF"/>
    <w:rsid w:val="00925F92"/>
    <w:rsid w:val="00927D8D"/>
    <w:rsid w:val="009300F9"/>
    <w:rsid w:val="009318ED"/>
    <w:rsid w:val="00932DBE"/>
    <w:rsid w:val="00937F2E"/>
    <w:rsid w:val="00941281"/>
    <w:rsid w:val="00942004"/>
    <w:rsid w:val="00942DE2"/>
    <w:rsid w:val="00946DB5"/>
    <w:rsid w:val="009473D6"/>
    <w:rsid w:val="00950565"/>
    <w:rsid w:val="00951C29"/>
    <w:rsid w:val="00953131"/>
    <w:rsid w:val="009533EF"/>
    <w:rsid w:val="00953DF0"/>
    <w:rsid w:val="00954B90"/>
    <w:rsid w:val="00956AA8"/>
    <w:rsid w:val="00956B03"/>
    <w:rsid w:val="00960583"/>
    <w:rsid w:val="00960ED0"/>
    <w:rsid w:val="00961023"/>
    <w:rsid w:val="009629D9"/>
    <w:rsid w:val="00962D9C"/>
    <w:rsid w:val="0096693E"/>
    <w:rsid w:val="00966C3B"/>
    <w:rsid w:val="00970C6E"/>
    <w:rsid w:val="00971795"/>
    <w:rsid w:val="009717B8"/>
    <w:rsid w:val="00973930"/>
    <w:rsid w:val="00976652"/>
    <w:rsid w:val="00980768"/>
    <w:rsid w:val="00981F2C"/>
    <w:rsid w:val="009825E6"/>
    <w:rsid w:val="00982DF8"/>
    <w:rsid w:val="00983671"/>
    <w:rsid w:val="009923F2"/>
    <w:rsid w:val="00993E70"/>
    <w:rsid w:val="009967F5"/>
    <w:rsid w:val="00996D9D"/>
    <w:rsid w:val="009A0799"/>
    <w:rsid w:val="009A2315"/>
    <w:rsid w:val="009A2C5A"/>
    <w:rsid w:val="009A58C6"/>
    <w:rsid w:val="009A607C"/>
    <w:rsid w:val="009B38A8"/>
    <w:rsid w:val="009B402C"/>
    <w:rsid w:val="009B4876"/>
    <w:rsid w:val="009B5B5F"/>
    <w:rsid w:val="009B5D9C"/>
    <w:rsid w:val="009B6C34"/>
    <w:rsid w:val="009C0E15"/>
    <w:rsid w:val="009C2EF1"/>
    <w:rsid w:val="009C40DE"/>
    <w:rsid w:val="009D2FF9"/>
    <w:rsid w:val="009D518C"/>
    <w:rsid w:val="009F2866"/>
    <w:rsid w:val="009F3D4B"/>
    <w:rsid w:val="009F5A46"/>
    <w:rsid w:val="009F71B9"/>
    <w:rsid w:val="00A00344"/>
    <w:rsid w:val="00A023E5"/>
    <w:rsid w:val="00A02C48"/>
    <w:rsid w:val="00A04231"/>
    <w:rsid w:val="00A11FB4"/>
    <w:rsid w:val="00A13561"/>
    <w:rsid w:val="00A16BBE"/>
    <w:rsid w:val="00A17F8E"/>
    <w:rsid w:val="00A219FE"/>
    <w:rsid w:val="00A21F77"/>
    <w:rsid w:val="00A24F2F"/>
    <w:rsid w:val="00A25114"/>
    <w:rsid w:val="00A259A8"/>
    <w:rsid w:val="00A27120"/>
    <w:rsid w:val="00A31869"/>
    <w:rsid w:val="00A31EE2"/>
    <w:rsid w:val="00A31FF4"/>
    <w:rsid w:val="00A403B2"/>
    <w:rsid w:val="00A41949"/>
    <w:rsid w:val="00A42F5F"/>
    <w:rsid w:val="00A445F9"/>
    <w:rsid w:val="00A4634B"/>
    <w:rsid w:val="00A46D36"/>
    <w:rsid w:val="00A527A4"/>
    <w:rsid w:val="00A548CF"/>
    <w:rsid w:val="00A559D8"/>
    <w:rsid w:val="00A6012F"/>
    <w:rsid w:val="00A60BD6"/>
    <w:rsid w:val="00A64FA1"/>
    <w:rsid w:val="00A6523D"/>
    <w:rsid w:val="00A65A9B"/>
    <w:rsid w:val="00A672F7"/>
    <w:rsid w:val="00A702E5"/>
    <w:rsid w:val="00A71C6A"/>
    <w:rsid w:val="00A7250A"/>
    <w:rsid w:val="00A72965"/>
    <w:rsid w:val="00A74E55"/>
    <w:rsid w:val="00A7590A"/>
    <w:rsid w:val="00A77CFE"/>
    <w:rsid w:val="00A9173D"/>
    <w:rsid w:val="00A92392"/>
    <w:rsid w:val="00A9637E"/>
    <w:rsid w:val="00A96B6E"/>
    <w:rsid w:val="00A972C5"/>
    <w:rsid w:val="00A9792B"/>
    <w:rsid w:val="00AA396D"/>
    <w:rsid w:val="00AA3FD5"/>
    <w:rsid w:val="00AA4CA0"/>
    <w:rsid w:val="00AA5994"/>
    <w:rsid w:val="00AA6D17"/>
    <w:rsid w:val="00AB2791"/>
    <w:rsid w:val="00AB4261"/>
    <w:rsid w:val="00AB6CF3"/>
    <w:rsid w:val="00AB6D1E"/>
    <w:rsid w:val="00AB7FD5"/>
    <w:rsid w:val="00AC0800"/>
    <w:rsid w:val="00AC12E0"/>
    <w:rsid w:val="00AC45A5"/>
    <w:rsid w:val="00AD7E46"/>
    <w:rsid w:val="00AE02BA"/>
    <w:rsid w:val="00AF03F6"/>
    <w:rsid w:val="00AF1EE0"/>
    <w:rsid w:val="00AF2CE2"/>
    <w:rsid w:val="00AF629C"/>
    <w:rsid w:val="00AF7547"/>
    <w:rsid w:val="00B0006C"/>
    <w:rsid w:val="00B02802"/>
    <w:rsid w:val="00B032DA"/>
    <w:rsid w:val="00B033C4"/>
    <w:rsid w:val="00B058EB"/>
    <w:rsid w:val="00B103D3"/>
    <w:rsid w:val="00B106A2"/>
    <w:rsid w:val="00B12575"/>
    <w:rsid w:val="00B12C61"/>
    <w:rsid w:val="00B14B27"/>
    <w:rsid w:val="00B15CF6"/>
    <w:rsid w:val="00B15ECF"/>
    <w:rsid w:val="00B16ED8"/>
    <w:rsid w:val="00B172D7"/>
    <w:rsid w:val="00B215BE"/>
    <w:rsid w:val="00B22A01"/>
    <w:rsid w:val="00B27F30"/>
    <w:rsid w:val="00B27FC7"/>
    <w:rsid w:val="00B30A4D"/>
    <w:rsid w:val="00B3138E"/>
    <w:rsid w:val="00B31E9B"/>
    <w:rsid w:val="00B3372F"/>
    <w:rsid w:val="00B373FD"/>
    <w:rsid w:val="00B421F6"/>
    <w:rsid w:val="00B42394"/>
    <w:rsid w:val="00B441BB"/>
    <w:rsid w:val="00B4426F"/>
    <w:rsid w:val="00B47AC0"/>
    <w:rsid w:val="00B55B4F"/>
    <w:rsid w:val="00B55B7D"/>
    <w:rsid w:val="00B608A6"/>
    <w:rsid w:val="00B6292A"/>
    <w:rsid w:val="00B64ACB"/>
    <w:rsid w:val="00B652E8"/>
    <w:rsid w:val="00B66E16"/>
    <w:rsid w:val="00B709C9"/>
    <w:rsid w:val="00B73398"/>
    <w:rsid w:val="00B74121"/>
    <w:rsid w:val="00B809F2"/>
    <w:rsid w:val="00B850F7"/>
    <w:rsid w:val="00B85852"/>
    <w:rsid w:val="00B85B9B"/>
    <w:rsid w:val="00B9108B"/>
    <w:rsid w:val="00B9177F"/>
    <w:rsid w:val="00B918EA"/>
    <w:rsid w:val="00B91B6E"/>
    <w:rsid w:val="00B924F6"/>
    <w:rsid w:val="00B931BA"/>
    <w:rsid w:val="00B9432F"/>
    <w:rsid w:val="00B97731"/>
    <w:rsid w:val="00BA1B2B"/>
    <w:rsid w:val="00BA3283"/>
    <w:rsid w:val="00BA3B80"/>
    <w:rsid w:val="00BA4141"/>
    <w:rsid w:val="00BA5824"/>
    <w:rsid w:val="00BB3A61"/>
    <w:rsid w:val="00BB502B"/>
    <w:rsid w:val="00BB5188"/>
    <w:rsid w:val="00BB621B"/>
    <w:rsid w:val="00BB624D"/>
    <w:rsid w:val="00BC2049"/>
    <w:rsid w:val="00BC2696"/>
    <w:rsid w:val="00BC5585"/>
    <w:rsid w:val="00BD161D"/>
    <w:rsid w:val="00BD45B0"/>
    <w:rsid w:val="00BD5A27"/>
    <w:rsid w:val="00BE0EE4"/>
    <w:rsid w:val="00BE381F"/>
    <w:rsid w:val="00BE6566"/>
    <w:rsid w:val="00BF013B"/>
    <w:rsid w:val="00BF0EDE"/>
    <w:rsid w:val="00BF1301"/>
    <w:rsid w:val="00BF24FA"/>
    <w:rsid w:val="00BF2A53"/>
    <w:rsid w:val="00BF51AB"/>
    <w:rsid w:val="00BF681D"/>
    <w:rsid w:val="00BF6C0E"/>
    <w:rsid w:val="00C00BFA"/>
    <w:rsid w:val="00C01B53"/>
    <w:rsid w:val="00C028FA"/>
    <w:rsid w:val="00C14342"/>
    <w:rsid w:val="00C16A31"/>
    <w:rsid w:val="00C17BBC"/>
    <w:rsid w:val="00C17DC9"/>
    <w:rsid w:val="00C17EE9"/>
    <w:rsid w:val="00C20952"/>
    <w:rsid w:val="00C27A90"/>
    <w:rsid w:val="00C31CA8"/>
    <w:rsid w:val="00C34AF1"/>
    <w:rsid w:val="00C35248"/>
    <w:rsid w:val="00C360B7"/>
    <w:rsid w:val="00C36A92"/>
    <w:rsid w:val="00C36F24"/>
    <w:rsid w:val="00C37C90"/>
    <w:rsid w:val="00C40734"/>
    <w:rsid w:val="00C41065"/>
    <w:rsid w:val="00C42232"/>
    <w:rsid w:val="00C43F46"/>
    <w:rsid w:val="00C44473"/>
    <w:rsid w:val="00C45908"/>
    <w:rsid w:val="00C4645A"/>
    <w:rsid w:val="00C5128F"/>
    <w:rsid w:val="00C5436C"/>
    <w:rsid w:val="00C54FA5"/>
    <w:rsid w:val="00C576A9"/>
    <w:rsid w:val="00C625D8"/>
    <w:rsid w:val="00C63CE6"/>
    <w:rsid w:val="00C64847"/>
    <w:rsid w:val="00C65D85"/>
    <w:rsid w:val="00C66D71"/>
    <w:rsid w:val="00C80DF5"/>
    <w:rsid w:val="00C811B6"/>
    <w:rsid w:val="00C81C1E"/>
    <w:rsid w:val="00C82114"/>
    <w:rsid w:val="00C90A66"/>
    <w:rsid w:val="00C93895"/>
    <w:rsid w:val="00C93C40"/>
    <w:rsid w:val="00C95C30"/>
    <w:rsid w:val="00C96EE3"/>
    <w:rsid w:val="00C97BE4"/>
    <w:rsid w:val="00CA01EB"/>
    <w:rsid w:val="00CA0535"/>
    <w:rsid w:val="00CA199E"/>
    <w:rsid w:val="00CA1B18"/>
    <w:rsid w:val="00CA1FE1"/>
    <w:rsid w:val="00CA24B3"/>
    <w:rsid w:val="00CA3E0E"/>
    <w:rsid w:val="00CA64D6"/>
    <w:rsid w:val="00CB13BD"/>
    <w:rsid w:val="00CB28E6"/>
    <w:rsid w:val="00CC3164"/>
    <w:rsid w:val="00CC31E5"/>
    <w:rsid w:val="00CC3CA2"/>
    <w:rsid w:val="00CC6951"/>
    <w:rsid w:val="00CC6F7A"/>
    <w:rsid w:val="00CD495C"/>
    <w:rsid w:val="00CD5086"/>
    <w:rsid w:val="00CD76C1"/>
    <w:rsid w:val="00CE0EC6"/>
    <w:rsid w:val="00CE17D2"/>
    <w:rsid w:val="00CE17D3"/>
    <w:rsid w:val="00CE441A"/>
    <w:rsid w:val="00CE471B"/>
    <w:rsid w:val="00CE4BFC"/>
    <w:rsid w:val="00CE5713"/>
    <w:rsid w:val="00CE6188"/>
    <w:rsid w:val="00CE7FEE"/>
    <w:rsid w:val="00CF23F4"/>
    <w:rsid w:val="00CF3B85"/>
    <w:rsid w:val="00CF7A02"/>
    <w:rsid w:val="00D05711"/>
    <w:rsid w:val="00D10423"/>
    <w:rsid w:val="00D14EA1"/>
    <w:rsid w:val="00D156F8"/>
    <w:rsid w:val="00D176A8"/>
    <w:rsid w:val="00D20B31"/>
    <w:rsid w:val="00D21CB7"/>
    <w:rsid w:val="00D23827"/>
    <w:rsid w:val="00D27F58"/>
    <w:rsid w:val="00D33E62"/>
    <w:rsid w:val="00D3509F"/>
    <w:rsid w:val="00D408C9"/>
    <w:rsid w:val="00D41CD6"/>
    <w:rsid w:val="00D41E7B"/>
    <w:rsid w:val="00D4231F"/>
    <w:rsid w:val="00D42D96"/>
    <w:rsid w:val="00D4314F"/>
    <w:rsid w:val="00D439A4"/>
    <w:rsid w:val="00D450F7"/>
    <w:rsid w:val="00D45272"/>
    <w:rsid w:val="00D50C4C"/>
    <w:rsid w:val="00D5118F"/>
    <w:rsid w:val="00D525AF"/>
    <w:rsid w:val="00D541E2"/>
    <w:rsid w:val="00D54A9B"/>
    <w:rsid w:val="00D54F09"/>
    <w:rsid w:val="00D558D2"/>
    <w:rsid w:val="00D5644A"/>
    <w:rsid w:val="00D56A8A"/>
    <w:rsid w:val="00D56C72"/>
    <w:rsid w:val="00D605BD"/>
    <w:rsid w:val="00D615C3"/>
    <w:rsid w:val="00D654C8"/>
    <w:rsid w:val="00D67A08"/>
    <w:rsid w:val="00D71F9D"/>
    <w:rsid w:val="00D72EB6"/>
    <w:rsid w:val="00D757DF"/>
    <w:rsid w:val="00D7656A"/>
    <w:rsid w:val="00D80526"/>
    <w:rsid w:val="00D81017"/>
    <w:rsid w:val="00D82206"/>
    <w:rsid w:val="00D83026"/>
    <w:rsid w:val="00D83B98"/>
    <w:rsid w:val="00D8434A"/>
    <w:rsid w:val="00D84674"/>
    <w:rsid w:val="00D84E0A"/>
    <w:rsid w:val="00D8554A"/>
    <w:rsid w:val="00D86407"/>
    <w:rsid w:val="00D92652"/>
    <w:rsid w:val="00D9362A"/>
    <w:rsid w:val="00D9610E"/>
    <w:rsid w:val="00D97984"/>
    <w:rsid w:val="00DA0280"/>
    <w:rsid w:val="00DA3B6B"/>
    <w:rsid w:val="00DB24F2"/>
    <w:rsid w:val="00DB5E45"/>
    <w:rsid w:val="00DC30B0"/>
    <w:rsid w:val="00DC335F"/>
    <w:rsid w:val="00DC33BA"/>
    <w:rsid w:val="00DC3D51"/>
    <w:rsid w:val="00DC3E7D"/>
    <w:rsid w:val="00DC5BFD"/>
    <w:rsid w:val="00DC7FD4"/>
    <w:rsid w:val="00DD2568"/>
    <w:rsid w:val="00DD26DA"/>
    <w:rsid w:val="00DD29AF"/>
    <w:rsid w:val="00DD581D"/>
    <w:rsid w:val="00DE1E8B"/>
    <w:rsid w:val="00DE2A6B"/>
    <w:rsid w:val="00DE3429"/>
    <w:rsid w:val="00DE5058"/>
    <w:rsid w:val="00DE5C63"/>
    <w:rsid w:val="00DE6217"/>
    <w:rsid w:val="00DF0CB6"/>
    <w:rsid w:val="00DF215E"/>
    <w:rsid w:val="00DF6DF5"/>
    <w:rsid w:val="00E008F7"/>
    <w:rsid w:val="00E0623B"/>
    <w:rsid w:val="00E06FA8"/>
    <w:rsid w:val="00E17E31"/>
    <w:rsid w:val="00E20D57"/>
    <w:rsid w:val="00E20F2A"/>
    <w:rsid w:val="00E21998"/>
    <w:rsid w:val="00E226F2"/>
    <w:rsid w:val="00E228AD"/>
    <w:rsid w:val="00E24370"/>
    <w:rsid w:val="00E25002"/>
    <w:rsid w:val="00E270F2"/>
    <w:rsid w:val="00E309AC"/>
    <w:rsid w:val="00E34F19"/>
    <w:rsid w:val="00E363D7"/>
    <w:rsid w:val="00E36AE6"/>
    <w:rsid w:val="00E37851"/>
    <w:rsid w:val="00E4057E"/>
    <w:rsid w:val="00E40CE4"/>
    <w:rsid w:val="00E4287A"/>
    <w:rsid w:val="00E42B9B"/>
    <w:rsid w:val="00E443B2"/>
    <w:rsid w:val="00E501F7"/>
    <w:rsid w:val="00E50E03"/>
    <w:rsid w:val="00E54B4A"/>
    <w:rsid w:val="00E5782C"/>
    <w:rsid w:val="00E611DC"/>
    <w:rsid w:val="00E617CB"/>
    <w:rsid w:val="00E64D7E"/>
    <w:rsid w:val="00E6744A"/>
    <w:rsid w:val="00E71807"/>
    <w:rsid w:val="00E748C8"/>
    <w:rsid w:val="00E7490C"/>
    <w:rsid w:val="00E754A1"/>
    <w:rsid w:val="00E75A2F"/>
    <w:rsid w:val="00E75DD4"/>
    <w:rsid w:val="00E80D44"/>
    <w:rsid w:val="00E925F2"/>
    <w:rsid w:val="00E92A49"/>
    <w:rsid w:val="00E946B1"/>
    <w:rsid w:val="00E9686F"/>
    <w:rsid w:val="00E97689"/>
    <w:rsid w:val="00EA0823"/>
    <w:rsid w:val="00EA173E"/>
    <w:rsid w:val="00EA6B99"/>
    <w:rsid w:val="00EA6DCA"/>
    <w:rsid w:val="00EA723A"/>
    <w:rsid w:val="00EB31CF"/>
    <w:rsid w:val="00EB3608"/>
    <w:rsid w:val="00EB376A"/>
    <w:rsid w:val="00EB4737"/>
    <w:rsid w:val="00EB5D29"/>
    <w:rsid w:val="00EC403C"/>
    <w:rsid w:val="00EC4C11"/>
    <w:rsid w:val="00EC4F23"/>
    <w:rsid w:val="00EC5400"/>
    <w:rsid w:val="00ED26EE"/>
    <w:rsid w:val="00ED2F11"/>
    <w:rsid w:val="00ED4008"/>
    <w:rsid w:val="00ED7BED"/>
    <w:rsid w:val="00EE5E0A"/>
    <w:rsid w:val="00EF197D"/>
    <w:rsid w:val="00EF2439"/>
    <w:rsid w:val="00EF2C5B"/>
    <w:rsid w:val="00EF42C2"/>
    <w:rsid w:val="00EF5F5A"/>
    <w:rsid w:val="00EF7725"/>
    <w:rsid w:val="00F0007A"/>
    <w:rsid w:val="00F02771"/>
    <w:rsid w:val="00F04A32"/>
    <w:rsid w:val="00F057C5"/>
    <w:rsid w:val="00F0646E"/>
    <w:rsid w:val="00F06C59"/>
    <w:rsid w:val="00F070EE"/>
    <w:rsid w:val="00F1705A"/>
    <w:rsid w:val="00F17FAF"/>
    <w:rsid w:val="00F20278"/>
    <w:rsid w:val="00F20640"/>
    <w:rsid w:val="00F227BD"/>
    <w:rsid w:val="00F22DA2"/>
    <w:rsid w:val="00F25627"/>
    <w:rsid w:val="00F26777"/>
    <w:rsid w:val="00F30857"/>
    <w:rsid w:val="00F311F9"/>
    <w:rsid w:val="00F32B8E"/>
    <w:rsid w:val="00F3573B"/>
    <w:rsid w:val="00F43D14"/>
    <w:rsid w:val="00F4531F"/>
    <w:rsid w:val="00F453E6"/>
    <w:rsid w:val="00F54E1E"/>
    <w:rsid w:val="00F55B0C"/>
    <w:rsid w:val="00F5660C"/>
    <w:rsid w:val="00F56E0D"/>
    <w:rsid w:val="00F60138"/>
    <w:rsid w:val="00F616EB"/>
    <w:rsid w:val="00F63EEF"/>
    <w:rsid w:val="00F646FA"/>
    <w:rsid w:val="00F647D6"/>
    <w:rsid w:val="00F64EBE"/>
    <w:rsid w:val="00F66816"/>
    <w:rsid w:val="00F669A2"/>
    <w:rsid w:val="00F66BF7"/>
    <w:rsid w:val="00F66D06"/>
    <w:rsid w:val="00F700DD"/>
    <w:rsid w:val="00F713A6"/>
    <w:rsid w:val="00F73592"/>
    <w:rsid w:val="00F75545"/>
    <w:rsid w:val="00F75A4F"/>
    <w:rsid w:val="00F76099"/>
    <w:rsid w:val="00F81175"/>
    <w:rsid w:val="00F84DAF"/>
    <w:rsid w:val="00F8570E"/>
    <w:rsid w:val="00F926CD"/>
    <w:rsid w:val="00F92A1D"/>
    <w:rsid w:val="00F93AE7"/>
    <w:rsid w:val="00F95917"/>
    <w:rsid w:val="00F963E0"/>
    <w:rsid w:val="00F967BB"/>
    <w:rsid w:val="00F97270"/>
    <w:rsid w:val="00FA0463"/>
    <w:rsid w:val="00FA4F11"/>
    <w:rsid w:val="00FA6BF1"/>
    <w:rsid w:val="00FB0098"/>
    <w:rsid w:val="00FB026C"/>
    <w:rsid w:val="00FB2D58"/>
    <w:rsid w:val="00FB3F34"/>
    <w:rsid w:val="00FB4ED4"/>
    <w:rsid w:val="00FC0E3B"/>
    <w:rsid w:val="00FC25F5"/>
    <w:rsid w:val="00FC3CEE"/>
    <w:rsid w:val="00FC5A42"/>
    <w:rsid w:val="00FD0F82"/>
    <w:rsid w:val="00FD1213"/>
    <w:rsid w:val="00FD46D5"/>
    <w:rsid w:val="00FE1B80"/>
    <w:rsid w:val="00FE3EB0"/>
    <w:rsid w:val="00FE502C"/>
    <w:rsid w:val="00FE5852"/>
    <w:rsid w:val="00FE709B"/>
    <w:rsid w:val="00FF0C91"/>
    <w:rsid w:val="00FF2433"/>
    <w:rsid w:val="00FF2584"/>
    <w:rsid w:val="00FF26F6"/>
    <w:rsid w:val="00FF427C"/>
    <w:rsid w:val="00FF54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ADD"/>
  </w:style>
  <w:style w:type="paragraph" w:styleId="1">
    <w:name w:val="heading 1"/>
    <w:basedOn w:val="a"/>
    <w:next w:val="a"/>
    <w:link w:val="10"/>
    <w:qFormat/>
    <w:rsid w:val="00835362"/>
    <w:pPr>
      <w:keepNext/>
      <w:spacing w:after="0" w:line="240" w:lineRule="auto"/>
      <w:jc w:val="center"/>
      <w:outlineLvl w:val="0"/>
    </w:pPr>
    <w:rPr>
      <w:rFonts w:ascii="Cambria" w:eastAsia="Calibri" w:hAnsi="Cambria" w:cs="Times New Roman"/>
      <w:b/>
      <w:bCs/>
      <w:kern w:val="32"/>
      <w:sz w:val="32"/>
      <w:szCs w:val="32"/>
    </w:rPr>
  </w:style>
  <w:style w:type="paragraph" w:styleId="2">
    <w:name w:val="heading 2"/>
    <w:basedOn w:val="a"/>
    <w:next w:val="a"/>
    <w:link w:val="20"/>
    <w:uiPriority w:val="9"/>
    <w:semiHidden/>
    <w:unhideWhenUsed/>
    <w:qFormat/>
    <w:rsid w:val="00F000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A34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34F3"/>
    <w:rPr>
      <w:rFonts w:ascii="Tahoma" w:hAnsi="Tahoma" w:cs="Tahoma"/>
      <w:sz w:val="16"/>
      <w:szCs w:val="16"/>
    </w:rPr>
  </w:style>
  <w:style w:type="character" w:customStyle="1" w:styleId="10">
    <w:name w:val="Заголовок 1 Знак"/>
    <w:basedOn w:val="a0"/>
    <w:link w:val="1"/>
    <w:rsid w:val="00835362"/>
    <w:rPr>
      <w:rFonts w:ascii="Cambria" w:eastAsia="Calibri" w:hAnsi="Cambria" w:cs="Times New Roman"/>
      <w:b/>
      <w:bCs/>
      <w:kern w:val="32"/>
      <w:sz w:val="32"/>
      <w:szCs w:val="32"/>
    </w:rPr>
  </w:style>
  <w:style w:type="paragraph" w:customStyle="1" w:styleId="11">
    <w:name w:val="Абзац списка1"/>
    <w:basedOn w:val="a"/>
    <w:rsid w:val="00835362"/>
    <w:pPr>
      <w:ind w:left="720"/>
      <w:contextualSpacing/>
    </w:pPr>
    <w:rPr>
      <w:rFonts w:ascii="Times New Roman" w:eastAsia="Times New Roman" w:hAnsi="Times New Roman" w:cs="Times New Roman"/>
      <w:sz w:val="24"/>
      <w:lang w:eastAsia="en-US"/>
    </w:rPr>
  </w:style>
  <w:style w:type="paragraph" w:styleId="a5">
    <w:name w:val="header"/>
    <w:basedOn w:val="a"/>
    <w:link w:val="a6"/>
    <w:rsid w:val="00835362"/>
    <w:pPr>
      <w:tabs>
        <w:tab w:val="center" w:pos="4677"/>
        <w:tab w:val="right" w:pos="9355"/>
      </w:tabs>
      <w:spacing w:after="0" w:line="240" w:lineRule="auto"/>
    </w:pPr>
    <w:rPr>
      <w:rFonts w:ascii="Times New Roman" w:eastAsia="Times New Roman" w:hAnsi="Times New Roman" w:cs="Times New Roman"/>
      <w:sz w:val="24"/>
      <w:lang w:eastAsia="en-US"/>
    </w:rPr>
  </w:style>
  <w:style w:type="character" w:customStyle="1" w:styleId="a6">
    <w:name w:val="Верхний колонтитул Знак"/>
    <w:basedOn w:val="a0"/>
    <w:link w:val="a5"/>
    <w:rsid w:val="00835362"/>
    <w:rPr>
      <w:rFonts w:ascii="Times New Roman" w:eastAsia="Times New Roman" w:hAnsi="Times New Roman" w:cs="Times New Roman"/>
      <w:sz w:val="24"/>
      <w:lang w:eastAsia="en-US"/>
    </w:rPr>
  </w:style>
  <w:style w:type="paragraph" w:styleId="a7">
    <w:name w:val="footer"/>
    <w:basedOn w:val="a"/>
    <w:link w:val="a8"/>
    <w:uiPriority w:val="99"/>
    <w:rsid w:val="00835362"/>
    <w:pPr>
      <w:tabs>
        <w:tab w:val="center" w:pos="4677"/>
        <w:tab w:val="right" w:pos="9355"/>
      </w:tabs>
      <w:spacing w:after="0" w:line="240" w:lineRule="auto"/>
    </w:pPr>
    <w:rPr>
      <w:rFonts w:ascii="Times New Roman" w:eastAsia="Times New Roman" w:hAnsi="Times New Roman" w:cs="Times New Roman"/>
      <w:sz w:val="24"/>
      <w:lang w:eastAsia="en-US"/>
    </w:rPr>
  </w:style>
  <w:style w:type="character" w:customStyle="1" w:styleId="a8">
    <w:name w:val="Нижний колонтитул Знак"/>
    <w:basedOn w:val="a0"/>
    <w:link w:val="a7"/>
    <w:uiPriority w:val="99"/>
    <w:rsid w:val="00835362"/>
    <w:rPr>
      <w:rFonts w:ascii="Times New Roman" w:eastAsia="Times New Roman" w:hAnsi="Times New Roman" w:cs="Times New Roman"/>
      <w:sz w:val="24"/>
      <w:lang w:eastAsia="en-US"/>
    </w:rPr>
  </w:style>
  <w:style w:type="character" w:customStyle="1" w:styleId="FontStyle13">
    <w:name w:val="Font Style13"/>
    <w:rsid w:val="00835362"/>
    <w:rPr>
      <w:rFonts w:ascii="Times New Roman" w:hAnsi="Times New Roman"/>
      <w:sz w:val="22"/>
    </w:rPr>
  </w:style>
  <w:style w:type="character" w:styleId="a9">
    <w:name w:val="page number"/>
    <w:basedOn w:val="a0"/>
    <w:rsid w:val="00835362"/>
  </w:style>
  <w:style w:type="character" w:styleId="aa">
    <w:name w:val="Strong"/>
    <w:basedOn w:val="a0"/>
    <w:qFormat/>
    <w:rsid w:val="00835362"/>
    <w:rPr>
      <w:b/>
      <w:bCs/>
    </w:rPr>
  </w:style>
  <w:style w:type="paragraph" w:styleId="ab">
    <w:name w:val="Normal (Web)"/>
    <w:basedOn w:val="a"/>
    <w:uiPriority w:val="99"/>
    <w:rsid w:val="008353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35362"/>
  </w:style>
  <w:style w:type="paragraph" w:customStyle="1" w:styleId="Default">
    <w:name w:val="Default"/>
    <w:rsid w:val="008353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c">
    <w:name w:val="Table Grid"/>
    <w:basedOn w:val="a1"/>
    <w:rsid w:val="00835362"/>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Web 1"/>
    <w:basedOn w:val="a1"/>
    <w:rsid w:val="00835362"/>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
    <w:name w:val="No Spacing"/>
    <w:uiPriority w:val="1"/>
    <w:qFormat/>
    <w:rsid w:val="00FA0463"/>
    <w:pPr>
      <w:spacing w:after="0" w:line="240" w:lineRule="auto"/>
    </w:pPr>
  </w:style>
  <w:style w:type="character" w:customStyle="1" w:styleId="hlnormal">
    <w:name w:val="hlnormal"/>
    <w:rsid w:val="00D7656A"/>
  </w:style>
  <w:style w:type="character" w:customStyle="1" w:styleId="WW-Absatz-Standardschriftart11111111111">
    <w:name w:val="WW-Absatz-Standardschriftart11111111111"/>
    <w:rsid w:val="00573DAA"/>
  </w:style>
  <w:style w:type="paragraph" w:customStyle="1" w:styleId="12">
    <w:name w:val="Обычный (веб)1"/>
    <w:basedOn w:val="a"/>
    <w:uiPriority w:val="99"/>
    <w:semiHidden/>
    <w:unhideWhenUsed/>
    <w:rsid w:val="006D1C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F0007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834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Доходы</c:v>
                </c:pt>
              </c:strCache>
            </c:strRef>
          </c:tx>
          <c:dLbls>
            <c:showVal val="1"/>
          </c:dLbls>
          <c:cat>
            <c:strRef>
              <c:f>Лист1!$A$2:$A$5</c:f>
              <c:strCache>
                <c:ptCount val="4"/>
                <c:pt idx="0">
                  <c:v>2025год</c:v>
                </c:pt>
                <c:pt idx="1">
                  <c:v>2026год</c:v>
                </c:pt>
                <c:pt idx="2">
                  <c:v>2027год</c:v>
                </c:pt>
                <c:pt idx="3">
                  <c:v>2028год</c:v>
                </c:pt>
              </c:strCache>
            </c:strRef>
          </c:cat>
          <c:val>
            <c:numRef>
              <c:f>Лист1!$B$2:$B$5</c:f>
              <c:numCache>
                <c:formatCode>General</c:formatCode>
                <c:ptCount val="4"/>
                <c:pt idx="0">
                  <c:v>3175252</c:v>
                </c:pt>
                <c:pt idx="1">
                  <c:v>2887671</c:v>
                </c:pt>
                <c:pt idx="2">
                  <c:v>2919758</c:v>
                </c:pt>
                <c:pt idx="3">
                  <c:v>2937495</c:v>
                </c:pt>
              </c:numCache>
            </c:numRef>
          </c:val>
        </c:ser>
        <c:ser>
          <c:idx val="1"/>
          <c:order val="1"/>
          <c:tx>
            <c:strRef>
              <c:f>Лист1!$C$1</c:f>
              <c:strCache>
                <c:ptCount val="1"/>
                <c:pt idx="0">
                  <c:v>Расходы</c:v>
                </c:pt>
              </c:strCache>
            </c:strRef>
          </c:tx>
          <c:dLbls>
            <c:dLbl>
              <c:idx val="0"/>
              <c:layout>
                <c:manualLayout>
                  <c:x val="4.8611111111111133E-2"/>
                  <c:y val="0.16666666666666669"/>
                </c:manualLayout>
              </c:layout>
              <c:showVal val="1"/>
            </c:dLbl>
            <c:dLbl>
              <c:idx val="1"/>
              <c:layout>
                <c:manualLayout>
                  <c:x val="5.7870370370370385E-2"/>
                  <c:y val="0.11111111111111117"/>
                </c:manualLayout>
              </c:layout>
              <c:showVal val="1"/>
            </c:dLbl>
            <c:dLbl>
              <c:idx val="2"/>
              <c:layout>
                <c:manualLayout>
                  <c:x val="4.1666666666666692E-2"/>
                  <c:y val="0.13492063492063489"/>
                </c:manualLayout>
              </c:layout>
              <c:showVal val="1"/>
            </c:dLbl>
            <c:dLbl>
              <c:idx val="3"/>
              <c:layout>
                <c:manualLayout>
                  <c:x val="8.3333333333333509E-2"/>
                  <c:y val="9.9206349206349451E-2"/>
                </c:manualLayout>
              </c:layout>
              <c:tx>
                <c:rich>
                  <a:bodyPr/>
                  <a:lstStyle/>
                  <a:p>
                    <a:r>
                      <a:rPr lang="en-US"/>
                      <a:t>2937495</a:t>
                    </a:r>
                  </a:p>
                </c:rich>
              </c:tx>
              <c:showVal val="1"/>
            </c:dLbl>
            <c:showVal val="1"/>
          </c:dLbls>
          <c:cat>
            <c:strRef>
              <c:f>Лист1!$A$2:$A$5</c:f>
              <c:strCache>
                <c:ptCount val="4"/>
                <c:pt idx="0">
                  <c:v>2025год</c:v>
                </c:pt>
                <c:pt idx="1">
                  <c:v>2026год</c:v>
                </c:pt>
                <c:pt idx="2">
                  <c:v>2027год</c:v>
                </c:pt>
                <c:pt idx="3">
                  <c:v>2028год</c:v>
                </c:pt>
              </c:strCache>
            </c:strRef>
          </c:cat>
          <c:val>
            <c:numRef>
              <c:f>Лист1!$C$2:$C$5</c:f>
              <c:numCache>
                <c:formatCode>General</c:formatCode>
                <c:ptCount val="4"/>
                <c:pt idx="0">
                  <c:v>3295480.1</c:v>
                </c:pt>
                <c:pt idx="1">
                  <c:v>2887671.2</c:v>
                </c:pt>
                <c:pt idx="2">
                  <c:v>2919758</c:v>
                </c:pt>
                <c:pt idx="3">
                  <c:v>2937495.3</c:v>
                </c:pt>
              </c:numCache>
            </c:numRef>
          </c:val>
        </c:ser>
        <c:ser>
          <c:idx val="2"/>
          <c:order val="2"/>
          <c:tx>
            <c:strRef>
              <c:f>Лист1!$D$1</c:f>
              <c:strCache>
                <c:ptCount val="1"/>
                <c:pt idx="0">
                  <c:v>Дефицит</c:v>
                </c:pt>
              </c:strCache>
            </c:strRef>
          </c:tx>
          <c:cat>
            <c:strRef>
              <c:f>Лист1!$A$2:$A$5</c:f>
              <c:strCache>
                <c:ptCount val="4"/>
                <c:pt idx="0">
                  <c:v>2025год</c:v>
                </c:pt>
                <c:pt idx="1">
                  <c:v>2026год</c:v>
                </c:pt>
                <c:pt idx="2">
                  <c:v>2027год</c:v>
                </c:pt>
                <c:pt idx="3">
                  <c:v>2028год</c:v>
                </c:pt>
              </c:strCache>
            </c:strRef>
          </c:cat>
          <c:val>
            <c:numRef>
              <c:f>Лист1!$D$2:$D$5</c:f>
              <c:numCache>
                <c:formatCode>General</c:formatCode>
                <c:ptCount val="4"/>
                <c:pt idx="0">
                  <c:v>120228.1</c:v>
                </c:pt>
                <c:pt idx="1">
                  <c:v>0</c:v>
                </c:pt>
                <c:pt idx="2">
                  <c:v>0</c:v>
                </c:pt>
                <c:pt idx="3">
                  <c:v>0</c:v>
                </c:pt>
              </c:numCache>
            </c:numRef>
          </c:val>
        </c:ser>
        <c:axId val="103752448"/>
        <c:axId val="103754752"/>
      </c:barChart>
      <c:catAx>
        <c:axId val="103752448"/>
        <c:scaling>
          <c:orientation val="minMax"/>
        </c:scaling>
        <c:axPos val="b"/>
        <c:tickLblPos val="nextTo"/>
        <c:crossAx val="103754752"/>
        <c:crosses val="autoZero"/>
        <c:auto val="1"/>
        <c:lblAlgn val="ctr"/>
        <c:lblOffset val="100"/>
      </c:catAx>
      <c:valAx>
        <c:axId val="103754752"/>
        <c:scaling>
          <c:orientation val="minMax"/>
        </c:scaling>
        <c:axPos val="l"/>
        <c:majorGridlines/>
        <c:numFmt formatCode="General" sourceLinked="1"/>
        <c:tickLblPos val="nextTo"/>
        <c:crossAx val="10375244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Структура расходов</c:v>
                </c:pt>
              </c:strCache>
            </c:strRef>
          </c:tx>
          <c:dLbls>
            <c:showVal val="1"/>
            <c:showLeaderLines val="1"/>
          </c:dLbls>
          <c:cat>
            <c:strRef>
              <c:f>Лист1!$A$2:$A$11</c:f>
              <c:strCache>
                <c:ptCount val="10"/>
                <c:pt idx="0">
                  <c:v>Общегосударственные вопросы</c:v>
                </c:pt>
                <c:pt idx="1">
                  <c:v>Национальная оборона</c:v>
                </c:pt>
                <c:pt idx="2">
                  <c:v>Национальная безопасность</c:v>
                </c:pt>
                <c:pt idx="3">
                  <c:v>Национальная экономика</c:v>
                </c:pt>
                <c:pt idx="4">
                  <c:v>ЖКХ</c:v>
                </c:pt>
                <c:pt idx="5">
                  <c:v>Охрана окружающей среды</c:v>
                </c:pt>
                <c:pt idx="6">
                  <c:v>Образование</c:v>
                </c:pt>
                <c:pt idx="7">
                  <c:v>Культура</c:v>
                </c:pt>
                <c:pt idx="8">
                  <c:v>Социальная политика</c:v>
                </c:pt>
                <c:pt idx="9">
                  <c:v>Физическая культура и спорт</c:v>
                </c:pt>
              </c:strCache>
            </c:strRef>
          </c:cat>
          <c:val>
            <c:numRef>
              <c:f>Лист1!$B$2:$B$11</c:f>
              <c:numCache>
                <c:formatCode>General</c:formatCode>
                <c:ptCount val="10"/>
                <c:pt idx="0">
                  <c:v>6.8</c:v>
                </c:pt>
                <c:pt idx="1">
                  <c:v>0.1</c:v>
                </c:pt>
                <c:pt idx="2">
                  <c:v>4.0999999999999996</c:v>
                </c:pt>
                <c:pt idx="3">
                  <c:v>5.8</c:v>
                </c:pt>
                <c:pt idx="4">
                  <c:v>4.0999999999999996</c:v>
                </c:pt>
                <c:pt idx="5">
                  <c:v>2.0000000000000011E-2</c:v>
                </c:pt>
                <c:pt idx="6">
                  <c:v>52.9</c:v>
                </c:pt>
                <c:pt idx="7">
                  <c:v>5.4</c:v>
                </c:pt>
                <c:pt idx="8">
                  <c:v>21.4</c:v>
                </c:pt>
                <c:pt idx="9">
                  <c:v>2.9</c:v>
                </c:pt>
              </c:numCache>
            </c:numRef>
          </c:val>
        </c:ser>
      </c:pie3D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D9199-BCC3-40B5-84CB-5D967E00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2904</TotalTime>
  <Pages>28</Pages>
  <Words>10293</Words>
  <Characters>58673</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DMU</dc:creator>
  <cp:lastModifiedBy>DMU</cp:lastModifiedBy>
  <cp:revision>152</cp:revision>
  <cp:lastPrinted>2025-12-07T12:04:00Z</cp:lastPrinted>
  <dcterms:created xsi:type="dcterms:W3CDTF">2025-11-24T03:43:00Z</dcterms:created>
  <dcterms:modified xsi:type="dcterms:W3CDTF">2025-12-08T04:42:00Z</dcterms:modified>
</cp:coreProperties>
</file>