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C6" w:rsidRDefault="00002EC6" w:rsidP="00002EC6">
      <w:pPr>
        <w:spacing w:after="0"/>
        <w:ind w:firstLine="284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790575" cy="8191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EC6" w:rsidRPr="004A34F3" w:rsidRDefault="00002EC6" w:rsidP="00002EC6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 xml:space="preserve">КОНТРОЛЬНО-СЧЕТНАЯ </w:t>
      </w:r>
      <w:r w:rsidR="00BE163A">
        <w:rPr>
          <w:rFonts w:ascii="Times New Roman" w:hAnsi="Times New Roman" w:cs="Times New Roman"/>
          <w:b/>
          <w:sz w:val="30"/>
          <w:szCs w:val="30"/>
        </w:rPr>
        <w:t>ПАЛАТА</w:t>
      </w:r>
    </w:p>
    <w:p w:rsidR="00002EC6" w:rsidRPr="004A34F3" w:rsidRDefault="00002EC6" w:rsidP="00002EC6">
      <w:pPr>
        <w:spacing w:after="0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4A34F3">
        <w:rPr>
          <w:rFonts w:ascii="Times New Roman" w:hAnsi="Times New Roman" w:cs="Times New Roman"/>
          <w:b/>
          <w:sz w:val="30"/>
          <w:szCs w:val="30"/>
        </w:rPr>
        <w:t xml:space="preserve">АРГАЯШСКОГО МУНИЦИПАЛЬНОГО </w:t>
      </w:r>
      <w:r w:rsidR="00BE163A">
        <w:rPr>
          <w:rFonts w:ascii="Times New Roman" w:hAnsi="Times New Roman" w:cs="Times New Roman"/>
          <w:b/>
          <w:sz w:val="30"/>
          <w:szCs w:val="30"/>
        </w:rPr>
        <w:t>ОКРУГА</w:t>
      </w:r>
    </w:p>
    <w:p w:rsidR="00002EC6" w:rsidRPr="00A24F2F" w:rsidRDefault="00F41ABC" w:rsidP="00002EC6">
      <w:pPr>
        <w:rPr>
          <w:sz w:val="28"/>
          <w:szCs w:val="28"/>
        </w:rPr>
      </w:pPr>
      <w:r w:rsidRPr="00F41ABC">
        <w:pict>
          <v:line id="_x0000_s1026" style="position:absolute;z-index:251658240" from="-13.7pt,9.7pt" to="508.3pt,9.7pt" o:allowincell="f" strokeweight="6.5pt">
            <v:stroke linestyle="thickThin"/>
          </v:line>
        </w:pict>
      </w:r>
    </w:p>
    <w:p w:rsidR="00002EC6" w:rsidRPr="00E97689" w:rsidRDefault="00002EC6" w:rsidP="00002EC6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E97689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002EC6" w:rsidRDefault="00002EC6" w:rsidP="00002E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E97689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Собрания депутатов  Аргаяшского муниципального района </w:t>
      </w:r>
      <w:r w:rsidRPr="00002EC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"О бюджете Аргаяшского муниципального района на 202</w:t>
      </w:r>
      <w:r w:rsidR="002969FC">
        <w:rPr>
          <w:rFonts w:ascii="Times New Roman" w:hAnsi="Times New Roman" w:cs="Times New Roman"/>
          <w:b/>
          <w:sz w:val="28"/>
          <w:szCs w:val="28"/>
        </w:rPr>
        <w:t>5</w:t>
      </w:r>
      <w:r w:rsidR="00A52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EC6">
        <w:rPr>
          <w:rFonts w:ascii="Times New Roman" w:hAnsi="Times New Roman" w:cs="Times New Roman"/>
          <w:b/>
          <w:sz w:val="28"/>
          <w:szCs w:val="28"/>
        </w:rPr>
        <w:t>год и плановый период 202</w:t>
      </w:r>
      <w:r w:rsidR="002969FC">
        <w:rPr>
          <w:rFonts w:ascii="Times New Roman" w:hAnsi="Times New Roman" w:cs="Times New Roman"/>
          <w:b/>
          <w:sz w:val="28"/>
          <w:szCs w:val="28"/>
        </w:rPr>
        <w:t>6</w:t>
      </w:r>
      <w:r w:rsidRPr="00002EC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b/>
          <w:sz w:val="28"/>
          <w:szCs w:val="28"/>
        </w:rPr>
        <w:t>7</w:t>
      </w:r>
      <w:r w:rsidRPr="00002EC6">
        <w:rPr>
          <w:rFonts w:ascii="Times New Roman" w:hAnsi="Times New Roman" w:cs="Times New Roman"/>
          <w:b/>
          <w:sz w:val="28"/>
          <w:szCs w:val="28"/>
        </w:rPr>
        <w:t>годов"</w:t>
      </w:r>
    </w:p>
    <w:p w:rsidR="00002EC6" w:rsidRPr="00335102" w:rsidRDefault="00BE163A" w:rsidP="00002E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25ноября</w:t>
      </w:r>
      <w:r w:rsidR="00847687">
        <w:rPr>
          <w:rFonts w:ascii="Times New Roman" w:hAnsi="Times New Roman" w:cs="Times New Roman"/>
          <w:sz w:val="24"/>
          <w:szCs w:val="24"/>
        </w:rPr>
        <w:t xml:space="preserve">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202</w:t>
      </w:r>
      <w:r w:rsidR="002969FC">
        <w:rPr>
          <w:rFonts w:ascii="Times New Roman" w:hAnsi="Times New Roman" w:cs="Times New Roman"/>
          <w:sz w:val="24"/>
          <w:szCs w:val="24"/>
        </w:rPr>
        <w:t>5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</w:t>
      </w:r>
      <w:r w:rsidR="00641497" w:rsidRPr="00335102">
        <w:rPr>
          <w:rFonts w:ascii="Times New Roman" w:hAnsi="Times New Roman" w:cs="Times New Roman"/>
          <w:sz w:val="24"/>
          <w:szCs w:val="24"/>
        </w:rPr>
        <w:t>года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952AD" w:rsidRPr="00335102">
        <w:rPr>
          <w:rFonts w:ascii="Times New Roman" w:hAnsi="Times New Roman" w:cs="Times New Roman"/>
          <w:sz w:val="24"/>
          <w:szCs w:val="24"/>
        </w:rPr>
        <w:t xml:space="preserve">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351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2EC6" w:rsidRPr="00335102">
        <w:rPr>
          <w:rFonts w:ascii="Times New Roman" w:hAnsi="Times New Roman" w:cs="Times New Roman"/>
          <w:sz w:val="24"/>
          <w:szCs w:val="24"/>
        </w:rPr>
        <w:t xml:space="preserve">  с. Аргаяш</w:t>
      </w:r>
    </w:p>
    <w:p w:rsidR="007C517F" w:rsidRDefault="007C517F" w:rsidP="007C517F">
      <w:pPr>
        <w:pStyle w:val="Default"/>
      </w:pPr>
    </w:p>
    <w:p w:rsidR="007C517F" w:rsidRPr="00CD6ED2" w:rsidRDefault="007C517F" w:rsidP="00657015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1. Основание для проведения экспертизы: </w:t>
      </w:r>
      <w:r w:rsidRPr="007C517F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517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C517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17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Аргаяшском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муниципальном 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517F">
        <w:rPr>
          <w:rFonts w:ascii="Times New Roman" w:hAnsi="Times New Roman" w:cs="Times New Roman"/>
          <w:sz w:val="28"/>
          <w:szCs w:val="28"/>
        </w:rPr>
        <w:t>»</w:t>
      </w:r>
      <w:r w:rsidR="00E2630E">
        <w:rPr>
          <w:rFonts w:ascii="Times New Roman" w:hAnsi="Times New Roman" w:cs="Times New Roman"/>
          <w:sz w:val="28"/>
          <w:szCs w:val="28"/>
        </w:rPr>
        <w:t>,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Положение «О Контрольно-счётной </w:t>
      </w:r>
      <w:r w:rsidR="00BE163A">
        <w:rPr>
          <w:rFonts w:ascii="Times New Roman" w:eastAsia="Times New Roman" w:hAnsi="Times New Roman" w:cs="Times New Roman"/>
          <w:sz w:val="28"/>
          <w:szCs w:val="28"/>
        </w:rPr>
        <w:t>палате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 xml:space="preserve"> Аргаяшского муниципального </w:t>
      </w:r>
      <w:r w:rsidR="00BE163A">
        <w:rPr>
          <w:rFonts w:ascii="Times New Roman" w:eastAsia="Times New Roman" w:hAnsi="Times New Roman" w:cs="Times New Roman"/>
          <w:sz w:val="28"/>
          <w:szCs w:val="28"/>
        </w:rPr>
        <w:t>округа Челябинской области</w:t>
      </w:r>
      <w:r w:rsidRPr="007C517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C517F" w:rsidRPr="007C517F" w:rsidRDefault="007C517F" w:rsidP="006570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 xml:space="preserve">2. Цель экспертизы: </w:t>
      </w:r>
      <w:r w:rsidRPr="007C517F">
        <w:rPr>
          <w:rFonts w:ascii="Times New Roman" w:hAnsi="Times New Roman" w:cs="Times New Roman"/>
          <w:sz w:val="28"/>
          <w:szCs w:val="28"/>
        </w:rPr>
        <w:t>определение достоверности и обоснованности показателей вносимых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 xml:space="preserve">муниципального район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годы». </w:t>
      </w:r>
    </w:p>
    <w:p w:rsidR="007C517F" w:rsidRDefault="007C517F" w:rsidP="0065701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7C517F">
        <w:rPr>
          <w:rFonts w:ascii="Times New Roman" w:hAnsi="Times New Roman" w:cs="Times New Roman"/>
          <w:b/>
          <w:bCs/>
          <w:sz w:val="28"/>
          <w:szCs w:val="28"/>
        </w:rPr>
        <w:t>3. Предмет экспертизы</w:t>
      </w:r>
      <w:r w:rsidRPr="007C517F">
        <w:rPr>
          <w:rFonts w:ascii="Times New Roman" w:hAnsi="Times New Roman" w:cs="Times New Roman"/>
          <w:sz w:val="28"/>
          <w:szCs w:val="28"/>
        </w:rPr>
        <w:t>: проект решения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</w:t>
      </w:r>
      <w:r>
        <w:rPr>
          <w:rFonts w:ascii="Times New Roman" w:hAnsi="Times New Roman" w:cs="Times New Roman"/>
          <w:sz w:val="28"/>
          <w:szCs w:val="28"/>
        </w:rPr>
        <w:t>брания</w:t>
      </w:r>
      <w:r w:rsidRPr="007C517F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7C517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7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Pr="007C517F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Pr="007C517F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Pr="007C517F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517F">
        <w:rPr>
          <w:rFonts w:ascii="Times New Roman" w:hAnsi="Times New Roman" w:cs="Times New Roman"/>
          <w:sz w:val="28"/>
          <w:szCs w:val="28"/>
        </w:rPr>
        <w:t xml:space="preserve">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Pr="007C517F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Pr="007C517F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4B0E" w:rsidRDefault="007C517F" w:rsidP="00A64B0E">
      <w:pPr>
        <w:pStyle w:val="Default"/>
      </w:pPr>
      <w:r w:rsidRPr="007C517F">
        <w:rPr>
          <w:sz w:val="28"/>
          <w:szCs w:val="28"/>
        </w:rPr>
        <w:t xml:space="preserve"> </w:t>
      </w:r>
    </w:p>
    <w:p w:rsidR="00A64B0E" w:rsidRDefault="00A64B0E" w:rsidP="00A64B0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Общая часть</w:t>
      </w:r>
    </w:p>
    <w:p w:rsidR="00A64B0E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4B0E" w:rsidRPr="00CD4DA0">
        <w:rPr>
          <w:rFonts w:ascii="Times New Roman" w:hAnsi="Times New Roman" w:cs="Times New Roman"/>
          <w:sz w:val="28"/>
          <w:szCs w:val="28"/>
        </w:rPr>
        <w:t>Проект решения Собрания депутатов Аргаяшского муниципального  района  «О внесении изменений в решение Собрания депутатов Аргаяшского муниципального  района  от 1</w:t>
      </w:r>
      <w:r w:rsidR="002969FC">
        <w:rPr>
          <w:rFonts w:ascii="Times New Roman" w:hAnsi="Times New Roman" w:cs="Times New Roman"/>
          <w:sz w:val="28"/>
          <w:szCs w:val="28"/>
        </w:rPr>
        <w:t>8</w:t>
      </w:r>
      <w:r w:rsidR="00A64B0E" w:rsidRPr="00CD4DA0">
        <w:rPr>
          <w:rFonts w:ascii="Times New Roman" w:hAnsi="Times New Roman" w:cs="Times New Roman"/>
          <w:sz w:val="28"/>
          <w:szCs w:val="28"/>
        </w:rPr>
        <w:t>.12.202</w:t>
      </w:r>
      <w:r w:rsidR="002969FC">
        <w:rPr>
          <w:rFonts w:ascii="Times New Roman" w:hAnsi="Times New Roman" w:cs="Times New Roman"/>
          <w:sz w:val="28"/>
          <w:szCs w:val="28"/>
        </w:rPr>
        <w:t>4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69FC">
        <w:rPr>
          <w:rFonts w:ascii="Times New Roman" w:hAnsi="Times New Roman" w:cs="Times New Roman"/>
          <w:sz w:val="28"/>
          <w:szCs w:val="28"/>
        </w:rPr>
        <w:t>586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 района  на 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969FC">
        <w:rPr>
          <w:rFonts w:ascii="Times New Roman" w:hAnsi="Times New Roman" w:cs="Times New Roman"/>
          <w:sz w:val="28"/>
          <w:szCs w:val="28"/>
        </w:rPr>
        <w:t>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2969FC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годы» (далее по тексту – проект Решения) и пояснительная записка к проекту Решения представлены на финансово-экономическую экспертизу в Контрольно-счетную </w:t>
      </w:r>
      <w:r w:rsidR="00553BC4">
        <w:rPr>
          <w:rFonts w:ascii="Times New Roman" w:hAnsi="Times New Roman" w:cs="Times New Roman"/>
          <w:sz w:val="28"/>
          <w:szCs w:val="28"/>
        </w:rPr>
        <w:t>палату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</w:t>
      </w:r>
      <w:r w:rsidR="00553BC4">
        <w:rPr>
          <w:rFonts w:ascii="Times New Roman" w:hAnsi="Times New Roman" w:cs="Times New Roman"/>
          <w:sz w:val="28"/>
          <w:szCs w:val="28"/>
        </w:rPr>
        <w:t>округа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553BC4">
        <w:rPr>
          <w:rFonts w:ascii="Times New Roman" w:hAnsi="Times New Roman" w:cs="Times New Roman"/>
          <w:sz w:val="28"/>
          <w:szCs w:val="28"/>
        </w:rPr>
        <w:t>24</w:t>
      </w:r>
      <w:r w:rsidR="00A64B0E" w:rsidRPr="00CD4DA0">
        <w:rPr>
          <w:rFonts w:ascii="Times New Roman" w:hAnsi="Times New Roman" w:cs="Times New Roman"/>
          <w:sz w:val="28"/>
          <w:szCs w:val="28"/>
        </w:rPr>
        <w:t>.</w:t>
      </w:r>
      <w:r w:rsidR="00657015">
        <w:rPr>
          <w:rFonts w:ascii="Times New Roman" w:hAnsi="Times New Roman" w:cs="Times New Roman"/>
          <w:sz w:val="28"/>
          <w:szCs w:val="28"/>
        </w:rPr>
        <w:t>1</w:t>
      </w:r>
      <w:r w:rsidR="00553BC4">
        <w:rPr>
          <w:rFonts w:ascii="Times New Roman" w:hAnsi="Times New Roman" w:cs="Times New Roman"/>
          <w:sz w:val="28"/>
          <w:szCs w:val="28"/>
        </w:rPr>
        <w:t>1</w:t>
      </w:r>
      <w:r w:rsidR="00A64B0E" w:rsidRPr="00CD4DA0">
        <w:rPr>
          <w:rFonts w:ascii="Times New Roman" w:hAnsi="Times New Roman" w:cs="Times New Roman"/>
          <w:sz w:val="28"/>
          <w:szCs w:val="28"/>
        </w:rPr>
        <w:t>.202</w:t>
      </w:r>
      <w:r w:rsidR="002969F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4B0E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внести изменения в основные характеристики бюджета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>, утвержденные решением Со</w:t>
      </w:r>
      <w:r w:rsidR="007E5210" w:rsidRPr="00CD4DA0">
        <w:rPr>
          <w:rFonts w:ascii="Times New Roman" w:hAnsi="Times New Roman" w:cs="Times New Roman"/>
          <w:sz w:val="28"/>
          <w:szCs w:val="28"/>
        </w:rPr>
        <w:t>брания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от </w:t>
      </w:r>
      <w:r w:rsidR="007E5210" w:rsidRPr="00CD4DA0">
        <w:rPr>
          <w:rFonts w:ascii="Times New Roman" w:hAnsi="Times New Roman" w:cs="Times New Roman"/>
          <w:sz w:val="28"/>
          <w:szCs w:val="28"/>
        </w:rPr>
        <w:t>1</w:t>
      </w:r>
      <w:r w:rsidR="003F036C">
        <w:rPr>
          <w:rFonts w:ascii="Times New Roman" w:hAnsi="Times New Roman" w:cs="Times New Roman"/>
          <w:sz w:val="28"/>
          <w:szCs w:val="28"/>
        </w:rPr>
        <w:t>8</w:t>
      </w:r>
      <w:r w:rsidR="00A64B0E" w:rsidRPr="00CD4DA0">
        <w:rPr>
          <w:rFonts w:ascii="Times New Roman" w:hAnsi="Times New Roman" w:cs="Times New Roman"/>
          <w:sz w:val="28"/>
          <w:szCs w:val="28"/>
        </w:rPr>
        <w:t>.12.202</w:t>
      </w:r>
      <w:r w:rsidR="003F036C">
        <w:rPr>
          <w:rFonts w:ascii="Times New Roman" w:hAnsi="Times New Roman" w:cs="Times New Roman"/>
          <w:sz w:val="28"/>
          <w:szCs w:val="28"/>
        </w:rPr>
        <w:t>4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036C">
        <w:rPr>
          <w:rFonts w:ascii="Times New Roman" w:hAnsi="Times New Roman" w:cs="Times New Roman"/>
          <w:sz w:val="28"/>
          <w:szCs w:val="28"/>
        </w:rPr>
        <w:t>586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E5210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F036C">
        <w:rPr>
          <w:rFonts w:ascii="Times New Roman" w:hAnsi="Times New Roman" w:cs="Times New Roman"/>
          <w:sz w:val="28"/>
          <w:szCs w:val="28"/>
        </w:rPr>
        <w:t>6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и 202</w:t>
      </w:r>
      <w:r w:rsidR="003F036C">
        <w:rPr>
          <w:rFonts w:ascii="Times New Roman" w:hAnsi="Times New Roman" w:cs="Times New Roman"/>
          <w:sz w:val="28"/>
          <w:szCs w:val="28"/>
        </w:rPr>
        <w:t>7</w:t>
      </w:r>
      <w:r w:rsidR="00A64B0E" w:rsidRPr="00CD4DA0">
        <w:rPr>
          <w:rFonts w:ascii="Times New Roman" w:hAnsi="Times New Roman" w:cs="Times New Roman"/>
          <w:sz w:val="28"/>
          <w:szCs w:val="28"/>
        </w:rPr>
        <w:t xml:space="preserve"> годы», а именно: </w:t>
      </w:r>
    </w:p>
    <w:p w:rsidR="00BA04C8" w:rsidRDefault="00A64B0E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1. Доходы бюджета по сравнению с утвержденным бюджетом 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3F036C">
        <w:rPr>
          <w:rFonts w:ascii="Times New Roman" w:hAnsi="Times New Roman" w:cs="Times New Roman"/>
          <w:sz w:val="28"/>
          <w:szCs w:val="28"/>
        </w:rPr>
        <w:t>5</w:t>
      </w:r>
      <w:r w:rsidR="00E4311B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>у</w:t>
      </w:r>
      <w:r w:rsidR="005D1F34">
        <w:rPr>
          <w:rFonts w:ascii="Times New Roman" w:hAnsi="Times New Roman" w:cs="Times New Roman"/>
          <w:sz w:val="28"/>
          <w:szCs w:val="28"/>
        </w:rPr>
        <w:t>величатся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D1F34">
        <w:rPr>
          <w:rFonts w:ascii="Times New Roman" w:hAnsi="Times New Roman" w:cs="Times New Roman"/>
          <w:sz w:val="28"/>
          <w:szCs w:val="28"/>
        </w:rPr>
        <w:t>3358,5</w:t>
      </w:r>
      <w:r w:rsidRPr="00CD4DA0">
        <w:rPr>
          <w:rFonts w:ascii="Times New Roman" w:hAnsi="Times New Roman" w:cs="Times New Roman"/>
          <w:sz w:val="28"/>
          <w:szCs w:val="28"/>
        </w:rPr>
        <w:t>тыс. рублей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и составят </w:t>
      </w:r>
      <w:r w:rsidR="005D1F34">
        <w:rPr>
          <w:rFonts w:ascii="Times New Roman" w:hAnsi="Times New Roman" w:cs="Times New Roman"/>
          <w:sz w:val="28"/>
          <w:szCs w:val="28"/>
        </w:rPr>
        <w:t>3113305,3</w:t>
      </w:r>
      <w:r w:rsidR="00B43420" w:rsidRPr="00CD4DA0">
        <w:rPr>
          <w:rFonts w:ascii="Times New Roman" w:hAnsi="Times New Roman" w:cs="Times New Roman"/>
          <w:sz w:val="28"/>
          <w:szCs w:val="28"/>
        </w:rPr>
        <w:t>тыс.рублей</w:t>
      </w:r>
      <w:r w:rsidR="00BA04C8">
        <w:rPr>
          <w:rFonts w:ascii="Times New Roman" w:hAnsi="Times New Roman" w:cs="Times New Roman"/>
          <w:sz w:val="28"/>
          <w:szCs w:val="28"/>
        </w:rPr>
        <w:t xml:space="preserve">,за счет </w:t>
      </w:r>
      <w:r w:rsidR="005D1F34">
        <w:rPr>
          <w:rFonts w:ascii="Times New Roman" w:hAnsi="Times New Roman" w:cs="Times New Roman"/>
          <w:sz w:val="28"/>
          <w:szCs w:val="28"/>
        </w:rPr>
        <w:t>поступления дополнительных доходов</w:t>
      </w:r>
      <w:r w:rsidR="00BA04C8">
        <w:rPr>
          <w:rFonts w:ascii="Times New Roman" w:hAnsi="Times New Roman" w:cs="Times New Roman"/>
          <w:sz w:val="28"/>
          <w:szCs w:val="28"/>
        </w:rPr>
        <w:t>.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BA04C8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7A05" w:rsidRPr="00CD4DA0">
        <w:rPr>
          <w:rFonts w:ascii="Times New Roman" w:hAnsi="Times New Roman" w:cs="Times New Roman"/>
          <w:sz w:val="28"/>
          <w:szCs w:val="28"/>
        </w:rPr>
        <w:t xml:space="preserve">о группе «Налоговые и неналоговые доходы» </w:t>
      </w:r>
      <w:r w:rsidR="005D1F34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D1F34">
        <w:rPr>
          <w:rFonts w:ascii="Times New Roman" w:hAnsi="Times New Roman" w:cs="Times New Roman"/>
          <w:sz w:val="28"/>
          <w:szCs w:val="28"/>
        </w:rPr>
        <w:t xml:space="preserve"> в сторону увеличения на сумму 18000,0тыс.рублей</w:t>
      </w:r>
      <w:r w:rsidR="005D1F34" w:rsidRPr="005D1F34">
        <w:rPr>
          <w:rFonts w:ascii="Times New Roman" w:hAnsi="Times New Roman" w:cs="Times New Roman"/>
          <w:sz w:val="28"/>
          <w:szCs w:val="28"/>
        </w:rPr>
        <w:t xml:space="preserve"> </w:t>
      </w:r>
      <w:r w:rsidR="005D1F34" w:rsidRPr="00CD4DA0">
        <w:rPr>
          <w:rFonts w:ascii="Times New Roman" w:hAnsi="Times New Roman" w:cs="Times New Roman"/>
          <w:sz w:val="28"/>
          <w:szCs w:val="28"/>
        </w:rPr>
        <w:t>и состав</w:t>
      </w:r>
      <w:r w:rsidR="005D1F34">
        <w:rPr>
          <w:rFonts w:ascii="Times New Roman" w:hAnsi="Times New Roman" w:cs="Times New Roman"/>
          <w:sz w:val="28"/>
          <w:szCs w:val="28"/>
        </w:rPr>
        <w:t>ят</w:t>
      </w:r>
      <w:r w:rsidR="005D1F34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5D1F34">
        <w:rPr>
          <w:rFonts w:ascii="Times New Roman" w:hAnsi="Times New Roman" w:cs="Times New Roman"/>
          <w:sz w:val="28"/>
          <w:szCs w:val="28"/>
        </w:rPr>
        <w:t>737141,4</w:t>
      </w:r>
      <w:r w:rsidR="005D1F34"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1.2. Общий объем бюджетных назначений по группе «Безвозмездные поступления» у</w:t>
      </w:r>
      <w:r w:rsidR="00E41178">
        <w:rPr>
          <w:rFonts w:ascii="Times New Roman" w:hAnsi="Times New Roman" w:cs="Times New Roman"/>
          <w:sz w:val="28"/>
          <w:szCs w:val="28"/>
        </w:rPr>
        <w:t>меньшится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5D1F34">
        <w:rPr>
          <w:rFonts w:ascii="Times New Roman" w:hAnsi="Times New Roman" w:cs="Times New Roman"/>
          <w:sz w:val="28"/>
          <w:szCs w:val="28"/>
        </w:rPr>
        <w:t>14641,5</w:t>
      </w:r>
      <w:r w:rsidRPr="00CD4DA0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5D1F34">
        <w:rPr>
          <w:rFonts w:ascii="Times New Roman" w:hAnsi="Times New Roman" w:cs="Times New Roman"/>
          <w:sz w:val="28"/>
          <w:szCs w:val="28"/>
        </w:rPr>
        <w:t>2376163,9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663E7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2. Расходы бюджета у</w:t>
      </w:r>
      <w:r w:rsidR="002919C2">
        <w:rPr>
          <w:rFonts w:ascii="Times New Roman" w:hAnsi="Times New Roman" w:cs="Times New Roman"/>
          <w:sz w:val="28"/>
          <w:szCs w:val="28"/>
        </w:rPr>
        <w:t>величатся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 </w:t>
      </w:r>
      <w:r w:rsidR="002919C2">
        <w:rPr>
          <w:rFonts w:ascii="Times New Roman" w:hAnsi="Times New Roman" w:cs="Times New Roman"/>
          <w:sz w:val="28"/>
          <w:szCs w:val="28"/>
        </w:rPr>
        <w:t>3160,4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Планируем</w:t>
      </w:r>
      <w:r w:rsidR="005A4F86">
        <w:rPr>
          <w:rFonts w:ascii="Times New Roman" w:hAnsi="Times New Roman" w:cs="Times New Roman"/>
          <w:sz w:val="28"/>
          <w:szCs w:val="28"/>
        </w:rPr>
        <w:t>ый</w:t>
      </w:r>
      <w:r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5A4F86">
        <w:rPr>
          <w:rFonts w:ascii="Times New Roman" w:hAnsi="Times New Roman" w:cs="Times New Roman"/>
          <w:sz w:val="28"/>
          <w:szCs w:val="28"/>
        </w:rPr>
        <w:t>объем</w:t>
      </w:r>
      <w:r w:rsidRPr="00CD4DA0">
        <w:rPr>
          <w:rFonts w:ascii="Times New Roman" w:hAnsi="Times New Roman" w:cs="Times New Roman"/>
          <w:sz w:val="28"/>
          <w:szCs w:val="28"/>
        </w:rPr>
        <w:t xml:space="preserve"> расходов бюджета 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663E7">
        <w:rPr>
          <w:rFonts w:ascii="Times New Roman" w:hAnsi="Times New Roman" w:cs="Times New Roman"/>
          <w:sz w:val="28"/>
          <w:szCs w:val="28"/>
        </w:rPr>
        <w:t>5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CD4DA0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2919C2">
        <w:rPr>
          <w:rFonts w:ascii="Times New Roman" w:hAnsi="Times New Roman" w:cs="Times New Roman"/>
          <w:sz w:val="28"/>
          <w:szCs w:val="28"/>
        </w:rPr>
        <w:t>3233335,4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63E7">
        <w:rPr>
          <w:rFonts w:ascii="Times New Roman" w:hAnsi="Times New Roman" w:cs="Times New Roman"/>
          <w:sz w:val="28"/>
          <w:szCs w:val="28"/>
        </w:rPr>
        <w:t>.</w:t>
      </w:r>
      <w:r w:rsidR="00B43420" w:rsidRPr="00CD4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>3. Прогнозируемый дефицит бюджета на 202</w:t>
      </w:r>
      <w:r w:rsidR="004222C0">
        <w:rPr>
          <w:rFonts w:ascii="Times New Roman" w:hAnsi="Times New Roman" w:cs="Times New Roman"/>
          <w:sz w:val="28"/>
          <w:szCs w:val="28"/>
        </w:rPr>
        <w:t>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2919C2">
        <w:rPr>
          <w:rFonts w:ascii="Times New Roman" w:hAnsi="Times New Roman" w:cs="Times New Roman"/>
          <w:sz w:val="28"/>
          <w:szCs w:val="28"/>
        </w:rPr>
        <w:t>120030,1</w:t>
      </w:r>
      <w:r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77A05" w:rsidRPr="00CD4DA0" w:rsidRDefault="00E77A05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t xml:space="preserve">Общий анализ изменения основных характеристик бюджета </w:t>
      </w:r>
      <w:r w:rsidR="00E3016C" w:rsidRPr="00CD4DA0">
        <w:rPr>
          <w:rFonts w:ascii="Times New Roman" w:hAnsi="Times New Roman" w:cs="Times New Roman"/>
          <w:sz w:val="28"/>
          <w:szCs w:val="28"/>
        </w:rPr>
        <w:t xml:space="preserve">Аргаяшского муниципального  района </w:t>
      </w:r>
      <w:r w:rsidRPr="00CD4DA0">
        <w:rPr>
          <w:rFonts w:ascii="Times New Roman" w:hAnsi="Times New Roman" w:cs="Times New Roman"/>
          <w:sz w:val="28"/>
          <w:szCs w:val="28"/>
        </w:rPr>
        <w:t xml:space="preserve"> на</w:t>
      </w:r>
      <w:r w:rsidR="004222C0">
        <w:rPr>
          <w:rFonts w:ascii="Times New Roman" w:hAnsi="Times New Roman" w:cs="Times New Roman"/>
          <w:sz w:val="28"/>
          <w:szCs w:val="28"/>
        </w:rPr>
        <w:t xml:space="preserve"> 2025</w:t>
      </w:r>
      <w:r w:rsidRPr="00CD4DA0">
        <w:rPr>
          <w:rFonts w:ascii="Times New Roman" w:hAnsi="Times New Roman" w:cs="Times New Roman"/>
          <w:sz w:val="28"/>
          <w:szCs w:val="28"/>
        </w:rPr>
        <w:t xml:space="preserve"> год представлен в таблице № 1:</w:t>
      </w:r>
    </w:p>
    <w:p w:rsidR="00E3016C" w:rsidRPr="00E3016C" w:rsidRDefault="00E3016C" w:rsidP="00E3016C">
      <w:pPr>
        <w:pStyle w:val="ab"/>
        <w:jc w:val="right"/>
        <w:rPr>
          <w:rFonts w:ascii="Times New Roman" w:hAnsi="Times New Roman" w:cs="Times New Roman"/>
          <w:sz w:val="18"/>
          <w:szCs w:val="18"/>
        </w:rPr>
      </w:pPr>
      <w:r w:rsidRPr="00E3016C">
        <w:rPr>
          <w:rFonts w:ascii="Times New Roman" w:hAnsi="Times New Roman" w:cs="Times New Roman"/>
          <w:sz w:val="18"/>
          <w:szCs w:val="18"/>
        </w:rPr>
        <w:t>таблица № 1</w:t>
      </w:r>
      <w:r w:rsidR="00C82A74">
        <w:rPr>
          <w:rFonts w:ascii="Times New Roman" w:hAnsi="Times New Roman" w:cs="Times New Roman"/>
          <w:sz w:val="18"/>
          <w:szCs w:val="18"/>
        </w:rPr>
        <w:t>(</w:t>
      </w:r>
      <w:r w:rsidRPr="00E3016C">
        <w:rPr>
          <w:rFonts w:ascii="Times New Roman" w:hAnsi="Times New Roman" w:cs="Times New Roman"/>
          <w:sz w:val="18"/>
          <w:szCs w:val="18"/>
        </w:rPr>
        <w:t>тыс.рублей</w:t>
      </w:r>
      <w:r w:rsidR="00C82A74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3016C" w:rsidTr="00FC5DEA">
        <w:tc>
          <w:tcPr>
            <w:tcW w:w="1914" w:type="dxa"/>
          </w:tcPr>
          <w:p w:rsidR="00E3016C" w:rsidRPr="00E3016C" w:rsidRDefault="00E3016C" w:rsidP="00E77A05">
            <w:pPr>
              <w:pStyle w:val="ab"/>
              <w:jc w:val="both"/>
              <w:rPr>
                <w:sz w:val="22"/>
                <w:szCs w:val="22"/>
              </w:rPr>
            </w:pPr>
            <w:r w:rsidRPr="00E3016C">
              <w:rPr>
                <w:sz w:val="22"/>
                <w:szCs w:val="22"/>
              </w:rPr>
              <w:t>показатели</w:t>
            </w:r>
          </w:p>
        </w:tc>
        <w:tc>
          <w:tcPr>
            <w:tcW w:w="7657" w:type="dxa"/>
            <w:gridSpan w:val="4"/>
          </w:tcPr>
          <w:p w:rsidR="00E3016C" w:rsidRPr="00E3016C" w:rsidRDefault="00E3016C" w:rsidP="004222C0">
            <w:pPr>
              <w:pStyle w:val="ab"/>
              <w:jc w:val="both"/>
              <w:rPr>
                <w:sz w:val="24"/>
                <w:szCs w:val="24"/>
              </w:rPr>
            </w:pPr>
            <w:r w:rsidRPr="00E3016C">
              <w:rPr>
                <w:sz w:val="24"/>
                <w:szCs w:val="24"/>
              </w:rPr>
              <w:t>Основные характеристики бюджета на 202</w:t>
            </w:r>
            <w:r w:rsidR="004222C0">
              <w:rPr>
                <w:sz w:val="24"/>
                <w:szCs w:val="24"/>
              </w:rPr>
              <w:t>5</w:t>
            </w:r>
            <w:r w:rsidRPr="00E3016C">
              <w:rPr>
                <w:sz w:val="24"/>
                <w:szCs w:val="24"/>
              </w:rPr>
              <w:t>год</w:t>
            </w:r>
          </w:p>
        </w:tc>
      </w:tr>
      <w:tr w:rsidR="00E3016C" w:rsidTr="00E3016C"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rPr>
                <w:bCs/>
              </w:rPr>
              <w:t xml:space="preserve">Общий объём доходов бюджета, в том числе: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Действующее Решение о бюджете </w:t>
            </w:r>
          </w:p>
        </w:tc>
        <w:tc>
          <w:tcPr>
            <w:tcW w:w="1914" w:type="dxa"/>
          </w:tcPr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E3016C">
              <w:t xml:space="preserve">Решение о бюджете с учётом предлагаемых изменений </w:t>
            </w:r>
          </w:p>
        </w:tc>
        <w:tc>
          <w:tcPr>
            <w:tcW w:w="1914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20"/>
                <w:szCs w:val="20"/>
              </w:rPr>
            </w:pPr>
            <w:r w:rsidRPr="00FC5DEA">
              <w:rPr>
                <w:sz w:val="20"/>
                <w:szCs w:val="20"/>
              </w:rPr>
              <w:t xml:space="preserve">Отклонение +,-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t>гр. 3 - гр. 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15" w:type="dxa"/>
          </w:tcPr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Темпы роста (снижения) </w:t>
            </w:r>
          </w:p>
          <w:p w:rsidR="009C68B8" w:rsidRPr="00FC5DEA" w:rsidRDefault="009C68B8" w:rsidP="009C68B8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(%) </w:t>
            </w:r>
          </w:p>
          <w:p w:rsidR="00E3016C" w:rsidRPr="00E3016C" w:rsidRDefault="009C68B8" w:rsidP="009C68B8">
            <w:pPr>
              <w:pStyle w:val="ab"/>
              <w:jc w:val="center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>(гр.3 / гр.2*100)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E3016C" w:rsidTr="00E3016C">
        <w:tc>
          <w:tcPr>
            <w:tcW w:w="1914" w:type="dxa"/>
          </w:tcPr>
          <w:p w:rsidR="00E3016C" w:rsidRPr="009C68B8" w:rsidRDefault="009C68B8" w:rsidP="009C68B8">
            <w:pPr>
              <w:pStyle w:val="Default"/>
              <w:jc w:val="center"/>
              <w:rPr>
                <w:sz w:val="20"/>
                <w:szCs w:val="20"/>
              </w:rPr>
            </w:pPr>
            <w:r w:rsidRPr="009C68B8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Default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 w:rsidRPr="00E3016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E3016C" w:rsidRDefault="009C68B8" w:rsidP="009C68B8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D6A33" w:rsidTr="00E3016C">
        <w:tc>
          <w:tcPr>
            <w:tcW w:w="1914" w:type="dxa"/>
          </w:tcPr>
          <w:p w:rsidR="00FD6A33" w:rsidRPr="00FC5DEA" w:rsidRDefault="00FD6A33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налоговые и неналоговые доходы </w:t>
            </w:r>
          </w:p>
          <w:p w:rsidR="00FD6A33" w:rsidRDefault="00FD6A33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D6A33" w:rsidRPr="00827648" w:rsidRDefault="00FD6A33" w:rsidP="00BD222D">
            <w:pPr>
              <w:pStyle w:val="ab"/>
              <w:jc w:val="both"/>
            </w:pPr>
            <w:r>
              <w:t>719141,4</w:t>
            </w:r>
          </w:p>
        </w:tc>
        <w:tc>
          <w:tcPr>
            <w:tcW w:w="1914" w:type="dxa"/>
          </w:tcPr>
          <w:p w:rsidR="00FD6A33" w:rsidRPr="00827648" w:rsidRDefault="00FD6A33" w:rsidP="004222C0">
            <w:pPr>
              <w:pStyle w:val="ab"/>
              <w:jc w:val="both"/>
            </w:pPr>
            <w:r>
              <w:t>737141,4</w:t>
            </w:r>
          </w:p>
        </w:tc>
        <w:tc>
          <w:tcPr>
            <w:tcW w:w="1914" w:type="dxa"/>
          </w:tcPr>
          <w:p w:rsidR="00FD6A33" w:rsidRPr="00827648" w:rsidRDefault="00FD6A33" w:rsidP="00A81B4D">
            <w:pPr>
              <w:pStyle w:val="ab"/>
              <w:jc w:val="both"/>
            </w:pPr>
            <w:r>
              <w:t>+18000</w:t>
            </w:r>
          </w:p>
        </w:tc>
        <w:tc>
          <w:tcPr>
            <w:tcW w:w="1915" w:type="dxa"/>
          </w:tcPr>
          <w:p w:rsidR="00FD6A33" w:rsidRPr="00827648" w:rsidRDefault="00FD6A33" w:rsidP="00E77A05">
            <w:pPr>
              <w:pStyle w:val="ab"/>
              <w:jc w:val="both"/>
            </w:pPr>
            <w:r>
              <w:t>102,5</w:t>
            </w:r>
          </w:p>
        </w:tc>
      </w:tr>
      <w:tr w:rsidR="00FD6A33" w:rsidTr="00CD4DA0">
        <w:trPr>
          <w:trHeight w:val="1269"/>
        </w:trPr>
        <w:tc>
          <w:tcPr>
            <w:tcW w:w="1914" w:type="dxa"/>
          </w:tcPr>
          <w:p w:rsidR="00FD6A33" w:rsidRPr="00FC5DEA" w:rsidRDefault="00FD6A33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FC5DEA">
              <w:rPr>
                <w:sz w:val="18"/>
                <w:szCs w:val="18"/>
              </w:rPr>
              <w:t xml:space="preserve">безвозмездные поступления от других бюджетов бюджетной системы Российской Федерации </w:t>
            </w:r>
          </w:p>
          <w:p w:rsidR="00FD6A33" w:rsidRDefault="00FD6A33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D6A33" w:rsidRPr="00827648" w:rsidRDefault="00FD6A33" w:rsidP="00BD222D">
            <w:pPr>
              <w:pStyle w:val="ab"/>
              <w:jc w:val="both"/>
            </w:pPr>
            <w:r>
              <w:t>2390805,4</w:t>
            </w:r>
          </w:p>
        </w:tc>
        <w:tc>
          <w:tcPr>
            <w:tcW w:w="1914" w:type="dxa"/>
          </w:tcPr>
          <w:p w:rsidR="00FD6A33" w:rsidRPr="00827648" w:rsidRDefault="00FD6A33" w:rsidP="002038F1">
            <w:pPr>
              <w:pStyle w:val="ab"/>
              <w:jc w:val="both"/>
            </w:pPr>
            <w:r>
              <w:t>2376163,9</w:t>
            </w:r>
          </w:p>
        </w:tc>
        <w:tc>
          <w:tcPr>
            <w:tcW w:w="1914" w:type="dxa"/>
          </w:tcPr>
          <w:p w:rsidR="00FD6A33" w:rsidRPr="00827648" w:rsidRDefault="00FD6A33" w:rsidP="002038F1">
            <w:pPr>
              <w:pStyle w:val="ab"/>
              <w:jc w:val="both"/>
            </w:pPr>
            <w:r>
              <w:t>-14641,5</w:t>
            </w:r>
          </w:p>
        </w:tc>
        <w:tc>
          <w:tcPr>
            <w:tcW w:w="1915" w:type="dxa"/>
          </w:tcPr>
          <w:p w:rsidR="00FD6A33" w:rsidRPr="00827648" w:rsidRDefault="00FD6A33" w:rsidP="00E77A05">
            <w:pPr>
              <w:pStyle w:val="ab"/>
              <w:jc w:val="both"/>
            </w:pPr>
            <w:r>
              <w:t>99,4</w:t>
            </w:r>
          </w:p>
        </w:tc>
      </w:tr>
      <w:tr w:rsidR="00FD6A33" w:rsidTr="00E3016C">
        <w:tc>
          <w:tcPr>
            <w:tcW w:w="1914" w:type="dxa"/>
          </w:tcPr>
          <w:p w:rsidR="00FD6A33" w:rsidRPr="00827648" w:rsidRDefault="00FD6A33" w:rsidP="00FC5DEA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bCs/>
                <w:sz w:val="18"/>
                <w:szCs w:val="18"/>
              </w:rPr>
              <w:t xml:space="preserve">Общий объём расходов бюджета </w:t>
            </w:r>
          </w:p>
          <w:p w:rsidR="00FD6A33" w:rsidRDefault="00FD6A33" w:rsidP="00E77A05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FD6A33" w:rsidRPr="00827648" w:rsidRDefault="00FD6A33" w:rsidP="00BD222D">
            <w:pPr>
              <w:pStyle w:val="ab"/>
              <w:jc w:val="both"/>
            </w:pPr>
            <w:r>
              <w:t>3230175</w:t>
            </w:r>
          </w:p>
        </w:tc>
        <w:tc>
          <w:tcPr>
            <w:tcW w:w="1914" w:type="dxa"/>
          </w:tcPr>
          <w:p w:rsidR="00FD6A33" w:rsidRPr="00827648" w:rsidRDefault="00FD6A33" w:rsidP="00E77A05">
            <w:pPr>
              <w:pStyle w:val="ab"/>
              <w:jc w:val="both"/>
            </w:pPr>
            <w:r>
              <w:t>3233335,4</w:t>
            </w:r>
          </w:p>
        </w:tc>
        <w:tc>
          <w:tcPr>
            <w:tcW w:w="1914" w:type="dxa"/>
          </w:tcPr>
          <w:p w:rsidR="00FD6A33" w:rsidRPr="00827648" w:rsidRDefault="00FD6A33" w:rsidP="00BB085D">
            <w:pPr>
              <w:pStyle w:val="ab"/>
              <w:jc w:val="both"/>
            </w:pPr>
            <w:r>
              <w:t>+3160,4</w:t>
            </w:r>
          </w:p>
        </w:tc>
        <w:tc>
          <w:tcPr>
            <w:tcW w:w="1915" w:type="dxa"/>
          </w:tcPr>
          <w:p w:rsidR="00FD6A33" w:rsidRPr="00827648" w:rsidRDefault="00FD6A33" w:rsidP="00E77A05">
            <w:pPr>
              <w:pStyle w:val="ab"/>
              <w:jc w:val="both"/>
            </w:pPr>
            <w:r>
              <w:t>100,1</w:t>
            </w:r>
          </w:p>
        </w:tc>
      </w:tr>
      <w:tr w:rsidR="00FD6A33" w:rsidTr="00E3016C">
        <w:tc>
          <w:tcPr>
            <w:tcW w:w="1914" w:type="dxa"/>
          </w:tcPr>
          <w:p w:rsidR="00FD6A33" w:rsidRPr="00827648" w:rsidRDefault="00FD6A33" w:rsidP="00827648">
            <w:pPr>
              <w:pStyle w:val="Default"/>
              <w:jc w:val="both"/>
              <w:rPr>
                <w:sz w:val="18"/>
                <w:szCs w:val="18"/>
              </w:rPr>
            </w:pPr>
            <w:r w:rsidRPr="00827648">
              <w:rPr>
                <w:sz w:val="18"/>
                <w:szCs w:val="18"/>
              </w:rPr>
              <w:t xml:space="preserve">Дефицит бюджета </w:t>
            </w:r>
          </w:p>
          <w:p w:rsidR="00FD6A33" w:rsidRPr="00827648" w:rsidRDefault="00FD6A33" w:rsidP="00FC5DEA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14" w:type="dxa"/>
          </w:tcPr>
          <w:p w:rsidR="00FD6A33" w:rsidRPr="00827648" w:rsidRDefault="00FD6A33" w:rsidP="00BD222D">
            <w:pPr>
              <w:pStyle w:val="ab"/>
              <w:jc w:val="both"/>
            </w:pPr>
            <w:r>
              <w:t>120228</w:t>
            </w:r>
          </w:p>
        </w:tc>
        <w:tc>
          <w:tcPr>
            <w:tcW w:w="1914" w:type="dxa"/>
          </w:tcPr>
          <w:p w:rsidR="00FD6A33" w:rsidRPr="00827648" w:rsidRDefault="00FD6A33" w:rsidP="00E77A05">
            <w:pPr>
              <w:pStyle w:val="ab"/>
              <w:jc w:val="both"/>
            </w:pPr>
            <w:r>
              <w:t>120030,1</w:t>
            </w:r>
          </w:p>
        </w:tc>
        <w:tc>
          <w:tcPr>
            <w:tcW w:w="1914" w:type="dxa"/>
          </w:tcPr>
          <w:p w:rsidR="00FD6A33" w:rsidRPr="00827648" w:rsidRDefault="00FD6A33" w:rsidP="004222C0">
            <w:pPr>
              <w:pStyle w:val="ab"/>
              <w:jc w:val="both"/>
            </w:pPr>
            <w:r>
              <w:t>-197,9</w:t>
            </w:r>
          </w:p>
        </w:tc>
        <w:tc>
          <w:tcPr>
            <w:tcW w:w="1915" w:type="dxa"/>
          </w:tcPr>
          <w:p w:rsidR="00FD6A33" w:rsidRPr="00827648" w:rsidRDefault="00FD6A33" w:rsidP="00E77A05">
            <w:pPr>
              <w:pStyle w:val="ab"/>
              <w:jc w:val="both"/>
            </w:pPr>
          </w:p>
        </w:tc>
      </w:tr>
    </w:tbl>
    <w:p w:rsidR="00E3016C" w:rsidRPr="009E28AD" w:rsidRDefault="00E3016C" w:rsidP="00E77A0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C68B8" w:rsidRPr="009C68B8" w:rsidRDefault="009C68B8" w:rsidP="009C68B8">
      <w:pPr>
        <w:pStyle w:val="Default"/>
        <w:jc w:val="center"/>
        <w:rPr>
          <w:b/>
          <w:sz w:val="28"/>
          <w:szCs w:val="28"/>
        </w:rPr>
      </w:pPr>
      <w:r w:rsidRPr="009C68B8">
        <w:rPr>
          <w:b/>
          <w:bCs/>
          <w:sz w:val="28"/>
          <w:szCs w:val="28"/>
        </w:rPr>
        <w:t xml:space="preserve">2. Доходы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4222C0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9C68B8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 в 202</w:t>
      </w:r>
      <w:r w:rsidR="005A0F48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согласно представленного проекта Решения, у</w:t>
      </w:r>
      <w:r w:rsidR="00BD222D">
        <w:rPr>
          <w:sz w:val="28"/>
          <w:szCs w:val="28"/>
        </w:rPr>
        <w:t>величится</w:t>
      </w:r>
      <w:r>
        <w:rPr>
          <w:sz w:val="28"/>
          <w:szCs w:val="28"/>
        </w:rPr>
        <w:t xml:space="preserve"> на </w:t>
      </w:r>
      <w:r w:rsidR="00BD222D">
        <w:rPr>
          <w:sz w:val="28"/>
          <w:szCs w:val="28"/>
        </w:rPr>
        <w:t>3358,5</w:t>
      </w:r>
      <w:r>
        <w:rPr>
          <w:sz w:val="28"/>
          <w:szCs w:val="28"/>
        </w:rPr>
        <w:t xml:space="preserve">тыс. рублей, а именно: </w:t>
      </w:r>
    </w:p>
    <w:p w:rsidR="009C68B8" w:rsidRPr="006D6136" w:rsidRDefault="009C68B8" w:rsidP="00C82A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налоговым и неналоговым доходам  поступление платежей в бюджет </w:t>
      </w:r>
      <w:r w:rsidR="00B87C07">
        <w:rPr>
          <w:sz w:val="28"/>
          <w:szCs w:val="28"/>
        </w:rPr>
        <w:t xml:space="preserve">  планируется</w:t>
      </w:r>
      <w:r w:rsidR="00BD222D">
        <w:rPr>
          <w:sz w:val="28"/>
          <w:szCs w:val="28"/>
        </w:rPr>
        <w:t xml:space="preserve"> в сумме 18000,0 тыс.рублей</w:t>
      </w:r>
      <w:r w:rsidR="00B87C07">
        <w:rPr>
          <w:sz w:val="28"/>
          <w:szCs w:val="28"/>
        </w:rPr>
        <w:t>.</w:t>
      </w:r>
      <w:r w:rsidR="00A76F3B">
        <w:rPr>
          <w:sz w:val="28"/>
          <w:szCs w:val="28"/>
        </w:rPr>
        <w:t xml:space="preserve"> </w:t>
      </w:r>
    </w:p>
    <w:p w:rsidR="005258CE" w:rsidRDefault="009C68B8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безвозмездным поступлениям от других бюджетов бюджетной системы Российской Федерации план у</w:t>
      </w:r>
      <w:r w:rsidR="00B87C07">
        <w:rPr>
          <w:sz w:val="28"/>
          <w:szCs w:val="28"/>
        </w:rPr>
        <w:t>меньшится</w:t>
      </w:r>
      <w:r w:rsidR="00A76F3B">
        <w:rPr>
          <w:sz w:val="28"/>
          <w:szCs w:val="28"/>
        </w:rPr>
        <w:t xml:space="preserve"> на сумму</w:t>
      </w:r>
      <w:r>
        <w:rPr>
          <w:sz w:val="28"/>
          <w:szCs w:val="28"/>
        </w:rPr>
        <w:t xml:space="preserve"> </w:t>
      </w:r>
      <w:r w:rsidR="00BD222D">
        <w:rPr>
          <w:sz w:val="28"/>
          <w:szCs w:val="28"/>
        </w:rPr>
        <w:t>14641,5</w:t>
      </w:r>
      <w:r>
        <w:rPr>
          <w:sz w:val="28"/>
          <w:szCs w:val="28"/>
        </w:rPr>
        <w:t xml:space="preserve"> тыс. рублей</w:t>
      </w:r>
      <w:r w:rsidR="00A76F3B">
        <w:rPr>
          <w:sz w:val="28"/>
          <w:szCs w:val="28"/>
        </w:rPr>
        <w:t>, в том числе</w:t>
      </w:r>
      <w:r w:rsidR="00A33EFE">
        <w:rPr>
          <w:sz w:val="28"/>
          <w:szCs w:val="28"/>
        </w:rPr>
        <w:t>:</w:t>
      </w:r>
    </w:p>
    <w:p w:rsidR="00BD222D" w:rsidRDefault="007147EF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Объем с</w:t>
      </w:r>
      <w:r w:rsidR="00136A31">
        <w:rPr>
          <w:sz w:val="28"/>
          <w:szCs w:val="28"/>
        </w:rPr>
        <w:t>убсиди</w:t>
      </w:r>
      <w:r>
        <w:rPr>
          <w:sz w:val="28"/>
          <w:szCs w:val="28"/>
        </w:rPr>
        <w:t>й</w:t>
      </w:r>
      <w:r w:rsidR="00136A31">
        <w:rPr>
          <w:sz w:val="28"/>
          <w:szCs w:val="28"/>
        </w:rPr>
        <w:t xml:space="preserve">  уменьш</w:t>
      </w:r>
      <w:r>
        <w:rPr>
          <w:sz w:val="28"/>
          <w:szCs w:val="28"/>
        </w:rPr>
        <w:t>и</w:t>
      </w:r>
      <w:r w:rsidR="00136A31">
        <w:rPr>
          <w:sz w:val="28"/>
          <w:szCs w:val="28"/>
        </w:rPr>
        <w:t xml:space="preserve">тся на сумму </w:t>
      </w:r>
      <w:r w:rsidR="00BD222D">
        <w:rPr>
          <w:sz w:val="28"/>
          <w:szCs w:val="28"/>
        </w:rPr>
        <w:t>28876,1</w:t>
      </w:r>
      <w:r w:rsidR="00136A31">
        <w:rPr>
          <w:sz w:val="28"/>
          <w:szCs w:val="28"/>
        </w:rPr>
        <w:t>тыс.рублей</w:t>
      </w:r>
      <w:r w:rsidR="001B3102">
        <w:rPr>
          <w:sz w:val="28"/>
          <w:szCs w:val="28"/>
        </w:rPr>
        <w:t>,</w:t>
      </w:r>
      <w:r w:rsidR="00614D25">
        <w:rPr>
          <w:sz w:val="28"/>
          <w:szCs w:val="28"/>
        </w:rPr>
        <w:t xml:space="preserve"> </w:t>
      </w:r>
      <w:r w:rsidR="001B3102">
        <w:rPr>
          <w:sz w:val="28"/>
          <w:szCs w:val="28"/>
        </w:rPr>
        <w:t>в том числе:</w:t>
      </w:r>
      <w:r w:rsidR="00284DE6">
        <w:rPr>
          <w:sz w:val="28"/>
          <w:szCs w:val="28"/>
        </w:rPr>
        <w:t xml:space="preserve"> </w:t>
      </w:r>
    </w:p>
    <w:p w:rsidR="00BD222D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Wingdings" w:char="F0D8"/>
      </w:r>
      <w:r w:rsidR="00BD222D">
        <w:rPr>
          <w:sz w:val="28"/>
          <w:szCs w:val="28"/>
        </w:rPr>
        <w:t xml:space="preserve"> Строительство газопроводов и газовых сетей, в том числе  проектно-сметная документация - 32830,7 тыс.рублей;</w:t>
      </w:r>
    </w:p>
    <w:p w:rsidR="001B3102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BD222D">
        <w:rPr>
          <w:sz w:val="28"/>
          <w:szCs w:val="28"/>
        </w:rPr>
        <w:t xml:space="preserve">Оснащение предметных кабинетов общеобразовательных организаций средствами обучения и воспитания </w:t>
      </w:r>
      <w:r>
        <w:rPr>
          <w:sz w:val="28"/>
          <w:szCs w:val="28"/>
        </w:rPr>
        <w:t>-</w:t>
      </w:r>
      <w:r w:rsidR="00BD222D">
        <w:rPr>
          <w:sz w:val="28"/>
          <w:szCs w:val="28"/>
        </w:rPr>
        <w:t>265,4</w:t>
      </w:r>
      <w:r>
        <w:rPr>
          <w:sz w:val="28"/>
          <w:szCs w:val="28"/>
        </w:rPr>
        <w:t xml:space="preserve"> тыс.рублей;</w:t>
      </w:r>
    </w:p>
    <w:p w:rsidR="00136A31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 xml:space="preserve"> </w:t>
      </w:r>
      <w:r w:rsidR="009A2991">
        <w:rPr>
          <w:sz w:val="28"/>
          <w:szCs w:val="28"/>
        </w:rPr>
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организаций</w:t>
      </w:r>
      <w:r>
        <w:rPr>
          <w:sz w:val="28"/>
          <w:szCs w:val="28"/>
        </w:rPr>
        <w:t>-</w:t>
      </w:r>
      <w:r w:rsidR="00051A8D">
        <w:rPr>
          <w:sz w:val="28"/>
          <w:szCs w:val="28"/>
        </w:rPr>
        <w:t xml:space="preserve"> </w:t>
      </w:r>
      <w:r w:rsidR="009A2991">
        <w:rPr>
          <w:sz w:val="28"/>
          <w:szCs w:val="28"/>
        </w:rPr>
        <w:t>4020,2</w:t>
      </w:r>
      <w:r>
        <w:rPr>
          <w:sz w:val="28"/>
          <w:szCs w:val="28"/>
        </w:rPr>
        <w:t>тыс.рублей;</w:t>
      </w:r>
    </w:p>
    <w:p w:rsidR="001B3102" w:rsidRDefault="001B3102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9A2991">
        <w:rPr>
          <w:sz w:val="28"/>
          <w:szCs w:val="28"/>
        </w:rPr>
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организаций-818,2</w:t>
      </w:r>
      <w:r w:rsidR="00051A8D">
        <w:rPr>
          <w:sz w:val="28"/>
          <w:szCs w:val="28"/>
        </w:rPr>
        <w:t>тыс.рублей.</w:t>
      </w:r>
    </w:p>
    <w:p w:rsidR="009A2991" w:rsidRDefault="009A2991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Организация профильных смен для детей, состоящих на профилактическом учете-242,4тыс.рублей.</w:t>
      </w:r>
    </w:p>
    <w:p w:rsidR="009A2991" w:rsidRPr="005C7DB8" w:rsidRDefault="009A2991" w:rsidP="009A299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Выделена субсидия на мероприятия по м</w:t>
      </w:r>
      <w:r>
        <w:rPr>
          <w:sz w:val="28"/>
          <w:szCs w:val="28"/>
        </w:rPr>
        <w:t>одернизации систем коммунальной инфраструктуры в размере 8599,8 тыс.рублей</w:t>
      </w:r>
      <w:r w:rsidR="00357CDE">
        <w:rPr>
          <w:sz w:val="28"/>
          <w:szCs w:val="28"/>
        </w:rPr>
        <w:t xml:space="preserve">. Также выделена субсидия на организацию работы органов </w:t>
      </w:r>
      <w:r w:rsidR="00357CDE">
        <w:rPr>
          <w:color w:val="auto"/>
          <w:sz w:val="28"/>
          <w:szCs w:val="28"/>
        </w:rPr>
        <w:t>УСЗН на сумму 701,0тыс.рублей.</w:t>
      </w:r>
    </w:p>
    <w:p w:rsidR="00051A8D" w:rsidRPr="007147EF" w:rsidRDefault="00376892" w:rsidP="00A33EFE">
      <w:pPr>
        <w:pStyle w:val="Default"/>
        <w:jc w:val="both"/>
        <w:rPr>
          <w:color w:val="auto"/>
          <w:sz w:val="28"/>
          <w:szCs w:val="28"/>
          <w:u w:val="single"/>
        </w:rPr>
      </w:pPr>
      <w:r w:rsidRPr="007147EF">
        <w:rPr>
          <w:color w:val="auto"/>
          <w:sz w:val="28"/>
          <w:szCs w:val="28"/>
          <w:u w:val="single"/>
        </w:rPr>
        <w:t>Объем с</w:t>
      </w:r>
      <w:r w:rsidR="00136A31" w:rsidRPr="007147EF">
        <w:rPr>
          <w:color w:val="auto"/>
          <w:sz w:val="28"/>
          <w:szCs w:val="28"/>
          <w:u w:val="single"/>
        </w:rPr>
        <w:t>убвенци</w:t>
      </w:r>
      <w:r w:rsidRPr="007147EF">
        <w:rPr>
          <w:color w:val="auto"/>
          <w:sz w:val="28"/>
          <w:szCs w:val="28"/>
          <w:u w:val="single"/>
        </w:rPr>
        <w:t xml:space="preserve">й </w:t>
      </w:r>
      <w:r w:rsidR="00136A31" w:rsidRPr="007147EF">
        <w:rPr>
          <w:color w:val="auto"/>
          <w:sz w:val="28"/>
          <w:szCs w:val="28"/>
          <w:u w:val="single"/>
        </w:rPr>
        <w:t xml:space="preserve"> увеличится на </w:t>
      </w:r>
      <w:r w:rsidR="005C7DB8" w:rsidRPr="007147EF">
        <w:rPr>
          <w:color w:val="auto"/>
          <w:sz w:val="28"/>
          <w:szCs w:val="28"/>
          <w:u w:val="single"/>
        </w:rPr>
        <w:t>14234,6</w:t>
      </w:r>
      <w:r w:rsidR="00136A31" w:rsidRPr="007147EF">
        <w:rPr>
          <w:color w:val="auto"/>
          <w:sz w:val="28"/>
          <w:szCs w:val="28"/>
          <w:u w:val="single"/>
        </w:rPr>
        <w:t xml:space="preserve"> тыс.рублей</w:t>
      </w:r>
      <w:r w:rsidR="00051A8D" w:rsidRPr="007147EF">
        <w:rPr>
          <w:color w:val="auto"/>
          <w:sz w:val="28"/>
          <w:szCs w:val="28"/>
          <w:u w:val="single"/>
        </w:rPr>
        <w:t>, в том числе:</w:t>
      </w:r>
    </w:p>
    <w:p w:rsidR="005C7DB8" w:rsidRDefault="005C7DB8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5C7DB8">
        <w:rPr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на государственную регистрацию актов гражданского состояния за счет средств областного бюджета -25,9тыс.рублей</w:t>
      </w:r>
      <w:r w:rsidR="00733D84">
        <w:rPr>
          <w:sz w:val="28"/>
          <w:szCs w:val="28"/>
        </w:rPr>
        <w:t>;</w:t>
      </w:r>
    </w:p>
    <w:p w:rsidR="005C7DB8" w:rsidRDefault="00614D25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5C7DB8" w:rsidRPr="005C7DB8">
        <w:rPr>
          <w:sz w:val="28"/>
          <w:szCs w:val="28"/>
        </w:rPr>
        <w:t xml:space="preserve"> </w:t>
      </w:r>
      <w:r w:rsidR="005C7DB8">
        <w:rPr>
          <w:sz w:val="28"/>
          <w:szCs w:val="28"/>
        </w:rPr>
        <w:t>на осуществление переданных государственных полномочий по обеспечению бесплатным двухразовым горячим питанием по образовательным программам, один из родителей которых призван на военную службу по мобилизации в Вооруженные силы Российской Федерации или является участником  СВО на территориях ДНР, ЛНР, Запорожской области, Херсонской области и Украины выделено в сумме 1407,0тыс.рублей;</w:t>
      </w:r>
    </w:p>
    <w:p w:rsidR="00733D84" w:rsidRDefault="00733D84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733D84">
        <w:rPr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организации предоставления психолого-педагогической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выделено в сумме 0,7тыс.рублей;</w:t>
      </w:r>
    </w:p>
    <w:p w:rsidR="00A33EFE" w:rsidRDefault="005C7DB8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="00614D25">
        <w:rPr>
          <w:color w:val="auto"/>
          <w:sz w:val="28"/>
          <w:szCs w:val="28"/>
        </w:rPr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 среднего общего образования в муниципальных учреждениях</w:t>
      </w:r>
      <w:r w:rsidR="00733D84">
        <w:rPr>
          <w:color w:val="auto"/>
          <w:sz w:val="28"/>
          <w:szCs w:val="28"/>
        </w:rPr>
        <w:t xml:space="preserve"> направлено в сумме </w:t>
      </w:r>
      <w:r w:rsidR="00614D25">
        <w:rPr>
          <w:color w:val="auto"/>
          <w:sz w:val="28"/>
          <w:szCs w:val="28"/>
        </w:rPr>
        <w:t xml:space="preserve"> </w:t>
      </w:r>
      <w:r w:rsidR="00733D84">
        <w:rPr>
          <w:color w:val="auto"/>
          <w:sz w:val="28"/>
          <w:szCs w:val="28"/>
        </w:rPr>
        <w:t>27794,0</w:t>
      </w:r>
      <w:r w:rsidR="00614D25">
        <w:rPr>
          <w:color w:val="auto"/>
          <w:sz w:val="28"/>
          <w:szCs w:val="28"/>
        </w:rPr>
        <w:t xml:space="preserve"> тыс.рублей</w:t>
      </w:r>
      <w:r w:rsidR="00172059">
        <w:rPr>
          <w:color w:val="auto"/>
          <w:sz w:val="28"/>
          <w:szCs w:val="28"/>
        </w:rPr>
        <w:t>;</w:t>
      </w:r>
      <w:r w:rsidR="006D6136" w:rsidRPr="00172059">
        <w:rPr>
          <w:color w:val="auto"/>
          <w:sz w:val="28"/>
          <w:szCs w:val="28"/>
        </w:rPr>
        <w:t xml:space="preserve"> </w:t>
      </w:r>
    </w:p>
    <w:p w:rsidR="00733D84" w:rsidRPr="00733D84" w:rsidRDefault="00614D25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 w:rsidR="00733D84">
        <w:rPr>
          <w:sz w:val="28"/>
          <w:szCs w:val="28"/>
        </w:rPr>
        <w:t>на осуществление переданных государственных полномочий по социальному обслуживанию граждан выделено в размере 3497,1тыс.рублей.</w:t>
      </w:r>
    </w:p>
    <w:p w:rsidR="00614D25" w:rsidRDefault="00614D25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осуществление переданных государственных полномочий</w:t>
      </w:r>
      <w:r w:rsidR="00733D84">
        <w:rPr>
          <w:sz w:val="28"/>
          <w:szCs w:val="28"/>
        </w:rPr>
        <w:t xml:space="preserve"> по социальной поддержке отдельных граждан в части компенсации расходов на оплату жилых помещений и коммунальных услуг выд</w:t>
      </w:r>
      <w:r w:rsidR="007C2A70">
        <w:rPr>
          <w:sz w:val="28"/>
          <w:szCs w:val="28"/>
        </w:rPr>
        <w:t xml:space="preserve">елено </w:t>
      </w:r>
      <w:r w:rsidR="00733D84">
        <w:rPr>
          <w:sz w:val="28"/>
          <w:szCs w:val="28"/>
        </w:rPr>
        <w:t xml:space="preserve">в сумме </w:t>
      </w:r>
      <w:r w:rsidR="007C2A70">
        <w:rPr>
          <w:sz w:val="28"/>
          <w:szCs w:val="28"/>
        </w:rPr>
        <w:t>3,0</w:t>
      </w:r>
      <w:r w:rsidR="00750D64">
        <w:rPr>
          <w:sz w:val="28"/>
          <w:szCs w:val="28"/>
        </w:rPr>
        <w:t>тыс.рублей</w:t>
      </w:r>
      <w:r w:rsidR="007C2A70">
        <w:rPr>
          <w:sz w:val="28"/>
          <w:szCs w:val="28"/>
        </w:rPr>
        <w:t>;</w:t>
      </w:r>
    </w:p>
    <w:p w:rsidR="007C2A70" w:rsidRDefault="007C2A70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осуществление переданных государственных полномочий по предоставлению гражданам субсидий на оплату жилого помещения и коммунальных услуг направлено в размере 402,9 тыс.рублей;</w:t>
      </w:r>
    </w:p>
    <w:p w:rsidR="007C2A70" w:rsidRDefault="007C2A70" w:rsidP="00A33EFE">
      <w:pPr>
        <w:pStyle w:val="Default"/>
        <w:jc w:val="both"/>
        <w:rPr>
          <w:sz w:val="28"/>
          <w:szCs w:val="28"/>
        </w:rPr>
      </w:pPr>
    </w:p>
    <w:p w:rsidR="007C2A70" w:rsidRDefault="007C2A70" w:rsidP="007C2A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Wingdings" w:char="F0D8"/>
      </w:r>
      <w:r>
        <w:rPr>
          <w:sz w:val="28"/>
          <w:szCs w:val="28"/>
        </w:rPr>
        <w:t>на реализацию полномочий Российской Федерации по осуществлению ежегодной денежной выплаты лицам, награжденных нагрудным знаком "Почетный донор России" выделено в сумме 17,2тыс.рублей;</w:t>
      </w:r>
    </w:p>
    <w:p w:rsidR="007C2A70" w:rsidRDefault="007C2A70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реализацию полномочий Российской Федерации на оплату жилищно-коммунальных услуг отдельным категориям граждан выделено в сумме 1027,7тыс.рублей;</w:t>
      </w:r>
    </w:p>
    <w:p w:rsidR="007C2A70" w:rsidRDefault="007C2A70" w:rsidP="00A33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осуществление переданных государственных полномочий по организации деятельности опеке и попечительству выделено в размере 197,3 тыс.рублей.</w:t>
      </w:r>
    </w:p>
    <w:p w:rsidR="00C856DA" w:rsidRPr="00376892" w:rsidRDefault="00C856DA" w:rsidP="00A33EFE">
      <w:pPr>
        <w:pStyle w:val="Default"/>
        <w:jc w:val="both"/>
        <w:rPr>
          <w:sz w:val="28"/>
          <w:szCs w:val="28"/>
          <w:u w:val="single"/>
        </w:rPr>
      </w:pPr>
      <w:r w:rsidRPr="00376892">
        <w:rPr>
          <w:sz w:val="28"/>
          <w:szCs w:val="28"/>
          <w:u w:val="single"/>
        </w:rPr>
        <w:t>В связи с уменьшением финансовой помощи из бюджета Челябинской области сокращается объем субвенций на выполнение переданных государственных полномочий, в том числе:</w:t>
      </w:r>
    </w:p>
    <w:p w:rsidR="00C856DA" w:rsidRDefault="00C856DA" w:rsidP="00C8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>
        <w:rPr>
          <w:sz w:val="28"/>
          <w:szCs w:val="28"/>
        </w:rPr>
        <w:t>на 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организациях, являющихся членами семей признанных многодетными  в размере 5935,4 тыс.рублей;</w:t>
      </w:r>
    </w:p>
    <w:p w:rsidR="00C856DA" w:rsidRPr="00733D84" w:rsidRDefault="00C856DA" w:rsidP="00C8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социальной поддержке ветеранов труда, ветеранов военной службы, лиц проработавших в тылу в размере 137,0тыс.рублей;</w:t>
      </w:r>
    </w:p>
    <w:p w:rsidR="00C856DA" w:rsidRDefault="00C856DA" w:rsidP="00C8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 в размере 250,0тыс.рублей;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социальной поддержке  ветеранов труда Челябинской области  в размере 319,0тыс.рублей;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социальной поддержке  отдельных категорий граждан, в части компенсаций расходов на уплату взносов на капитальный ремонт общего имущества в многоквартирном доме  в размере 25,0тыс.рублей;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возмещению стоимости услуг по погребению и выплате социального пособия на погребение  в размере 100,0тыс.рублей;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возмещению расходов, связанных с оплатой проезда детей погибших участников ВОВ и приравненных к ним лиц в размере 18,0тыс.рублей;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предоставлению компенсации части платы, взимаемой с родителей за присмотр и уход за детьми в размере 3181,9тыс.рублей;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выплате областного единовременного пособия при рождении ребенка в размере 200,0тыс.рублей;</w:t>
      </w:r>
    </w:p>
    <w:p w:rsidR="000642B9" w:rsidRDefault="000642B9" w:rsidP="000642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осуществление переданных государственных полномочий по выплате  пособия </w:t>
      </w:r>
      <w:r w:rsidR="0012717D">
        <w:rPr>
          <w:sz w:val="28"/>
          <w:szCs w:val="28"/>
        </w:rPr>
        <w:t>на</w:t>
      </w:r>
      <w:r>
        <w:rPr>
          <w:sz w:val="28"/>
          <w:szCs w:val="28"/>
        </w:rPr>
        <w:t xml:space="preserve"> ребенка в размере 200</w:t>
      </w:r>
      <w:r w:rsidR="0012717D">
        <w:rPr>
          <w:sz w:val="28"/>
          <w:szCs w:val="28"/>
        </w:rPr>
        <w:t>0</w:t>
      </w:r>
      <w:r>
        <w:rPr>
          <w:sz w:val="28"/>
          <w:szCs w:val="28"/>
        </w:rPr>
        <w:t>,0тыс.рублей;</w:t>
      </w:r>
    </w:p>
    <w:p w:rsidR="00E62419" w:rsidRDefault="00E62419" w:rsidP="00E624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в размере 3000,0тыс.рублей;</w:t>
      </w:r>
      <w:r w:rsidRPr="00E62419">
        <w:rPr>
          <w:sz w:val="28"/>
          <w:szCs w:val="28"/>
        </w:rPr>
        <w:t xml:space="preserve"> </w:t>
      </w:r>
    </w:p>
    <w:p w:rsidR="00E62419" w:rsidRDefault="00E62419" w:rsidP="00E624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социальной поддержке детей сирот и детей оставшихся без попечения родителей,  а также лиц из их числа, помещенных в муниципальные организации для детей -сирот и детей, оставшихся без попечения родителей  в размере 492,0тыс.рублей;</w:t>
      </w:r>
    </w:p>
    <w:p w:rsidR="00E62419" w:rsidRDefault="00E62419" w:rsidP="00E624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социальной поддержке детей сирот и детей оставшихся без попечения родителей, переданных под опеку и на воспитание в приемные семьи, а также лиц из их числа и приемных семей  в размере 4300,0тыс.рублей;</w:t>
      </w:r>
    </w:p>
    <w:p w:rsidR="00E62419" w:rsidRDefault="00E62419" w:rsidP="00E624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sym w:font="Wingdings" w:char="F0D8"/>
      </w:r>
      <w:r w:rsidRPr="00614D25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 осуществление переданных государственных полномочий по приему и регистрации заявлений и документов, необходимых для предоставления областного материнского капитала</w:t>
      </w:r>
      <w:r w:rsidRPr="00E6241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180,0тыс.рублей.</w:t>
      </w:r>
    </w:p>
    <w:p w:rsidR="00D50CAB" w:rsidRPr="00172059" w:rsidRDefault="007270FF" w:rsidP="00A33EF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По дотациям и</w:t>
      </w:r>
      <w:r w:rsidR="00750D64">
        <w:rPr>
          <w:color w:val="auto"/>
          <w:sz w:val="28"/>
          <w:szCs w:val="28"/>
        </w:rPr>
        <w:t xml:space="preserve"> </w:t>
      </w:r>
      <w:r w:rsidR="00D50CAB">
        <w:rPr>
          <w:color w:val="auto"/>
          <w:sz w:val="28"/>
          <w:szCs w:val="28"/>
        </w:rPr>
        <w:t>ины</w:t>
      </w:r>
      <w:r w:rsidR="00750D64">
        <w:rPr>
          <w:color w:val="auto"/>
          <w:sz w:val="28"/>
          <w:szCs w:val="28"/>
        </w:rPr>
        <w:t>м</w:t>
      </w:r>
      <w:r w:rsidR="00D50CAB">
        <w:rPr>
          <w:color w:val="auto"/>
          <w:sz w:val="28"/>
          <w:szCs w:val="28"/>
        </w:rPr>
        <w:t xml:space="preserve"> межбюджетны</w:t>
      </w:r>
      <w:r w:rsidR="00750D64">
        <w:rPr>
          <w:color w:val="auto"/>
          <w:sz w:val="28"/>
          <w:szCs w:val="28"/>
        </w:rPr>
        <w:t>м</w:t>
      </w:r>
      <w:r w:rsidR="00D50CAB">
        <w:rPr>
          <w:color w:val="auto"/>
          <w:sz w:val="28"/>
          <w:szCs w:val="28"/>
        </w:rPr>
        <w:t xml:space="preserve"> трансферт</w:t>
      </w:r>
      <w:r w:rsidR="00750D64">
        <w:rPr>
          <w:color w:val="auto"/>
          <w:sz w:val="28"/>
          <w:szCs w:val="28"/>
        </w:rPr>
        <w:t xml:space="preserve">ам </w:t>
      </w:r>
      <w:r w:rsidR="00D50CAB" w:rsidRPr="00D50CAB">
        <w:rPr>
          <w:sz w:val="28"/>
          <w:szCs w:val="28"/>
        </w:rPr>
        <w:t xml:space="preserve"> </w:t>
      </w:r>
      <w:r w:rsidR="00284DE6">
        <w:rPr>
          <w:sz w:val="28"/>
          <w:szCs w:val="28"/>
        </w:rPr>
        <w:t xml:space="preserve"> изменени</w:t>
      </w:r>
      <w:r w:rsidR="00FB2221">
        <w:rPr>
          <w:sz w:val="28"/>
          <w:szCs w:val="28"/>
        </w:rPr>
        <w:t>я не планируются</w:t>
      </w:r>
      <w:r w:rsidR="007E003B">
        <w:rPr>
          <w:sz w:val="28"/>
          <w:szCs w:val="28"/>
        </w:rPr>
        <w:t>.</w:t>
      </w:r>
    </w:p>
    <w:p w:rsidR="00BA04C8" w:rsidRDefault="00BA04C8" w:rsidP="00C82A74">
      <w:pPr>
        <w:pStyle w:val="Default"/>
        <w:jc w:val="center"/>
        <w:rPr>
          <w:b/>
          <w:bCs/>
          <w:sz w:val="28"/>
          <w:szCs w:val="28"/>
        </w:rPr>
      </w:pPr>
    </w:p>
    <w:p w:rsidR="00C82A74" w:rsidRDefault="00C82A74" w:rsidP="00C82A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Расходы бюджета </w:t>
      </w:r>
      <w:r w:rsidRPr="009C68B8">
        <w:rPr>
          <w:b/>
          <w:sz w:val="28"/>
          <w:szCs w:val="28"/>
        </w:rPr>
        <w:t xml:space="preserve">Аргаяшского муниципального  района  на </w:t>
      </w:r>
      <w:r w:rsidRPr="009C68B8">
        <w:rPr>
          <w:b/>
          <w:bCs/>
          <w:sz w:val="28"/>
          <w:szCs w:val="28"/>
        </w:rPr>
        <w:t xml:space="preserve"> 202</w:t>
      </w:r>
      <w:r w:rsidR="00535AC5">
        <w:rPr>
          <w:b/>
          <w:bCs/>
          <w:sz w:val="28"/>
          <w:szCs w:val="28"/>
        </w:rPr>
        <w:t>5</w:t>
      </w:r>
      <w:r w:rsidRPr="009C68B8">
        <w:rPr>
          <w:b/>
          <w:bCs/>
          <w:sz w:val="28"/>
          <w:szCs w:val="28"/>
        </w:rPr>
        <w:t xml:space="preserve"> год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С учетом планируемых изменений расходы бюджета Аргаяшского муниципального  района</w:t>
      </w:r>
      <w:r w:rsidRPr="009C68B8">
        <w:rPr>
          <w:b/>
          <w:sz w:val="28"/>
          <w:szCs w:val="28"/>
        </w:rPr>
        <w:t xml:space="preserve">  </w:t>
      </w:r>
      <w:r w:rsidRPr="00C82A74">
        <w:rPr>
          <w:sz w:val="28"/>
          <w:szCs w:val="28"/>
        </w:rPr>
        <w:t xml:space="preserve"> составят </w:t>
      </w:r>
      <w:r w:rsidR="00BB085D">
        <w:rPr>
          <w:sz w:val="28"/>
          <w:szCs w:val="28"/>
        </w:rPr>
        <w:t>323</w:t>
      </w:r>
      <w:r w:rsidR="00D71FBD">
        <w:rPr>
          <w:sz w:val="28"/>
          <w:szCs w:val="28"/>
        </w:rPr>
        <w:t>3335,4</w:t>
      </w:r>
      <w:r w:rsidRPr="00C82A74">
        <w:rPr>
          <w:sz w:val="28"/>
          <w:szCs w:val="28"/>
        </w:rPr>
        <w:t>тыс. рублей с у</w:t>
      </w:r>
      <w:r w:rsidR="00D71FBD">
        <w:rPr>
          <w:sz w:val="28"/>
          <w:szCs w:val="28"/>
        </w:rPr>
        <w:t>величением</w:t>
      </w:r>
      <w:r w:rsidRPr="00C82A74">
        <w:rPr>
          <w:sz w:val="28"/>
          <w:szCs w:val="28"/>
        </w:rPr>
        <w:t xml:space="preserve"> к утвержденному бюджету на </w:t>
      </w:r>
      <w:r w:rsidR="00D71FBD">
        <w:rPr>
          <w:sz w:val="28"/>
          <w:szCs w:val="28"/>
        </w:rPr>
        <w:t>3160,4</w:t>
      </w:r>
      <w:r w:rsidRPr="00C82A74">
        <w:rPr>
          <w:sz w:val="28"/>
          <w:szCs w:val="28"/>
        </w:rPr>
        <w:t xml:space="preserve">тыс. рублей или на </w:t>
      </w:r>
      <w:r w:rsidR="00FE0CD0">
        <w:rPr>
          <w:sz w:val="28"/>
          <w:szCs w:val="28"/>
        </w:rPr>
        <w:t>0,</w:t>
      </w:r>
      <w:r w:rsidR="00D71FBD">
        <w:rPr>
          <w:sz w:val="28"/>
          <w:szCs w:val="28"/>
        </w:rPr>
        <w:t>1</w:t>
      </w:r>
      <w:r w:rsidR="004B2E88">
        <w:rPr>
          <w:sz w:val="28"/>
          <w:szCs w:val="28"/>
        </w:rPr>
        <w:t>%</w:t>
      </w:r>
      <w:r w:rsidRPr="00C82A74">
        <w:rPr>
          <w:sz w:val="28"/>
          <w:szCs w:val="28"/>
        </w:rPr>
        <w:t xml:space="preserve">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 xml:space="preserve">Изменения бюджетных ассигнований предусматривается по </w:t>
      </w:r>
      <w:r w:rsidR="008D3DB8" w:rsidRPr="00105B3D">
        <w:rPr>
          <w:color w:val="auto"/>
          <w:sz w:val="28"/>
          <w:szCs w:val="28"/>
        </w:rPr>
        <w:t>8</w:t>
      </w:r>
      <w:r w:rsidRPr="00D71FBD">
        <w:rPr>
          <w:color w:val="FF0000"/>
          <w:sz w:val="28"/>
          <w:szCs w:val="28"/>
        </w:rPr>
        <w:t xml:space="preserve"> </w:t>
      </w:r>
      <w:r w:rsidRPr="00CD3033">
        <w:rPr>
          <w:color w:val="auto"/>
          <w:sz w:val="28"/>
          <w:szCs w:val="28"/>
        </w:rPr>
        <w:t>разделам из 1</w:t>
      </w:r>
      <w:r w:rsidR="008D3DB8">
        <w:rPr>
          <w:color w:val="auto"/>
          <w:sz w:val="28"/>
          <w:szCs w:val="28"/>
        </w:rPr>
        <w:t>1</w:t>
      </w:r>
      <w:r w:rsidRPr="00C82A74">
        <w:rPr>
          <w:sz w:val="28"/>
          <w:szCs w:val="28"/>
        </w:rPr>
        <w:t xml:space="preserve"> разделов бюджетной классификации расходов районного бюджета. </w:t>
      </w:r>
    </w:p>
    <w:p w:rsidR="00C82A74" w:rsidRPr="00C82A74" w:rsidRDefault="00C82A74" w:rsidP="00C82A74">
      <w:pPr>
        <w:pStyle w:val="Default"/>
        <w:jc w:val="both"/>
        <w:rPr>
          <w:sz w:val="28"/>
          <w:szCs w:val="28"/>
        </w:rPr>
      </w:pPr>
      <w:r w:rsidRPr="00C82A74">
        <w:rPr>
          <w:sz w:val="28"/>
          <w:szCs w:val="28"/>
        </w:rPr>
        <w:t>Анализ вносимых изменений в бюджетные ассигнования 202</w:t>
      </w:r>
      <w:r w:rsidR="009800F6">
        <w:rPr>
          <w:sz w:val="28"/>
          <w:szCs w:val="28"/>
        </w:rPr>
        <w:t>5</w:t>
      </w:r>
      <w:r w:rsidRPr="00C82A74">
        <w:rPr>
          <w:sz w:val="28"/>
          <w:szCs w:val="28"/>
        </w:rPr>
        <w:t xml:space="preserve"> года по разделам классификации расходов районного бюджета представлен в таблице № 2: </w:t>
      </w:r>
    </w:p>
    <w:p w:rsidR="00C82A74" w:rsidRDefault="00C82A74" w:rsidP="00C82A74">
      <w:pPr>
        <w:pStyle w:val="Default"/>
        <w:jc w:val="right"/>
        <w:rPr>
          <w:sz w:val="18"/>
          <w:szCs w:val="18"/>
        </w:rPr>
      </w:pPr>
      <w:r w:rsidRPr="00C82A74">
        <w:rPr>
          <w:sz w:val="18"/>
          <w:szCs w:val="18"/>
        </w:rPr>
        <w:t>таблица № 2</w:t>
      </w:r>
      <w:r w:rsidRPr="00C82A74"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C82A74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862"/>
        <w:gridCol w:w="2100"/>
        <w:gridCol w:w="1651"/>
        <w:gridCol w:w="1514"/>
        <w:gridCol w:w="1230"/>
        <w:gridCol w:w="1344"/>
      </w:tblGrid>
      <w:tr w:rsidR="00415BA7" w:rsidTr="004767A5">
        <w:tc>
          <w:tcPr>
            <w:tcW w:w="862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Раздел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Наименование расходов </w:t>
            </w:r>
          </w:p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2"/>
          </w:tcPr>
          <w:p w:rsidR="00415BA7" w:rsidRPr="00C82A74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Бюджетные ассигнования</w:t>
            </w:r>
          </w:p>
        </w:tc>
        <w:tc>
          <w:tcPr>
            <w:tcW w:w="2574" w:type="dxa"/>
            <w:gridSpan w:val="2"/>
          </w:tcPr>
          <w:p w:rsidR="00415BA7" w:rsidRPr="00C82A74" w:rsidRDefault="00415BA7" w:rsidP="00C82A7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Динамика</w:t>
            </w:r>
          </w:p>
        </w:tc>
      </w:tr>
      <w:tr w:rsidR="00415BA7" w:rsidTr="004767A5">
        <w:tc>
          <w:tcPr>
            <w:tcW w:w="862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2100" w:type="dxa"/>
            <w:vMerge/>
          </w:tcPr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 xml:space="preserve">Утвержденные действующим решением о бюджете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:rsidR="00415BA7" w:rsidRPr="00C82A74" w:rsidRDefault="00415BA7" w:rsidP="00C82A74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Сумма </w:t>
            </w:r>
          </w:p>
          <w:p w:rsidR="00415BA7" w:rsidRDefault="00415BA7" w:rsidP="00415BA7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 xml:space="preserve"> - 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>4)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</w:tcPr>
          <w:p w:rsidR="00415BA7" w:rsidRPr="00F62455" w:rsidRDefault="00415BA7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>% (гр.</w:t>
            </w:r>
            <w:r>
              <w:rPr>
                <w:sz w:val="18"/>
                <w:szCs w:val="18"/>
              </w:rPr>
              <w:t>4</w:t>
            </w:r>
            <w:r w:rsidRPr="00F62455">
              <w:rPr>
                <w:sz w:val="18"/>
                <w:szCs w:val="18"/>
              </w:rPr>
              <w:t>/гр</w:t>
            </w:r>
            <w:r>
              <w:rPr>
                <w:sz w:val="18"/>
                <w:szCs w:val="18"/>
              </w:rPr>
              <w:t>3</w:t>
            </w:r>
            <w:r w:rsidRPr="00F62455">
              <w:rPr>
                <w:sz w:val="18"/>
                <w:szCs w:val="18"/>
              </w:rPr>
              <w:t xml:space="preserve">*100) </w:t>
            </w:r>
          </w:p>
          <w:p w:rsidR="00415BA7" w:rsidRDefault="00415BA7" w:rsidP="00C82A74">
            <w:pPr>
              <w:pStyle w:val="Default"/>
              <w:jc w:val="right"/>
              <w:rPr>
                <w:sz w:val="18"/>
                <w:szCs w:val="18"/>
              </w:rPr>
            </w:pPr>
          </w:p>
        </w:tc>
      </w:tr>
      <w:tr w:rsidR="00415BA7" w:rsidTr="004767A5">
        <w:tc>
          <w:tcPr>
            <w:tcW w:w="862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00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51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0" w:type="dxa"/>
          </w:tcPr>
          <w:p w:rsidR="00415BA7" w:rsidRDefault="00415BA7" w:rsidP="00F6245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</w:tcPr>
          <w:p w:rsidR="00415BA7" w:rsidRDefault="00415BA7" w:rsidP="00415B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Общегосударственные вопросы </w:t>
            </w:r>
          </w:p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162506,8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166309,4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3802,6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4897,1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4897,1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 w:rsidRPr="00F62455">
              <w:rPr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14057,8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14433,7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375,9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224836</w:t>
            </w:r>
          </w:p>
        </w:tc>
        <w:tc>
          <w:tcPr>
            <w:tcW w:w="1514" w:type="dxa"/>
          </w:tcPr>
          <w:p w:rsidR="00D71FBD" w:rsidRDefault="00342366" w:rsidP="0094675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224816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  <w:tc>
          <w:tcPr>
            <w:tcW w:w="1344" w:type="dxa"/>
          </w:tcPr>
          <w:p w:rsidR="00D71FBD" w:rsidRDefault="00D71FB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284171,5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264183,3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-19988,2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13214,4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12814,4</w:t>
            </w:r>
          </w:p>
        </w:tc>
        <w:tc>
          <w:tcPr>
            <w:tcW w:w="1230" w:type="dxa"/>
          </w:tcPr>
          <w:p w:rsidR="00D71FBD" w:rsidRDefault="00342366" w:rsidP="0034236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-400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Образование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1503106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1524780,5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21674,5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296635,1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298184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1548,9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485011,2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479768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-5243,2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83816,9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85227</w:t>
            </w:r>
          </w:p>
        </w:tc>
        <w:tc>
          <w:tcPr>
            <w:tcW w:w="1230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1410,1</w:t>
            </w:r>
          </w:p>
        </w:tc>
        <w:tc>
          <w:tcPr>
            <w:tcW w:w="134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101,6</w:t>
            </w:r>
          </w:p>
        </w:tc>
      </w:tr>
      <w:tr w:rsidR="00D71FBD" w:rsidTr="004767A5">
        <w:tc>
          <w:tcPr>
            <w:tcW w:w="862" w:type="dxa"/>
          </w:tcPr>
          <w:p w:rsidR="00D71FBD" w:rsidRDefault="00D71FBD" w:rsidP="00C82A74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00" w:type="dxa"/>
          </w:tcPr>
          <w:p w:rsidR="00D71FBD" w:rsidRPr="00F62455" w:rsidRDefault="00D71FBD" w:rsidP="00F6245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651" w:type="dxa"/>
          </w:tcPr>
          <w:p w:rsidR="00D71FBD" w:rsidRDefault="00D71FBD" w:rsidP="00D76D0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514" w:type="dxa"/>
          </w:tcPr>
          <w:p w:rsidR="00D71FBD" w:rsidRDefault="00342366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157922</w:t>
            </w:r>
          </w:p>
        </w:tc>
        <w:tc>
          <w:tcPr>
            <w:tcW w:w="1230" w:type="dxa"/>
          </w:tcPr>
          <w:p w:rsidR="00D71FBD" w:rsidRDefault="00D71FB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4" w:type="dxa"/>
          </w:tcPr>
          <w:p w:rsidR="00D71FBD" w:rsidRDefault="00D71FBD" w:rsidP="005371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71FBD" w:rsidTr="004767A5">
        <w:trPr>
          <w:trHeight w:val="424"/>
        </w:trPr>
        <w:tc>
          <w:tcPr>
            <w:tcW w:w="2962" w:type="dxa"/>
            <w:gridSpan w:val="2"/>
          </w:tcPr>
          <w:p w:rsidR="00D71FBD" w:rsidRPr="0094675A" w:rsidRDefault="00D71FBD" w:rsidP="00415BA7">
            <w:pPr>
              <w:pStyle w:val="Default"/>
              <w:tabs>
                <w:tab w:val="left" w:pos="2250"/>
              </w:tabs>
              <w:jc w:val="center"/>
              <w:rPr>
                <w:b/>
                <w:sz w:val="18"/>
                <w:szCs w:val="18"/>
              </w:rPr>
            </w:pPr>
            <w:r w:rsidRPr="0094675A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651" w:type="dxa"/>
          </w:tcPr>
          <w:p w:rsidR="00D71FBD" w:rsidRPr="0094675A" w:rsidRDefault="00D71FBD" w:rsidP="005371EA">
            <w:pPr>
              <w:pStyle w:val="Default"/>
              <w:ind w:right="-2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3230175</w:t>
            </w:r>
          </w:p>
        </w:tc>
        <w:tc>
          <w:tcPr>
            <w:tcW w:w="1514" w:type="dxa"/>
          </w:tcPr>
          <w:p w:rsidR="00D71FBD" w:rsidRPr="0094675A" w:rsidRDefault="00342366" w:rsidP="00D76D0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3233335,4</w:t>
            </w:r>
          </w:p>
        </w:tc>
        <w:tc>
          <w:tcPr>
            <w:tcW w:w="1230" w:type="dxa"/>
          </w:tcPr>
          <w:p w:rsidR="00D71FBD" w:rsidRPr="0094675A" w:rsidRDefault="00342366" w:rsidP="009A342E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3160,4</w:t>
            </w:r>
          </w:p>
        </w:tc>
        <w:tc>
          <w:tcPr>
            <w:tcW w:w="1344" w:type="dxa"/>
          </w:tcPr>
          <w:p w:rsidR="00D71FBD" w:rsidRPr="0094675A" w:rsidRDefault="00342366" w:rsidP="005371E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100,1</w:t>
            </w:r>
          </w:p>
        </w:tc>
      </w:tr>
    </w:tbl>
    <w:p w:rsidR="00C82A74" w:rsidRPr="00C82A74" w:rsidRDefault="00C82A74" w:rsidP="00C82A74">
      <w:pPr>
        <w:pStyle w:val="Default"/>
        <w:jc w:val="right"/>
        <w:rPr>
          <w:sz w:val="18"/>
          <w:szCs w:val="18"/>
        </w:rPr>
      </w:pPr>
    </w:p>
    <w:p w:rsidR="005258CE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D4DA0">
        <w:rPr>
          <w:rFonts w:ascii="Times New Roman" w:hAnsi="Times New Roman" w:cs="Times New Roman"/>
          <w:sz w:val="28"/>
          <w:szCs w:val="28"/>
        </w:rPr>
        <w:lastRenderedPageBreak/>
        <w:t>Изменения структуры расходов бюджета в разрезе ведомственной классификации расходов бюджета по главным распорядителям бюджетных средств, представлен</w:t>
      </w:r>
      <w:r w:rsidR="007147EF">
        <w:rPr>
          <w:rFonts w:ascii="Times New Roman" w:hAnsi="Times New Roman" w:cs="Times New Roman"/>
          <w:sz w:val="28"/>
          <w:szCs w:val="28"/>
        </w:rPr>
        <w:t>ы</w:t>
      </w:r>
      <w:r w:rsidRPr="00CD4DA0">
        <w:rPr>
          <w:rFonts w:ascii="Times New Roman" w:hAnsi="Times New Roman" w:cs="Times New Roman"/>
          <w:sz w:val="28"/>
          <w:szCs w:val="28"/>
        </w:rPr>
        <w:t xml:space="preserve"> в таблице № 3:</w:t>
      </w:r>
    </w:p>
    <w:p w:rsidR="00436FCF" w:rsidRPr="00CD4DA0" w:rsidRDefault="00436FCF" w:rsidP="00CD4DA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436FCF" w:rsidRPr="00CD4DA0" w:rsidRDefault="00436FCF" w:rsidP="00CD4DA0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</w:t>
      </w:r>
      <w:r w:rsidRPr="00436FCF">
        <w:rPr>
          <w:sz w:val="18"/>
          <w:szCs w:val="18"/>
        </w:rPr>
        <w:t>таблица №</w:t>
      </w:r>
      <w:r>
        <w:rPr>
          <w:sz w:val="18"/>
          <w:szCs w:val="18"/>
        </w:rPr>
        <w:t xml:space="preserve"> 3(</w:t>
      </w:r>
      <w:r w:rsidRPr="00436FCF">
        <w:rPr>
          <w:sz w:val="18"/>
          <w:szCs w:val="18"/>
        </w:rPr>
        <w:t>тыс. рублей</w:t>
      </w:r>
      <w:r>
        <w:rPr>
          <w:sz w:val="18"/>
          <w:szCs w:val="18"/>
        </w:rPr>
        <w:t>)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1914"/>
        <w:gridCol w:w="2481"/>
        <w:gridCol w:w="1915"/>
      </w:tblGrid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Код ГРБС по БК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Главный распорядитель бюджетных средств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4" w:type="dxa"/>
          </w:tcPr>
          <w:p w:rsidR="007F6E5C" w:rsidRPr="00705AF1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 xml:space="preserve">Действующее Решение о бюджете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2481" w:type="dxa"/>
          </w:tcPr>
          <w:p w:rsidR="007F6E5C" w:rsidRPr="00C82A74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C82A74">
              <w:rPr>
                <w:sz w:val="18"/>
                <w:szCs w:val="18"/>
              </w:rPr>
              <w:t>Согласно представленного проекта решения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Default"/>
              <w:jc w:val="both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 xml:space="preserve">Отклонение (+, -) гр. 4 – гр. 3 </w:t>
            </w:r>
          </w:p>
          <w:p w:rsidR="007F6E5C" w:rsidRPr="007F6E5C" w:rsidRDefault="007F6E5C" w:rsidP="009C68B8">
            <w:pPr>
              <w:pStyle w:val="ab"/>
              <w:jc w:val="both"/>
              <w:rPr>
                <w:sz w:val="18"/>
                <w:szCs w:val="18"/>
              </w:rPr>
            </w:pPr>
          </w:p>
        </w:tc>
      </w:tr>
      <w:tr w:rsidR="007F6E5C" w:rsidTr="00705AF1">
        <w:tc>
          <w:tcPr>
            <w:tcW w:w="67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4</w:t>
            </w:r>
          </w:p>
        </w:tc>
        <w:tc>
          <w:tcPr>
            <w:tcW w:w="1915" w:type="dxa"/>
          </w:tcPr>
          <w:p w:rsidR="007F6E5C" w:rsidRPr="007F6E5C" w:rsidRDefault="007F6E5C" w:rsidP="007F6E5C">
            <w:pPr>
              <w:pStyle w:val="ab"/>
              <w:jc w:val="center"/>
              <w:rPr>
                <w:sz w:val="18"/>
                <w:szCs w:val="18"/>
              </w:rPr>
            </w:pPr>
            <w:r w:rsidRPr="007F6E5C">
              <w:rPr>
                <w:sz w:val="18"/>
                <w:szCs w:val="18"/>
              </w:rPr>
              <w:t>5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 w:rsidRPr="00705AF1">
              <w:rPr>
                <w:sz w:val="18"/>
                <w:szCs w:val="18"/>
              </w:rPr>
              <w:t>529</w:t>
            </w:r>
          </w:p>
        </w:tc>
        <w:tc>
          <w:tcPr>
            <w:tcW w:w="2410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5300,8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5171,8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-129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410" w:type="dxa"/>
          </w:tcPr>
          <w:p w:rsidR="00D76D01" w:rsidRPr="00705AF1" w:rsidRDefault="00D76D01" w:rsidP="00705AF1">
            <w:pPr>
              <w:pStyle w:val="ab"/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369989,7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363956,4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-6033,3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 </w:t>
            </w:r>
          </w:p>
        </w:tc>
        <w:tc>
          <w:tcPr>
            <w:tcW w:w="2410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Контрольно-счетная комиссия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4397,6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4114,0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-283,6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2410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1407225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1438370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31145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tcW w:w="2410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культуры, туризма и молодежной политики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226528,7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186437,6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-40091,1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2410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социальной защиты населения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316334,1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322040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5705,9</w:t>
            </w:r>
          </w:p>
        </w:tc>
      </w:tr>
      <w:tr w:rsidR="00D76D01" w:rsidTr="00705AF1">
        <w:tc>
          <w:tcPr>
            <w:tcW w:w="675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</w:tc>
        <w:tc>
          <w:tcPr>
            <w:tcW w:w="2410" w:type="dxa"/>
          </w:tcPr>
          <w:p w:rsidR="00D76D01" w:rsidRPr="00705AF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Администрация Аргаяшского района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781990,7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752599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-29391,7</w:t>
            </w:r>
          </w:p>
        </w:tc>
      </w:tr>
      <w:tr w:rsidR="00D76D01" w:rsidTr="00705AF1">
        <w:tc>
          <w:tcPr>
            <w:tcW w:w="675" w:type="dxa"/>
          </w:tcPr>
          <w:p w:rsidR="00D76D0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2410" w:type="dxa"/>
          </w:tcPr>
          <w:p w:rsidR="00D76D0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управлению имуществом</w:t>
            </w:r>
          </w:p>
        </w:tc>
        <w:tc>
          <w:tcPr>
            <w:tcW w:w="1914" w:type="dxa"/>
          </w:tcPr>
          <w:p w:rsidR="00D76D01" w:rsidRPr="00705AF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117833,6</w:t>
            </w:r>
          </w:p>
        </w:tc>
        <w:tc>
          <w:tcPr>
            <w:tcW w:w="2481" w:type="dxa"/>
          </w:tcPr>
          <w:p w:rsidR="00D76D01" w:rsidRPr="00705AF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117833,6</w:t>
            </w:r>
          </w:p>
        </w:tc>
        <w:tc>
          <w:tcPr>
            <w:tcW w:w="1915" w:type="dxa"/>
          </w:tcPr>
          <w:p w:rsidR="00D76D01" w:rsidRPr="00705AF1" w:rsidRDefault="00D76D01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76D01" w:rsidTr="00705AF1">
        <w:tc>
          <w:tcPr>
            <w:tcW w:w="675" w:type="dxa"/>
          </w:tcPr>
          <w:p w:rsidR="00D76D0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2410" w:type="dxa"/>
          </w:tcPr>
          <w:p w:rsidR="00D76D01" w:rsidRDefault="00D76D01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Собрание депутатов Аргаяшского  округа</w:t>
            </w:r>
          </w:p>
        </w:tc>
        <w:tc>
          <w:tcPr>
            <w:tcW w:w="1914" w:type="dxa"/>
          </w:tcPr>
          <w:p w:rsidR="00D76D01" w:rsidRDefault="00D76D01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574,4</w:t>
            </w:r>
          </w:p>
        </w:tc>
        <w:tc>
          <w:tcPr>
            <w:tcW w:w="2481" w:type="dxa"/>
          </w:tcPr>
          <w:p w:rsidR="00D76D01" w:rsidRDefault="00D76D01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  <w:r w:rsidR="009357B4">
              <w:rPr>
                <w:sz w:val="18"/>
                <w:szCs w:val="18"/>
              </w:rPr>
              <w:t>,2</w:t>
            </w:r>
          </w:p>
        </w:tc>
        <w:tc>
          <w:tcPr>
            <w:tcW w:w="1915" w:type="dxa"/>
          </w:tcPr>
          <w:p w:rsidR="00D76D01" w:rsidRDefault="009357B4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293,8</w:t>
            </w:r>
          </w:p>
        </w:tc>
      </w:tr>
      <w:tr w:rsidR="009357B4" w:rsidTr="00705AF1">
        <w:tc>
          <w:tcPr>
            <w:tcW w:w="675" w:type="dxa"/>
          </w:tcPr>
          <w:p w:rsidR="009357B4" w:rsidRDefault="009357B4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2410" w:type="dxa"/>
          </w:tcPr>
          <w:p w:rsidR="009357B4" w:rsidRDefault="009357B4" w:rsidP="009C68B8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КСП АМО</w:t>
            </w:r>
          </w:p>
        </w:tc>
        <w:tc>
          <w:tcPr>
            <w:tcW w:w="1914" w:type="dxa"/>
          </w:tcPr>
          <w:p w:rsidR="009357B4" w:rsidRDefault="009357B4" w:rsidP="00D76D01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81" w:type="dxa"/>
          </w:tcPr>
          <w:p w:rsidR="009357B4" w:rsidRDefault="009357B4" w:rsidP="003D28D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283,6</w:t>
            </w:r>
          </w:p>
        </w:tc>
        <w:tc>
          <w:tcPr>
            <w:tcW w:w="1915" w:type="dxa"/>
          </w:tcPr>
          <w:p w:rsidR="009357B4" w:rsidRDefault="009357B4" w:rsidP="00FB5F30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283,6</w:t>
            </w:r>
          </w:p>
        </w:tc>
      </w:tr>
      <w:tr w:rsidR="00D76D01" w:rsidTr="00B43420">
        <w:tc>
          <w:tcPr>
            <w:tcW w:w="3085" w:type="dxa"/>
            <w:gridSpan w:val="2"/>
          </w:tcPr>
          <w:p w:rsidR="00D76D01" w:rsidRPr="00B24D54" w:rsidRDefault="00D76D01" w:rsidP="00B24D54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B24D5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914" w:type="dxa"/>
          </w:tcPr>
          <w:p w:rsidR="00D76D01" w:rsidRPr="0035463A" w:rsidRDefault="00D76D01" w:rsidP="003D28D2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3230175</w:t>
            </w:r>
          </w:p>
        </w:tc>
        <w:tc>
          <w:tcPr>
            <w:tcW w:w="2481" w:type="dxa"/>
          </w:tcPr>
          <w:p w:rsidR="00D76D01" w:rsidRPr="0035463A" w:rsidRDefault="00FA31ED" w:rsidP="00D76D01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3233335,4</w:t>
            </w:r>
          </w:p>
        </w:tc>
        <w:tc>
          <w:tcPr>
            <w:tcW w:w="1915" w:type="dxa"/>
          </w:tcPr>
          <w:p w:rsidR="00D76D01" w:rsidRPr="0035463A" w:rsidRDefault="00FA31ED" w:rsidP="00FB5F30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3160,4</w:t>
            </w:r>
          </w:p>
        </w:tc>
      </w:tr>
    </w:tbl>
    <w:p w:rsidR="004E4775" w:rsidRPr="00A6585D" w:rsidRDefault="00E36128" w:rsidP="004E477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CD4DA0">
        <w:rPr>
          <w:rFonts w:ascii="Times New Roman" w:hAnsi="Times New Roman" w:cs="Times New Roman"/>
          <w:sz w:val="28"/>
          <w:szCs w:val="28"/>
        </w:rPr>
        <w:t>на 202</w:t>
      </w:r>
      <w:r w:rsidR="00BD2EE5">
        <w:rPr>
          <w:rFonts w:ascii="Times New Roman" w:hAnsi="Times New Roman" w:cs="Times New Roman"/>
          <w:sz w:val="28"/>
          <w:szCs w:val="28"/>
        </w:rPr>
        <w:t>5</w:t>
      </w:r>
      <w:r w:rsidR="00CD4DA0">
        <w:rPr>
          <w:rFonts w:ascii="Times New Roman" w:hAnsi="Times New Roman" w:cs="Times New Roman"/>
          <w:sz w:val="28"/>
          <w:szCs w:val="28"/>
        </w:rPr>
        <w:t xml:space="preserve">год </w:t>
      </w:r>
      <w:r w:rsidRPr="00311C63">
        <w:rPr>
          <w:rFonts w:ascii="Times New Roman" w:hAnsi="Times New Roman" w:cs="Times New Roman"/>
          <w:sz w:val="28"/>
          <w:szCs w:val="28"/>
        </w:rPr>
        <w:t>предусмотрено у</w:t>
      </w:r>
      <w:r w:rsidR="00FA31ED">
        <w:rPr>
          <w:rFonts w:ascii="Times New Roman" w:hAnsi="Times New Roman" w:cs="Times New Roman"/>
          <w:sz w:val="28"/>
          <w:szCs w:val="28"/>
        </w:rPr>
        <w:t>величение</w:t>
      </w:r>
      <w:r w:rsidRPr="00311C63">
        <w:rPr>
          <w:rFonts w:ascii="Times New Roman" w:hAnsi="Times New Roman" w:cs="Times New Roman"/>
          <w:sz w:val="28"/>
          <w:szCs w:val="28"/>
        </w:rPr>
        <w:t xml:space="preserve"> программных расходов на </w:t>
      </w:r>
      <w:r w:rsidR="00FA31ED">
        <w:rPr>
          <w:rFonts w:ascii="Times New Roman" w:hAnsi="Times New Roman" w:cs="Times New Roman"/>
          <w:sz w:val="28"/>
          <w:szCs w:val="28"/>
        </w:rPr>
        <w:t>7360,8</w:t>
      </w:r>
      <w:r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FA31ED">
        <w:rPr>
          <w:rFonts w:ascii="Times New Roman" w:hAnsi="Times New Roman" w:cs="Times New Roman"/>
          <w:sz w:val="28"/>
          <w:szCs w:val="28"/>
        </w:rPr>
        <w:t>3111950</w:t>
      </w:r>
      <w:r w:rsidRPr="00A6585D">
        <w:rPr>
          <w:rFonts w:ascii="Times New Roman" w:hAnsi="Times New Roman" w:cs="Times New Roman"/>
          <w:sz w:val="28"/>
          <w:szCs w:val="28"/>
        </w:rPr>
        <w:t>тыс. рублей, что составляет 9</w:t>
      </w:r>
      <w:r w:rsidR="00F9386E" w:rsidRPr="00A6585D">
        <w:rPr>
          <w:rFonts w:ascii="Times New Roman" w:hAnsi="Times New Roman" w:cs="Times New Roman"/>
          <w:sz w:val="28"/>
          <w:szCs w:val="28"/>
        </w:rPr>
        <w:t>6</w:t>
      </w:r>
      <w:r w:rsidR="00C32774" w:rsidRPr="00A6585D">
        <w:rPr>
          <w:rFonts w:ascii="Times New Roman" w:hAnsi="Times New Roman" w:cs="Times New Roman"/>
          <w:sz w:val="28"/>
          <w:szCs w:val="28"/>
        </w:rPr>
        <w:t>,</w:t>
      </w:r>
      <w:r w:rsidR="00FA31ED">
        <w:rPr>
          <w:rFonts w:ascii="Times New Roman" w:hAnsi="Times New Roman" w:cs="Times New Roman"/>
          <w:sz w:val="28"/>
          <w:szCs w:val="28"/>
        </w:rPr>
        <w:t>2</w:t>
      </w:r>
      <w:r w:rsidRPr="00A6585D">
        <w:rPr>
          <w:rFonts w:ascii="Times New Roman" w:hAnsi="Times New Roman" w:cs="Times New Roman"/>
          <w:sz w:val="28"/>
          <w:szCs w:val="28"/>
        </w:rPr>
        <w:t xml:space="preserve">% от расходов бюджета Аргаяшского муниципального района. </w:t>
      </w:r>
      <w:r w:rsidR="004E4775" w:rsidRPr="00A6585D">
        <w:rPr>
          <w:rFonts w:ascii="Times New Roman" w:hAnsi="Times New Roman" w:cs="Times New Roman"/>
          <w:sz w:val="28"/>
          <w:szCs w:val="28"/>
        </w:rPr>
        <w:t>Информация об изменении объемов бюджетных ассигнований на финансовое обеспечение реализации муниципальных программ района в 2025 год</w:t>
      </w:r>
      <w:r w:rsidR="00B344D3" w:rsidRPr="00A6585D">
        <w:rPr>
          <w:rFonts w:ascii="Times New Roman" w:hAnsi="Times New Roman" w:cs="Times New Roman"/>
          <w:sz w:val="28"/>
          <w:szCs w:val="28"/>
        </w:rPr>
        <w:t>у</w:t>
      </w:r>
      <w:r w:rsidR="004E4775" w:rsidRPr="00A6585D">
        <w:rPr>
          <w:rFonts w:ascii="Times New Roman" w:hAnsi="Times New Roman" w:cs="Times New Roman"/>
          <w:sz w:val="28"/>
          <w:szCs w:val="28"/>
        </w:rPr>
        <w:t xml:space="preserve"> представлена в  таблице № </w:t>
      </w:r>
      <w:r w:rsidR="00B344D3" w:rsidRPr="00A6585D">
        <w:rPr>
          <w:rFonts w:ascii="Times New Roman" w:hAnsi="Times New Roman" w:cs="Times New Roman"/>
          <w:sz w:val="28"/>
          <w:szCs w:val="28"/>
        </w:rPr>
        <w:t>4</w:t>
      </w:r>
      <w:r w:rsidR="004E4775" w:rsidRPr="00A6585D">
        <w:rPr>
          <w:rFonts w:ascii="Times New Roman" w:hAnsi="Times New Roman" w:cs="Times New Roman"/>
          <w:sz w:val="28"/>
          <w:szCs w:val="28"/>
        </w:rPr>
        <w:t>.</w:t>
      </w:r>
    </w:p>
    <w:p w:rsidR="004E4775" w:rsidRPr="007662A5" w:rsidRDefault="004E4775" w:rsidP="004E4775">
      <w:pPr>
        <w:pStyle w:val="ab"/>
        <w:jc w:val="right"/>
        <w:rPr>
          <w:rFonts w:ascii="Times New Roman" w:hAnsi="Times New Roman" w:cs="Times New Roman"/>
          <w:sz w:val="16"/>
          <w:szCs w:val="16"/>
        </w:rPr>
      </w:pPr>
      <w:r w:rsidRPr="007662A5">
        <w:rPr>
          <w:rFonts w:ascii="Times New Roman" w:hAnsi="Times New Roman" w:cs="Times New Roman"/>
          <w:sz w:val="16"/>
          <w:szCs w:val="16"/>
        </w:rPr>
        <w:t>таблица №</w:t>
      </w:r>
      <w:r w:rsidR="00B344D3">
        <w:rPr>
          <w:rFonts w:ascii="Times New Roman" w:hAnsi="Times New Roman" w:cs="Times New Roman"/>
          <w:sz w:val="16"/>
          <w:szCs w:val="16"/>
        </w:rPr>
        <w:t>4</w:t>
      </w:r>
      <w:r w:rsidRPr="007662A5">
        <w:rPr>
          <w:rFonts w:ascii="Times New Roman" w:hAnsi="Times New Roman" w:cs="Times New Roman"/>
          <w:sz w:val="16"/>
          <w:szCs w:val="16"/>
        </w:rPr>
        <w:t>(тыс.руб)</w:t>
      </w:r>
    </w:p>
    <w:tbl>
      <w:tblPr>
        <w:tblStyle w:val="a5"/>
        <w:tblW w:w="8472" w:type="dxa"/>
        <w:tblLayout w:type="fixed"/>
        <w:tblLook w:val="04A0"/>
      </w:tblPr>
      <w:tblGrid>
        <w:gridCol w:w="534"/>
        <w:gridCol w:w="3118"/>
        <w:gridCol w:w="1559"/>
        <w:gridCol w:w="1701"/>
        <w:gridCol w:w="1560"/>
      </w:tblGrid>
      <w:tr w:rsidR="004E4775" w:rsidTr="00B344D3">
        <w:tc>
          <w:tcPr>
            <w:tcW w:w="534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№ п/п</w:t>
            </w:r>
          </w:p>
        </w:tc>
        <w:tc>
          <w:tcPr>
            <w:tcW w:w="3118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>Наименование муниципальных программ</w:t>
            </w: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 xml:space="preserve">      Проект 2025</w:t>
            </w:r>
          </w:p>
        </w:tc>
        <w:tc>
          <w:tcPr>
            <w:tcW w:w="1701" w:type="dxa"/>
            <w:vMerge w:val="restart"/>
          </w:tcPr>
          <w:p w:rsidR="004E4775" w:rsidRPr="0090099E" w:rsidRDefault="004E4775" w:rsidP="004E4775">
            <w:pPr>
              <w:pStyle w:val="ab"/>
            </w:pPr>
            <w:r>
              <w:t xml:space="preserve">Проект с изменениями </w:t>
            </w: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 xml:space="preserve">Прирост/снижение </w:t>
            </w:r>
          </w:p>
        </w:tc>
      </w:tr>
      <w:tr w:rsidR="004E4775" w:rsidTr="00B344D3">
        <w:tc>
          <w:tcPr>
            <w:tcW w:w="534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3118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59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  <w:tc>
          <w:tcPr>
            <w:tcW w:w="1701" w:type="dxa"/>
            <w:vMerge/>
          </w:tcPr>
          <w:p w:rsidR="004E4775" w:rsidRPr="0090099E" w:rsidRDefault="004E4775" w:rsidP="004E4775">
            <w:pPr>
              <w:pStyle w:val="ab"/>
            </w:pPr>
          </w:p>
        </w:tc>
        <w:tc>
          <w:tcPr>
            <w:tcW w:w="1560" w:type="dxa"/>
          </w:tcPr>
          <w:p w:rsidR="004E4775" w:rsidRPr="0090099E" w:rsidRDefault="004E4775" w:rsidP="004E4775">
            <w:pPr>
              <w:pStyle w:val="ab"/>
            </w:pPr>
            <w:r>
              <w:t>тыс.руб.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FA31ED" w:rsidRPr="00B344D3" w:rsidRDefault="00FA31ED" w:rsidP="004E4775">
            <w:pPr>
              <w:pStyle w:val="ab"/>
              <w:rPr>
                <w:b/>
                <w:sz w:val="18"/>
                <w:szCs w:val="18"/>
              </w:rPr>
            </w:pPr>
            <w:r w:rsidRPr="00B344D3">
              <w:rPr>
                <w:b/>
                <w:sz w:val="18"/>
                <w:szCs w:val="18"/>
              </w:rPr>
              <w:t>Всего расходы на реализацию программ, в том числе</w:t>
            </w:r>
          </w:p>
        </w:tc>
        <w:tc>
          <w:tcPr>
            <w:tcW w:w="1559" w:type="dxa"/>
          </w:tcPr>
          <w:p w:rsidR="00FA31ED" w:rsidRPr="00B344D3" w:rsidRDefault="00FA31ED" w:rsidP="00DC691F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3025073,4</w:t>
            </w:r>
          </w:p>
        </w:tc>
        <w:tc>
          <w:tcPr>
            <w:tcW w:w="1701" w:type="dxa"/>
          </w:tcPr>
          <w:p w:rsidR="00FA31ED" w:rsidRPr="00B344D3" w:rsidRDefault="00FA31ED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3032434,2</w:t>
            </w:r>
          </w:p>
        </w:tc>
        <w:tc>
          <w:tcPr>
            <w:tcW w:w="1560" w:type="dxa"/>
          </w:tcPr>
          <w:p w:rsidR="00FA31ED" w:rsidRPr="00B344D3" w:rsidRDefault="00FA31ED" w:rsidP="004E4775">
            <w:pPr>
              <w:pStyle w:val="ab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7360,8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МП"Энергосбережение и повышение энергетической эффективности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8159,8</w:t>
            </w:r>
          </w:p>
        </w:tc>
        <w:tc>
          <w:tcPr>
            <w:tcW w:w="1701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8159,8</w:t>
            </w:r>
          </w:p>
        </w:tc>
        <w:tc>
          <w:tcPr>
            <w:tcW w:w="1560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2.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 "Развитие дорожного хозяйства в Аргаяшском муниципальном районе"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701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177536,5</w:t>
            </w:r>
          </w:p>
        </w:tc>
        <w:tc>
          <w:tcPr>
            <w:tcW w:w="1560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3.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информационного общества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701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560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4.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 образования 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1348162,1</w:t>
            </w:r>
          </w:p>
        </w:tc>
        <w:tc>
          <w:tcPr>
            <w:tcW w:w="1701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1379307</w:t>
            </w:r>
          </w:p>
        </w:tc>
        <w:tc>
          <w:tcPr>
            <w:tcW w:w="1560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31144,9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5.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МП"Социальная поддержка граждан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352851,9</w:t>
            </w:r>
          </w:p>
        </w:tc>
        <w:tc>
          <w:tcPr>
            <w:tcW w:w="1701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358527,8</w:t>
            </w:r>
          </w:p>
        </w:tc>
        <w:tc>
          <w:tcPr>
            <w:tcW w:w="1560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5675,9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6.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культуры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332339,5</w:t>
            </w:r>
          </w:p>
        </w:tc>
        <w:tc>
          <w:tcPr>
            <w:tcW w:w="1701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333888,3</w:t>
            </w:r>
          </w:p>
        </w:tc>
        <w:tc>
          <w:tcPr>
            <w:tcW w:w="1560" w:type="dxa"/>
          </w:tcPr>
          <w:p w:rsidR="00FA31ED" w:rsidRPr="002F0D9D" w:rsidRDefault="004F6C02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1548,8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7.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физической культуры и спорта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77174,6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78584,7</w:t>
            </w:r>
          </w:p>
        </w:tc>
        <w:tc>
          <w:tcPr>
            <w:tcW w:w="1560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1410,1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8.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сельского хозяйства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2363,4</w:t>
            </w:r>
          </w:p>
        </w:tc>
        <w:tc>
          <w:tcPr>
            <w:tcW w:w="1560" w:type="dxa"/>
          </w:tcPr>
          <w:p w:rsidR="00FA31ED" w:rsidRPr="002F0D9D" w:rsidRDefault="00FA31E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9.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МП"Развитие муниципального управления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560" w:type="dxa"/>
          </w:tcPr>
          <w:p w:rsidR="00FA31ED" w:rsidRPr="002F0D9D" w:rsidRDefault="00FA31E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 w:rsidRPr="00B709C9">
              <w:rPr>
                <w:sz w:val="16"/>
                <w:szCs w:val="16"/>
              </w:rPr>
              <w:t>10.</w:t>
            </w:r>
          </w:p>
        </w:tc>
        <w:tc>
          <w:tcPr>
            <w:tcW w:w="3118" w:type="dxa"/>
          </w:tcPr>
          <w:p w:rsidR="00FA31ED" w:rsidRPr="00B709C9" w:rsidRDefault="00FA31ED" w:rsidP="004E4775">
            <w:pPr>
              <w:pStyle w:val="ab"/>
              <w:rPr>
                <w:sz w:val="18"/>
                <w:szCs w:val="18"/>
              </w:rPr>
            </w:pPr>
            <w:r w:rsidRPr="00B709C9">
              <w:rPr>
                <w:sz w:val="18"/>
                <w:szCs w:val="18"/>
              </w:rPr>
              <w:t>МП"Управление муниципальными финансами и муниципальным долгом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189782,8</w:t>
            </w:r>
          </w:p>
        </w:tc>
        <w:tc>
          <w:tcPr>
            <w:tcW w:w="1560" w:type="dxa"/>
          </w:tcPr>
          <w:p w:rsidR="00FA31ED" w:rsidRPr="002F0D9D" w:rsidRDefault="00FA31E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3118" w:type="dxa"/>
          </w:tcPr>
          <w:p w:rsidR="00FA31ED" w:rsidRPr="002F0D9D" w:rsidRDefault="00FA31ED" w:rsidP="004E4775">
            <w:pPr>
              <w:pStyle w:val="ab"/>
            </w:pPr>
            <w:r>
              <w:t>МП"Улучшение условий охраны труда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820,6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800,6</w:t>
            </w:r>
          </w:p>
        </w:tc>
        <w:tc>
          <w:tcPr>
            <w:tcW w:w="1560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3118" w:type="dxa"/>
          </w:tcPr>
          <w:p w:rsidR="00FA31ED" w:rsidRPr="002F0D9D" w:rsidRDefault="00FA31ED" w:rsidP="004E4775">
            <w:pPr>
              <w:pStyle w:val="ab"/>
            </w:pPr>
            <w:r>
              <w:t>МП"Реализация государственной национальной политики на территории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</w:tcPr>
          <w:p w:rsidR="00FA31ED" w:rsidRPr="002F0D9D" w:rsidRDefault="00FA31E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542B83" w:rsidRDefault="00FA31ED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t>14.</w:t>
            </w:r>
          </w:p>
        </w:tc>
        <w:tc>
          <w:tcPr>
            <w:tcW w:w="3118" w:type="dxa"/>
          </w:tcPr>
          <w:p w:rsidR="00FA31ED" w:rsidRPr="00542B83" w:rsidRDefault="00FA31ED" w:rsidP="004E4775">
            <w:pPr>
              <w:pStyle w:val="ab"/>
              <w:rPr>
                <w:sz w:val="18"/>
                <w:szCs w:val="18"/>
              </w:rPr>
            </w:pPr>
            <w:r w:rsidRPr="00542B83">
              <w:rPr>
                <w:sz w:val="18"/>
                <w:szCs w:val="18"/>
              </w:rPr>
              <w:t xml:space="preserve">МП"Обеспечение общественного </w:t>
            </w:r>
            <w:r w:rsidRPr="00542B83">
              <w:rPr>
                <w:sz w:val="18"/>
                <w:szCs w:val="18"/>
              </w:rPr>
              <w:lastRenderedPageBreak/>
              <w:t>порядка,</w:t>
            </w:r>
            <w:r>
              <w:rPr>
                <w:sz w:val="18"/>
                <w:szCs w:val="18"/>
              </w:rPr>
              <w:t xml:space="preserve"> </w:t>
            </w:r>
            <w:r w:rsidRPr="00542B83">
              <w:rPr>
                <w:sz w:val="18"/>
                <w:szCs w:val="18"/>
              </w:rPr>
              <w:t>противодействие преступности и профилактика правонарушений на территории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441,8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420,6</w:t>
            </w:r>
          </w:p>
        </w:tc>
        <w:tc>
          <w:tcPr>
            <w:tcW w:w="1560" w:type="dxa"/>
          </w:tcPr>
          <w:p w:rsidR="00FA31ED" w:rsidRPr="002F0D9D" w:rsidRDefault="00F00A70" w:rsidP="00F36ECD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-21,2</w:t>
            </w:r>
          </w:p>
        </w:tc>
      </w:tr>
      <w:tr w:rsidR="00FA31ED" w:rsidTr="00B344D3">
        <w:tc>
          <w:tcPr>
            <w:tcW w:w="534" w:type="dxa"/>
          </w:tcPr>
          <w:p w:rsidR="00FA31ED" w:rsidRPr="00542B83" w:rsidRDefault="00FA31ED" w:rsidP="004E4775">
            <w:pPr>
              <w:pStyle w:val="ab"/>
              <w:rPr>
                <w:sz w:val="16"/>
                <w:szCs w:val="16"/>
              </w:rPr>
            </w:pPr>
            <w:r w:rsidRPr="00542B83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3118" w:type="dxa"/>
          </w:tcPr>
          <w:p w:rsidR="00FA31ED" w:rsidRPr="00542B83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МП"Развитие ЖКХ, инфраструктуры и экологические мероприятия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274219,7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252516,4</w:t>
            </w:r>
          </w:p>
        </w:tc>
        <w:tc>
          <w:tcPr>
            <w:tcW w:w="1560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-21703,3</w:t>
            </w:r>
          </w:p>
        </w:tc>
      </w:tr>
      <w:tr w:rsidR="00FA31ED" w:rsidTr="00B344D3">
        <w:tc>
          <w:tcPr>
            <w:tcW w:w="534" w:type="dxa"/>
          </w:tcPr>
          <w:p w:rsidR="00FA31ED" w:rsidRPr="00542B83" w:rsidRDefault="00FA31ED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118" w:type="dxa"/>
          </w:tcPr>
          <w:p w:rsidR="00FA31ED" w:rsidRPr="00542B83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молодежной политики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2243,8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2243,8</w:t>
            </w:r>
          </w:p>
        </w:tc>
        <w:tc>
          <w:tcPr>
            <w:tcW w:w="1560" w:type="dxa"/>
          </w:tcPr>
          <w:p w:rsidR="00FA31ED" w:rsidRPr="002F0D9D" w:rsidRDefault="00FA31ED" w:rsidP="00970B27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542B83" w:rsidRDefault="00FA31ED" w:rsidP="004E4775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118" w:type="dxa"/>
          </w:tcPr>
          <w:p w:rsidR="00FA31ED" w:rsidRPr="00542B83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МП"Об осуществлении мероприятий ГО, защиты населения и территории АМР от природного и техногенного характера, развитие ЕДДС"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</w:t>
            </w:r>
          </w:p>
        </w:tc>
        <w:tc>
          <w:tcPr>
            <w:tcW w:w="1701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12600,8</w:t>
            </w:r>
          </w:p>
        </w:tc>
        <w:tc>
          <w:tcPr>
            <w:tcW w:w="1560" w:type="dxa"/>
          </w:tcPr>
          <w:p w:rsidR="00FA31ED" w:rsidRPr="002F0D9D" w:rsidRDefault="00F00A70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349,8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МП"Выполнение функций по управлению,</w:t>
            </w:r>
            <w:r w:rsidR="00F00A70">
              <w:rPr>
                <w:sz w:val="18"/>
                <w:szCs w:val="18"/>
              </w:rPr>
              <w:t xml:space="preserve"> </w:t>
            </w:r>
            <w:r w:rsidRPr="002679A2">
              <w:rPr>
                <w:sz w:val="18"/>
                <w:szCs w:val="18"/>
              </w:rPr>
              <w:t>владению,</w:t>
            </w:r>
            <w:r w:rsidR="00F00A70">
              <w:rPr>
                <w:sz w:val="18"/>
                <w:szCs w:val="18"/>
              </w:rPr>
              <w:t xml:space="preserve"> </w:t>
            </w:r>
            <w:r w:rsidRPr="002679A2">
              <w:rPr>
                <w:sz w:val="18"/>
                <w:szCs w:val="18"/>
              </w:rPr>
              <w:t>пользованию и распоряжению муниципальной собственностью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55577,3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55577,3</w:t>
            </w:r>
          </w:p>
        </w:tc>
        <w:tc>
          <w:tcPr>
            <w:tcW w:w="1560" w:type="dxa"/>
          </w:tcPr>
          <w:p w:rsidR="00FA31ED" w:rsidRPr="002F0D9D" w:rsidRDefault="00FA31E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наркомании и противодействие незаконному обороту наркотиков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FA31ED" w:rsidRPr="002F0D9D" w:rsidRDefault="00FA31ED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МП"Формирование современной городской среды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14261,6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15576,7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1315,1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МП"Содействие развитию малого и среднего предпринимательства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проявлений экстремизма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 Профилактика  терроризма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-13,3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МП"Капитальное строительство в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120870,7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108544,3</w:t>
            </w:r>
          </w:p>
        </w:tc>
        <w:tc>
          <w:tcPr>
            <w:tcW w:w="1560" w:type="dxa"/>
          </w:tcPr>
          <w:p w:rsidR="00FA31ED" w:rsidRPr="002F0D9D" w:rsidRDefault="003B3B56" w:rsidP="00835FA7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-12326,4</w:t>
            </w:r>
          </w:p>
        </w:tc>
      </w:tr>
      <w:tr w:rsidR="00FA31ED" w:rsidTr="00B344D3"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 w:rsidRPr="002679A2">
              <w:rPr>
                <w:sz w:val="18"/>
                <w:szCs w:val="18"/>
              </w:rPr>
              <w:t>МП"Развитие транспортной доступности</w:t>
            </w:r>
            <w:r>
              <w:rPr>
                <w:sz w:val="18"/>
                <w:szCs w:val="18"/>
              </w:rPr>
              <w:t xml:space="preserve"> в АМР</w:t>
            </w:r>
            <w:r w:rsidRPr="002679A2">
              <w:rPr>
                <w:sz w:val="18"/>
                <w:szCs w:val="18"/>
              </w:rPr>
              <w:t>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17859,8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rPr>
          <w:trHeight w:val="449"/>
        </w:trPr>
        <w:tc>
          <w:tcPr>
            <w:tcW w:w="534" w:type="dxa"/>
          </w:tcPr>
          <w:p w:rsidR="00FA31ED" w:rsidRPr="00B709C9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3118" w:type="dxa"/>
          </w:tcPr>
          <w:p w:rsidR="00FA31ED" w:rsidRPr="002679A2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МП"Укрепление общественного здоровья на территории АМР"</w:t>
            </w:r>
          </w:p>
        </w:tc>
        <w:tc>
          <w:tcPr>
            <w:tcW w:w="1559" w:type="dxa"/>
          </w:tcPr>
          <w:p w:rsidR="00FA31ED" w:rsidRPr="002F0D9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Default="00FA31ED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3118" w:type="dxa"/>
          </w:tcPr>
          <w:p w:rsidR="00FA31ED" w:rsidRDefault="00FA31ED" w:rsidP="003B0C2D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МП"Реализация инициативных проектов АМР"</w:t>
            </w:r>
          </w:p>
        </w:tc>
        <w:tc>
          <w:tcPr>
            <w:tcW w:w="1559" w:type="dxa"/>
          </w:tcPr>
          <w:p w:rsidR="00FA31E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701" w:type="dxa"/>
          </w:tcPr>
          <w:p w:rsidR="00FA31E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36791,2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Default="00FA31ED" w:rsidP="003B3B56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B3B56">
              <w:rPr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FA31ED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МП"Внесение в государственный кадастр недвижимости сведений о границах населенных пунктов"</w:t>
            </w:r>
          </w:p>
        </w:tc>
        <w:tc>
          <w:tcPr>
            <w:tcW w:w="1559" w:type="dxa"/>
          </w:tcPr>
          <w:p w:rsidR="00FA31E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701" w:type="dxa"/>
          </w:tcPr>
          <w:p w:rsidR="00FA31E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A31ED" w:rsidTr="00B344D3">
        <w:tc>
          <w:tcPr>
            <w:tcW w:w="534" w:type="dxa"/>
          </w:tcPr>
          <w:p w:rsidR="00FA31ED" w:rsidRDefault="003B3B56" w:rsidP="0014445C">
            <w:pPr>
              <w:pStyle w:val="a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18" w:type="dxa"/>
          </w:tcPr>
          <w:p w:rsidR="00FA31ED" w:rsidRDefault="00FA31ED" w:rsidP="004E4775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МП"Профилактика преступлений, совершаемых с использованием информационно-телекоммуникационных технологий на территории АМР"</w:t>
            </w:r>
          </w:p>
        </w:tc>
        <w:tc>
          <w:tcPr>
            <w:tcW w:w="1559" w:type="dxa"/>
          </w:tcPr>
          <w:p w:rsidR="00FA31ED" w:rsidRDefault="00FA31ED" w:rsidP="00DC691F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</w:tcPr>
          <w:p w:rsidR="00FA31E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FA31ED" w:rsidRPr="002F0D9D" w:rsidRDefault="003B3B56" w:rsidP="004E477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E36128" w:rsidRPr="00311C63" w:rsidRDefault="00E36128" w:rsidP="00E3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416" w:rsidRDefault="0073070D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непрограммным расходам предусмотрено у</w:t>
      </w:r>
      <w:r w:rsidR="003B3B56">
        <w:rPr>
          <w:rFonts w:ascii="Times New Roman" w:hAnsi="Times New Roman" w:cs="Times New Roman"/>
          <w:sz w:val="28"/>
          <w:szCs w:val="28"/>
        </w:rPr>
        <w:t>меньшение</w:t>
      </w:r>
      <w:r w:rsidR="00F93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B3B56">
        <w:rPr>
          <w:rFonts w:ascii="Times New Roman" w:hAnsi="Times New Roman" w:cs="Times New Roman"/>
          <w:sz w:val="28"/>
          <w:szCs w:val="28"/>
        </w:rPr>
        <w:t>4200,2</w:t>
      </w:r>
      <w:r>
        <w:rPr>
          <w:rFonts w:ascii="Times New Roman" w:hAnsi="Times New Roman" w:cs="Times New Roman"/>
          <w:sz w:val="28"/>
          <w:szCs w:val="28"/>
        </w:rPr>
        <w:t xml:space="preserve">тыс.рублей. </w:t>
      </w:r>
      <w:r w:rsidR="00F60793" w:rsidRPr="00311C63">
        <w:rPr>
          <w:rFonts w:ascii="Times New Roman" w:hAnsi="Times New Roman" w:cs="Times New Roman"/>
          <w:sz w:val="28"/>
          <w:szCs w:val="28"/>
        </w:rPr>
        <w:t>Н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епрограммные расходы предусмотрены в объеме </w:t>
      </w:r>
      <w:r w:rsidR="003B3B56">
        <w:rPr>
          <w:rFonts w:ascii="Times New Roman" w:eastAsia="Times New Roman" w:hAnsi="Times New Roman" w:cs="Times New Roman"/>
          <w:sz w:val="28"/>
          <w:szCs w:val="28"/>
        </w:rPr>
        <w:t>121385,6</w:t>
      </w:r>
      <w:r w:rsidR="00F60793" w:rsidRPr="00311C63">
        <w:rPr>
          <w:rFonts w:ascii="Times New Roman" w:eastAsia="Times New Roman" w:hAnsi="Times New Roman" w:cs="Times New Roman"/>
          <w:sz w:val="28"/>
          <w:szCs w:val="28"/>
        </w:rPr>
        <w:t xml:space="preserve">тыс.рублей. 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Суммарный объем программных и непрограммных расходов районного бюджета соответствует распределению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районного бюджета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881F79">
        <w:rPr>
          <w:rFonts w:ascii="Times New Roman" w:eastAsia="Times New Roman" w:hAnsi="Times New Roman" w:cs="Times New Roman"/>
          <w:sz w:val="28"/>
          <w:szCs w:val="28"/>
        </w:rPr>
        <w:t>3233335,4</w:t>
      </w:r>
      <w:r w:rsidR="00E36128" w:rsidRPr="00311C63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311C63" w:rsidRDefault="00E36128" w:rsidP="00E36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>В связи с указанными изменениями внесены соответствующие изменения в текстовые статьи и приложения к Решению  Аргаяшского муниципального района "О  бюджете Аргаяшского муниципального района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610864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6128" w:rsidRPr="000E63D7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Изменения вносятся в пункт 1 статьи 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в части уточнения объема бюджетных ассигнований, направляемых на исполнение публичных нормативных обязательств в сторону у</w:t>
      </w:r>
      <w:r w:rsidR="00AC7F74">
        <w:rPr>
          <w:rFonts w:ascii="Times New Roman" w:eastAsia="Times New Roman" w:hAnsi="Times New Roman" w:cs="Times New Roman"/>
          <w:sz w:val="28"/>
          <w:szCs w:val="28"/>
        </w:rPr>
        <w:t>величения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 xml:space="preserve"> год на </w:t>
      </w:r>
      <w:r w:rsidR="000E63D7">
        <w:rPr>
          <w:rFonts w:ascii="Times New Roman" w:eastAsia="Times New Roman" w:hAnsi="Times New Roman" w:cs="Times New Roman"/>
          <w:sz w:val="28"/>
          <w:szCs w:val="28"/>
        </w:rPr>
        <w:t>3069,4</w:t>
      </w:r>
      <w:r w:rsidRPr="00311C63">
        <w:rPr>
          <w:rFonts w:ascii="Times New Roman" w:eastAsia="Times New Roman" w:hAnsi="Times New Roman" w:cs="Times New Roman"/>
          <w:sz w:val="28"/>
          <w:szCs w:val="28"/>
        </w:rPr>
        <w:t>тыс.рублей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 xml:space="preserve"> и планируемый объем расходов составит </w:t>
      </w:r>
      <w:r w:rsidR="000E63D7">
        <w:rPr>
          <w:rFonts w:ascii="Times New Roman" w:eastAsia="Times New Roman" w:hAnsi="Times New Roman" w:cs="Times New Roman"/>
          <w:sz w:val="28"/>
          <w:szCs w:val="28"/>
        </w:rPr>
        <w:t>152205,7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E074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390A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0E63D7" w:rsidRPr="000E6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63D7">
        <w:rPr>
          <w:rFonts w:ascii="Times New Roman" w:eastAsia="Calibri" w:hAnsi="Times New Roman" w:cs="Times New Roman"/>
          <w:sz w:val="28"/>
          <w:szCs w:val="28"/>
        </w:rPr>
        <w:t xml:space="preserve"> На 2026,2027годы   </w:t>
      </w:r>
      <w:r w:rsidR="000E63D7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объем </w:t>
      </w:r>
      <w:r w:rsidR="000E63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бюджетных ассигнований </w:t>
      </w:r>
      <w:r w:rsidR="000E63D7" w:rsidRPr="00311C63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направляемых на исполнение публичных нормативных обязательств</w:t>
      </w:r>
      <w:r w:rsidR="000E63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 изменился.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В статью 1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вносятся следующие изменения:</w:t>
      </w:r>
    </w:p>
    <w:p w:rsidR="00E36128" w:rsidRPr="00CA5B41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Увеличивается общий объем межбюджетных трансфертов, предоставляемых из районного бюджета бюджетам сельских поселений на 202</w:t>
      </w:r>
      <w:r w:rsidR="00E07416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год на </w:t>
      </w:r>
      <w:r w:rsidR="000E63D7">
        <w:rPr>
          <w:rFonts w:ascii="Times New Roman" w:eastAsia="Times New Roman" w:hAnsi="Times New Roman" w:cs="Times New Roman"/>
          <w:spacing w:val="-1"/>
          <w:sz w:val="28"/>
          <w:szCs w:val="28"/>
        </w:rPr>
        <w:t>13771,4</w:t>
      </w:r>
      <w:r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который составил </w:t>
      </w:r>
      <w:r w:rsidR="000E63D7">
        <w:rPr>
          <w:rFonts w:ascii="Times New Roman" w:eastAsia="Times New Roman" w:hAnsi="Times New Roman" w:cs="Times New Roman"/>
          <w:spacing w:val="-1"/>
          <w:sz w:val="28"/>
          <w:szCs w:val="28"/>
        </w:rPr>
        <w:t>503757,6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тыс.рублей</w:t>
      </w:r>
      <w:r w:rsidRPr="00CA5B41">
        <w:rPr>
          <w:rFonts w:ascii="Times New Roman" w:eastAsia="Calibri" w:hAnsi="Times New Roman" w:cs="Times New Roman"/>
          <w:sz w:val="28"/>
          <w:szCs w:val="28"/>
        </w:rPr>
        <w:t>.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На 2026</w:t>
      </w:r>
      <w:r w:rsidR="00F9386E">
        <w:rPr>
          <w:rFonts w:ascii="Times New Roman" w:eastAsia="Calibri" w:hAnsi="Times New Roman" w:cs="Times New Roman"/>
          <w:sz w:val="28"/>
          <w:szCs w:val="28"/>
        </w:rPr>
        <w:t xml:space="preserve">,2027год </w:t>
      </w:r>
      <w:r w:rsidR="00CA5B41">
        <w:rPr>
          <w:rFonts w:ascii="Times New Roman" w:eastAsia="Calibri" w:hAnsi="Times New Roman" w:cs="Times New Roman"/>
          <w:sz w:val="28"/>
          <w:szCs w:val="28"/>
        </w:rPr>
        <w:t xml:space="preserve"> общий </w:t>
      </w:r>
      <w:r w:rsidR="00CA5B41" w:rsidRP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объем межбюджетных трансфертов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9386E">
        <w:rPr>
          <w:rFonts w:ascii="Times New Roman" w:eastAsia="Times New Roman" w:hAnsi="Times New Roman" w:cs="Times New Roman"/>
          <w:spacing w:val="-1"/>
          <w:sz w:val="28"/>
          <w:szCs w:val="28"/>
        </w:rPr>
        <w:t>не изменился</w:t>
      </w:r>
      <w:r w:rsidR="00CA5B41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E36128" w:rsidRDefault="00E36128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В связи с перераспределением бюджетных ассигнований на предоставление субвенции, иных межбюджетных трансфертов и субсидий изменения внесены в </w:t>
      </w:r>
      <w:r w:rsidR="00F9386E">
        <w:rPr>
          <w:rFonts w:ascii="Times New Roman" w:eastAsia="Calibri" w:hAnsi="Times New Roman" w:cs="Times New Roman"/>
          <w:sz w:val="28"/>
          <w:szCs w:val="28"/>
        </w:rPr>
        <w:t>таблицы</w:t>
      </w:r>
      <w:r w:rsidR="006D2E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892">
        <w:rPr>
          <w:rFonts w:ascii="Times New Roman" w:eastAsia="Calibri" w:hAnsi="Times New Roman" w:cs="Times New Roman"/>
          <w:sz w:val="28"/>
          <w:szCs w:val="28"/>
        </w:rPr>
        <w:t>2,3,8,</w:t>
      </w:r>
      <w:r w:rsidR="006D2E13">
        <w:rPr>
          <w:rFonts w:ascii="Times New Roman" w:eastAsia="Calibri" w:hAnsi="Times New Roman" w:cs="Times New Roman"/>
          <w:sz w:val="28"/>
          <w:szCs w:val="28"/>
        </w:rPr>
        <w:t>13</w:t>
      </w:r>
      <w:r w:rsidR="00BE62E3">
        <w:rPr>
          <w:rFonts w:ascii="Times New Roman" w:eastAsia="Calibri" w:hAnsi="Times New Roman" w:cs="Times New Roman"/>
          <w:sz w:val="28"/>
          <w:szCs w:val="28"/>
        </w:rPr>
        <w:t>,</w:t>
      </w:r>
      <w:r w:rsidR="006D2E13">
        <w:rPr>
          <w:rFonts w:ascii="Times New Roman" w:eastAsia="Calibri" w:hAnsi="Times New Roman" w:cs="Times New Roman"/>
          <w:sz w:val="28"/>
          <w:szCs w:val="28"/>
        </w:rPr>
        <w:t>14,16</w:t>
      </w:r>
      <w:r w:rsidR="00376892">
        <w:rPr>
          <w:rFonts w:ascii="Times New Roman" w:eastAsia="Calibri" w:hAnsi="Times New Roman" w:cs="Times New Roman"/>
          <w:sz w:val="28"/>
          <w:szCs w:val="28"/>
        </w:rPr>
        <w:t>,</w:t>
      </w:r>
      <w:r w:rsidR="006D2E13">
        <w:rPr>
          <w:rFonts w:ascii="Times New Roman" w:eastAsia="Calibri" w:hAnsi="Times New Roman" w:cs="Times New Roman"/>
          <w:sz w:val="28"/>
          <w:szCs w:val="28"/>
        </w:rPr>
        <w:t>18,19</w:t>
      </w:r>
      <w:r w:rsidR="00376892">
        <w:rPr>
          <w:rFonts w:ascii="Times New Roman" w:eastAsia="Calibri" w:hAnsi="Times New Roman" w:cs="Times New Roman"/>
          <w:sz w:val="28"/>
          <w:szCs w:val="28"/>
        </w:rPr>
        <w:t>,24,25</w:t>
      </w:r>
      <w:r w:rsidR="006D2E13">
        <w:rPr>
          <w:rFonts w:ascii="Times New Roman" w:eastAsia="Calibri" w:hAnsi="Times New Roman" w:cs="Times New Roman"/>
          <w:sz w:val="28"/>
          <w:szCs w:val="28"/>
        </w:rPr>
        <w:t>,</w:t>
      </w:r>
      <w:r w:rsidR="00376892">
        <w:rPr>
          <w:rFonts w:ascii="Times New Roman" w:eastAsia="Calibri" w:hAnsi="Times New Roman" w:cs="Times New Roman"/>
          <w:sz w:val="28"/>
          <w:szCs w:val="28"/>
        </w:rPr>
        <w:t>33,34</w:t>
      </w:r>
      <w:r w:rsidR="000757B6">
        <w:rPr>
          <w:rFonts w:ascii="Times New Roman" w:eastAsia="Calibri" w:hAnsi="Times New Roman" w:cs="Times New Roman"/>
          <w:sz w:val="28"/>
          <w:szCs w:val="28"/>
        </w:rPr>
        <w:t>,3</w:t>
      </w:r>
      <w:r w:rsidR="00376892">
        <w:rPr>
          <w:rFonts w:ascii="Times New Roman" w:eastAsia="Calibri" w:hAnsi="Times New Roman" w:cs="Times New Roman"/>
          <w:sz w:val="28"/>
          <w:szCs w:val="28"/>
        </w:rPr>
        <w:t>7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и добавлен</w:t>
      </w:r>
      <w:r w:rsidR="00BA04C8">
        <w:rPr>
          <w:rFonts w:ascii="Times New Roman" w:eastAsia="Calibri" w:hAnsi="Times New Roman" w:cs="Times New Roman"/>
          <w:sz w:val="28"/>
          <w:szCs w:val="28"/>
        </w:rPr>
        <w:t>ы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таблиц</w:t>
      </w:r>
      <w:r w:rsidR="006D2E13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376892">
        <w:rPr>
          <w:rFonts w:ascii="Times New Roman" w:eastAsia="Calibri" w:hAnsi="Times New Roman" w:cs="Times New Roman"/>
          <w:sz w:val="28"/>
          <w:szCs w:val="28"/>
        </w:rPr>
        <w:t>41-45</w:t>
      </w:r>
      <w:r w:rsidR="00BE62E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приложение  </w:t>
      </w:r>
      <w:r w:rsidR="00E22F05">
        <w:rPr>
          <w:rFonts w:ascii="Times New Roman" w:eastAsia="Calibri" w:hAnsi="Times New Roman" w:cs="Times New Roman"/>
          <w:sz w:val="28"/>
          <w:szCs w:val="28"/>
        </w:rPr>
        <w:t xml:space="preserve"> 17</w:t>
      </w:r>
      <w:r w:rsidRPr="00311C63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D16C11">
        <w:rPr>
          <w:rFonts w:ascii="Times New Roman" w:eastAsia="Calibri" w:hAnsi="Times New Roman" w:cs="Times New Roman"/>
          <w:sz w:val="28"/>
          <w:szCs w:val="28"/>
        </w:rPr>
        <w:t>Ре</w:t>
      </w:r>
      <w:r w:rsidRPr="00311C63">
        <w:rPr>
          <w:rFonts w:ascii="Times New Roman" w:eastAsia="Calibri" w:hAnsi="Times New Roman" w:cs="Times New Roman"/>
          <w:sz w:val="28"/>
          <w:szCs w:val="28"/>
        </w:rPr>
        <w:t>шения.</w:t>
      </w:r>
    </w:p>
    <w:p w:rsidR="00936B26" w:rsidRDefault="00936B26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B26" w:rsidRPr="00936B26" w:rsidRDefault="00936B26" w:rsidP="00E36128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6B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936B26">
        <w:rPr>
          <w:rFonts w:ascii="Times New Roman" w:eastAsia="Calibri" w:hAnsi="Times New Roman" w:cs="Times New Roman"/>
          <w:b/>
          <w:sz w:val="28"/>
          <w:szCs w:val="28"/>
        </w:rPr>
        <w:t xml:space="preserve">Доходы и расходы районного бюджета на 2026-2027годы </w:t>
      </w:r>
    </w:p>
    <w:p w:rsidR="00F11E6A" w:rsidRDefault="006D2E13" w:rsidP="00555D86">
      <w:pPr>
        <w:pStyle w:val="Default"/>
        <w:jc w:val="both"/>
        <w:rPr>
          <w:bCs/>
          <w:sz w:val="28"/>
          <w:szCs w:val="28"/>
        </w:rPr>
      </w:pPr>
      <w:r w:rsidRPr="00F11E6A">
        <w:rPr>
          <w:bCs/>
          <w:sz w:val="28"/>
          <w:szCs w:val="28"/>
        </w:rPr>
        <w:t xml:space="preserve">    </w:t>
      </w:r>
      <w:r w:rsidR="00F11E6A" w:rsidRPr="00F11E6A">
        <w:rPr>
          <w:bCs/>
          <w:sz w:val="28"/>
          <w:szCs w:val="28"/>
        </w:rPr>
        <w:t>Д</w:t>
      </w:r>
      <w:r w:rsidRPr="00F11E6A">
        <w:rPr>
          <w:sz w:val="28"/>
          <w:szCs w:val="28"/>
        </w:rPr>
        <w:t>оходная</w:t>
      </w:r>
      <w:r>
        <w:rPr>
          <w:sz w:val="28"/>
          <w:szCs w:val="28"/>
        </w:rPr>
        <w:t xml:space="preserve">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на  2026 год, согласно представленного проекта Решения, у</w:t>
      </w:r>
      <w:r w:rsidR="00F11E6A">
        <w:rPr>
          <w:sz w:val="28"/>
          <w:szCs w:val="28"/>
        </w:rPr>
        <w:t>величит</w:t>
      </w:r>
      <w:r>
        <w:rPr>
          <w:sz w:val="28"/>
          <w:szCs w:val="28"/>
        </w:rPr>
        <w:t xml:space="preserve">ся на </w:t>
      </w:r>
      <w:r w:rsidR="00866240">
        <w:rPr>
          <w:sz w:val="28"/>
          <w:szCs w:val="28"/>
        </w:rPr>
        <w:t>225,3</w:t>
      </w:r>
      <w:r>
        <w:rPr>
          <w:sz w:val="28"/>
          <w:szCs w:val="28"/>
        </w:rPr>
        <w:t xml:space="preserve">тыс. рублей и составит </w:t>
      </w:r>
      <w:r w:rsidR="00866240">
        <w:rPr>
          <w:sz w:val="28"/>
          <w:szCs w:val="28"/>
        </w:rPr>
        <w:t>2650042,3</w:t>
      </w:r>
      <w:r>
        <w:rPr>
          <w:sz w:val="28"/>
          <w:szCs w:val="28"/>
        </w:rPr>
        <w:t xml:space="preserve"> тыс.рублей</w:t>
      </w:r>
      <w:r w:rsidR="00F11E6A">
        <w:rPr>
          <w:sz w:val="28"/>
          <w:szCs w:val="28"/>
        </w:rPr>
        <w:t>. По доходам на 2027год изменения не предусмотрены.</w:t>
      </w:r>
      <w:r w:rsidR="00F11E6A" w:rsidRPr="00F11E6A">
        <w:rPr>
          <w:bCs/>
          <w:sz w:val="28"/>
          <w:szCs w:val="28"/>
        </w:rPr>
        <w:t xml:space="preserve"> </w:t>
      </w:r>
    </w:p>
    <w:p w:rsidR="00F11E6A" w:rsidRDefault="00F11E6A" w:rsidP="00F11E6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Расходная</w:t>
      </w:r>
      <w:r>
        <w:rPr>
          <w:sz w:val="28"/>
          <w:szCs w:val="28"/>
        </w:rPr>
        <w:t xml:space="preserve"> часть бюджета Аргаяшского</w:t>
      </w:r>
      <w:r w:rsidRPr="007C517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7C51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на  2026 год, согласно представленного проекта Решения, увеличится на </w:t>
      </w:r>
      <w:r w:rsidR="00866240">
        <w:rPr>
          <w:sz w:val="28"/>
          <w:szCs w:val="28"/>
        </w:rPr>
        <w:t>225,3</w:t>
      </w:r>
      <w:r>
        <w:rPr>
          <w:sz w:val="28"/>
          <w:szCs w:val="28"/>
        </w:rPr>
        <w:t xml:space="preserve">тыс. рублей и составит </w:t>
      </w:r>
      <w:r w:rsidR="00866240">
        <w:rPr>
          <w:sz w:val="28"/>
          <w:szCs w:val="28"/>
        </w:rPr>
        <w:t>2650042,3</w:t>
      </w:r>
      <w:r>
        <w:rPr>
          <w:sz w:val="28"/>
          <w:szCs w:val="28"/>
        </w:rPr>
        <w:t xml:space="preserve"> тыс.рублей.</w:t>
      </w:r>
      <w:r w:rsidRPr="00F11E6A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расходам на 2027год изменения не предусмотрены.</w:t>
      </w:r>
      <w:r w:rsidRPr="00F11E6A">
        <w:rPr>
          <w:bCs/>
          <w:sz w:val="28"/>
          <w:szCs w:val="28"/>
        </w:rPr>
        <w:t xml:space="preserve"> </w:t>
      </w:r>
    </w:p>
    <w:p w:rsidR="00F11E6A" w:rsidRDefault="00F11E6A" w:rsidP="00555D86">
      <w:pPr>
        <w:pStyle w:val="Default"/>
        <w:jc w:val="both"/>
        <w:rPr>
          <w:b/>
          <w:bCs/>
          <w:sz w:val="28"/>
          <w:szCs w:val="28"/>
        </w:rPr>
      </w:pPr>
    </w:p>
    <w:p w:rsidR="00E36128" w:rsidRDefault="00936B26" w:rsidP="00E361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E36128">
        <w:rPr>
          <w:b/>
          <w:bCs/>
          <w:sz w:val="28"/>
          <w:szCs w:val="28"/>
        </w:rPr>
        <w:t xml:space="preserve">. Дефицит бюджета </w:t>
      </w:r>
      <w:r w:rsidR="00E36128" w:rsidRPr="009C68B8">
        <w:rPr>
          <w:b/>
          <w:sz w:val="28"/>
          <w:szCs w:val="28"/>
        </w:rPr>
        <w:t xml:space="preserve">Аргаяшского муниципального  района  </w:t>
      </w:r>
      <w:r w:rsidR="00E36128">
        <w:rPr>
          <w:b/>
          <w:bCs/>
          <w:sz w:val="28"/>
          <w:szCs w:val="28"/>
        </w:rPr>
        <w:t>и источники его финансирования</w:t>
      </w:r>
    </w:p>
    <w:p w:rsidR="00E36128" w:rsidRPr="00866240" w:rsidRDefault="00936B26" w:rsidP="00E3612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6128" w:rsidRPr="00E36128">
        <w:rPr>
          <w:rFonts w:ascii="Times New Roman" w:hAnsi="Times New Roman" w:cs="Times New Roman"/>
          <w:sz w:val="28"/>
          <w:szCs w:val="28"/>
        </w:rPr>
        <w:t>Бюджет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годы был утвержден </w:t>
      </w:r>
      <w:r w:rsidR="00F01F86">
        <w:rPr>
          <w:rFonts w:ascii="Times New Roman" w:hAnsi="Times New Roman" w:cs="Times New Roman"/>
          <w:sz w:val="28"/>
          <w:szCs w:val="28"/>
        </w:rPr>
        <w:t xml:space="preserve">с 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бездефицитным. Представленным проектом Решения дефицит складывается в размере </w:t>
      </w:r>
      <w:r w:rsidR="00866240">
        <w:rPr>
          <w:rFonts w:ascii="Times New Roman" w:hAnsi="Times New Roman" w:cs="Times New Roman"/>
          <w:sz w:val="28"/>
          <w:szCs w:val="28"/>
        </w:rPr>
        <w:t>120030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тыс. рублей за счет остатков средств на счете бюджета 01.01.202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E36128">
        <w:rPr>
          <w:rFonts w:ascii="Times New Roman" w:hAnsi="Times New Roman" w:cs="Times New Roman"/>
          <w:sz w:val="28"/>
          <w:szCs w:val="28"/>
        </w:rPr>
        <w:t xml:space="preserve"> года, что не противоречит бюджетному законодательству, а именно п. 3 ст. 92.1 БК РФ.</w:t>
      </w:r>
      <w:r w:rsidR="00E36128">
        <w:rPr>
          <w:sz w:val="28"/>
          <w:szCs w:val="28"/>
        </w:rPr>
        <w:t xml:space="preserve"> </w:t>
      </w:r>
      <w:r w:rsidR="00866240">
        <w:rPr>
          <w:sz w:val="28"/>
          <w:szCs w:val="28"/>
        </w:rPr>
        <w:t xml:space="preserve"> </w:t>
      </w:r>
      <w:r w:rsidR="00866240" w:rsidRPr="00866240">
        <w:rPr>
          <w:rFonts w:ascii="Times New Roman" w:hAnsi="Times New Roman" w:cs="Times New Roman"/>
          <w:sz w:val="28"/>
          <w:szCs w:val="28"/>
        </w:rPr>
        <w:t>На 2026-2027годы объем дефицита утвержден в сумме 0,0 тыс.рублей</w:t>
      </w:r>
      <w:r w:rsidR="00866240">
        <w:rPr>
          <w:rFonts w:ascii="Times New Roman" w:hAnsi="Times New Roman" w:cs="Times New Roman"/>
          <w:sz w:val="28"/>
          <w:szCs w:val="28"/>
        </w:rPr>
        <w:t>.</w:t>
      </w:r>
    </w:p>
    <w:p w:rsidR="001519E5" w:rsidRDefault="001519E5" w:rsidP="00037BBE">
      <w:pPr>
        <w:spacing w:after="0" w:line="100" w:lineRule="atLeast"/>
        <w:ind w:left="-42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6128" w:rsidRPr="00D030ED" w:rsidRDefault="00E36128" w:rsidP="00D030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0E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1. Проектом Решения планируется изменение основных характеристик бюджета </w:t>
      </w:r>
      <w:r w:rsidR="00B43420" w:rsidRPr="00D030ED">
        <w:rPr>
          <w:rFonts w:ascii="Times New Roman" w:hAnsi="Times New Roman" w:cs="Times New Roman"/>
          <w:sz w:val="28"/>
          <w:szCs w:val="28"/>
        </w:rPr>
        <w:t>Аргаяшского муниципального  района</w:t>
      </w:r>
      <w:r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В результате внесенных изменений: </w:t>
      </w:r>
    </w:p>
    <w:p w:rsidR="00E36128" w:rsidRPr="00D030ED" w:rsidRDefault="007147EF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D6ED2">
        <w:rPr>
          <w:rFonts w:ascii="Times New Roman" w:hAnsi="Times New Roman" w:cs="Times New Roman"/>
          <w:sz w:val="28"/>
          <w:szCs w:val="28"/>
        </w:rPr>
        <w:t>Д</w:t>
      </w:r>
      <w:r w:rsidR="0066615E" w:rsidRPr="00D030ED">
        <w:rPr>
          <w:rFonts w:ascii="Times New Roman" w:hAnsi="Times New Roman" w:cs="Times New Roman"/>
          <w:sz w:val="28"/>
          <w:szCs w:val="28"/>
        </w:rPr>
        <w:t>оходы бюджета по сравнению с утвержденным бюджетом 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>год у</w:t>
      </w:r>
      <w:r w:rsidR="00F72326">
        <w:rPr>
          <w:rFonts w:ascii="Times New Roman" w:hAnsi="Times New Roman" w:cs="Times New Roman"/>
          <w:sz w:val="28"/>
          <w:szCs w:val="28"/>
        </w:rPr>
        <w:t>величат</w:t>
      </w:r>
      <w:r w:rsidR="003C38F5">
        <w:rPr>
          <w:rFonts w:ascii="Times New Roman" w:hAnsi="Times New Roman" w:cs="Times New Roman"/>
          <w:sz w:val="28"/>
          <w:szCs w:val="28"/>
        </w:rPr>
        <w:t>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72326">
        <w:rPr>
          <w:rFonts w:ascii="Times New Roman" w:hAnsi="Times New Roman" w:cs="Times New Roman"/>
          <w:sz w:val="28"/>
          <w:szCs w:val="28"/>
        </w:rPr>
        <w:t>3358,5</w:t>
      </w:r>
      <w:r w:rsidR="00A6585D">
        <w:rPr>
          <w:rFonts w:ascii="Times New Roman" w:hAnsi="Times New Roman" w:cs="Times New Roman"/>
          <w:sz w:val="28"/>
          <w:szCs w:val="28"/>
        </w:rPr>
        <w:t>тыс. рублей</w:t>
      </w:r>
      <w:r w:rsidR="0066615E" w:rsidRPr="00D030ED">
        <w:rPr>
          <w:rFonts w:ascii="Times New Roman" w:hAnsi="Times New Roman" w:cs="Times New Roman"/>
          <w:sz w:val="28"/>
          <w:szCs w:val="28"/>
        </w:rPr>
        <w:t>.</w:t>
      </w:r>
      <w:r w:rsidR="00A6585D">
        <w:rPr>
          <w:rFonts w:ascii="Times New Roman" w:hAnsi="Times New Roman" w:cs="Times New Roman"/>
          <w:sz w:val="28"/>
          <w:szCs w:val="28"/>
        </w:rPr>
        <w:t xml:space="preserve"> </w:t>
      </w:r>
      <w:r w:rsidR="00E36128" w:rsidRPr="00D030ED">
        <w:rPr>
          <w:rFonts w:ascii="Times New Roman" w:hAnsi="Times New Roman" w:cs="Times New Roman"/>
          <w:sz w:val="28"/>
          <w:szCs w:val="28"/>
        </w:rPr>
        <w:t>При этом с учетом планируемых изменений поступлени</w:t>
      </w:r>
      <w:r w:rsidR="00F01F86">
        <w:rPr>
          <w:rFonts w:ascii="Times New Roman" w:hAnsi="Times New Roman" w:cs="Times New Roman"/>
          <w:sz w:val="28"/>
          <w:szCs w:val="28"/>
        </w:rPr>
        <w:t>е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доходов в бюджет составят </w:t>
      </w:r>
      <w:r w:rsidR="00F72326">
        <w:rPr>
          <w:rFonts w:ascii="Times New Roman" w:hAnsi="Times New Roman" w:cs="Times New Roman"/>
          <w:sz w:val="28"/>
          <w:szCs w:val="28"/>
        </w:rPr>
        <w:t>3113305,3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725CF">
        <w:rPr>
          <w:rFonts w:ascii="Times New Roman" w:hAnsi="Times New Roman" w:cs="Times New Roman"/>
          <w:sz w:val="28"/>
          <w:szCs w:val="28"/>
        </w:rPr>
        <w:t>По н</w:t>
      </w:r>
      <w:r w:rsidR="003725CF" w:rsidRPr="00CD4DA0">
        <w:rPr>
          <w:rFonts w:ascii="Times New Roman" w:hAnsi="Times New Roman" w:cs="Times New Roman"/>
          <w:sz w:val="28"/>
          <w:szCs w:val="28"/>
        </w:rPr>
        <w:t>алоговы</w:t>
      </w:r>
      <w:r w:rsidR="003725CF">
        <w:rPr>
          <w:rFonts w:ascii="Times New Roman" w:hAnsi="Times New Roman" w:cs="Times New Roman"/>
          <w:sz w:val="28"/>
          <w:szCs w:val="28"/>
        </w:rPr>
        <w:t>м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3725CF">
        <w:rPr>
          <w:rFonts w:ascii="Times New Roman" w:hAnsi="Times New Roman" w:cs="Times New Roman"/>
          <w:sz w:val="28"/>
          <w:szCs w:val="28"/>
        </w:rPr>
        <w:t>м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725CF">
        <w:rPr>
          <w:rFonts w:ascii="Times New Roman" w:hAnsi="Times New Roman" w:cs="Times New Roman"/>
          <w:sz w:val="28"/>
          <w:szCs w:val="28"/>
        </w:rPr>
        <w:t xml:space="preserve">ам 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3725CF">
        <w:rPr>
          <w:rFonts w:ascii="Times New Roman" w:hAnsi="Times New Roman" w:cs="Times New Roman"/>
          <w:sz w:val="28"/>
          <w:szCs w:val="28"/>
        </w:rPr>
        <w:t>предусмотрены изменения  в сторону увеличения на сумму 18000,0тыс.рублей</w:t>
      </w:r>
      <w:r w:rsidR="003725CF" w:rsidRPr="005D1F34">
        <w:rPr>
          <w:rFonts w:ascii="Times New Roman" w:hAnsi="Times New Roman" w:cs="Times New Roman"/>
          <w:sz w:val="28"/>
          <w:szCs w:val="28"/>
        </w:rPr>
        <w:t xml:space="preserve"> </w:t>
      </w:r>
      <w:r w:rsidR="003725CF" w:rsidRPr="00CD4DA0">
        <w:rPr>
          <w:rFonts w:ascii="Times New Roman" w:hAnsi="Times New Roman" w:cs="Times New Roman"/>
          <w:sz w:val="28"/>
          <w:szCs w:val="28"/>
        </w:rPr>
        <w:t>и состав</w:t>
      </w:r>
      <w:r w:rsidR="003725CF">
        <w:rPr>
          <w:rFonts w:ascii="Times New Roman" w:hAnsi="Times New Roman" w:cs="Times New Roman"/>
          <w:sz w:val="28"/>
          <w:szCs w:val="28"/>
        </w:rPr>
        <w:t>ят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3725CF">
        <w:rPr>
          <w:rFonts w:ascii="Times New Roman" w:hAnsi="Times New Roman" w:cs="Times New Roman"/>
          <w:sz w:val="28"/>
          <w:szCs w:val="28"/>
        </w:rPr>
        <w:t>737141,4</w:t>
      </w:r>
      <w:r w:rsidR="003725CF" w:rsidRPr="00CD4DA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22F05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Общий объем бюджетных назначений по группе «Безвозмездные поступления» </w:t>
      </w:r>
      <w:r w:rsidR="0066615E" w:rsidRPr="00D030ED">
        <w:rPr>
          <w:rFonts w:ascii="Times New Roman" w:hAnsi="Times New Roman" w:cs="Times New Roman"/>
          <w:sz w:val="28"/>
          <w:szCs w:val="28"/>
        </w:rPr>
        <w:t>у</w:t>
      </w:r>
      <w:r w:rsidR="003C38F5">
        <w:rPr>
          <w:rFonts w:ascii="Times New Roman" w:hAnsi="Times New Roman" w:cs="Times New Roman"/>
          <w:sz w:val="28"/>
          <w:szCs w:val="28"/>
        </w:rPr>
        <w:t>меньшатся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 на</w:t>
      </w:r>
      <w:r w:rsidR="00933264">
        <w:rPr>
          <w:rFonts w:ascii="Times New Roman" w:hAnsi="Times New Roman" w:cs="Times New Roman"/>
          <w:sz w:val="28"/>
          <w:szCs w:val="28"/>
        </w:rPr>
        <w:t xml:space="preserve"> </w:t>
      </w:r>
      <w:r w:rsidR="00F72326">
        <w:rPr>
          <w:rFonts w:ascii="Times New Roman" w:hAnsi="Times New Roman" w:cs="Times New Roman"/>
          <w:sz w:val="28"/>
          <w:szCs w:val="28"/>
        </w:rPr>
        <w:t>14641,5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 и составит </w:t>
      </w:r>
      <w:r w:rsidR="00F72326">
        <w:rPr>
          <w:rFonts w:ascii="Times New Roman" w:hAnsi="Times New Roman" w:cs="Times New Roman"/>
          <w:sz w:val="28"/>
          <w:szCs w:val="28"/>
        </w:rPr>
        <w:t>2376163,9</w:t>
      </w:r>
      <w:r w:rsidR="003C38F5" w:rsidRPr="00CD4DA0">
        <w:rPr>
          <w:rFonts w:ascii="Times New Roman" w:hAnsi="Times New Roman" w:cs="Times New Roman"/>
          <w:sz w:val="28"/>
          <w:szCs w:val="28"/>
        </w:rPr>
        <w:t xml:space="preserve"> </w:t>
      </w:r>
      <w:r w:rsidR="0066615E" w:rsidRPr="00D030ED">
        <w:rPr>
          <w:rFonts w:ascii="Times New Roman" w:hAnsi="Times New Roman" w:cs="Times New Roman"/>
          <w:sz w:val="28"/>
          <w:szCs w:val="28"/>
        </w:rPr>
        <w:t>т</w:t>
      </w:r>
      <w:r w:rsidRPr="00D030ED">
        <w:rPr>
          <w:rFonts w:ascii="Times New Roman" w:hAnsi="Times New Roman" w:cs="Times New Roman"/>
          <w:sz w:val="28"/>
          <w:szCs w:val="28"/>
        </w:rPr>
        <w:t>ыс. рублей</w:t>
      </w:r>
      <w:r w:rsidR="00E22F05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7147EF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►</w:t>
      </w:r>
      <w:r w:rsidR="00CD6ED2">
        <w:rPr>
          <w:rFonts w:ascii="Times New Roman" w:hAnsi="Times New Roman" w:cs="Times New Roman"/>
          <w:sz w:val="28"/>
          <w:szCs w:val="28"/>
        </w:rPr>
        <w:t>Р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асходы бюджета </w:t>
      </w:r>
      <w:r w:rsidR="0066615E" w:rsidRPr="00D030ED">
        <w:rPr>
          <w:rFonts w:ascii="Times New Roman" w:hAnsi="Times New Roman" w:cs="Times New Roman"/>
          <w:sz w:val="28"/>
          <w:szCs w:val="28"/>
        </w:rPr>
        <w:t>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66615E" w:rsidRPr="00D030ED">
        <w:rPr>
          <w:rFonts w:ascii="Times New Roman" w:hAnsi="Times New Roman" w:cs="Times New Roman"/>
          <w:sz w:val="28"/>
          <w:szCs w:val="28"/>
        </w:rPr>
        <w:t xml:space="preserve">год </w:t>
      </w:r>
      <w:r w:rsidR="003C38F5">
        <w:rPr>
          <w:rFonts w:ascii="Times New Roman" w:hAnsi="Times New Roman" w:cs="Times New Roman"/>
          <w:sz w:val="28"/>
          <w:szCs w:val="28"/>
        </w:rPr>
        <w:t>у</w:t>
      </w:r>
      <w:r w:rsidR="003725CF">
        <w:rPr>
          <w:rFonts w:ascii="Times New Roman" w:hAnsi="Times New Roman" w:cs="Times New Roman"/>
          <w:sz w:val="28"/>
          <w:szCs w:val="28"/>
        </w:rPr>
        <w:t>величат</w:t>
      </w:r>
      <w:r w:rsidR="003C38F5">
        <w:rPr>
          <w:rFonts w:ascii="Times New Roman" w:hAnsi="Times New Roman" w:cs="Times New Roman"/>
          <w:sz w:val="28"/>
          <w:szCs w:val="28"/>
        </w:rPr>
        <w:t>ся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на </w:t>
      </w:r>
      <w:r w:rsidR="003725CF">
        <w:rPr>
          <w:rFonts w:ascii="Times New Roman" w:hAnsi="Times New Roman" w:cs="Times New Roman"/>
          <w:sz w:val="28"/>
          <w:szCs w:val="28"/>
        </w:rPr>
        <w:t>3160,4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тыс. рублей. Планируемое изменений расходов бюджета составит </w:t>
      </w:r>
      <w:r w:rsidR="003725CF">
        <w:rPr>
          <w:rFonts w:ascii="Times New Roman" w:hAnsi="Times New Roman" w:cs="Times New Roman"/>
          <w:sz w:val="28"/>
          <w:szCs w:val="28"/>
        </w:rPr>
        <w:t>3233335,4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933264" w:rsidRPr="00311C63">
        <w:rPr>
          <w:rFonts w:ascii="Times New Roman" w:hAnsi="Times New Roman" w:cs="Times New Roman"/>
          <w:sz w:val="28"/>
          <w:szCs w:val="28"/>
        </w:rPr>
        <w:t xml:space="preserve">Проектом бюджета </w:t>
      </w:r>
      <w:r w:rsidR="00933264">
        <w:rPr>
          <w:rFonts w:ascii="Times New Roman" w:hAnsi="Times New Roman" w:cs="Times New Roman"/>
          <w:sz w:val="28"/>
          <w:szCs w:val="28"/>
        </w:rPr>
        <w:t xml:space="preserve">на 2025год </w:t>
      </w:r>
      <w:r w:rsidR="00933264" w:rsidRPr="00311C63">
        <w:rPr>
          <w:rFonts w:ascii="Times New Roman" w:hAnsi="Times New Roman" w:cs="Times New Roman"/>
          <w:sz w:val="28"/>
          <w:szCs w:val="28"/>
        </w:rPr>
        <w:t>предусмотрено у</w:t>
      </w:r>
      <w:r w:rsidR="003725CF">
        <w:rPr>
          <w:rFonts w:ascii="Times New Roman" w:hAnsi="Times New Roman" w:cs="Times New Roman"/>
          <w:sz w:val="28"/>
          <w:szCs w:val="28"/>
        </w:rPr>
        <w:t>в</w:t>
      </w:r>
      <w:r w:rsidR="00FF0551">
        <w:rPr>
          <w:rFonts w:ascii="Times New Roman" w:hAnsi="Times New Roman" w:cs="Times New Roman"/>
          <w:sz w:val="28"/>
          <w:szCs w:val="28"/>
        </w:rPr>
        <w:t>е</w:t>
      </w:r>
      <w:r w:rsidR="003725CF">
        <w:rPr>
          <w:rFonts w:ascii="Times New Roman" w:hAnsi="Times New Roman" w:cs="Times New Roman"/>
          <w:sz w:val="28"/>
          <w:szCs w:val="28"/>
        </w:rPr>
        <w:t>личе</w:t>
      </w:r>
      <w:r w:rsidR="00933264" w:rsidRPr="00311C63">
        <w:rPr>
          <w:rFonts w:ascii="Times New Roman" w:hAnsi="Times New Roman" w:cs="Times New Roman"/>
          <w:sz w:val="28"/>
          <w:szCs w:val="28"/>
        </w:rPr>
        <w:t xml:space="preserve">ние программных расходов на </w:t>
      </w:r>
      <w:r w:rsidR="003725CF">
        <w:rPr>
          <w:rFonts w:ascii="Times New Roman" w:hAnsi="Times New Roman" w:cs="Times New Roman"/>
          <w:sz w:val="28"/>
          <w:szCs w:val="28"/>
        </w:rPr>
        <w:t>7360,8</w:t>
      </w:r>
      <w:r w:rsidR="00933264" w:rsidRPr="00A6585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933264" w:rsidRPr="00D33A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3264" w:rsidRPr="00A6585D">
        <w:rPr>
          <w:rFonts w:ascii="Times New Roman" w:hAnsi="Times New Roman" w:cs="Times New Roman"/>
          <w:sz w:val="28"/>
          <w:szCs w:val="28"/>
        </w:rPr>
        <w:t xml:space="preserve">Программные расходы планируются в сумме </w:t>
      </w:r>
      <w:r w:rsidR="003725CF">
        <w:rPr>
          <w:rFonts w:ascii="Times New Roman" w:hAnsi="Times New Roman" w:cs="Times New Roman"/>
          <w:sz w:val="28"/>
          <w:szCs w:val="28"/>
        </w:rPr>
        <w:t>3111950</w:t>
      </w:r>
      <w:r w:rsidR="00933264" w:rsidRPr="00A6585D">
        <w:rPr>
          <w:rFonts w:ascii="Times New Roman" w:hAnsi="Times New Roman" w:cs="Times New Roman"/>
          <w:sz w:val="28"/>
          <w:szCs w:val="28"/>
        </w:rPr>
        <w:t>тыс. рублей</w:t>
      </w:r>
      <w:r w:rsidR="00933264">
        <w:rPr>
          <w:rFonts w:ascii="Times New Roman" w:hAnsi="Times New Roman" w:cs="Times New Roman"/>
          <w:sz w:val="28"/>
          <w:szCs w:val="28"/>
        </w:rPr>
        <w:t>.</w:t>
      </w:r>
    </w:p>
    <w:p w:rsidR="00E36128" w:rsidRPr="00D030ED" w:rsidRDefault="00E36128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lastRenderedPageBreak/>
        <w:t>2. Прогно</w:t>
      </w:r>
      <w:r w:rsidR="003D5C78" w:rsidRPr="00D030ED">
        <w:rPr>
          <w:rFonts w:ascii="Times New Roman" w:hAnsi="Times New Roman" w:cs="Times New Roman"/>
          <w:sz w:val="28"/>
          <w:szCs w:val="28"/>
        </w:rPr>
        <w:t>зируемый дефицит бюджета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Pr="00D030ED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FF0551">
        <w:rPr>
          <w:rFonts w:ascii="Times New Roman" w:hAnsi="Times New Roman" w:cs="Times New Roman"/>
          <w:sz w:val="28"/>
          <w:szCs w:val="28"/>
        </w:rPr>
        <w:t>120</w:t>
      </w:r>
      <w:r w:rsidR="003725CF">
        <w:rPr>
          <w:rFonts w:ascii="Times New Roman" w:hAnsi="Times New Roman" w:cs="Times New Roman"/>
          <w:sz w:val="28"/>
          <w:szCs w:val="28"/>
        </w:rPr>
        <w:t>030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Pr="00D030ED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36B26" w:rsidRPr="003725CF" w:rsidRDefault="00E36128" w:rsidP="003725CF">
      <w:pPr>
        <w:pStyle w:val="Default"/>
        <w:jc w:val="both"/>
        <w:rPr>
          <w:bCs/>
          <w:sz w:val="28"/>
          <w:szCs w:val="28"/>
        </w:rPr>
      </w:pPr>
      <w:r w:rsidRPr="00D030ED">
        <w:rPr>
          <w:sz w:val="28"/>
          <w:szCs w:val="28"/>
        </w:rPr>
        <w:t xml:space="preserve">3. </w:t>
      </w:r>
      <w:r w:rsidR="00936B26" w:rsidRPr="00936B26">
        <w:rPr>
          <w:bCs/>
          <w:sz w:val="28"/>
          <w:szCs w:val="28"/>
        </w:rPr>
        <w:t>Д</w:t>
      </w:r>
      <w:r w:rsidR="00936B26" w:rsidRPr="00936B26">
        <w:rPr>
          <w:sz w:val="28"/>
          <w:szCs w:val="28"/>
        </w:rPr>
        <w:t>оходная</w:t>
      </w:r>
      <w:r w:rsidR="00936B26">
        <w:rPr>
          <w:sz w:val="28"/>
          <w:szCs w:val="28"/>
        </w:rPr>
        <w:t xml:space="preserve"> и расходная</w:t>
      </w:r>
      <w:r w:rsidR="00936B26" w:rsidRPr="00936B26">
        <w:rPr>
          <w:sz w:val="28"/>
          <w:szCs w:val="28"/>
        </w:rPr>
        <w:t xml:space="preserve"> часть бюджета Аргаяшского муниципального  района на  2026 год, согласно представленного проекта Решения, увеличится на </w:t>
      </w:r>
      <w:r w:rsidR="003725CF">
        <w:rPr>
          <w:sz w:val="28"/>
          <w:szCs w:val="28"/>
        </w:rPr>
        <w:t>225,3</w:t>
      </w:r>
      <w:r w:rsidR="00936B26" w:rsidRPr="00936B26">
        <w:rPr>
          <w:sz w:val="28"/>
          <w:szCs w:val="28"/>
        </w:rPr>
        <w:t xml:space="preserve">тыс. рублей и составит </w:t>
      </w:r>
      <w:r w:rsidR="003725CF">
        <w:rPr>
          <w:sz w:val="28"/>
          <w:szCs w:val="28"/>
        </w:rPr>
        <w:t>2650042,3</w:t>
      </w:r>
      <w:r w:rsidR="00936B26" w:rsidRPr="00936B26">
        <w:rPr>
          <w:sz w:val="28"/>
          <w:szCs w:val="28"/>
        </w:rPr>
        <w:t xml:space="preserve"> тыс.рублей.</w:t>
      </w:r>
      <w:r w:rsidR="003725CF" w:rsidRPr="003725CF">
        <w:rPr>
          <w:sz w:val="28"/>
          <w:szCs w:val="28"/>
        </w:rPr>
        <w:t xml:space="preserve"> </w:t>
      </w:r>
      <w:r w:rsidR="003725CF">
        <w:rPr>
          <w:sz w:val="28"/>
          <w:szCs w:val="28"/>
        </w:rPr>
        <w:t xml:space="preserve">По </w:t>
      </w:r>
      <w:r w:rsidR="00C10928">
        <w:rPr>
          <w:sz w:val="28"/>
          <w:szCs w:val="28"/>
        </w:rPr>
        <w:t xml:space="preserve">доходам и </w:t>
      </w:r>
      <w:r w:rsidR="003725CF">
        <w:rPr>
          <w:sz w:val="28"/>
          <w:szCs w:val="28"/>
        </w:rPr>
        <w:t>расходам на 2027год изменения не предусмотрены.</w:t>
      </w:r>
      <w:r w:rsidR="003725CF" w:rsidRPr="00F11E6A">
        <w:rPr>
          <w:bCs/>
          <w:sz w:val="28"/>
          <w:szCs w:val="28"/>
        </w:rPr>
        <w:t xml:space="preserve"> </w:t>
      </w:r>
    </w:p>
    <w:p w:rsidR="00E36128" w:rsidRPr="00D030ED" w:rsidRDefault="00936B26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36128" w:rsidRPr="00D030ED">
        <w:rPr>
          <w:rFonts w:ascii="Times New Roman" w:hAnsi="Times New Roman" w:cs="Times New Roman"/>
          <w:sz w:val="28"/>
          <w:szCs w:val="28"/>
        </w:rPr>
        <w:t>Корректировка бюджетных ассигнований предполагает сохранение расходных обязательств на приоритетных направлениях, ранее утвержденных в бюджете муниципального района.</w:t>
      </w:r>
    </w:p>
    <w:p w:rsidR="00E36128" w:rsidRPr="00D030ED" w:rsidRDefault="00936B26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6128" w:rsidRPr="00D030ED">
        <w:rPr>
          <w:rFonts w:ascii="Times New Roman" w:hAnsi="Times New Roman" w:cs="Times New Roman"/>
          <w:sz w:val="28"/>
          <w:szCs w:val="28"/>
        </w:rPr>
        <w:t>. По итогам экспертизы проекта Решения «О внесении изменений в решение Со</w:t>
      </w:r>
      <w:r w:rsidR="003D5C78" w:rsidRPr="00D030ED">
        <w:rPr>
          <w:rFonts w:ascii="Times New Roman" w:hAnsi="Times New Roman" w:cs="Times New Roman"/>
          <w:sz w:val="28"/>
          <w:szCs w:val="28"/>
        </w:rPr>
        <w:t>брания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E36128" w:rsidRPr="00D030ED">
        <w:rPr>
          <w:rFonts w:ascii="Times New Roman" w:hAnsi="Times New Roman" w:cs="Times New Roman"/>
          <w:sz w:val="28"/>
          <w:szCs w:val="28"/>
        </w:rPr>
        <w:t>муниципального 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от </w:t>
      </w:r>
      <w:r w:rsidR="003D5C78" w:rsidRPr="00D030ED">
        <w:rPr>
          <w:rFonts w:ascii="Times New Roman" w:hAnsi="Times New Roman" w:cs="Times New Roman"/>
          <w:sz w:val="28"/>
          <w:szCs w:val="28"/>
        </w:rPr>
        <w:t>1</w:t>
      </w:r>
      <w:r w:rsidR="00E22F05">
        <w:rPr>
          <w:rFonts w:ascii="Times New Roman" w:hAnsi="Times New Roman" w:cs="Times New Roman"/>
          <w:sz w:val="28"/>
          <w:szCs w:val="28"/>
        </w:rPr>
        <w:t>8</w:t>
      </w:r>
      <w:r w:rsidR="00E36128" w:rsidRPr="00D030ED">
        <w:rPr>
          <w:rFonts w:ascii="Times New Roman" w:hAnsi="Times New Roman" w:cs="Times New Roman"/>
          <w:sz w:val="28"/>
          <w:szCs w:val="28"/>
        </w:rPr>
        <w:t>.12.202</w:t>
      </w:r>
      <w:r w:rsidR="00E22F05">
        <w:rPr>
          <w:rFonts w:ascii="Times New Roman" w:hAnsi="Times New Roman" w:cs="Times New Roman"/>
          <w:sz w:val="28"/>
          <w:szCs w:val="28"/>
        </w:rPr>
        <w:t>4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2F05">
        <w:rPr>
          <w:rFonts w:ascii="Times New Roman" w:hAnsi="Times New Roman" w:cs="Times New Roman"/>
          <w:sz w:val="28"/>
          <w:szCs w:val="28"/>
        </w:rPr>
        <w:t>286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E36128" w:rsidRPr="00D030ED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3D5C78" w:rsidRPr="00D030ED">
        <w:rPr>
          <w:rFonts w:ascii="Times New Roman" w:hAnsi="Times New Roman" w:cs="Times New Roman"/>
          <w:sz w:val="28"/>
          <w:szCs w:val="28"/>
        </w:rPr>
        <w:t>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на 202</w:t>
      </w:r>
      <w:r w:rsidR="00E22F05">
        <w:rPr>
          <w:rFonts w:ascii="Times New Roman" w:hAnsi="Times New Roman" w:cs="Times New Roman"/>
          <w:sz w:val="28"/>
          <w:szCs w:val="28"/>
        </w:rPr>
        <w:t>5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2F05">
        <w:rPr>
          <w:rFonts w:ascii="Times New Roman" w:hAnsi="Times New Roman" w:cs="Times New Roman"/>
          <w:sz w:val="28"/>
          <w:szCs w:val="28"/>
        </w:rPr>
        <w:t>6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E22F05">
        <w:rPr>
          <w:rFonts w:ascii="Times New Roman" w:hAnsi="Times New Roman" w:cs="Times New Roman"/>
          <w:sz w:val="28"/>
          <w:szCs w:val="28"/>
        </w:rPr>
        <w:t>7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годы» замечания отсутствуют. </w:t>
      </w:r>
    </w:p>
    <w:p w:rsidR="00E36128" w:rsidRPr="00D030ED" w:rsidRDefault="00933264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 w:rsidR="003725CF">
        <w:rPr>
          <w:rFonts w:ascii="Times New Roman" w:hAnsi="Times New Roman" w:cs="Times New Roman"/>
          <w:sz w:val="28"/>
          <w:szCs w:val="28"/>
        </w:rPr>
        <w:t>палата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3725CF">
        <w:rPr>
          <w:rFonts w:ascii="Times New Roman" w:hAnsi="Times New Roman" w:cs="Times New Roman"/>
          <w:sz w:val="28"/>
          <w:szCs w:val="28"/>
        </w:rPr>
        <w:t>округа</w:t>
      </w:r>
      <w:r w:rsidR="003D5C7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предлагает Со</w:t>
      </w:r>
      <w:r w:rsidR="00D030ED" w:rsidRPr="00D030ED">
        <w:rPr>
          <w:rFonts w:ascii="Times New Roman" w:hAnsi="Times New Roman" w:cs="Times New Roman"/>
          <w:sz w:val="28"/>
          <w:szCs w:val="28"/>
        </w:rPr>
        <w:t>бранию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030ED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3725CF">
        <w:rPr>
          <w:rFonts w:ascii="Times New Roman" w:hAnsi="Times New Roman" w:cs="Times New Roman"/>
          <w:sz w:val="28"/>
          <w:szCs w:val="28"/>
        </w:rPr>
        <w:t>округа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D030ED" w:rsidRPr="00D030ED">
        <w:rPr>
          <w:rFonts w:ascii="Times New Roman" w:hAnsi="Times New Roman" w:cs="Times New Roman"/>
          <w:sz w:val="28"/>
          <w:szCs w:val="28"/>
        </w:rPr>
        <w:t>рас</w:t>
      </w:r>
      <w:r w:rsidR="00E36128" w:rsidRPr="00D030ED">
        <w:rPr>
          <w:rFonts w:ascii="Times New Roman" w:hAnsi="Times New Roman" w:cs="Times New Roman"/>
          <w:sz w:val="28"/>
          <w:szCs w:val="28"/>
        </w:rPr>
        <w:t>смотреть решение по внесению изменений в бюджет</w:t>
      </w:r>
      <w:r w:rsidR="003725C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36128" w:rsidRPr="00D030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76E" w:rsidRPr="00D030ED" w:rsidRDefault="00382EB3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r w:rsidR="003725CF">
        <w:rPr>
          <w:rFonts w:ascii="Times New Roman" w:hAnsi="Times New Roman" w:cs="Times New Roman"/>
          <w:sz w:val="28"/>
          <w:szCs w:val="28"/>
        </w:rPr>
        <w:t>палаты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3725CF">
        <w:rPr>
          <w:rFonts w:ascii="Times New Roman" w:hAnsi="Times New Roman" w:cs="Times New Roman"/>
          <w:sz w:val="28"/>
          <w:szCs w:val="28"/>
        </w:rPr>
        <w:t>округа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по результатам экспертизы проекта решения 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Собрания депутатов Аргаяшского муниципального района «О внесении изменений в решение Собрания депутатов от </w:t>
      </w:r>
      <w:r w:rsidR="009B0EFD" w:rsidRPr="00D030ED">
        <w:rPr>
          <w:rFonts w:ascii="Times New Roman" w:hAnsi="Times New Roman" w:cs="Times New Roman"/>
          <w:sz w:val="28"/>
          <w:szCs w:val="28"/>
        </w:rPr>
        <w:t>1</w:t>
      </w:r>
      <w:r w:rsidR="001522EA">
        <w:rPr>
          <w:rFonts w:ascii="Times New Roman" w:hAnsi="Times New Roman" w:cs="Times New Roman"/>
          <w:sz w:val="28"/>
          <w:szCs w:val="28"/>
        </w:rPr>
        <w:t>8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1522EA">
        <w:rPr>
          <w:rFonts w:ascii="Times New Roman" w:hAnsi="Times New Roman" w:cs="Times New Roman"/>
          <w:sz w:val="28"/>
          <w:szCs w:val="28"/>
        </w:rPr>
        <w:t>4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г. №</w:t>
      </w:r>
      <w:r w:rsidR="00FF0551">
        <w:rPr>
          <w:rFonts w:ascii="Times New Roman" w:hAnsi="Times New Roman" w:cs="Times New Roman"/>
          <w:sz w:val="28"/>
          <w:szCs w:val="28"/>
        </w:rPr>
        <w:t xml:space="preserve"> </w:t>
      </w:r>
      <w:r w:rsidR="001522EA">
        <w:rPr>
          <w:rFonts w:ascii="Times New Roman" w:hAnsi="Times New Roman" w:cs="Times New Roman"/>
          <w:sz w:val="28"/>
          <w:szCs w:val="28"/>
        </w:rPr>
        <w:t>586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202</w:t>
      </w:r>
      <w:r w:rsidR="001522EA">
        <w:rPr>
          <w:rFonts w:ascii="Times New Roman" w:hAnsi="Times New Roman" w:cs="Times New Roman"/>
          <w:sz w:val="28"/>
          <w:szCs w:val="28"/>
        </w:rPr>
        <w:t>5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522EA">
        <w:rPr>
          <w:rFonts w:ascii="Times New Roman" w:hAnsi="Times New Roman" w:cs="Times New Roman"/>
          <w:sz w:val="28"/>
          <w:szCs w:val="28"/>
        </w:rPr>
        <w:t>6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и 202</w:t>
      </w:r>
      <w:r w:rsidR="001522EA">
        <w:rPr>
          <w:rFonts w:ascii="Times New Roman" w:hAnsi="Times New Roman" w:cs="Times New Roman"/>
          <w:sz w:val="28"/>
          <w:szCs w:val="28"/>
        </w:rPr>
        <w:t>7</w:t>
      </w:r>
      <w:r w:rsidR="00935D4A" w:rsidRPr="00D030ED">
        <w:rPr>
          <w:rFonts w:ascii="Times New Roman" w:hAnsi="Times New Roman" w:cs="Times New Roman"/>
          <w:sz w:val="28"/>
          <w:szCs w:val="28"/>
        </w:rPr>
        <w:t>годов»</w:t>
      </w:r>
      <w:r w:rsidR="00037BBE" w:rsidRPr="00D030ED">
        <w:rPr>
          <w:rFonts w:ascii="Times New Roman" w:hAnsi="Times New Roman" w:cs="Times New Roman"/>
          <w:sz w:val="28"/>
          <w:szCs w:val="28"/>
        </w:rPr>
        <w:t>, направлено в Со</w:t>
      </w:r>
      <w:r w:rsidR="00935D4A" w:rsidRPr="00D030ED">
        <w:rPr>
          <w:rFonts w:ascii="Times New Roman" w:hAnsi="Times New Roman" w:cs="Times New Roman"/>
          <w:sz w:val="28"/>
          <w:szCs w:val="28"/>
        </w:rPr>
        <w:t>брание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3725C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округа 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и </w:t>
      </w:r>
      <w:r w:rsidR="006064C9" w:rsidRPr="00D030ED">
        <w:rPr>
          <w:rFonts w:ascii="Times New Roman" w:hAnsi="Times New Roman" w:cs="Times New Roman"/>
          <w:sz w:val="28"/>
          <w:szCs w:val="28"/>
        </w:rPr>
        <w:t>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935D4A" w:rsidRPr="00D030ED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и размещено на странице Контрольно-счетной </w:t>
      </w:r>
      <w:r w:rsidR="00935D4A" w:rsidRPr="00D030ED">
        <w:rPr>
          <w:rFonts w:ascii="Times New Roman" w:hAnsi="Times New Roman" w:cs="Times New Roman"/>
          <w:sz w:val="28"/>
          <w:szCs w:val="28"/>
        </w:rPr>
        <w:t>комиссии</w:t>
      </w:r>
      <w:r w:rsidR="00037BBE" w:rsidRPr="00D030E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935D4A" w:rsidRPr="00D030ED">
        <w:rPr>
          <w:rFonts w:ascii="Times New Roman" w:hAnsi="Times New Roman" w:cs="Times New Roman"/>
          <w:sz w:val="28"/>
          <w:szCs w:val="28"/>
        </w:rPr>
        <w:t xml:space="preserve"> </w:t>
      </w:r>
      <w:r w:rsidR="00B000C4">
        <w:rPr>
          <w:rFonts w:ascii="Times New Roman" w:hAnsi="Times New Roman" w:cs="Times New Roman"/>
          <w:sz w:val="28"/>
          <w:szCs w:val="28"/>
        </w:rPr>
        <w:t>"Информация о контрольных мероприятиях и э</w:t>
      </w:r>
      <w:r w:rsidR="00935D4A" w:rsidRPr="00D030ED">
        <w:rPr>
          <w:rFonts w:ascii="Times New Roman" w:hAnsi="Times New Roman" w:cs="Times New Roman"/>
          <w:sz w:val="28"/>
          <w:szCs w:val="28"/>
        </w:rPr>
        <w:t>кспертно-аналитические мероприятия</w:t>
      </w:r>
      <w:r w:rsidR="00E06544">
        <w:rPr>
          <w:rFonts w:ascii="Times New Roman" w:hAnsi="Times New Roman" w:cs="Times New Roman"/>
          <w:sz w:val="28"/>
          <w:szCs w:val="28"/>
        </w:rPr>
        <w:t>х</w:t>
      </w:r>
      <w:r w:rsidR="0016776E" w:rsidRPr="00D030E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6776E" w:rsidRPr="00D030ED" w:rsidRDefault="0016776E" w:rsidP="00D030ED">
      <w:pPr>
        <w:pStyle w:val="ab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6776E" w:rsidRPr="00D030ED" w:rsidRDefault="0016776E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16776E" w:rsidRPr="00D030ED" w:rsidRDefault="00112A4D" w:rsidP="00D030E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D030ED">
        <w:rPr>
          <w:rFonts w:ascii="Times New Roman" w:hAnsi="Times New Roman" w:cs="Times New Roman"/>
          <w:sz w:val="28"/>
          <w:szCs w:val="28"/>
        </w:rPr>
        <w:t xml:space="preserve">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</w:t>
      </w:r>
      <w:r w:rsidR="00FF05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785F" w:rsidRPr="00D030ED">
        <w:rPr>
          <w:rFonts w:ascii="Times New Roman" w:hAnsi="Times New Roman" w:cs="Times New Roman"/>
          <w:sz w:val="28"/>
          <w:szCs w:val="28"/>
        </w:rPr>
        <w:t xml:space="preserve">  Дроздова М.У.</w:t>
      </w:r>
    </w:p>
    <w:sectPr w:rsidR="0016776E" w:rsidRPr="00D030ED" w:rsidSect="00BC77B5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8BA" w:rsidRDefault="002E08BA" w:rsidP="006A0FFF">
      <w:pPr>
        <w:spacing w:after="0" w:line="240" w:lineRule="auto"/>
      </w:pPr>
      <w:r>
        <w:separator/>
      </w:r>
    </w:p>
  </w:endnote>
  <w:endnote w:type="continuationSeparator" w:id="1">
    <w:p w:rsidR="002E08BA" w:rsidRDefault="002E08BA" w:rsidP="006A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3216"/>
    </w:sdtPr>
    <w:sdtContent>
      <w:p w:rsidR="00D76D01" w:rsidRDefault="00D76D01">
        <w:pPr>
          <w:pStyle w:val="a9"/>
          <w:jc w:val="right"/>
        </w:pPr>
        <w:fldSimple w:instr=" PAGE   \* MERGEFORMAT ">
          <w:r w:rsidR="00E2630E">
            <w:rPr>
              <w:noProof/>
            </w:rPr>
            <w:t>1</w:t>
          </w:r>
        </w:fldSimple>
      </w:p>
    </w:sdtContent>
  </w:sdt>
  <w:p w:rsidR="00D76D01" w:rsidRDefault="00D76D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8BA" w:rsidRDefault="002E08BA" w:rsidP="006A0FFF">
      <w:pPr>
        <w:spacing w:after="0" w:line="240" w:lineRule="auto"/>
      </w:pPr>
      <w:r>
        <w:separator/>
      </w:r>
    </w:p>
  </w:footnote>
  <w:footnote w:type="continuationSeparator" w:id="1">
    <w:p w:rsidR="002E08BA" w:rsidRDefault="002E08BA" w:rsidP="006A0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C6"/>
    <w:rsid w:val="00002EC6"/>
    <w:rsid w:val="00005071"/>
    <w:rsid w:val="00012EEF"/>
    <w:rsid w:val="00020B80"/>
    <w:rsid w:val="0003090A"/>
    <w:rsid w:val="00037BBE"/>
    <w:rsid w:val="00051A8D"/>
    <w:rsid w:val="000642B9"/>
    <w:rsid w:val="00066447"/>
    <w:rsid w:val="00066BAC"/>
    <w:rsid w:val="00070FC8"/>
    <w:rsid w:val="000711F9"/>
    <w:rsid w:val="000757B6"/>
    <w:rsid w:val="000863F5"/>
    <w:rsid w:val="000A5006"/>
    <w:rsid w:val="000A7AF8"/>
    <w:rsid w:val="000C54BB"/>
    <w:rsid w:val="000E63D7"/>
    <w:rsid w:val="00104A5B"/>
    <w:rsid w:val="00105025"/>
    <w:rsid w:val="00105B3D"/>
    <w:rsid w:val="00111223"/>
    <w:rsid w:val="00112A4D"/>
    <w:rsid w:val="00117036"/>
    <w:rsid w:val="001239A4"/>
    <w:rsid w:val="00125D66"/>
    <w:rsid w:val="0012717D"/>
    <w:rsid w:val="00132001"/>
    <w:rsid w:val="00136A31"/>
    <w:rsid w:val="0014445C"/>
    <w:rsid w:val="001519E5"/>
    <w:rsid w:val="001522EA"/>
    <w:rsid w:val="0016776E"/>
    <w:rsid w:val="00172059"/>
    <w:rsid w:val="00176E16"/>
    <w:rsid w:val="00185307"/>
    <w:rsid w:val="00195122"/>
    <w:rsid w:val="001952AD"/>
    <w:rsid w:val="001B051B"/>
    <w:rsid w:val="001B3102"/>
    <w:rsid w:val="001B34CC"/>
    <w:rsid w:val="001D47C2"/>
    <w:rsid w:val="001D567F"/>
    <w:rsid w:val="001D6DD9"/>
    <w:rsid w:val="001F1712"/>
    <w:rsid w:val="001F500C"/>
    <w:rsid w:val="001F7356"/>
    <w:rsid w:val="002038F1"/>
    <w:rsid w:val="0020734D"/>
    <w:rsid w:val="00215673"/>
    <w:rsid w:val="002269A2"/>
    <w:rsid w:val="00227152"/>
    <w:rsid w:val="00231D5D"/>
    <w:rsid w:val="0024000E"/>
    <w:rsid w:val="00250F20"/>
    <w:rsid w:val="002511A1"/>
    <w:rsid w:val="002530ED"/>
    <w:rsid w:val="0026554E"/>
    <w:rsid w:val="0026570D"/>
    <w:rsid w:val="002726E0"/>
    <w:rsid w:val="00276D2F"/>
    <w:rsid w:val="00284DE6"/>
    <w:rsid w:val="002919C2"/>
    <w:rsid w:val="002969FC"/>
    <w:rsid w:val="002A781A"/>
    <w:rsid w:val="002B3650"/>
    <w:rsid w:val="002B5818"/>
    <w:rsid w:val="002C246F"/>
    <w:rsid w:val="002C56F8"/>
    <w:rsid w:val="002D0FF5"/>
    <w:rsid w:val="002E08BA"/>
    <w:rsid w:val="002E48BB"/>
    <w:rsid w:val="002E4E23"/>
    <w:rsid w:val="002E7C97"/>
    <w:rsid w:val="002F08C3"/>
    <w:rsid w:val="002F0A7C"/>
    <w:rsid w:val="003042E0"/>
    <w:rsid w:val="00311C63"/>
    <w:rsid w:val="00313DA3"/>
    <w:rsid w:val="0031576D"/>
    <w:rsid w:val="00321396"/>
    <w:rsid w:val="0032509C"/>
    <w:rsid w:val="00335102"/>
    <w:rsid w:val="00337432"/>
    <w:rsid w:val="00342366"/>
    <w:rsid w:val="003469A4"/>
    <w:rsid w:val="0035463A"/>
    <w:rsid w:val="00355B64"/>
    <w:rsid w:val="00357CDE"/>
    <w:rsid w:val="00360EEC"/>
    <w:rsid w:val="00367608"/>
    <w:rsid w:val="003725CF"/>
    <w:rsid w:val="00376892"/>
    <w:rsid w:val="0038243C"/>
    <w:rsid w:val="00382EB3"/>
    <w:rsid w:val="003838BA"/>
    <w:rsid w:val="003911B9"/>
    <w:rsid w:val="00395AC5"/>
    <w:rsid w:val="003A2346"/>
    <w:rsid w:val="003B0C2D"/>
    <w:rsid w:val="003B381A"/>
    <w:rsid w:val="003B3B56"/>
    <w:rsid w:val="003B3DA8"/>
    <w:rsid w:val="003C0973"/>
    <w:rsid w:val="003C38F5"/>
    <w:rsid w:val="003D28D2"/>
    <w:rsid w:val="003D5C78"/>
    <w:rsid w:val="003D70EB"/>
    <w:rsid w:val="003E390A"/>
    <w:rsid w:val="003F036C"/>
    <w:rsid w:val="003F354E"/>
    <w:rsid w:val="003F4186"/>
    <w:rsid w:val="00415BA7"/>
    <w:rsid w:val="004222C0"/>
    <w:rsid w:val="00422ADD"/>
    <w:rsid w:val="00436FCF"/>
    <w:rsid w:val="0045350F"/>
    <w:rsid w:val="0047530F"/>
    <w:rsid w:val="004767A5"/>
    <w:rsid w:val="00494C11"/>
    <w:rsid w:val="00495F61"/>
    <w:rsid w:val="004B0A66"/>
    <w:rsid w:val="004B2E88"/>
    <w:rsid w:val="004B7FF5"/>
    <w:rsid w:val="004D1C90"/>
    <w:rsid w:val="004E180F"/>
    <w:rsid w:val="004E4775"/>
    <w:rsid w:val="004F6C02"/>
    <w:rsid w:val="0051060D"/>
    <w:rsid w:val="005131F7"/>
    <w:rsid w:val="00525673"/>
    <w:rsid w:val="005258CE"/>
    <w:rsid w:val="00535AC5"/>
    <w:rsid w:val="005371EA"/>
    <w:rsid w:val="00537F2F"/>
    <w:rsid w:val="00540394"/>
    <w:rsid w:val="00541C4F"/>
    <w:rsid w:val="00553BC4"/>
    <w:rsid w:val="00555D86"/>
    <w:rsid w:val="0056242A"/>
    <w:rsid w:val="005664D4"/>
    <w:rsid w:val="00572BF3"/>
    <w:rsid w:val="00576E98"/>
    <w:rsid w:val="00577FC0"/>
    <w:rsid w:val="005955E7"/>
    <w:rsid w:val="005A0F48"/>
    <w:rsid w:val="005A4F86"/>
    <w:rsid w:val="005B4E80"/>
    <w:rsid w:val="005C7DB8"/>
    <w:rsid w:val="005D1F34"/>
    <w:rsid w:val="005D422F"/>
    <w:rsid w:val="005F138B"/>
    <w:rsid w:val="006064C9"/>
    <w:rsid w:val="006071C8"/>
    <w:rsid w:val="00607AFB"/>
    <w:rsid w:val="00610858"/>
    <w:rsid w:val="00610864"/>
    <w:rsid w:val="0061396A"/>
    <w:rsid w:val="00614D25"/>
    <w:rsid w:val="00617909"/>
    <w:rsid w:val="00626E79"/>
    <w:rsid w:val="00627B60"/>
    <w:rsid w:val="0063346F"/>
    <w:rsid w:val="00641497"/>
    <w:rsid w:val="00657015"/>
    <w:rsid w:val="0066615E"/>
    <w:rsid w:val="00667160"/>
    <w:rsid w:val="00671586"/>
    <w:rsid w:val="006734CE"/>
    <w:rsid w:val="0068601F"/>
    <w:rsid w:val="006A0572"/>
    <w:rsid w:val="006A0FFF"/>
    <w:rsid w:val="006A7C9D"/>
    <w:rsid w:val="006B785F"/>
    <w:rsid w:val="006D2E13"/>
    <w:rsid w:val="006D6136"/>
    <w:rsid w:val="006E330D"/>
    <w:rsid w:val="006E3FB5"/>
    <w:rsid w:val="006E4EC9"/>
    <w:rsid w:val="006F4395"/>
    <w:rsid w:val="00703D13"/>
    <w:rsid w:val="00705AF1"/>
    <w:rsid w:val="00706E9D"/>
    <w:rsid w:val="00713804"/>
    <w:rsid w:val="007147EF"/>
    <w:rsid w:val="00715780"/>
    <w:rsid w:val="00720011"/>
    <w:rsid w:val="00726091"/>
    <w:rsid w:val="007270FF"/>
    <w:rsid w:val="0073070D"/>
    <w:rsid w:val="00733D84"/>
    <w:rsid w:val="00743902"/>
    <w:rsid w:val="00750D64"/>
    <w:rsid w:val="00751098"/>
    <w:rsid w:val="007519FF"/>
    <w:rsid w:val="00752883"/>
    <w:rsid w:val="007663E7"/>
    <w:rsid w:val="00796F37"/>
    <w:rsid w:val="007B090E"/>
    <w:rsid w:val="007B6D14"/>
    <w:rsid w:val="007C2A70"/>
    <w:rsid w:val="007C517F"/>
    <w:rsid w:val="007E003B"/>
    <w:rsid w:val="007E5210"/>
    <w:rsid w:val="007F6E5C"/>
    <w:rsid w:val="008234B7"/>
    <w:rsid w:val="00827648"/>
    <w:rsid w:val="00831CD1"/>
    <w:rsid w:val="008352EB"/>
    <w:rsid w:val="00835FA7"/>
    <w:rsid w:val="00847687"/>
    <w:rsid w:val="00847705"/>
    <w:rsid w:val="00847797"/>
    <w:rsid w:val="00850323"/>
    <w:rsid w:val="00851620"/>
    <w:rsid w:val="00857AA8"/>
    <w:rsid w:val="008628C1"/>
    <w:rsid w:val="00866240"/>
    <w:rsid w:val="00881F79"/>
    <w:rsid w:val="00882A6B"/>
    <w:rsid w:val="0089037B"/>
    <w:rsid w:val="008A7CC5"/>
    <w:rsid w:val="008C3448"/>
    <w:rsid w:val="008D2893"/>
    <w:rsid w:val="008D3228"/>
    <w:rsid w:val="008D3DB8"/>
    <w:rsid w:val="008E0079"/>
    <w:rsid w:val="008F2B9F"/>
    <w:rsid w:val="00902701"/>
    <w:rsid w:val="009047C2"/>
    <w:rsid w:val="009059C3"/>
    <w:rsid w:val="00926EBF"/>
    <w:rsid w:val="00931DC2"/>
    <w:rsid w:val="00932FD6"/>
    <w:rsid w:val="00933264"/>
    <w:rsid w:val="009357B4"/>
    <w:rsid w:val="00935D4A"/>
    <w:rsid w:val="00936B26"/>
    <w:rsid w:val="0094675A"/>
    <w:rsid w:val="00957B79"/>
    <w:rsid w:val="00970B27"/>
    <w:rsid w:val="0097201A"/>
    <w:rsid w:val="00975706"/>
    <w:rsid w:val="009800F6"/>
    <w:rsid w:val="0098370C"/>
    <w:rsid w:val="009A1025"/>
    <w:rsid w:val="009A2991"/>
    <w:rsid w:val="009A342E"/>
    <w:rsid w:val="009B0EFD"/>
    <w:rsid w:val="009B53FF"/>
    <w:rsid w:val="009C68B8"/>
    <w:rsid w:val="009D6F5C"/>
    <w:rsid w:val="009E28AD"/>
    <w:rsid w:val="009F0C46"/>
    <w:rsid w:val="009F11CB"/>
    <w:rsid w:val="00A0030D"/>
    <w:rsid w:val="00A0181D"/>
    <w:rsid w:val="00A07C2B"/>
    <w:rsid w:val="00A25672"/>
    <w:rsid w:val="00A33EFE"/>
    <w:rsid w:val="00A36558"/>
    <w:rsid w:val="00A50840"/>
    <w:rsid w:val="00A52F25"/>
    <w:rsid w:val="00A64B0E"/>
    <w:rsid w:val="00A6585D"/>
    <w:rsid w:val="00A76F3B"/>
    <w:rsid w:val="00A81B4D"/>
    <w:rsid w:val="00AA0830"/>
    <w:rsid w:val="00AC7F74"/>
    <w:rsid w:val="00B000C4"/>
    <w:rsid w:val="00B24D54"/>
    <w:rsid w:val="00B31D42"/>
    <w:rsid w:val="00B344D3"/>
    <w:rsid w:val="00B3545C"/>
    <w:rsid w:val="00B417FC"/>
    <w:rsid w:val="00B43420"/>
    <w:rsid w:val="00B465BF"/>
    <w:rsid w:val="00B52629"/>
    <w:rsid w:val="00B55282"/>
    <w:rsid w:val="00B60180"/>
    <w:rsid w:val="00B723A7"/>
    <w:rsid w:val="00B73C57"/>
    <w:rsid w:val="00B86112"/>
    <w:rsid w:val="00B87C07"/>
    <w:rsid w:val="00B95674"/>
    <w:rsid w:val="00BA04C8"/>
    <w:rsid w:val="00BB085D"/>
    <w:rsid w:val="00BB5BED"/>
    <w:rsid w:val="00BC4C06"/>
    <w:rsid w:val="00BC64E6"/>
    <w:rsid w:val="00BC77B5"/>
    <w:rsid w:val="00BD222D"/>
    <w:rsid w:val="00BD2EE5"/>
    <w:rsid w:val="00BE0565"/>
    <w:rsid w:val="00BE163A"/>
    <w:rsid w:val="00BE62E3"/>
    <w:rsid w:val="00BE6331"/>
    <w:rsid w:val="00BE6A7F"/>
    <w:rsid w:val="00BF5E1C"/>
    <w:rsid w:val="00BF746D"/>
    <w:rsid w:val="00C10928"/>
    <w:rsid w:val="00C126E9"/>
    <w:rsid w:val="00C20E4D"/>
    <w:rsid w:val="00C32774"/>
    <w:rsid w:val="00C5034E"/>
    <w:rsid w:val="00C507AC"/>
    <w:rsid w:val="00C54C2F"/>
    <w:rsid w:val="00C82A74"/>
    <w:rsid w:val="00C82FB8"/>
    <w:rsid w:val="00C856DA"/>
    <w:rsid w:val="00C9250E"/>
    <w:rsid w:val="00C95FA5"/>
    <w:rsid w:val="00CA25B9"/>
    <w:rsid w:val="00CA5B41"/>
    <w:rsid w:val="00CC2E24"/>
    <w:rsid w:val="00CD2490"/>
    <w:rsid w:val="00CD3033"/>
    <w:rsid w:val="00CD4DA0"/>
    <w:rsid w:val="00CD6ED2"/>
    <w:rsid w:val="00CE3213"/>
    <w:rsid w:val="00CE6BAB"/>
    <w:rsid w:val="00D01D6B"/>
    <w:rsid w:val="00D030ED"/>
    <w:rsid w:val="00D13C49"/>
    <w:rsid w:val="00D16C11"/>
    <w:rsid w:val="00D229DB"/>
    <w:rsid w:val="00D23199"/>
    <w:rsid w:val="00D325A6"/>
    <w:rsid w:val="00D33AA7"/>
    <w:rsid w:val="00D44881"/>
    <w:rsid w:val="00D50CAB"/>
    <w:rsid w:val="00D71FBD"/>
    <w:rsid w:val="00D76D01"/>
    <w:rsid w:val="00D85C14"/>
    <w:rsid w:val="00D944C7"/>
    <w:rsid w:val="00D973B4"/>
    <w:rsid w:val="00DA2FD1"/>
    <w:rsid w:val="00DB12C1"/>
    <w:rsid w:val="00DB49D2"/>
    <w:rsid w:val="00DB632D"/>
    <w:rsid w:val="00DB634C"/>
    <w:rsid w:val="00DC1186"/>
    <w:rsid w:val="00DE1261"/>
    <w:rsid w:val="00E06544"/>
    <w:rsid w:val="00E07416"/>
    <w:rsid w:val="00E07DD3"/>
    <w:rsid w:val="00E15FEA"/>
    <w:rsid w:val="00E22F05"/>
    <w:rsid w:val="00E2630E"/>
    <w:rsid w:val="00E26806"/>
    <w:rsid w:val="00E3016C"/>
    <w:rsid w:val="00E3132F"/>
    <w:rsid w:val="00E33078"/>
    <w:rsid w:val="00E36128"/>
    <w:rsid w:val="00E41178"/>
    <w:rsid w:val="00E41255"/>
    <w:rsid w:val="00E4311B"/>
    <w:rsid w:val="00E43122"/>
    <w:rsid w:val="00E52001"/>
    <w:rsid w:val="00E52F5E"/>
    <w:rsid w:val="00E62419"/>
    <w:rsid w:val="00E67D82"/>
    <w:rsid w:val="00E72513"/>
    <w:rsid w:val="00E77A05"/>
    <w:rsid w:val="00E846A5"/>
    <w:rsid w:val="00E872DC"/>
    <w:rsid w:val="00E90088"/>
    <w:rsid w:val="00EB5A46"/>
    <w:rsid w:val="00EC0583"/>
    <w:rsid w:val="00EE1911"/>
    <w:rsid w:val="00EE4D03"/>
    <w:rsid w:val="00EF20D8"/>
    <w:rsid w:val="00F00A70"/>
    <w:rsid w:val="00F01F86"/>
    <w:rsid w:val="00F11E6A"/>
    <w:rsid w:val="00F30F53"/>
    <w:rsid w:val="00F314B5"/>
    <w:rsid w:val="00F33409"/>
    <w:rsid w:val="00F36441"/>
    <w:rsid w:val="00F36ECD"/>
    <w:rsid w:val="00F41ABC"/>
    <w:rsid w:val="00F42488"/>
    <w:rsid w:val="00F50A86"/>
    <w:rsid w:val="00F55071"/>
    <w:rsid w:val="00F5627C"/>
    <w:rsid w:val="00F56FCE"/>
    <w:rsid w:val="00F60793"/>
    <w:rsid w:val="00F62455"/>
    <w:rsid w:val="00F72326"/>
    <w:rsid w:val="00F7448D"/>
    <w:rsid w:val="00F74B32"/>
    <w:rsid w:val="00F75F90"/>
    <w:rsid w:val="00F841E9"/>
    <w:rsid w:val="00F90140"/>
    <w:rsid w:val="00F937C8"/>
    <w:rsid w:val="00F9386E"/>
    <w:rsid w:val="00F93992"/>
    <w:rsid w:val="00FA31ED"/>
    <w:rsid w:val="00FA4F79"/>
    <w:rsid w:val="00FA504F"/>
    <w:rsid w:val="00FA5FE5"/>
    <w:rsid w:val="00FA633C"/>
    <w:rsid w:val="00FA7A13"/>
    <w:rsid w:val="00FA7DFD"/>
    <w:rsid w:val="00FB2221"/>
    <w:rsid w:val="00FB275F"/>
    <w:rsid w:val="00FB5F30"/>
    <w:rsid w:val="00FC5DEA"/>
    <w:rsid w:val="00FC69CE"/>
    <w:rsid w:val="00FD43E8"/>
    <w:rsid w:val="00FD5F11"/>
    <w:rsid w:val="00FD6A33"/>
    <w:rsid w:val="00FE0CD0"/>
    <w:rsid w:val="00FE1DC2"/>
    <w:rsid w:val="00FE45A9"/>
    <w:rsid w:val="00FF0551"/>
    <w:rsid w:val="00FF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C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02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76E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FFF"/>
  </w:style>
  <w:style w:type="paragraph" w:styleId="a9">
    <w:name w:val="footer"/>
    <w:basedOn w:val="a"/>
    <w:link w:val="aa"/>
    <w:uiPriority w:val="99"/>
    <w:unhideWhenUsed/>
    <w:rsid w:val="006A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FFF"/>
  </w:style>
  <w:style w:type="paragraph" w:customStyle="1" w:styleId="Default">
    <w:name w:val="Default"/>
    <w:rsid w:val="007C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C51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B759-FB8A-457B-89A5-836B3D37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24</cp:revision>
  <cp:lastPrinted>2025-11-25T10:56:00Z</cp:lastPrinted>
  <dcterms:created xsi:type="dcterms:W3CDTF">2025-11-24T12:22:00Z</dcterms:created>
  <dcterms:modified xsi:type="dcterms:W3CDTF">2025-11-25T11:25:00Z</dcterms:modified>
</cp:coreProperties>
</file>