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804" w:rsidRDefault="00362804" w:rsidP="00362804">
      <w:pPr>
        <w:spacing w:after="0" w:line="48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3628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Сведения о доходах по вкладам за 2025 год доступны в Личном кабинете налогоплательщика для физических лиц</w:t>
      </w:r>
    </w:p>
    <w:p w:rsidR="00362804" w:rsidRPr="00362804" w:rsidRDefault="00362804" w:rsidP="00362804">
      <w:pPr>
        <w:spacing w:after="0" w:line="48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01017C" w:rsidRPr="0001017C" w:rsidRDefault="00A71D3E" w:rsidP="0076333E">
      <w:pPr>
        <w:spacing w:after="0" w:line="48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763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Межрайонная</w:t>
      </w:r>
      <w:proofErr w:type="gramEnd"/>
      <w:r w:rsidRPr="00763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ИФНС России № 22 по Челябинской области сообщает, что в </w:t>
      </w:r>
      <w:r w:rsidR="0001017C" w:rsidRPr="000101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Личном кабинете налогоплательщика для физических лиц (</w:t>
      </w:r>
      <w:r w:rsidRPr="00763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clck.ru/3Toagu</w:t>
      </w:r>
      <w:r w:rsidR="0001017C" w:rsidRPr="000101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доступны сведения о доходах по вкладам за 2025 год</w:t>
      </w:r>
    </w:p>
    <w:p w:rsidR="0001017C" w:rsidRPr="0001017C" w:rsidRDefault="0001017C" w:rsidP="00763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151" w:rsidRPr="0076333E" w:rsidRDefault="001F1151" w:rsidP="00763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333E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 о суммах выплаченных процентов по вкладам в налоговые органы представлена банковскими учреждениями.</w:t>
      </w:r>
    </w:p>
    <w:p w:rsidR="0001017C" w:rsidRPr="0001017C" w:rsidRDefault="001F1151" w:rsidP="00763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3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F1151" w:rsidRPr="0076333E" w:rsidRDefault="001F1151" w:rsidP="007633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6333E">
        <w:rPr>
          <w:rFonts w:ascii="Times New Roman" w:hAnsi="Times New Roman" w:cs="Times New Roman"/>
          <w:sz w:val="28"/>
          <w:szCs w:val="28"/>
          <w:shd w:val="clear" w:color="auto" w:fill="FFFFFF"/>
        </w:rPr>
        <w:t>Налог взимается не со всей суммы вклада, а только</w:t>
      </w:r>
      <w:r w:rsidRPr="0076333E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6333E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 начисленных процентов, превышающих необлагаемый минимум</w:t>
      </w:r>
      <w:r w:rsidRPr="007633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</w:p>
    <w:p w:rsidR="001F1151" w:rsidRPr="0076333E" w:rsidRDefault="001F1151" w:rsidP="007633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1017C" w:rsidRPr="0001017C" w:rsidRDefault="0076333E" w:rsidP="00763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="0001017C" w:rsidRPr="000101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2025 год максимальное значение ключевой ставки составляло 21%, необлагаемый минимум за 2025 год составит 210 тыс. рублей (1 </w:t>
      </w:r>
      <w:proofErr w:type="gramStart"/>
      <w:r w:rsidR="0001017C" w:rsidRPr="000101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млн</w:t>
      </w:r>
      <w:proofErr w:type="gramEnd"/>
      <w:r w:rsidR="0001017C" w:rsidRPr="000101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рублей </w:t>
      </w:r>
      <w:r w:rsidRPr="00763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</w:t>
      </w:r>
      <w:r w:rsidR="0001017C" w:rsidRPr="000101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21%).</w:t>
      </w:r>
    </w:p>
    <w:p w:rsidR="0001017C" w:rsidRPr="0001017C" w:rsidRDefault="0001017C" w:rsidP="00763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17C" w:rsidRPr="0001017C" w:rsidRDefault="0001017C" w:rsidP="00763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1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Информация о</w:t>
      </w:r>
      <w:r w:rsidR="001F1151" w:rsidRPr="00763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процентных доходах отражена в Л</w:t>
      </w:r>
      <w:r w:rsidRPr="000101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ичном кабинете в разделе «Доходы» в подразделе «Сведения о доходах» во вкладке «Проценты по вкладам».</w:t>
      </w:r>
    </w:p>
    <w:p w:rsidR="0001017C" w:rsidRPr="0001017C" w:rsidRDefault="0001017C" w:rsidP="00763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D3E" w:rsidRPr="0076333E" w:rsidRDefault="001F1151" w:rsidP="00763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3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Сумма налога будет </w:t>
      </w:r>
      <w:r w:rsidR="0076333E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включена</w:t>
      </w:r>
      <w:r w:rsidRPr="00763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налогов</w:t>
      </w:r>
      <w:r w:rsidR="0076333E">
        <w:rPr>
          <w:rFonts w:ascii="Times New Roman" w:hAnsi="Times New Roman" w:cs="Times New Roman"/>
          <w:sz w:val="28"/>
          <w:szCs w:val="28"/>
          <w:shd w:val="clear" w:color="auto" w:fill="FFFFFF"/>
        </w:rPr>
        <w:t>ое</w:t>
      </w:r>
      <w:r w:rsidRPr="00763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уведомлени</w:t>
      </w:r>
      <w:r w:rsidR="0076333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763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вместе с имущественными налогами. Уплатить налог необходимо не позднее 1 декабря 2026 года.</w:t>
      </w:r>
    </w:p>
    <w:p w:rsidR="001F1151" w:rsidRPr="0076333E" w:rsidRDefault="001F1151" w:rsidP="00763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1151" w:rsidRPr="0076333E" w:rsidRDefault="001F1151" w:rsidP="0076333E">
      <w:pPr>
        <w:spacing w:after="0" w:line="48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333E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расчёта налога можно использовать сервис «Калькулятор НДФЛ»</w:t>
      </w:r>
      <w:r w:rsidR="00763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76333E" w:rsidRPr="0076333E">
        <w:rPr>
          <w:rFonts w:ascii="Times New Roman" w:hAnsi="Times New Roman" w:cs="Times New Roman"/>
          <w:sz w:val="28"/>
          <w:szCs w:val="28"/>
          <w:shd w:val="clear" w:color="auto" w:fill="FFFFFF"/>
        </w:rPr>
        <w:t>clck.ru/3Tobfp</w:t>
      </w:r>
      <w:r w:rsidR="00763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76333E">
        <w:rPr>
          <w:rFonts w:ascii="Times New Roman" w:hAnsi="Times New Roman" w:cs="Times New Roman"/>
          <w:sz w:val="28"/>
          <w:szCs w:val="28"/>
          <w:shd w:val="clear" w:color="auto" w:fill="FFFFFF"/>
        </w:rPr>
        <w:t>на официальном сайте ФНС России.</w:t>
      </w:r>
    </w:p>
    <w:p w:rsidR="00A71D3E" w:rsidRPr="00A71D3E" w:rsidRDefault="00A71D3E" w:rsidP="00A71D3E">
      <w:pPr>
        <w:spacing w:after="0" w:line="480" w:lineRule="atLeast"/>
        <w:rPr>
          <w:rFonts w:ascii="Arial" w:eastAsia="Times New Roman" w:hAnsi="Arial" w:cs="Arial"/>
          <w:color w:val="0000FF"/>
          <w:sz w:val="30"/>
          <w:szCs w:val="30"/>
          <w:shd w:val="clear" w:color="auto" w:fill="FFFFFF"/>
          <w:lang w:eastAsia="ru-RU"/>
        </w:rPr>
      </w:pPr>
      <w:r w:rsidRPr="00A71D3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71D3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"https://clck.ru/3Toagu" \t "_blank" </w:instrText>
      </w:r>
      <w:r w:rsidRPr="00A71D3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6333E" w:rsidRPr="0076333E" w:rsidRDefault="00A71D3E" w:rsidP="0076333E">
      <w:pPr>
        <w:spacing w:line="480" w:lineRule="atLeast"/>
        <w:rPr>
          <w:rFonts w:ascii="Arial" w:eastAsia="Times New Roman" w:hAnsi="Arial" w:cs="Arial"/>
          <w:color w:val="0000FF"/>
          <w:sz w:val="30"/>
          <w:szCs w:val="30"/>
          <w:shd w:val="clear" w:color="auto" w:fill="FFFFFF"/>
          <w:lang w:eastAsia="ru-RU"/>
        </w:rPr>
      </w:pPr>
      <w:r w:rsidRPr="00A71D3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76333E" w:rsidRPr="0076333E">
        <w:t xml:space="preserve"> </w:t>
      </w:r>
      <w:r w:rsidR="0076333E" w:rsidRPr="0076333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6333E" w:rsidRPr="0076333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"https://clck.ru/3Tobfp" \t "_blank" </w:instrText>
      </w:r>
      <w:r w:rsidR="0076333E" w:rsidRPr="0076333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14BE7" w:rsidRDefault="0076333E" w:rsidP="0076333E">
      <w:r w:rsidRPr="0076333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sectPr w:rsidR="00F14BE7" w:rsidSect="00573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017C"/>
    <w:rsid w:val="0001017C"/>
    <w:rsid w:val="001F1151"/>
    <w:rsid w:val="00362804"/>
    <w:rsid w:val="005732F3"/>
    <w:rsid w:val="0076333E"/>
    <w:rsid w:val="009E1295"/>
    <w:rsid w:val="00A71D3E"/>
    <w:rsid w:val="00EB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01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0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1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71D3E"/>
    <w:pPr>
      <w:ind w:left="720"/>
      <w:contextualSpacing/>
    </w:pPr>
  </w:style>
  <w:style w:type="character" w:customStyle="1" w:styleId="linktext">
    <w:name w:val="link__text"/>
    <w:basedOn w:val="a0"/>
    <w:rsid w:val="00A71D3E"/>
  </w:style>
  <w:style w:type="character" w:customStyle="1" w:styleId="shortenershort-link-text">
    <w:name w:val="shortener__short-link-text"/>
    <w:basedOn w:val="a0"/>
    <w:rsid w:val="00A71D3E"/>
  </w:style>
  <w:style w:type="character" w:styleId="a7">
    <w:name w:val="Strong"/>
    <w:basedOn w:val="a0"/>
    <w:uiPriority w:val="22"/>
    <w:qFormat/>
    <w:rsid w:val="001F1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Щекаева Елена Александровна</cp:lastModifiedBy>
  <cp:revision>3</cp:revision>
  <dcterms:created xsi:type="dcterms:W3CDTF">2026-05-25T06:19:00Z</dcterms:created>
  <dcterms:modified xsi:type="dcterms:W3CDTF">2026-05-25T12:55:00Z</dcterms:modified>
</cp:coreProperties>
</file>