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для размещения в СМИ </w:t>
      </w:r>
    </w:p>
    <w:p w14:paraId="02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</w:rPr>
      </w:pPr>
      <w:bookmarkStart w:id="1" w:name="_Hlk207109261"/>
      <w:r>
        <w:rPr>
          <w:rFonts w:ascii="Times New Roman" w:hAnsi="Times New Roman"/>
        </w:rPr>
        <w:t>о состоянии преступности</w:t>
      </w:r>
    </w:p>
    <w:p w14:paraId="03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Аргаяшском</w:t>
      </w:r>
      <w:r>
        <w:rPr>
          <w:rFonts w:ascii="Times New Roman" w:hAnsi="Times New Roman"/>
        </w:rPr>
        <w:t xml:space="preserve"> районе</w:t>
      </w:r>
    </w:p>
    <w:p w14:paraId="04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12 месяцев </w:t>
      </w:r>
      <w:r>
        <w:rPr>
          <w:rFonts w:ascii="Times New Roman" w:hAnsi="Times New Roman"/>
        </w:rPr>
        <w:t>2025 год</w:t>
      </w:r>
      <w:bookmarkEnd w:id="1"/>
      <w:r>
        <w:rPr>
          <w:rFonts w:ascii="Times New Roman" w:hAnsi="Times New Roman"/>
        </w:rPr>
        <w:t>а</w:t>
      </w:r>
    </w:p>
    <w:p w14:paraId="05000000">
      <w:pPr>
        <w:widowControl w:val="1"/>
        <w:ind w:firstLine="720"/>
        <w:jc w:val="both"/>
        <w:rPr>
          <w:sz w:val="28"/>
        </w:rPr>
      </w:pPr>
    </w:p>
    <w:p w14:paraId="06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Управлением правовой статистики, информационных технологий и защиты информации прокуратуры Челябинской области проведен анализ состояния преступнос</w:t>
      </w:r>
      <w:r>
        <w:rPr>
          <w:sz w:val="28"/>
        </w:rPr>
        <w:t xml:space="preserve">ти в </w:t>
      </w:r>
      <w:r>
        <w:rPr>
          <w:rFonts w:ascii="Times New Roman" w:hAnsi="Times New Roman"/>
          <w:sz w:val="28"/>
        </w:rPr>
        <w:t>Аргаяшском</w:t>
      </w:r>
      <w:r>
        <w:rPr>
          <w:sz w:val="28"/>
        </w:rPr>
        <w:t xml:space="preserve"> районе </w:t>
      </w:r>
      <w:r>
        <w:rPr>
          <w:sz w:val="28"/>
        </w:rPr>
        <w:t>за 12</w:t>
      </w:r>
      <w:r>
        <w:rPr>
          <w:sz w:val="28"/>
        </w:rPr>
        <w:t xml:space="preserve"> месяц</w:t>
      </w:r>
      <w:r>
        <w:rPr>
          <w:sz w:val="28"/>
        </w:rPr>
        <w:t>ев</w:t>
      </w:r>
      <w:r>
        <w:rPr>
          <w:sz w:val="28"/>
        </w:rPr>
        <w:t xml:space="preserve"> 2025 года.</w:t>
      </w:r>
    </w:p>
    <w:p w14:paraId="07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В сравнении с 2024 годом на территории района отмечается снижение количества зарегистрированных преступлений (-15,7</w:t>
      </w:r>
      <w:r>
        <w:rPr>
          <w:sz w:val="28"/>
        </w:rPr>
        <w:t xml:space="preserve"> %), которое обусловлено уменьшением на </w:t>
      </w:r>
      <w:r>
        <w:rPr>
          <w:sz w:val="28"/>
        </w:rPr>
        <w:t>25</w:t>
      </w:r>
      <w:r>
        <w:rPr>
          <w:sz w:val="28"/>
        </w:rPr>
        <w:t xml:space="preserve"> % регистрации особо тяжких преступлений, на 4,7 % тяжких преступлений, на 29,9 %</w:t>
      </w:r>
      <w:r>
        <w:rPr>
          <w:sz w:val="28"/>
        </w:rPr>
        <w:t xml:space="preserve"> средней тяжести</w:t>
      </w:r>
      <w:r>
        <w:rPr>
          <w:sz w:val="28"/>
        </w:rPr>
        <w:t>, на 12</w:t>
      </w:r>
      <w:r>
        <w:rPr>
          <w:sz w:val="28"/>
        </w:rPr>
        <w:t>,6</w:t>
      </w:r>
      <w:r>
        <w:rPr>
          <w:sz w:val="28"/>
        </w:rPr>
        <w:t xml:space="preserve"> % </w:t>
      </w:r>
      <w:r>
        <w:rPr>
          <w:sz w:val="28"/>
        </w:rPr>
        <w:t>небольшой тяжести</w:t>
      </w:r>
      <w:r>
        <w:rPr>
          <w:sz w:val="28"/>
        </w:rPr>
        <w:t>.</w:t>
      </w:r>
    </w:p>
    <w:p w14:paraId="08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Заметно снизилось число преступлений с причинением тяжкого вреда здоровью (-44,4 %), в том числе со смертельным исходом (-50 %), а также количество краж </w:t>
      </w:r>
      <w:r>
        <w:rPr>
          <w:sz w:val="28"/>
        </w:rPr>
        <w:t xml:space="preserve">из квартир </w:t>
      </w:r>
      <w:r>
        <w:rPr>
          <w:sz w:val="28"/>
        </w:rPr>
        <w:t>(-</w:t>
      </w:r>
      <w:r>
        <w:rPr>
          <w:sz w:val="28"/>
        </w:rPr>
        <w:t>40</w:t>
      </w:r>
      <w:r>
        <w:rPr>
          <w:sz w:val="28"/>
        </w:rPr>
        <w:t xml:space="preserve"> %)</w:t>
      </w:r>
      <w:r>
        <w:rPr>
          <w:sz w:val="28"/>
        </w:rPr>
        <w:t>.</w:t>
      </w:r>
    </w:p>
    <w:p w14:paraId="09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Такие преступления, как убийства, кражи автотранспорта</w:t>
      </w:r>
      <w:r>
        <w:rPr>
          <w:sz w:val="28"/>
        </w:rPr>
        <w:t xml:space="preserve"> </w:t>
      </w:r>
      <w:r>
        <w:rPr>
          <w:sz w:val="28"/>
        </w:rPr>
        <w:t>на территории района не зарегистрированы.</w:t>
      </w:r>
    </w:p>
    <w:p w14:paraId="0A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Обращает на себя внимание работа по профилактике преступлений, повлиявшая на снижение на 35</w:t>
      </w:r>
      <w:r>
        <w:rPr>
          <w:sz w:val="28"/>
        </w:rPr>
        <w:t>,8</w:t>
      </w:r>
      <w:r>
        <w:rPr>
          <w:sz w:val="28"/>
        </w:rPr>
        <w:t xml:space="preserve"> % количества преступлений, совершенных ранее </w:t>
      </w:r>
      <w:r>
        <w:rPr>
          <w:sz w:val="28"/>
        </w:rPr>
        <w:t>совершавшими</w:t>
      </w:r>
      <w:r>
        <w:rPr>
          <w:sz w:val="28"/>
        </w:rPr>
        <w:t xml:space="preserve"> лицами, </w:t>
      </w:r>
      <w:r>
        <w:rPr>
          <w:sz w:val="28"/>
        </w:rPr>
        <w:t>н</w:t>
      </w:r>
      <w:bookmarkStart w:id="2" w:name="_GoBack"/>
      <w:bookmarkEnd w:id="2"/>
      <w:r>
        <w:rPr>
          <w:sz w:val="28"/>
        </w:rPr>
        <w:t xml:space="preserve">а </w:t>
      </w:r>
      <w:r>
        <w:rPr>
          <w:sz w:val="28"/>
        </w:rPr>
        <w:t>52,8</w:t>
      </w:r>
      <w:r>
        <w:rPr>
          <w:sz w:val="28"/>
        </w:rPr>
        <w:t xml:space="preserve"> % ранее судимыми лицами, </w:t>
      </w:r>
      <w:r>
        <w:rPr>
          <w:sz w:val="28"/>
        </w:rPr>
        <w:t xml:space="preserve"> на 15,4</w:t>
      </w:r>
      <w:r>
        <w:rPr>
          <w:sz w:val="28"/>
        </w:rPr>
        <w:t xml:space="preserve"> % группой лиц, </w:t>
      </w:r>
      <w:r>
        <w:rPr>
          <w:sz w:val="28"/>
        </w:rPr>
        <w:t xml:space="preserve">на </w:t>
      </w:r>
      <w:r>
        <w:rPr>
          <w:sz w:val="28"/>
        </w:rPr>
        <w:t>50</w:t>
      </w:r>
      <w:r>
        <w:rPr>
          <w:sz w:val="28"/>
        </w:rPr>
        <w:t xml:space="preserve"> % в общественных местах, на 47,6</w:t>
      </w:r>
      <w:r>
        <w:rPr>
          <w:sz w:val="28"/>
        </w:rPr>
        <w:t xml:space="preserve"> % на улицах, на 26,5</w:t>
      </w:r>
      <w:r>
        <w:rPr>
          <w:sz w:val="28"/>
        </w:rPr>
        <w:t xml:space="preserve"> % </w:t>
      </w:r>
      <w:r>
        <w:rPr>
          <w:sz w:val="28"/>
        </w:rPr>
        <w:t xml:space="preserve">лицами в нетрезвом состоянии </w:t>
      </w:r>
      <w:r>
        <w:rPr>
          <w:sz w:val="28"/>
        </w:rPr>
        <w:t xml:space="preserve">и </w:t>
      </w:r>
      <w:r>
        <w:rPr>
          <w:sz w:val="28"/>
        </w:rPr>
        <w:t xml:space="preserve">на </w:t>
      </w:r>
      <w:r>
        <w:rPr>
          <w:sz w:val="28"/>
        </w:rPr>
        <w:t>40,7</w:t>
      </w:r>
      <w:r>
        <w:rPr>
          <w:sz w:val="28"/>
        </w:rPr>
        <w:t xml:space="preserve"> % без постоянного источника дохода. </w:t>
      </w:r>
    </w:p>
    <w:p w14:paraId="0B000000">
      <w:pPr>
        <w:widowControl w:val="1"/>
        <w:ind w:firstLine="720"/>
        <w:jc w:val="both"/>
        <w:rPr>
          <w:sz w:val="28"/>
        </w:rPr>
      </w:pPr>
    </w:p>
    <w:p w14:paraId="0C000000">
      <w:pPr>
        <w:widowControl w:val="1"/>
        <w:ind w:firstLine="720"/>
        <w:jc w:val="both"/>
        <w:rPr>
          <w:sz w:val="28"/>
        </w:rPr>
      </w:pPr>
    </w:p>
    <w:p w14:paraId="0D000000">
      <w:pPr>
        <w:widowControl w:val="1"/>
        <w:ind w:firstLine="708"/>
        <w:jc w:val="both"/>
        <w:rPr>
          <w:sz w:val="28"/>
        </w:rPr>
      </w:pPr>
    </w:p>
    <w:p w14:paraId="0E000000">
      <w:pPr>
        <w:widowControl w:val="1"/>
        <w:ind/>
        <w:jc w:val="center"/>
        <w:rPr>
          <w:sz w:val="36"/>
        </w:rPr>
      </w:pPr>
      <w:r>
        <w:rPr>
          <w:sz w:val="36"/>
        </w:rPr>
        <w:t>Управление правовой статистики</w:t>
      </w:r>
      <w:r>
        <w:rPr>
          <w:sz w:val="36"/>
        </w:rPr>
        <w:t>, информационных технологий и защиты информации</w:t>
      </w:r>
    </w:p>
    <w:p w14:paraId="0F000000">
      <w:pPr>
        <w:widowControl w:val="1"/>
        <w:ind/>
        <w:jc w:val="center"/>
        <w:rPr>
          <w:sz w:val="36"/>
        </w:rPr>
      </w:pPr>
      <w:r>
        <w:rPr>
          <w:sz w:val="36"/>
        </w:rPr>
        <w:t>прокуратуры Челябинской области</w:t>
      </w: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widowControl w:val="1"/>
        <w:ind/>
        <w:jc w:val="center"/>
        <w:rPr>
          <w:sz w:val="28"/>
        </w:rPr>
      </w:pPr>
    </w:p>
    <w:p w14:paraId="12000000">
      <w:pPr>
        <w:widowControl w:val="1"/>
        <w:ind/>
        <w:jc w:val="center"/>
        <w:rPr>
          <w:sz w:val="28"/>
        </w:rPr>
      </w:pPr>
    </w:p>
    <w:p w14:paraId="13000000">
      <w:pPr>
        <w:widowControl w:val="1"/>
        <w:ind w:firstLine="540"/>
        <w:jc w:val="center"/>
        <w:rPr>
          <w:sz w:val="28"/>
        </w:rPr>
      </w:pPr>
    </w:p>
    <w:p w14:paraId="14000000">
      <w:pPr>
        <w:widowControl w:val="1"/>
        <w:ind w:left="720"/>
        <w:jc w:val="both"/>
        <w:rPr>
          <w:sz w:val="28"/>
        </w:rPr>
      </w:pPr>
    </w:p>
    <w:sectPr>
      <w:pgSz w:h="16838" w:orient="portrait" w:w="11906"/>
      <w:pgMar w:bottom="709" w:footer="708" w:gutter="0" w:header="708" w:left="1560" w:right="850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rPr>
      <w:rFonts w:ascii="Tahoma" w:hAnsi="Tahoma"/>
      <w:sz w:val="16"/>
    </w:rPr>
  </w:style>
  <w:style w:styleId="Style_4_ch" w:type="character">
    <w:name w:val="Balloon Text"/>
    <w:basedOn w:val="Style_2_ch"/>
    <w:link w:val="Style_4"/>
    <w:rPr>
      <w:rFonts w:ascii="Tahoma" w:hAnsi="Tahoma"/>
      <w:sz w:val="16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basedOn w:val="Style_2"/>
    <w:next w:val="Style_2"/>
    <w:link w:val="Style_1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2_ch"/>
    <w:link w:val="Style_1"/>
    <w:rPr>
      <w:rFonts w:ascii="Arial" w:hAnsi="Arial"/>
      <w:b w:val="1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2"/>
    <w:link w:val="Style_19_ch"/>
    <w:pPr>
      <w:widowControl w:val="1"/>
      <w:spacing w:afterAutospacing="on" w:beforeAutospacing="on"/>
      <w:ind/>
    </w:pPr>
  </w:style>
  <w:style w:styleId="Style_19_ch" w:type="character">
    <w:name w:val="Normal (Web)"/>
    <w:basedOn w:val="Style_2_ch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2026-01-20T06:53:07Z</dcterms:created>
  <dcterms:modified xsi:type="dcterms:W3CDTF">2026-01-20T06:58:55Z</dcterms:modified>
</cp:coreProperties>
</file>