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9C" w:rsidRPr="00647A4F" w:rsidRDefault="001D0E9C" w:rsidP="001D0E9C">
      <w:pPr>
        <w:pStyle w:val="ConsPlusNormal"/>
        <w:ind w:firstLine="5387"/>
        <w:jc w:val="center"/>
        <w:outlineLvl w:val="0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Приложение </w:t>
      </w:r>
    </w:p>
    <w:p w:rsidR="001D0E9C" w:rsidRPr="00647A4F" w:rsidRDefault="001D0E9C" w:rsidP="001D0E9C">
      <w:pPr>
        <w:pStyle w:val="ConsPlusNormal"/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647A4F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</w:p>
    <w:p w:rsidR="001D0E9C" w:rsidRPr="00647A4F" w:rsidRDefault="001D0E9C" w:rsidP="001D0E9C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 xml:space="preserve">администрации </w:t>
      </w:r>
      <w:proofErr w:type="spellStart"/>
      <w:r w:rsidRPr="00647A4F">
        <w:rPr>
          <w:sz w:val="26"/>
          <w:szCs w:val="26"/>
        </w:rPr>
        <w:t>Аргаяшского</w:t>
      </w:r>
      <w:proofErr w:type="spellEnd"/>
    </w:p>
    <w:p w:rsidR="001D0E9C" w:rsidRPr="00647A4F" w:rsidRDefault="001D0E9C" w:rsidP="001D0E9C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>муниципального округа</w:t>
      </w:r>
    </w:p>
    <w:p w:rsidR="001D0E9C" w:rsidRPr="00647A4F" w:rsidRDefault="001D0E9C" w:rsidP="001D0E9C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>от 30 декабря 2025 г. N 2</w:t>
      </w:r>
      <w:r w:rsidR="00416252">
        <w:rPr>
          <w:sz w:val="26"/>
          <w:szCs w:val="26"/>
        </w:rPr>
        <w:t>4</w:t>
      </w:r>
      <w:r>
        <w:rPr>
          <w:sz w:val="26"/>
          <w:szCs w:val="26"/>
        </w:rPr>
        <w:t>8</w:t>
      </w:r>
    </w:p>
    <w:p w:rsidR="00120716" w:rsidRDefault="00120716" w:rsidP="00120716">
      <w:pPr>
        <w:pStyle w:val="ConsPlusTitle"/>
        <w:jc w:val="center"/>
      </w:pPr>
    </w:p>
    <w:p w:rsidR="00120716" w:rsidRDefault="00120716" w:rsidP="00120716">
      <w:pPr>
        <w:pStyle w:val="ConsPlusTitle"/>
        <w:jc w:val="center"/>
      </w:pPr>
    </w:p>
    <w:p w:rsidR="00120716" w:rsidRPr="006628FA" w:rsidRDefault="00120716" w:rsidP="001207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28F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20716" w:rsidRPr="006628FA" w:rsidRDefault="00120716" w:rsidP="001207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28F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proofErr w:type="gramStart"/>
      <w:r w:rsidRPr="006628FA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proofErr w:type="gramEnd"/>
      <w:r w:rsidRPr="006628FA">
        <w:rPr>
          <w:rFonts w:ascii="Times New Roman" w:hAnsi="Times New Roman" w:cs="Times New Roman"/>
          <w:b w:val="0"/>
          <w:sz w:val="28"/>
          <w:szCs w:val="28"/>
        </w:rPr>
        <w:t xml:space="preserve"> бюджетным</w:t>
      </w:r>
    </w:p>
    <w:p w:rsidR="00120716" w:rsidRPr="006628FA" w:rsidRDefault="00120716" w:rsidP="00F21CDB">
      <w:pPr>
        <w:pStyle w:val="ConsPlusTitle"/>
        <w:jc w:val="center"/>
        <w:rPr>
          <w:b w:val="0"/>
          <w:sz w:val="28"/>
          <w:szCs w:val="28"/>
        </w:rPr>
      </w:pPr>
      <w:r w:rsidRPr="006628FA">
        <w:rPr>
          <w:rFonts w:ascii="Times New Roman" w:hAnsi="Times New Roman" w:cs="Times New Roman"/>
          <w:b w:val="0"/>
          <w:sz w:val="28"/>
          <w:szCs w:val="28"/>
        </w:rPr>
        <w:t>и автономным учреждениям бюджетных инвестиций</w:t>
      </w:r>
    </w:p>
    <w:p w:rsidR="00120716" w:rsidRPr="006628FA" w:rsidRDefault="00120716" w:rsidP="00120716">
      <w:pPr>
        <w:pStyle w:val="ConsPlusNormal"/>
        <w:jc w:val="both"/>
        <w:rPr>
          <w:sz w:val="28"/>
          <w:szCs w:val="28"/>
        </w:rPr>
      </w:pP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120716" w:rsidRPr="006628FA">
        <w:rPr>
          <w:sz w:val="28"/>
          <w:szCs w:val="28"/>
        </w:rPr>
        <w:t xml:space="preserve">Настоящий Порядок предоставления муниципальным бюджетным и автономным учреждениям бюджетных инвестиций (далее - Порядок) разработан в соответствии со </w:t>
      </w:r>
      <w:hyperlink r:id="rId4" w:tooltip="&quot;Бюджетный кодекс Российской Федерации&quot; от 31.07.1998 N 145-ФЗ (ред. от 28.12.2025) {КонсультантПлюс}">
        <w:r w:rsidR="00120716" w:rsidRPr="00F21CDB">
          <w:rPr>
            <w:sz w:val="28"/>
            <w:szCs w:val="28"/>
          </w:rPr>
          <w:t>статьей 79</w:t>
        </w:r>
      </w:hyperlink>
      <w:r w:rsidR="00120716" w:rsidRPr="00F21CDB">
        <w:rPr>
          <w:sz w:val="28"/>
          <w:szCs w:val="28"/>
        </w:rPr>
        <w:t xml:space="preserve"> </w:t>
      </w:r>
      <w:r w:rsidR="00120716" w:rsidRPr="006628FA">
        <w:rPr>
          <w:sz w:val="28"/>
          <w:szCs w:val="28"/>
        </w:rPr>
        <w:t xml:space="preserve">Бюджетного кодекса Российской Федерации и устанавливает правила определения объема и условий предоставления из бюджета </w:t>
      </w:r>
      <w:proofErr w:type="spellStart"/>
      <w:r w:rsidR="00F77E3E">
        <w:rPr>
          <w:sz w:val="28"/>
          <w:szCs w:val="28"/>
        </w:rPr>
        <w:t>Аргаяшского</w:t>
      </w:r>
      <w:proofErr w:type="spellEnd"/>
      <w:r w:rsidR="00F77E3E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 xml:space="preserve"> (далее - бюджет </w:t>
      </w:r>
      <w:r w:rsidR="00F77E3E">
        <w:rPr>
          <w:sz w:val="28"/>
          <w:szCs w:val="28"/>
        </w:rPr>
        <w:t>округа</w:t>
      </w:r>
      <w:r w:rsidR="00120716" w:rsidRPr="006628FA">
        <w:rPr>
          <w:sz w:val="28"/>
          <w:szCs w:val="28"/>
        </w:rPr>
        <w:t>) муниципальным бюджетным и автономным учреждениям (далее - учреждения), созданным на базе имущества, находящегося в муниципальной собственности, бюджетных инвестиций.</w:t>
      </w:r>
      <w:proofErr w:type="gramEnd"/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20716" w:rsidRPr="006628FA">
        <w:rPr>
          <w:sz w:val="28"/>
          <w:szCs w:val="28"/>
        </w:rPr>
        <w:t xml:space="preserve">В целях настоящего Порядка на отраслевые (функциональные)  органы </w:t>
      </w:r>
      <w:r w:rsidR="00F77E3E">
        <w:rPr>
          <w:sz w:val="28"/>
          <w:szCs w:val="28"/>
        </w:rPr>
        <w:t>а</w:t>
      </w:r>
      <w:r w:rsidR="00120716" w:rsidRPr="006628FA">
        <w:rPr>
          <w:sz w:val="28"/>
          <w:szCs w:val="28"/>
        </w:rPr>
        <w:t xml:space="preserve">дминистрации </w:t>
      </w:r>
      <w:proofErr w:type="spellStart"/>
      <w:r w:rsidR="00F77E3E">
        <w:rPr>
          <w:sz w:val="28"/>
          <w:szCs w:val="28"/>
        </w:rPr>
        <w:t>Аргаяшского</w:t>
      </w:r>
      <w:proofErr w:type="spellEnd"/>
      <w:r w:rsidR="00F77E3E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>, являющиеся главными распорядителями бюджетных средств, возлагаются обязанности по осуществлению функций и полномочий учредителя (далее - главные распорядители) в отношении подведомственных учреждений по определению объема и условий предоставления бюджетных инвестиций.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20716" w:rsidRPr="006628FA">
        <w:rPr>
          <w:sz w:val="28"/>
          <w:szCs w:val="28"/>
        </w:rPr>
        <w:t>Предоставление бюджетных инвестиций осуществляется в объекты капитального строительства, реконструкции, техническое перевооружение в форме капитальных вложений в основные средства (включая приобретение основных средств, входящих в смету работ).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20716" w:rsidRPr="006628FA">
        <w:rPr>
          <w:sz w:val="28"/>
          <w:szCs w:val="28"/>
        </w:rPr>
        <w:t xml:space="preserve">Решение о подготовке и реализации бюджетных инвестиций в объекты муниципальной собственности </w:t>
      </w:r>
      <w:proofErr w:type="spellStart"/>
      <w:r w:rsidR="00F77E3E">
        <w:rPr>
          <w:sz w:val="28"/>
          <w:szCs w:val="28"/>
        </w:rPr>
        <w:t>Аргаяшского</w:t>
      </w:r>
      <w:proofErr w:type="spellEnd"/>
      <w:r w:rsidR="00F77E3E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 xml:space="preserve">, находящиеся на праве оперативного управления у муниципальных учреждений, принимаются </w:t>
      </w:r>
      <w:r w:rsidR="00F77E3E">
        <w:rPr>
          <w:sz w:val="28"/>
          <w:szCs w:val="28"/>
        </w:rPr>
        <w:t>а</w:t>
      </w:r>
      <w:r w:rsidR="00120716" w:rsidRPr="006628FA">
        <w:rPr>
          <w:sz w:val="28"/>
          <w:szCs w:val="28"/>
        </w:rPr>
        <w:t xml:space="preserve">дминистрацией </w:t>
      </w:r>
      <w:proofErr w:type="spellStart"/>
      <w:r w:rsidR="00F77E3E">
        <w:rPr>
          <w:sz w:val="28"/>
          <w:szCs w:val="28"/>
        </w:rPr>
        <w:t>Аргаяшского</w:t>
      </w:r>
      <w:proofErr w:type="spellEnd"/>
      <w:r w:rsidR="00F77E3E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>.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120716" w:rsidRPr="006628FA">
        <w:rPr>
          <w:sz w:val="28"/>
          <w:szCs w:val="28"/>
        </w:rPr>
        <w:t>Бюджетные инвестиции предоставляются учреждениям при соблюдении следующих условий: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20716" w:rsidRPr="006628FA">
        <w:rPr>
          <w:sz w:val="28"/>
          <w:szCs w:val="28"/>
        </w:rPr>
        <w:t>в положении главного распорядителя и уставе учреждения определены полномочия по осуществлению деятельности за счет бюджетных инвестиций;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20716" w:rsidRPr="006628FA">
        <w:rPr>
          <w:sz w:val="28"/>
          <w:szCs w:val="28"/>
        </w:rPr>
        <w:t xml:space="preserve">объект бюджетных инвестиций включен в муниципальную программу, утвержденную в соответствии с </w:t>
      </w:r>
      <w:hyperlink r:id="rId5" w:tooltip="Постановление Администрации города Челябинска от 25.09.2013 N 225-п (ред. от 18.04.2022) &quot;Об утверждении Порядка разработки, утверждения, реализации и контроля муниципальных программ в городе Челябинске и об утверждении Порядка разработки, утверждения, реализа">
        <w:r w:rsidR="00120716" w:rsidRPr="006B04C8">
          <w:rPr>
            <w:sz w:val="28"/>
            <w:szCs w:val="28"/>
          </w:rPr>
          <w:t>Порядком</w:t>
        </w:r>
      </w:hyperlink>
      <w:r w:rsidR="00120716" w:rsidRPr="006628FA">
        <w:rPr>
          <w:sz w:val="28"/>
          <w:szCs w:val="28"/>
        </w:rPr>
        <w:t xml:space="preserve"> разработки, утверждения, реализации и контроля муниципальных программ в </w:t>
      </w:r>
      <w:proofErr w:type="spellStart"/>
      <w:r w:rsidR="006B04C8">
        <w:rPr>
          <w:sz w:val="28"/>
          <w:szCs w:val="28"/>
        </w:rPr>
        <w:t>Аргаяшского</w:t>
      </w:r>
      <w:proofErr w:type="spellEnd"/>
      <w:r w:rsidR="006B04C8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 xml:space="preserve">, установленным </w:t>
      </w:r>
      <w:r w:rsidR="006B04C8">
        <w:rPr>
          <w:sz w:val="28"/>
          <w:szCs w:val="28"/>
        </w:rPr>
        <w:t>а</w:t>
      </w:r>
      <w:r w:rsidR="00120716" w:rsidRPr="006628FA">
        <w:rPr>
          <w:sz w:val="28"/>
          <w:szCs w:val="28"/>
        </w:rPr>
        <w:t xml:space="preserve">дминистрацией </w:t>
      </w:r>
      <w:proofErr w:type="spellStart"/>
      <w:r w:rsidR="006B04C8">
        <w:rPr>
          <w:sz w:val="28"/>
          <w:szCs w:val="28"/>
        </w:rPr>
        <w:t>Аргаяшского</w:t>
      </w:r>
      <w:proofErr w:type="spellEnd"/>
      <w:r w:rsidR="006B04C8">
        <w:rPr>
          <w:sz w:val="28"/>
          <w:szCs w:val="28"/>
        </w:rPr>
        <w:t xml:space="preserve"> муниципального округа</w:t>
      </w:r>
      <w:r w:rsidR="00120716" w:rsidRPr="006628FA">
        <w:rPr>
          <w:sz w:val="28"/>
          <w:szCs w:val="28"/>
        </w:rPr>
        <w:t>;</w:t>
      </w:r>
    </w:p>
    <w:p w:rsidR="00120716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20716" w:rsidRPr="006628FA">
        <w:rPr>
          <w:sz w:val="28"/>
          <w:szCs w:val="28"/>
        </w:rPr>
        <w:t xml:space="preserve">наличие заключенного между главным распорядителем и учреждением </w:t>
      </w:r>
      <w:hyperlink w:anchor="P105" w:tooltip="Соглашение">
        <w:r w:rsidR="00120716" w:rsidRPr="006B04C8">
          <w:rPr>
            <w:sz w:val="28"/>
            <w:szCs w:val="28"/>
          </w:rPr>
          <w:t>Соглашения</w:t>
        </w:r>
      </w:hyperlink>
      <w:r w:rsidR="00120716" w:rsidRPr="006628FA">
        <w:rPr>
          <w:sz w:val="28"/>
          <w:szCs w:val="28"/>
        </w:rPr>
        <w:t xml:space="preserve"> о предоставлении учреждению денежных средств на осуществление бюджетных инвестиций (далее - Соглашение).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120716" w:rsidRPr="006628FA">
        <w:rPr>
          <w:sz w:val="28"/>
          <w:szCs w:val="28"/>
        </w:rPr>
        <w:t>Бюджетные ассигнования на осуществление бюджетных инвестиций в объекты</w:t>
      </w:r>
      <w:r w:rsidR="006628FA" w:rsidRPr="006628FA">
        <w:rPr>
          <w:sz w:val="28"/>
          <w:szCs w:val="28"/>
        </w:rPr>
        <w:t xml:space="preserve"> капитального строительства муниципальной собственности, включенные в муниципальные программы, отражаются в сводной бюджетной росписи бюджета </w:t>
      </w:r>
      <w:r w:rsidR="006B04C8">
        <w:rPr>
          <w:sz w:val="28"/>
          <w:szCs w:val="28"/>
        </w:rPr>
        <w:t>округа</w:t>
      </w:r>
      <w:r w:rsidR="006628FA" w:rsidRPr="006628FA">
        <w:rPr>
          <w:sz w:val="28"/>
          <w:szCs w:val="28"/>
        </w:rPr>
        <w:t xml:space="preserve"> по каждому объекту инвестиций в соответствии с присвоенным дополнительным кодом расхода.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 xml:space="preserve">Объем бюджетных ассигнований на осуществление бюджетных инвестиций устанавливается в соответствии с муниципальными программами, иными нормативными правовыми актами </w:t>
      </w:r>
      <w:r w:rsidR="006B04C8">
        <w:rPr>
          <w:sz w:val="28"/>
          <w:szCs w:val="28"/>
        </w:rPr>
        <w:t>а</w:t>
      </w:r>
      <w:r w:rsidRPr="006628FA">
        <w:rPr>
          <w:sz w:val="28"/>
          <w:szCs w:val="28"/>
        </w:rPr>
        <w:t xml:space="preserve">дминистрации </w:t>
      </w:r>
      <w:proofErr w:type="spellStart"/>
      <w:r w:rsidR="006B04C8">
        <w:rPr>
          <w:sz w:val="28"/>
          <w:szCs w:val="28"/>
        </w:rPr>
        <w:t>Аргаяшского</w:t>
      </w:r>
      <w:proofErr w:type="spellEnd"/>
      <w:r w:rsidR="006B04C8">
        <w:rPr>
          <w:sz w:val="28"/>
          <w:szCs w:val="28"/>
        </w:rPr>
        <w:t xml:space="preserve"> муниципального округа</w:t>
      </w:r>
      <w:r w:rsidR="006B04C8" w:rsidRPr="006628FA">
        <w:rPr>
          <w:sz w:val="28"/>
          <w:szCs w:val="28"/>
        </w:rPr>
        <w:t xml:space="preserve"> </w:t>
      </w:r>
      <w:r w:rsidRPr="006628FA">
        <w:rPr>
          <w:sz w:val="28"/>
          <w:szCs w:val="28"/>
        </w:rPr>
        <w:t>о принятии решения о подготовке и реализации бюджетных инвестиций.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6628FA" w:rsidRPr="006628FA">
        <w:rPr>
          <w:sz w:val="28"/>
          <w:szCs w:val="28"/>
        </w:rPr>
        <w:t xml:space="preserve">В </w:t>
      </w:r>
      <w:hyperlink w:anchor="P105" w:tooltip="Соглашение">
        <w:r w:rsidR="006628FA" w:rsidRPr="006B04C8">
          <w:rPr>
            <w:sz w:val="28"/>
            <w:szCs w:val="28"/>
          </w:rPr>
          <w:t>Соглашении</w:t>
        </w:r>
      </w:hyperlink>
      <w:r w:rsidR="006628FA" w:rsidRPr="006628FA">
        <w:rPr>
          <w:sz w:val="28"/>
          <w:szCs w:val="28"/>
        </w:rPr>
        <w:t xml:space="preserve"> в обязательном порядке должны быть определены: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>цели, объем и сроки предоставления бюджетных инвестиций;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>перечень документов, необходимых для предоставления бюджетных инвестиций;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 xml:space="preserve">право главного распорядителя на проведение проверок соблюдения учреждением условий, установленных заключенным </w:t>
      </w:r>
      <w:hyperlink w:anchor="P105" w:tooltip="Соглашение">
        <w:r w:rsidR="006628FA" w:rsidRPr="006B04C8">
          <w:rPr>
            <w:sz w:val="28"/>
            <w:szCs w:val="28"/>
          </w:rPr>
          <w:t>Соглашением</w:t>
        </w:r>
      </w:hyperlink>
      <w:r w:rsidR="006628FA" w:rsidRPr="006628FA">
        <w:rPr>
          <w:sz w:val="28"/>
          <w:szCs w:val="28"/>
        </w:rPr>
        <w:t>;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>ответственность учреждения за нецелевое использование бюджетных средств;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>основания и условия изменения объема бюджетных инвестиций;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>порядок предоставления отчетности об использовании бюджетных инвестиций;</w:t>
      </w:r>
    </w:p>
    <w:p w:rsidR="006628FA" w:rsidRPr="006B04C8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628FA" w:rsidRPr="006628FA">
        <w:rPr>
          <w:sz w:val="28"/>
          <w:szCs w:val="28"/>
        </w:rPr>
        <w:t xml:space="preserve">порядок возврата сумм бюджетных инвестиций, в случае установления по итогам проведенных проверок факта нецелевого использования предоставленных бюджетных инвестиций и (или) нарушения условий, определенных заключенным </w:t>
      </w:r>
      <w:hyperlink w:anchor="P105" w:tooltip="Соглашение">
        <w:r w:rsidR="006628FA" w:rsidRPr="006B04C8">
          <w:rPr>
            <w:sz w:val="28"/>
            <w:szCs w:val="28"/>
          </w:rPr>
          <w:t>Соглашением</w:t>
        </w:r>
      </w:hyperlink>
      <w:r w:rsidR="006628FA" w:rsidRPr="006B04C8">
        <w:rPr>
          <w:sz w:val="28"/>
          <w:szCs w:val="28"/>
        </w:rPr>
        <w:t>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6628FA" w:rsidRPr="006628FA">
        <w:rPr>
          <w:sz w:val="28"/>
          <w:szCs w:val="28"/>
        </w:rPr>
        <w:t>Главный распорядитель</w:t>
      </w:r>
      <w:r w:rsidR="002E7AB8">
        <w:rPr>
          <w:sz w:val="28"/>
          <w:szCs w:val="28"/>
        </w:rPr>
        <w:t>,</w:t>
      </w:r>
      <w:r w:rsidR="006628FA" w:rsidRPr="006628FA">
        <w:rPr>
          <w:sz w:val="28"/>
          <w:szCs w:val="28"/>
        </w:rPr>
        <w:t xml:space="preserve"> </w:t>
      </w:r>
      <w:r w:rsidR="002E7AB8" w:rsidRPr="002B7DD5">
        <w:rPr>
          <w:sz w:val="28"/>
          <w:szCs w:val="28"/>
        </w:rPr>
        <w:t>в государственной</w:t>
      </w:r>
      <w:r w:rsidR="002E7AB8" w:rsidRPr="00F209E7">
        <w:rPr>
          <w:sz w:val="28"/>
          <w:szCs w:val="28"/>
        </w:rPr>
        <w:t xml:space="preserve"> интегрированной информационной системе управления общественными финансами </w:t>
      </w:r>
      <w:r w:rsidR="002E7AB8">
        <w:rPr>
          <w:sz w:val="28"/>
          <w:szCs w:val="28"/>
        </w:rPr>
        <w:t>«</w:t>
      </w:r>
      <w:r w:rsidR="002E7AB8" w:rsidRPr="00F209E7">
        <w:rPr>
          <w:sz w:val="28"/>
          <w:szCs w:val="28"/>
        </w:rPr>
        <w:t>Электронный бюджет</w:t>
      </w:r>
      <w:r w:rsidR="002E7AB8">
        <w:rPr>
          <w:sz w:val="28"/>
          <w:szCs w:val="28"/>
        </w:rPr>
        <w:t xml:space="preserve">» </w:t>
      </w:r>
      <w:r w:rsidR="006628FA" w:rsidRPr="006628FA">
        <w:rPr>
          <w:sz w:val="28"/>
          <w:szCs w:val="28"/>
        </w:rPr>
        <w:t xml:space="preserve">на основании типовой формы </w:t>
      </w:r>
      <w:hyperlink w:anchor="P105" w:tooltip="Соглашение">
        <w:r w:rsidR="006628FA" w:rsidRPr="006B04C8">
          <w:rPr>
            <w:sz w:val="28"/>
            <w:szCs w:val="28"/>
          </w:rPr>
          <w:t>Соглашения</w:t>
        </w:r>
      </w:hyperlink>
      <w:r w:rsidR="002E7AB8">
        <w:rPr>
          <w:sz w:val="28"/>
          <w:szCs w:val="28"/>
        </w:rPr>
        <w:t>, заключает</w:t>
      </w:r>
      <w:r w:rsidR="006628FA" w:rsidRPr="006B04C8">
        <w:rPr>
          <w:sz w:val="28"/>
          <w:szCs w:val="28"/>
        </w:rPr>
        <w:t xml:space="preserve"> </w:t>
      </w:r>
      <w:r w:rsidR="002E7AB8">
        <w:rPr>
          <w:sz w:val="28"/>
          <w:szCs w:val="28"/>
        </w:rPr>
        <w:t>с</w:t>
      </w:r>
      <w:r w:rsidR="006628FA" w:rsidRPr="006628FA">
        <w:rPr>
          <w:sz w:val="28"/>
          <w:szCs w:val="28"/>
        </w:rPr>
        <w:t xml:space="preserve"> подведомственны</w:t>
      </w:r>
      <w:r w:rsidR="002E7AB8">
        <w:rPr>
          <w:sz w:val="28"/>
          <w:szCs w:val="28"/>
        </w:rPr>
        <w:t>м учреждением</w:t>
      </w:r>
      <w:r w:rsidR="006628FA" w:rsidRPr="006628FA">
        <w:rPr>
          <w:sz w:val="28"/>
          <w:szCs w:val="28"/>
        </w:rPr>
        <w:t xml:space="preserve"> </w:t>
      </w:r>
      <w:hyperlink w:anchor="P105" w:tooltip="Соглашение">
        <w:proofErr w:type="gramStart"/>
        <w:r w:rsidR="006628FA" w:rsidRPr="002E7AB8">
          <w:rPr>
            <w:sz w:val="28"/>
            <w:szCs w:val="28"/>
          </w:rPr>
          <w:t>Соглашени</w:t>
        </w:r>
      </w:hyperlink>
      <w:r w:rsidR="002E7AB8" w:rsidRPr="002E7AB8">
        <w:rPr>
          <w:sz w:val="28"/>
          <w:szCs w:val="28"/>
        </w:rPr>
        <w:t>е</w:t>
      </w:r>
      <w:proofErr w:type="gramEnd"/>
      <w:r w:rsidR="006628FA" w:rsidRPr="006628FA">
        <w:rPr>
          <w:sz w:val="28"/>
          <w:szCs w:val="28"/>
        </w:rPr>
        <w:t xml:space="preserve"> с учетом отраслевых особенностей и условий представления денежных средств на осуществление бюджетных инвестиций в определенные объекты.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6628FA" w:rsidRPr="006628FA">
        <w:rPr>
          <w:sz w:val="28"/>
          <w:szCs w:val="28"/>
        </w:rPr>
        <w:t xml:space="preserve">Заключение и оплата муниципальных контрактов, исполнение которых осуществляется за счет бюджетных средств, производится в </w:t>
      </w:r>
      <w:proofErr w:type="gramStart"/>
      <w:r w:rsidR="006628FA" w:rsidRPr="006628FA">
        <w:rPr>
          <w:sz w:val="28"/>
          <w:szCs w:val="28"/>
        </w:rPr>
        <w:t>пределах</w:t>
      </w:r>
      <w:proofErr w:type="gramEnd"/>
      <w:r w:rsidR="006628FA" w:rsidRPr="006628FA">
        <w:rPr>
          <w:sz w:val="28"/>
          <w:szCs w:val="28"/>
        </w:rPr>
        <w:t xml:space="preserve"> доведенных в установленном порядке лимитов бюджетных обязательств.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>10.</w:t>
      </w:r>
      <w:r w:rsidR="00F21CDB">
        <w:rPr>
          <w:sz w:val="28"/>
          <w:szCs w:val="28"/>
        </w:rPr>
        <w:t> </w:t>
      </w:r>
      <w:r w:rsidRPr="006628FA">
        <w:rPr>
          <w:sz w:val="28"/>
          <w:szCs w:val="28"/>
        </w:rPr>
        <w:t xml:space="preserve">Доведение лимитов бюджетных обязательств осуществляется на условиях, установленных </w:t>
      </w:r>
      <w:r w:rsidR="00C03351">
        <w:rPr>
          <w:sz w:val="28"/>
          <w:szCs w:val="28"/>
        </w:rPr>
        <w:t>а</w:t>
      </w:r>
      <w:r w:rsidRPr="006628FA">
        <w:rPr>
          <w:sz w:val="28"/>
          <w:szCs w:val="28"/>
        </w:rPr>
        <w:t xml:space="preserve">дминистрацией </w:t>
      </w:r>
      <w:proofErr w:type="spellStart"/>
      <w:r w:rsidR="00C03351">
        <w:rPr>
          <w:sz w:val="28"/>
          <w:szCs w:val="28"/>
        </w:rPr>
        <w:t>Аргаяшского</w:t>
      </w:r>
      <w:proofErr w:type="spellEnd"/>
      <w:r w:rsidR="00C03351">
        <w:rPr>
          <w:sz w:val="28"/>
          <w:szCs w:val="28"/>
        </w:rPr>
        <w:t xml:space="preserve"> муниципального округа</w:t>
      </w:r>
      <w:r w:rsidRPr="006628FA">
        <w:rPr>
          <w:sz w:val="28"/>
          <w:szCs w:val="28"/>
        </w:rPr>
        <w:t xml:space="preserve">, и в порядке, утвержденном </w:t>
      </w:r>
      <w:r w:rsidR="00C03351">
        <w:rPr>
          <w:sz w:val="28"/>
          <w:szCs w:val="28"/>
        </w:rPr>
        <w:t xml:space="preserve">финансовым управлением администрации </w:t>
      </w:r>
      <w:proofErr w:type="spellStart"/>
      <w:r w:rsidR="00C03351">
        <w:rPr>
          <w:sz w:val="28"/>
          <w:szCs w:val="28"/>
        </w:rPr>
        <w:t>Аргаяшского</w:t>
      </w:r>
      <w:proofErr w:type="spellEnd"/>
      <w:r w:rsidR="00C03351">
        <w:rPr>
          <w:sz w:val="28"/>
          <w:szCs w:val="28"/>
        </w:rPr>
        <w:t xml:space="preserve"> муниципального округа</w:t>
      </w:r>
      <w:r w:rsidRPr="006628FA">
        <w:rPr>
          <w:sz w:val="28"/>
          <w:szCs w:val="28"/>
        </w:rPr>
        <w:t>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 xml:space="preserve">Бюджетные инвестиции учреждению предоставляются в соответствии с показателями кассового плана исполнения бюджета </w:t>
      </w:r>
      <w:r w:rsidR="00C03351">
        <w:rPr>
          <w:sz w:val="28"/>
          <w:szCs w:val="28"/>
        </w:rPr>
        <w:t>округа</w:t>
      </w:r>
      <w:r w:rsidRPr="006628FA">
        <w:rPr>
          <w:sz w:val="28"/>
          <w:szCs w:val="28"/>
        </w:rPr>
        <w:t>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 xml:space="preserve">Перечисление учреждению средств, источником финансового обеспечения которых являются бюджетные инвестиции, осуществляется в соответствии с графиком перечисления, утвержденным </w:t>
      </w:r>
      <w:r w:rsidRPr="00C03351">
        <w:rPr>
          <w:sz w:val="28"/>
          <w:szCs w:val="28"/>
        </w:rPr>
        <w:t xml:space="preserve">в </w:t>
      </w:r>
      <w:hyperlink w:anchor="P105" w:tooltip="Соглашение">
        <w:r w:rsidRPr="00C03351">
          <w:rPr>
            <w:sz w:val="28"/>
            <w:szCs w:val="28"/>
          </w:rPr>
          <w:t>Соглашении</w:t>
        </w:r>
      </w:hyperlink>
      <w:r w:rsidRPr="006628FA">
        <w:rPr>
          <w:sz w:val="28"/>
          <w:szCs w:val="28"/>
        </w:rPr>
        <w:t>, и на основании заявок учреждения в объемах, необходимых для осуществления текущих платежей.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6628FA" w:rsidRPr="006628FA">
        <w:rPr>
          <w:sz w:val="28"/>
          <w:szCs w:val="28"/>
        </w:rPr>
        <w:t xml:space="preserve">Операции со средствами учреждений, источником финансового </w:t>
      </w:r>
      <w:r w:rsidR="006628FA" w:rsidRPr="006628FA">
        <w:rPr>
          <w:sz w:val="28"/>
          <w:szCs w:val="28"/>
        </w:rPr>
        <w:lastRenderedPageBreak/>
        <w:t xml:space="preserve">обеспечения которых являются бюджетные инвестиции, осуществляются в соответствии с порядком санкционирования указанных расходов, установленным </w:t>
      </w:r>
      <w:r w:rsidR="00C03351">
        <w:rPr>
          <w:sz w:val="28"/>
          <w:szCs w:val="28"/>
        </w:rPr>
        <w:t xml:space="preserve">финансовым управлением администрации </w:t>
      </w:r>
      <w:proofErr w:type="spellStart"/>
      <w:r w:rsidR="00C03351">
        <w:rPr>
          <w:sz w:val="28"/>
          <w:szCs w:val="28"/>
        </w:rPr>
        <w:t>Аргаяшского</w:t>
      </w:r>
      <w:proofErr w:type="spellEnd"/>
      <w:r w:rsidR="00C03351">
        <w:rPr>
          <w:sz w:val="28"/>
          <w:szCs w:val="28"/>
        </w:rPr>
        <w:t xml:space="preserve"> муниципального округа</w:t>
      </w:r>
      <w:r w:rsidR="006628FA" w:rsidRPr="006628FA">
        <w:rPr>
          <w:sz w:val="28"/>
          <w:szCs w:val="28"/>
        </w:rPr>
        <w:t>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>Учреждения размещают информацию об операциях со средствами, источником финансового обеспечения которых являются бюджетные инвестиции, на официальном сайте в сети Интернет в порядке, установленном Министерством финансов Российской Федерации.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6628FA" w:rsidRPr="006628FA">
        <w:rPr>
          <w:sz w:val="28"/>
          <w:szCs w:val="28"/>
        </w:rPr>
        <w:t>Предоставление бюджетных инвестиций учреждению влечет соответствующее увеличение стоимости основных средств, находящихся на праве оперативного управления, учреждения.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6628FA" w:rsidRPr="006628FA">
        <w:rPr>
          <w:sz w:val="28"/>
          <w:szCs w:val="28"/>
        </w:rPr>
        <w:t>Контроль целевого использования и выполнения условий предоставления бюджетных инвестиций осуществляется главным распорядителем.</w:t>
      </w:r>
    </w:p>
    <w:p w:rsidR="006628FA" w:rsidRPr="006628FA" w:rsidRDefault="00F21CDB" w:rsidP="00F21C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6628FA" w:rsidRPr="006628FA">
        <w:rPr>
          <w:sz w:val="28"/>
          <w:szCs w:val="28"/>
        </w:rPr>
        <w:t xml:space="preserve">Не использованные в текущем финансовом году остатки средств, предоставленных учреждениям в форме бюджетных инвестиций, в отношении которых главным распорядителем не принято решение о наличии потребности в направлении их </w:t>
      </w:r>
      <w:proofErr w:type="gramStart"/>
      <w:r w:rsidR="006628FA" w:rsidRPr="006628FA">
        <w:rPr>
          <w:sz w:val="28"/>
          <w:szCs w:val="28"/>
        </w:rPr>
        <w:t>на те</w:t>
      </w:r>
      <w:proofErr w:type="gramEnd"/>
      <w:r w:rsidR="006628FA" w:rsidRPr="006628FA">
        <w:rPr>
          <w:sz w:val="28"/>
          <w:szCs w:val="28"/>
        </w:rPr>
        <w:t xml:space="preserve"> же цели в текущем финансовом году, подлежат возврату в установленном порядке в бюджет </w:t>
      </w:r>
      <w:r w:rsidR="00C03351">
        <w:rPr>
          <w:sz w:val="28"/>
          <w:szCs w:val="28"/>
        </w:rPr>
        <w:t>округа</w:t>
      </w:r>
      <w:r w:rsidR="006628FA" w:rsidRPr="006628FA">
        <w:rPr>
          <w:sz w:val="28"/>
          <w:szCs w:val="28"/>
        </w:rPr>
        <w:t xml:space="preserve">. Остатки средств, предоставленных учреждениям в форме бюджетных инвестиций, перечисленные в бюджет </w:t>
      </w:r>
      <w:r w:rsidR="00C03351">
        <w:rPr>
          <w:sz w:val="28"/>
          <w:szCs w:val="28"/>
        </w:rPr>
        <w:t>округа</w:t>
      </w:r>
      <w:r w:rsidR="006628FA" w:rsidRPr="006628FA">
        <w:rPr>
          <w:sz w:val="28"/>
          <w:szCs w:val="28"/>
        </w:rPr>
        <w:t xml:space="preserve">, могут быть возвращены учреждению в очередном финансовом году при наличии потребности в направлении их </w:t>
      </w:r>
      <w:proofErr w:type="gramStart"/>
      <w:r w:rsidR="006628FA" w:rsidRPr="006628FA">
        <w:rPr>
          <w:sz w:val="28"/>
          <w:szCs w:val="28"/>
        </w:rPr>
        <w:t>на те</w:t>
      </w:r>
      <w:proofErr w:type="gramEnd"/>
      <w:r w:rsidR="006628FA" w:rsidRPr="006628FA">
        <w:rPr>
          <w:sz w:val="28"/>
          <w:szCs w:val="28"/>
        </w:rPr>
        <w:t xml:space="preserve"> же цели в соответствии с решением главного распорядителя в порядке, установленном для возврата средств бюджета </w:t>
      </w:r>
      <w:r w:rsidR="00C03351">
        <w:rPr>
          <w:sz w:val="28"/>
          <w:szCs w:val="28"/>
        </w:rPr>
        <w:t>округа</w:t>
      </w:r>
      <w:r w:rsidR="006628FA" w:rsidRPr="006628FA">
        <w:rPr>
          <w:sz w:val="28"/>
          <w:szCs w:val="28"/>
        </w:rPr>
        <w:t>.</w:t>
      </w:r>
    </w:p>
    <w:p w:rsidR="006628FA" w:rsidRPr="006628FA" w:rsidRDefault="006628FA" w:rsidP="00F21CDB">
      <w:pPr>
        <w:pStyle w:val="ConsPlusNormal"/>
        <w:ind w:firstLine="709"/>
        <w:jc w:val="both"/>
        <w:rPr>
          <w:sz w:val="28"/>
          <w:szCs w:val="28"/>
        </w:rPr>
      </w:pPr>
      <w:r w:rsidRPr="006628FA">
        <w:rPr>
          <w:sz w:val="28"/>
          <w:szCs w:val="28"/>
        </w:rPr>
        <w:t xml:space="preserve">В случае если расходы учреждений, финансируемые в форме бюджетных инвестиций, осуществлялись за счет межбюджетных трансфертов, выделенных из вышестоящих бюджетов бюджетной системы Российской Федерации, неиспользованные в текущем финансовом году остатки бюджетных инвестиций подлежат возврату в вышестоящие бюджеты в соответствии </w:t>
      </w:r>
      <w:r w:rsidRPr="00F5641A">
        <w:rPr>
          <w:sz w:val="28"/>
          <w:szCs w:val="28"/>
        </w:rPr>
        <w:t xml:space="preserve">со </w:t>
      </w:r>
      <w:hyperlink r:id="rId6" w:tooltip="&quot;Бюджетный кодекс Российской Федерации&quot; от 31.07.1998 N 145-ФЗ (ред. от 28.12.2025) {КонсультантПлюс}">
        <w:r w:rsidRPr="00F5641A">
          <w:rPr>
            <w:sz w:val="28"/>
            <w:szCs w:val="28"/>
          </w:rPr>
          <w:t>статьей 242</w:t>
        </w:r>
      </w:hyperlink>
      <w:r w:rsidRPr="006628FA">
        <w:rPr>
          <w:sz w:val="28"/>
          <w:szCs w:val="28"/>
        </w:rPr>
        <w:t xml:space="preserve"> Бюджетного кодекса Российской Федерации.</w:t>
      </w:r>
    </w:p>
    <w:p w:rsidR="006628FA" w:rsidRDefault="006628FA" w:rsidP="006628FA">
      <w:pPr>
        <w:pStyle w:val="ConsPlusNormal"/>
        <w:spacing w:before="240"/>
        <w:ind w:firstLine="540"/>
        <w:jc w:val="both"/>
      </w:pPr>
    </w:p>
    <w:p w:rsidR="00F21CDB" w:rsidRDefault="00F21CDB" w:rsidP="00120716">
      <w:pPr>
        <w:sectPr w:rsidR="00F21CDB" w:rsidSect="00F21CD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A7C38" w:rsidRDefault="001A7C38" w:rsidP="00120716"/>
    <w:sectPr w:rsidR="001A7C38" w:rsidSect="00290228">
      <w:pgSz w:w="11906" w:h="16838"/>
      <w:pgMar w:top="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228"/>
    <w:rsid w:val="0002128E"/>
    <w:rsid w:val="0007592B"/>
    <w:rsid w:val="000D6FC6"/>
    <w:rsid w:val="00120716"/>
    <w:rsid w:val="001A7C38"/>
    <w:rsid w:val="001B1726"/>
    <w:rsid w:val="001D0E9C"/>
    <w:rsid w:val="00290228"/>
    <w:rsid w:val="002E7AB8"/>
    <w:rsid w:val="003F285B"/>
    <w:rsid w:val="00416252"/>
    <w:rsid w:val="004929A2"/>
    <w:rsid w:val="006628FA"/>
    <w:rsid w:val="006B04C8"/>
    <w:rsid w:val="006E35F4"/>
    <w:rsid w:val="00A0390C"/>
    <w:rsid w:val="00C03351"/>
    <w:rsid w:val="00C71C50"/>
    <w:rsid w:val="00D071CC"/>
    <w:rsid w:val="00E10E6D"/>
    <w:rsid w:val="00E21F42"/>
    <w:rsid w:val="00E433F3"/>
    <w:rsid w:val="00E86184"/>
    <w:rsid w:val="00F21CDB"/>
    <w:rsid w:val="00F509CA"/>
    <w:rsid w:val="00F5641A"/>
    <w:rsid w:val="00F77E3E"/>
    <w:rsid w:val="00FA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28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2902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0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2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21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ate=12.03.2026&amp;dst=2657&amp;field=134" TargetMode="External"/><Relationship Id="rId5" Type="http://schemas.openxmlformats.org/officeDocument/2006/relationships/hyperlink" Target="https://login.consultant.ru/link/?req=doc&amp;base=RLAW169&amp;n=195900&amp;date=12.03.2026&amp;dst=100019&amp;field=134" TargetMode="External"/><Relationship Id="rId4" Type="http://schemas.openxmlformats.org/officeDocument/2006/relationships/hyperlink" Target="https://login.consultant.ru/link/?req=doc&amp;base=LAW&amp;n=495710&amp;date=12.03.2026&amp;dst=315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Денис Идрисович</cp:lastModifiedBy>
  <cp:revision>14</cp:revision>
  <cp:lastPrinted>2026-03-12T05:29:00Z</cp:lastPrinted>
  <dcterms:created xsi:type="dcterms:W3CDTF">2026-03-12T04:20:00Z</dcterms:created>
  <dcterms:modified xsi:type="dcterms:W3CDTF">2026-03-12T06:01:00Z</dcterms:modified>
</cp:coreProperties>
</file>