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bookmarkStart w:id="0" w:name="_heading=h.urmme3zahlzt" w:colFirst="0" w:colLast="0" w:displacedByCustomXml="next"/>
    <w:bookmarkEnd w:id="0" w:displacedByCustomXml="next"/>
    <w:sdt>
      <w:sdtPr>
        <w:rPr>
          <w:sz w:val="22"/>
          <w:szCs w:val="22"/>
        </w:rPr>
        <w:tag w:val="goog_rdk_0"/>
        <w:id w:val="75318248"/>
        <w:lock w:val="contentLocked"/>
      </w:sdtPr>
      <w:sdtContent>
        <w:tbl>
          <w:tblPr>
            <w:tblStyle w:val="a7"/>
            <w:tblW w:w="10470" w:type="dxa"/>
            <w:tblInd w:w="-983" w:type="dxa"/>
            <w:tbl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  <w:insideH w:val="single" w:sz="4" w:space="0" w:color="000000"/>
              <w:insideV w:val="single" w:sz="4" w:space="0" w:color="000000"/>
            </w:tblBorders>
            <w:tblLayout w:type="fixed"/>
            <w:tblLook w:val="0400"/>
          </w:tblPr>
          <w:tblGrid>
            <w:gridCol w:w="1695"/>
            <w:gridCol w:w="8775"/>
          </w:tblGrid>
          <w:tr w:rsidR="00D133F5">
            <w:tc>
              <w:tcPr>
                <w:tcW w:w="10470" w:type="dxa"/>
                <w:gridSpan w:val="2"/>
                <w:tcBorders>
                  <w:top w:val="single" w:sz="4" w:space="0" w:color="000000"/>
                  <w:left w:val="single" w:sz="4" w:space="0" w:color="000000"/>
                  <w:bottom w:val="single" w:sz="4" w:space="0" w:color="000000"/>
                  <w:right w:val="single" w:sz="4" w:space="0" w:color="000000"/>
                </w:tcBorders>
              </w:tcPr>
              <w:p w:rsidR="00D133F5" w:rsidRDefault="00052058">
                <w:pPr>
                  <w:pStyle w:val="normal1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План мероприятий март 2026</w:t>
                </w:r>
              </w:p>
              <w:p w:rsidR="00D133F5" w:rsidRDefault="00D133F5">
                <w:pPr>
                  <w:pStyle w:val="normal1"/>
                  <w:tabs>
                    <w:tab w:val="left" w:pos="2810"/>
                  </w:tabs>
                  <w:spacing w:line="240" w:lineRule="auto"/>
                  <w:jc w:val="center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Демонстрация работы в личном кабинете ГИС МТ (Заказ, ввод в оборот, корректировка сведений)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5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https://честныйзнак.рф/lectures/vebinary/?ELEMENT_ID=482442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Обязанности медицинских организаций по работе с отдельными видами ТСР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Ильнур Ахматсафин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6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https://честныйзнак.рф/lectures/vebinary/?ELEMENT_ID=489322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Старт передачи сведений в ГИС МТ об обороте ветеринарных препаратов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Вильнур Шагиахметов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Елизавета Беспалова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«Ветеринарные препараты»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</w:rPr>
                </w:pPr>
                <w:hyperlink r:id="rId7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https://честныйзнак.рф/lectures/vebinary/?ELEMENT_ID=489615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8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https://честныйзнак.рф/lectures/vebinary/?ELEMENT_ID=482947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5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9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https://честныйзнак.рф/lectures/vebinary/?ELEMENT_ID=489768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Пильщиков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товарных групп «Упакованная вода», «Бакалейная продукция»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0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https://честныйзнак.рф/lectures/vebinary/?ELEMENT_ID=489605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Расширение переченя кодов ТН ВЭД и ОКПД2 для ветеринарных препаратов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Якушев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Консультант-аналитик товарной группы «Ветеринарные препараты»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11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https://честныйзнак.рф/lectures/vebinary/?ELEMENT_ID=489619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Потребительские и транспортные агрегаты при работе с маркировкой игр и игрушек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Алексей Родин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«Игрушки»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12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https://честныйзнак.рф/lectures/vebinary/?ELEMENT_ID=489581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Проект Дорожной карты обязательной маркировки по ТГ Товары для дома и интерьера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3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https://честныйзнак.рф/lectures/vebinary/?ELEMENT_ID=489776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Контроли разрешительной документации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br/>
                </w: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14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https://честныйзнак.рф/lectures/vebinary/?ELEMENT_ID=489536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в системе «Честный знак»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Ирина Ларина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товарной группы «Сладости и кондитерские изделия»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5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https://честныйзнак.рф/lectures/vebinary/?ELEMENT_ID=489798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сладостей и кондитерских изделий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Шапошников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6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https://честныйзнак.рф/lectures/vebinary/?ELEMENT_ID=489330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7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https://честныйзнак.рф/lectures/vebinary/?ELEMENT_ID=482951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Проверка РД, указание МОД и другие изменения по товарам легкой промышленности и обуви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Валерий Гостюшев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«Легкая промышленность»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8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https://честныйзнак.рф/lectures/vebinary/?ELEMENT_ID=489540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Морепродукты: Технические решения по агрегации от интегратора «Первый БиТ»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Николай Панкратов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по развитию промышленной маркировки, Компания «Первый БИТ»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Никитина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отдела промышленной маркировки, «Первый Бит»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Степанян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19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https://честныйзнак.рф/lectures/vebinary/?ELEMENT_ID=489339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прослеживаемости. Особенности формирования УПД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Игнатова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внедрения отдела технического внедрения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0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https://честныйзнак.рф/lectures/vebinary/?ELEMENT_ID=489335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Национальный каталог, заведение карточек товаров, ГС1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2"/>
                    <w:szCs w:val="32"/>
                  </w:rPr>
                </w:pPr>
                <w:hyperlink r:id="rId21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https://честныйзнак.рф/lectures/vebinary/?ELEMENT_ID=489480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«Строительные материалы»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в товарной группе «Строительные материалы»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Крафт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4"/>
                    <w:szCs w:val="34"/>
                  </w:rPr>
                </w:pPr>
                <w:hyperlink r:id="rId22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https://честныйзнак.рф/lectures/vebinary/?ELEMENT_ID=489284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Мобильное приложение «Честный ЗНАК.Бизнес» и «Маркировка.Просто»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3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https://честныйзнак.рф/lectures/vebinary/?ELEMENT_ID=489759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сладостей и кондитерских изделий на таможенных и логистических складах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Татьяна Самохвалова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«Сладости и кондитерские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Евгений Саяхов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Директор Департамента маркировки на таможенных складах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6"/>
                    <w:szCs w:val="36"/>
                  </w:rPr>
                </w:pPr>
                <w:hyperlink r:id="rId24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https://честныйзнак.рф/lectures/vebinary/?ELEMENT_ID=489280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товарных остатков. СКБ Контур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Алена Лифанова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«Игрушки»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Денисов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Эксперт по маркировке АО «ПФ «СКБ Контур»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8"/>
                    <w:szCs w:val="38"/>
                  </w:rPr>
                </w:pPr>
                <w:hyperlink r:id="rId25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https://честныйзнак.рф/lectures/vebinary/?ELEMENT_ID=489587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Особенности импорта и экспорта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Буч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управления безакцизной пищевой продукции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Иванова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Менеджер проектов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6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https://честныйзнак.рф/lectures/vebinary/?ELEMENT_ID=489599</w:t>
                  </w:r>
                </w:hyperlink>
              </w:p>
            </w:tc>
          </w:tr>
          <w:tr w:rsidR="00D133F5">
            <w:trPr>
              <w:trHeight w:val="215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17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Технические решения и интеграторы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Булгаков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Технический руководитель проектов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27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https://честныйзнак.рф/lectures/vebinary/?ELEMENT_ID=489781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18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Рекомендации АКОРТ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Екатерина Волкова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«Полуфабрикаты и замороженная продукция»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Борисова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эксперт Ассоциации Компаний Розничной Торговли (АКОРТ)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Наталия Челышева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«Корма для животных»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28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https://честныйзнак.рф/lectures/vebinary/?ELEMENT_ID=489531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18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Среда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Маркировка растворимых завариваемых напитков в системе «Честный знак»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Константин Воротников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Катогарова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Специалист Центра сертификации, стандартизации и испытаний АНО «Центр «Мой бизнес» Республики Карелия»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6"/>
                    <w:szCs w:val="26"/>
                  </w:rPr>
                </w:pPr>
                <w:hyperlink r:id="rId29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https://честныйзнак.рф/lectures/vebinary/?ELEMENT_ID=489802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0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https://честныйзнак.рф/lectures/vebinary/?ELEMENT_ID=482955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19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Пошаговая работа в системе маркировки: от эмиссии КМ до ввода в оборот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Кирилл Процков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Товаров для дома и интерьера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Сергей Бибиков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Товаров для дома и интерьера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28"/>
                    <w:szCs w:val="28"/>
                  </w:rPr>
                </w:pPr>
                <w:hyperlink r:id="rId31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https://честныйзнак.рф/lectures/vebinary/?ELEMENT_ID=489791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20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Моторные масла. Подготовка к поэкземплярной прослеживаемости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Надежда Багдасарова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«Моторные масла»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Алина Белова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Старший бизнес-аналитик управления промышленными товарами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2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https://честныйзнак.рф/lectures/vebinary/?ELEMENT_ID=489331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20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Пятница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Контрактное производство при работе с маркировкой печатной продукции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Горелов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проекта товарной группы «Печатная продукция»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3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https://честныйзнак.рф/lectures/vebinary/?ELEMENT_ID=489476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Аналитическая отчетность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Владислав Дыдюк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Ведущий бизнес-аналитик данных, ЦРПТ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4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https://честныйзнак.рф/lectures/vebinary/?ELEMENT_ID=489772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Заказ и ввод в оборот кодов маркировки участниками оборота пиротехники и пожарной безопасности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Вячеслав Василенко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Елена Панова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Бизнес-аналитик Управления промышленными товарами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5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https://честныйзнак.рф/lectures/vebinary/?ELEMENT_ID=488796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23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Понедельник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13:00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Автозапчасти: особенности маркировки при импорте и экспорте товаров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Перегудов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«Автозапчасти»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Регина Головко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«Импорт»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6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https://честныйзнак.рф/lectures/vebinary/?ELEMENT_ID=489782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lastRenderedPageBreak/>
                  <w:t>24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ТГ Бакалея. Подготовка розницы, производителей и импортеров к старту выбытия на ККТ (Бакалея-1 с 1.09.2026)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Субботин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направления «Бакалейная продукция»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7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https://честныйзнак.рф/lectures/vebinary/?ELEMENT_ID=489764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Подготовка к поэкземплярному учету в отношении товарной группы «Медицинские изделия»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Харитонов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«Медицинские изделия»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8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https://честныйзнак.рф/lectures/vebinary/?ELEMENT_ID=482959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26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Четверг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11:00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Функциональность мобильного приложения «ЧестныйЗНАК.Бизнес»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Игорь Комаров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продукта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Воробьев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товарной группы «Строительные материалы»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Александр Писанко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«Строительные материалы»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39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https://честныйзнак.рф/lectures/vebinary/?ELEMENT_ID=489326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10:00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Работа в Национальном Каталоге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Светлана Старшинина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Аналитик, команда Национального каталога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Анастасия Верзун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Аккаунт-менеджер товарной группы «Игрушки»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0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https://честныйзнак.рф/lectures/vebinary/?ELEMENT_ID=489592</w:t>
                  </w:r>
                </w:hyperlink>
              </w:p>
            </w:tc>
          </w:tr>
          <w:tr w:rsidR="00D133F5">
            <w:trPr>
              <w:trHeight w:val="2175"/>
            </w:trPr>
            <w:tc>
              <w:tcPr>
                <w:tcW w:w="1695" w:type="dxa"/>
                <w:tcBorders>
                  <w:top w:val="single" w:sz="6" w:space="0" w:color="000000"/>
                  <w:left w:val="single" w:sz="6" w:space="0" w:color="000000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31 марта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Вторник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12:00</w:t>
                </w:r>
              </w:p>
            </w:tc>
            <w:tc>
              <w:tcPr>
                <w:tcW w:w="8775" w:type="dxa"/>
                <w:tcBorders>
                  <w:top w:val="single" w:sz="6" w:space="0" w:color="000000"/>
                  <w:left w:val="nil"/>
                  <w:bottom w:val="single" w:sz="6" w:space="0" w:color="000000"/>
                  <w:right w:val="single" w:sz="6" w:space="0" w:color="000000"/>
                </w:tcBorders>
                <w:tcMar>
                  <w:top w:w="0" w:type="dxa"/>
                  <w:left w:w="100" w:type="dxa"/>
                  <w:bottom w:w="0" w:type="dxa"/>
                  <w:right w:w="100" w:type="dxa"/>
                </w:tcMar>
              </w:tcPr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Практикум по маркировке: бытовая химия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 xml:space="preserve"> 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Спикеры: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Дмитрий Варфоламеев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проектов товарной группы «Парфюмерно-косметическая продукция и бытовая химия»</w:t>
                </w:r>
              </w:p>
              <w:p w:rsidR="00D133F5" w:rsidRDefault="00052058">
                <w:pPr>
                  <w:pStyle w:val="normal1"/>
                  <w:spacing w:line="240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  <w:t>Алёна Захарова</w:t>
                </w:r>
              </w:p>
              <w:p w:rsidR="00D133F5" w:rsidRDefault="00052058">
                <w:pPr>
                  <w:pStyle w:val="normal1"/>
                  <w:spacing w:line="313" w:lineRule="auto"/>
                  <w:rPr>
                    <w:rFonts w:ascii="Times New Roman" w:eastAsia="Times New Roman" w:hAnsi="Times New Roman" w:cs="Times New Roman"/>
                    <w:b/>
                    <w:bCs/>
                    <w:sz w:val="22"/>
                    <w:szCs w:val="22"/>
                  </w:rPr>
                </w:pPr>
                <w:r>
                  <w:rPr>
                    <w:rFonts w:ascii="Times New Roman" w:eastAsia="Times New Roman" w:hAnsi="Times New Roman" w:cs="Times New Roman"/>
                    <w:b/>
                    <w:bCs/>
                    <w:color w:val="666666"/>
                    <w:sz w:val="22"/>
                    <w:szCs w:val="22"/>
                  </w:rPr>
                  <w:t>Руководитель по продукту Getmark</w:t>
                </w:r>
              </w:p>
              <w:p w:rsidR="00D133F5" w:rsidRDefault="009F66C0">
                <w:pPr>
                  <w:pStyle w:val="normal1"/>
                  <w:spacing w:before="240" w:after="240" w:line="312" w:lineRule="auto"/>
                  <w:rPr>
                    <w:rFonts w:ascii="Times New Roman" w:eastAsia="Times New Roman" w:hAnsi="Times New Roman" w:cs="Times New Roman"/>
                    <w:b/>
                    <w:bCs/>
                    <w:sz w:val="30"/>
                    <w:szCs w:val="30"/>
                  </w:rPr>
                </w:pPr>
                <w:hyperlink r:id="rId41">
                  <w:r w:rsidR="00052058">
                    <w:rPr>
                      <w:rFonts w:ascii="Times New Roman" w:eastAsia="Times New Roman" w:hAnsi="Times New Roman" w:cs="Times New Roman"/>
                      <w:b/>
                      <w:bCs/>
                      <w:color w:val="1155CC"/>
                      <w:sz w:val="20"/>
                      <w:szCs w:val="20"/>
                      <w:u w:val="single"/>
                    </w:rPr>
                    <w:t>https://честныйзнак.рф/lectures/vebinary/?ELEMENT_ID=489276</w:t>
                  </w:r>
                </w:hyperlink>
              </w:p>
            </w:tc>
          </w:tr>
        </w:tbl>
      </w:sdtContent>
    </w:sdt>
    <w:p w:rsidR="00D133F5" w:rsidRDefault="00D133F5">
      <w:pPr>
        <w:pStyle w:val="normal1"/>
        <w:spacing w:line="240" w:lineRule="auto"/>
      </w:pPr>
    </w:p>
    <w:sectPr w:rsidR="00D133F5" w:rsidSect="00D133F5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54809398-6417-4430-A058-05D8AA3F7C41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B45CA36-1850-4469-936A-5FA25CB0F60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0C694DF3-8CE8-421C-B5CB-F3807EAC4BE0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defaultTabStop w:val="720"/>
  <w:characterSpacingControl w:val="doNotCompress"/>
  <w:compat/>
  <w:rsids>
    <w:rsidRoot w:val="00D133F5"/>
    <w:rsid w:val="00052058"/>
    <w:rsid w:val="009F66C0"/>
    <w:rsid w:val="00C224FA"/>
    <w:rsid w:val="00D13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66C0"/>
  </w:style>
  <w:style w:type="paragraph" w:styleId="1">
    <w:name w:val="heading 1"/>
    <w:basedOn w:val="normal"/>
    <w:next w:val="normal"/>
    <w:rsid w:val="00D133F5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normal"/>
    <w:next w:val="normal"/>
    <w:rsid w:val="00D133F5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normal"/>
    <w:next w:val="normal"/>
    <w:rsid w:val="00D133F5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normal"/>
    <w:next w:val="normal"/>
    <w:rsid w:val="00D133F5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normal"/>
    <w:next w:val="normal"/>
    <w:rsid w:val="00D133F5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normal"/>
    <w:next w:val="normal"/>
    <w:rsid w:val="00D133F5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rsid w:val="00D133F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D133F5"/>
  </w:style>
  <w:style w:type="paragraph" w:styleId="a3">
    <w:name w:val="Title"/>
    <w:basedOn w:val="normal"/>
    <w:next w:val="normal"/>
    <w:rsid w:val="00D133F5"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rsid w:val="00D133F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D133F5"/>
  </w:style>
  <w:style w:type="table" w:customStyle="1" w:styleId="TableNormal1">
    <w:name w:val="TableNormal"/>
    <w:rsid w:val="00D133F5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D133F5"/>
  </w:style>
  <w:style w:type="table" w:customStyle="1" w:styleId="a4">
    <w:basedOn w:val="TableNormal1"/>
    <w:rsid w:val="00D133F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D133F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Subtitle"/>
    <w:basedOn w:val="normal1"/>
    <w:next w:val="normal1"/>
    <w:rsid w:val="00D133F5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7">
    <w:basedOn w:val="TableNormal1"/>
    <w:rsid w:val="00D133F5"/>
    <w:rPr>
      <w:sz w:val="24"/>
      <w:szCs w:val="24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05205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52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xn--80ajghhoc2aj1c8b.xn--p1ai/lectures/vebinary/?ELEMENT_ID=482947" TargetMode="External"/><Relationship Id="rId13" Type="http://schemas.openxmlformats.org/officeDocument/2006/relationships/hyperlink" Target="https://xn--80ajghhoc2aj1c8b.xn--p1ai/lectures/vebinary/?ELEMENT_ID=489776" TargetMode="External"/><Relationship Id="rId18" Type="http://schemas.openxmlformats.org/officeDocument/2006/relationships/hyperlink" Target="https://xn--80ajghhoc2aj1c8b.xn--p1ai/lectures/vebinary/?ELEMENT_ID=489540" TargetMode="External"/><Relationship Id="rId26" Type="http://schemas.openxmlformats.org/officeDocument/2006/relationships/hyperlink" Target="https://xn--80ajghhoc2aj1c8b.xn--p1ai/lectures/vebinary/?ELEMENT_ID=489599" TargetMode="External"/><Relationship Id="rId39" Type="http://schemas.openxmlformats.org/officeDocument/2006/relationships/hyperlink" Target="https://xn--80ajghhoc2aj1c8b.xn--p1ai/lectures/vebinary/?ELEMENT_ID=489326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xn--80ajghhoc2aj1c8b.xn--p1ai/lectures/vebinary/?ELEMENT_ID=489480" TargetMode="External"/><Relationship Id="rId34" Type="http://schemas.openxmlformats.org/officeDocument/2006/relationships/hyperlink" Target="https://xn--80ajghhoc2aj1c8b.xn--p1ai/lectures/vebinary/?ELEMENT_ID=489772" TargetMode="External"/><Relationship Id="rId42" Type="http://schemas.openxmlformats.org/officeDocument/2006/relationships/fontTable" Target="fontTable.xml"/><Relationship Id="rId7" Type="http://schemas.openxmlformats.org/officeDocument/2006/relationships/hyperlink" Target="https://xn--80ajghhoc2aj1c8b.xn--p1ai/lectures/vebinary/?ELEMENT_ID=489615" TargetMode="External"/><Relationship Id="rId12" Type="http://schemas.openxmlformats.org/officeDocument/2006/relationships/hyperlink" Target="https://xn--80ajghhoc2aj1c8b.xn--p1ai/lectures/vebinary/?ELEMENT_ID=489581" TargetMode="External"/><Relationship Id="rId17" Type="http://schemas.openxmlformats.org/officeDocument/2006/relationships/hyperlink" Target="https://xn--80ajghhoc2aj1c8b.xn--p1ai/lectures/vebinary/?ELEMENT_ID=482951" TargetMode="External"/><Relationship Id="rId25" Type="http://schemas.openxmlformats.org/officeDocument/2006/relationships/hyperlink" Target="https://xn--80ajghhoc2aj1c8b.xn--p1ai/lectures/vebinary/?ELEMENT_ID=489587" TargetMode="External"/><Relationship Id="rId33" Type="http://schemas.openxmlformats.org/officeDocument/2006/relationships/hyperlink" Target="https://xn--80ajghhoc2aj1c8b.xn--p1ai/lectures/vebinary/?ELEMENT_ID=489476" TargetMode="External"/><Relationship Id="rId38" Type="http://schemas.openxmlformats.org/officeDocument/2006/relationships/hyperlink" Target="https://xn--80ajghhoc2aj1c8b.xn--p1ai/lectures/vebinary/?ELEMENT_ID=482959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jghhoc2aj1c8b.xn--p1ai/lectures/vebinary/?ELEMENT_ID=489330" TargetMode="External"/><Relationship Id="rId20" Type="http://schemas.openxmlformats.org/officeDocument/2006/relationships/hyperlink" Target="https://xn--80ajghhoc2aj1c8b.xn--p1ai/lectures/vebinary/?ELEMENT_ID=489335" TargetMode="External"/><Relationship Id="rId29" Type="http://schemas.openxmlformats.org/officeDocument/2006/relationships/hyperlink" Target="https://xn--80ajghhoc2aj1c8b.xn--p1ai/lectures/vebinary/?ELEMENT_ID=489802" TargetMode="External"/><Relationship Id="rId41" Type="http://schemas.openxmlformats.org/officeDocument/2006/relationships/hyperlink" Target="https://xn--80ajghhoc2aj1c8b.xn--p1ai/lectures/vebinary/?ELEMENT_ID=489276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xn--80ajghhoc2aj1c8b.xn--p1ai/lectures/vebinary/?ELEMENT_ID=489322" TargetMode="External"/><Relationship Id="rId11" Type="http://schemas.openxmlformats.org/officeDocument/2006/relationships/hyperlink" Target="https://xn--80ajghhoc2aj1c8b.xn--p1ai/lectures/vebinary/?ELEMENT_ID=489619" TargetMode="External"/><Relationship Id="rId24" Type="http://schemas.openxmlformats.org/officeDocument/2006/relationships/hyperlink" Target="https://xn--80ajghhoc2aj1c8b.xn--p1ai/lectures/vebinary/?ELEMENT_ID=489280" TargetMode="External"/><Relationship Id="rId32" Type="http://schemas.openxmlformats.org/officeDocument/2006/relationships/hyperlink" Target="https://xn--80ajghhoc2aj1c8b.xn--p1ai/lectures/vebinary/?ELEMENT_ID=489331" TargetMode="External"/><Relationship Id="rId37" Type="http://schemas.openxmlformats.org/officeDocument/2006/relationships/hyperlink" Target="https://xn--80ajghhoc2aj1c8b.xn--p1ai/lectures/vebinary/?ELEMENT_ID=489764" TargetMode="External"/><Relationship Id="rId40" Type="http://schemas.openxmlformats.org/officeDocument/2006/relationships/hyperlink" Target="https://xn--80ajghhoc2aj1c8b.xn--p1ai/lectures/vebinary/?ELEMENT_ID=489592" TargetMode="External"/><Relationship Id="rId5" Type="http://schemas.openxmlformats.org/officeDocument/2006/relationships/hyperlink" Target="https://xn--80ajghhoc2aj1c8b.xn--p1ai/lectures/vebinary/?ELEMENT_ID=482442" TargetMode="External"/><Relationship Id="rId15" Type="http://schemas.openxmlformats.org/officeDocument/2006/relationships/hyperlink" Target="https://xn--80ajghhoc2aj1c8b.xn--p1ai/lectures/vebinary/?ELEMENT_ID=489798" TargetMode="External"/><Relationship Id="rId23" Type="http://schemas.openxmlformats.org/officeDocument/2006/relationships/hyperlink" Target="https://xn--80ajghhoc2aj1c8b.xn--p1ai/lectures/vebinary/?ELEMENT_ID=489759" TargetMode="External"/><Relationship Id="rId28" Type="http://schemas.openxmlformats.org/officeDocument/2006/relationships/hyperlink" Target="https://xn--80ajghhoc2aj1c8b.xn--p1ai/lectures/vebinary/?ELEMENT_ID=489531" TargetMode="External"/><Relationship Id="rId36" Type="http://schemas.openxmlformats.org/officeDocument/2006/relationships/hyperlink" Target="https://xn--80ajghhoc2aj1c8b.xn--p1ai/lectures/vebinary/?ELEMENT_ID=489782" TargetMode="External"/><Relationship Id="rId10" Type="http://schemas.openxmlformats.org/officeDocument/2006/relationships/hyperlink" Target="https://xn--80ajghhoc2aj1c8b.xn--p1ai/lectures/vebinary/?ELEMENT_ID=489605" TargetMode="External"/><Relationship Id="rId19" Type="http://schemas.openxmlformats.org/officeDocument/2006/relationships/hyperlink" Target="https://xn--80ajghhoc2aj1c8b.xn--p1ai/lectures/vebinary/?ELEMENT_ID=489339" TargetMode="External"/><Relationship Id="rId31" Type="http://schemas.openxmlformats.org/officeDocument/2006/relationships/hyperlink" Target="https://xn--80ajghhoc2aj1c8b.xn--p1ai/lectures/vebinary/?ELEMENT_ID=48979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xn--80ajghhoc2aj1c8b.xn--p1ai/lectures/vebinary/?ELEMENT_ID=489768" TargetMode="External"/><Relationship Id="rId14" Type="http://schemas.openxmlformats.org/officeDocument/2006/relationships/hyperlink" Target="https://xn--80ajghhoc2aj1c8b.xn--p1ai/lectures/vebinary/?ELEMENT_ID=489536" TargetMode="External"/><Relationship Id="rId22" Type="http://schemas.openxmlformats.org/officeDocument/2006/relationships/hyperlink" Target="https://xn--80ajghhoc2aj1c8b.xn--p1ai/lectures/vebinary/?ELEMENT_ID=489284" TargetMode="External"/><Relationship Id="rId27" Type="http://schemas.openxmlformats.org/officeDocument/2006/relationships/hyperlink" Target="https://xn--80ajghhoc2aj1c8b.xn--p1ai/lectures/vebinary/?ELEMENT_ID=489781" TargetMode="External"/><Relationship Id="rId30" Type="http://schemas.openxmlformats.org/officeDocument/2006/relationships/hyperlink" Target="https://xn--80ajghhoc2aj1c8b.xn--p1ai/lectures/vebinary/?ELEMENT_ID=482955" TargetMode="External"/><Relationship Id="rId35" Type="http://schemas.openxmlformats.org/officeDocument/2006/relationships/hyperlink" Target="https://xn--80ajghhoc2aj1c8b.xn--p1ai/lectures/vebinary/?ELEMENT_ID=488796" TargetMode="External"/><Relationship Id="rId43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tB0bq2ibzZC1iJfjyMxwCkpFmig==">CgMxLjAaHwoBMBIaChgICVIUChJ0YWJsZS5kMGg0bnlybnd6ZzMyDmgudXJtbWUzemFobHp0OAByITFwa0Z6WXhpRUhFYTcyRGxtNVVLQVVuZksxNTdYSFdTcA==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2131</Words>
  <Characters>12152</Characters>
  <Application>Microsoft Office Word</Application>
  <DocSecurity>0</DocSecurity>
  <Lines>101</Lines>
  <Paragraphs>28</Paragraphs>
  <ScaleCrop>false</ScaleCrop>
  <Company/>
  <LinksUpToDate>false</LinksUpToDate>
  <CharactersWithSpaces>14255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АЙЛОВА НАТАЛЬЯ ГЕННАДЬЕВНА</dc:creator>
  <cp:lastModifiedBy>Econom</cp:lastModifiedBy>
  <cp:revision>2</cp:revision>
  <dcterms:created xsi:type="dcterms:W3CDTF">2026-03-03T03:54:00Z</dcterms:created>
  <dcterms:modified xsi:type="dcterms:W3CDTF">2026-03-03T03:54:00Z</dcterms:modified>
</cp:coreProperties>
</file>