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28"/>
          <w:szCs w:val="28"/>
        </w:rPr>
      </w:pPr>
      <w:bookmarkStart w:id="0" w:name="sub_1050"/>
      <w:bookmarkEnd w:id="0"/>
      <w:r>
        <w:rPr>
          <w:rStyle w:val="Style17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Таблица № 6</w:t>
      </w:r>
    </w:p>
    <w:p>
      <w:pPr>
        <w:pStyle w:val="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</w:r>
      <w:bookmarkStart w:id="1" w:name="sub_1050_Копия_1"/>
      <w:bookmarkStart w:id="2" w:name="sub_1050_Копия_1"/>
      <w:bookmarkEnd w:id="2"/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Сведения о достижении значений показателей (индикаторов) муниципальной программы "Формирование современной городской среды Аргаяшского муниципального района" за 2025 год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45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6001"/>
        <w:gridCol w:w="1304"/>
        <w:gridCol w:w="2551"/>
        <w:gridCol w:w="856"/>
        <w:gridCol w:w="778"/>
        <w:gridCol w:w="2515"/>
      </w:tblGrid>
      <w:tr>
        <w:trPr>
          <w:trHeight w:val="1005" w:hRule="atLeast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6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показателя (индикатора)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измерения</w:t>
            </w: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Значения показателей (индикаторов)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муниципальной программы, подпрограммы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Обоснование отклонений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значений показателя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(индикатора) на конец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отчетного года (при наличии)</w:t>
            </w:r>
          </w:p>
        </w:tc>
      </w:tr>
      <w:tr>
        <w:trPr>
          <w:trHeight w:val="335" w:hRule="atLeast"/>
        </w:trPr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год, предшествующий отчетному</w:t>
            </w:r>
            <w:hyperlink w:anchor="sub_1151">
              <w:r>
                <w:rPr>
                  <w:rStyle w:val="Hyperlink"/>
                  <w:rFonts w:cs="Times New Roman" w:ascii="Times New Roman" w:hAnsi="Times New Roman"/>
                  <w:b/>
                  <w:bCs/>
                  <w:color w:val="000000"/>
                </w:rPr>
                <w:t>*</w:t>
              </w:r>
            </w:hyperlink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отчетный год</w:t>
            </w:r>
          </w:p>
        </w:tc>
        <w:tc>
          <w:tcPr>
            <w:tcW w:w="2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</w:t>
            </w:r>
          </w:p>
        </w:tc>
        <w:tc>
          <w:tcPr>
            <w:tcW w:w="2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4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современной городской среды Аргаяшского муниципального района»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/>
              <w:suppressAutoHyphens w:val="true"/>
              <w:bidi w:val="0"/>
              <w:spacing w:before="0" w:after="0"/>
              <w:ind w:hanging="0"/>
              <w:jc w:val="left"/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  <w:t>Количество благоустроенных дворовых территорий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rPr>
                <w:szCs w:val="24"/>
              </w:rPr>
            </w:pPr>
            <w:r>
              <w:rPr>
                <w:szCs w:val="24"/>
              </w:rPr>
              <w:t>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/>
              <w:suppressAutoHyphens w:val="true"/>
              <w:bidi w:val="0"/>
              <w:spacing w:before="0" w:after="0"/>
              <w:ind w:hanging="0"/>
              <w:jc w:val="left"/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  <w:t>Количество благоустроенных общественных территорий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rPr>
                <w:szCs w:val="24"/>
              </w:rPr>
            </w:pPr>
            <w:r>
              <w:rPr>
                <w:szCs w:val="24"/>
              </w:rPr>
              <w:t>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/>
            </w:pPr>
            <w:r>
              <w:rPr/>
              <w:t>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/>
              <w:suppressAutoHyphens w:val="true"/>
              <w:bidi w:val="0"/>
              <w:spacing w:before="0" w:after="0"/>
              <w:ind w:hanging="0"/>
              <w:jc w:val="left"/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  <w:t>Доля граждан, принявших участие в решении вопросов ра</w:t>
            </w:r>
            <w:bookmarkStart w:id="3" w:name="page21_Копия_1_Копия_1_Копия_1"/>
            <w:bookmarkEnd w:id="3"/>
            <w:r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  <w:t>звития городской среды от общего количества граждан в возрасте от 14 лет, проживающих в муниципальном образовании, на территории которых реализуются проекты по созданию комфортной городской среды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rPr>
                <w:szCs w:val="24"/>
              </w:rPr>
            </w:pPr>
            <w:r>
              <w:rPr>
                <w:szCs w:val="24"/>
              </w:rPr>
              <w:t>процент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25,4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/>
            </w:pPr>
            <w:r>
              <w:rPr/>
              <w:t>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/>
              <w:suppressAutoHyphens w:val="true"/>
              <w:bidi w:val="0"/>
              <w:spacing w:before="0" w:after="0"/>
              <w:ind w:hanging="0"/>
              <w:jc w:val="left"/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b w:val="false"/>
                <w:color w:val="auto"/>
                <w:kern w:val="0"/>
                <w:sz w:val="24"/>
                <w:szCs w:val="24"/>
                <w:lang w:val="ru-RU" w:eastAsia="zh-CN" w:bidi="hi-IN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оборудования, закупленного в рамках реализации мероприятий муниципальных программ современной городской среды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jc w:val="center"/>
              <w:rPr>
                <w:szCs w:val="24"/>
              </w:rPr>
            </w:pPr>
            <w:r>
              <w:rPr>
                <w:szCs w:val="24"/>
              </w:rPr>
              <w:t>процент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yle4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</w:t>
      </w:r>
    </w:p>
    <w:p>
      <w:pPr>
        <w:pStyle w:val="Normal"/>
        <w:jc w:val="both"/>
        <w:rPr>
          <w:sz w:val="28"/>
          <w:szCs w:val="28"/>
        </w:rPr>
      </w:pPr>
      <w:bookmarkStart w:id="4" w:name="sub_1151"/>
      <w:r>
        <w:rPr>
          <w:rFonts w:cs="Times New Roman" w:ascii="Times New Roman" w:hAnsi="Times New Roman"/>
          <w:sz w:val="28"/>
          <w:szCs w:val="28"/>
        </w:rPr>
        <w:t>* Приводится фактическое значение индикатора или показателя за год, предшествующий отчетному.</w:t>
      </w:r>
      <w:bookmarkEnd w:id="4"/>
    </w:p>
    <w:p>
      <w:pPr>
        <w:pStyle w:val="Normal"/>
        <w:ind w:firstLine="720"/>
        <w:jc w:val="right"/>
        <w:rPr>
          <w:rFonts w:ascii="Times New Roman" w:hAnsi="Times New Roman" w:cs="Times New Roman"/>
          <w:sz w:val="28"/>
          <w:szCs w:val="28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Таблица № 7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Сведения о степени выполнения ведомственных целевых программ  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 основных мероприятий подпрограмм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3"/>
        <w:gridCol w:w="3066"/>
        <w:gridCol w:w="1816"/>
        <w:gridCol w:w="1245"/>
        <w:gridCol w:w="1244"/>
        <w:gridCol w:w="1201"/>
        <w:gridCol w:w="1349"/>
        <w:gridCol w:w="1635"/>
        <w:gridCol w:w="855"/>
        <w:gridCol w:w="1594"/>
      </w:tblGrid>
      <w:tr>
        <w:trPr/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исполнитель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Плановый срок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Фактический срок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Результаты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/>
            </w:pPr>
            <w:r>
              <w:rPr>
                <w:rFonts w:cs="Times New Roman" w:ascii="Times New Roman" w:hAnsi="Times New Roman"/>
              </w:rPr>
              <w:t>Проблемы, возникшие в ходе реализации мероприятия</w:t>
            </w:r>
            <w:hyperlink w:anchor="sub_1161">
              <w:r>
                <w:rPr>
                  <w:rStyle w:val="Hyperlink"/>
                  <w:rFonts w:cs="Times New Roman" w:ascii="Times New Roman" w:hAnsi="Times New Roman"/>
                  <w:b/>
                  <w:bCs/>
                  <w:color w:val="000000"/>
                </w:rPr>
                <w:t>*</w:t>
              </w:r>
            </w:hyperlink>
          </w:p>
        </w:tc>
      </w:tr>
      <w:tr>
        <w:trPr/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0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/>
              <w:suppressAutoHyphens w:val="true"/>
              <w:bidi w:val="0"/>
              <w:spacing w:before="0" w:after="0"/>
              <w:ind w:hanging="0" w:left="-57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начала реализации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/>
              <w:suppressAutoHyphens w:val="true"/>
              <w:bidi w:val="0"/>
              <w:spacing w:before="0" w:after="0"/>
              <w:ind w:hanging="0" w:left="-57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окончания реализации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начала реализации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окончания реализации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запланированные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достигнутые</w:t>
            </w:r>
          </w:p>
        </w:tc>
        <w:tc>
          <w:tcPr>
            <w:tcW w:w="15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«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современной городской среды Аргаяшского муниципального района»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Ведомственная целевая</w:t>
            </w:r>
          </w:p>
          <w:p>
            <w:pPr>
              <w:pStyle w:val="Style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программа 1.1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Source Han Sans CN Regular" w:cs="Times New Roman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ource Han Sans CN Regular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Мероприятие 1.1.1</w:t>
            </w:r>
          </w:p>
          <w:p>
            <w:pPr>
              <w:pStyle w:val="Style40"/>
              <w:widowControl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Source Han Sans CN Regular" w:cs="Times New Roman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ource Han Sans CN Regular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Благоустройство общественной территории ул. Набережная д.Дербишева Аргаяшского района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2025 г.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2025 г.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2025 г.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2025 г.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работ по благоустройству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Source Han Sans CN Regular" w:cs="Times New Roman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ource Han Sans CN Regular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Мероприятие 1.1.2</w:t>
            </w:r>
          </w:p>
          <w:p>
            <w:pPr>
              <w:pStyle w:val="Style40"/>
              <w:widowControl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Source Han Sans CN Regular" w:cs="Times New Roman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ource Han Sans CN Regular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Благоустройство общественной территории памятника участникам ВОВ в д. Новая Соболева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2025 г.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2025 г.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2025 г.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2025 г.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работ по благоустройству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Мероприятие 1.1.3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Мероприятия по формированию комфортной городской среды в сельских поселениях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2025 г.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2025 г.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Январь 2025 г.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 2025 г.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работ по благоустройству территорий в с/п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Выполнено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Нет</w:t>
            </w:r>
          </w:p>
        </w:tc>
      </w:tr>
    </w:tbl>
    <w:p>
      <w:pPr>
        <w:pStyle w:val="Style41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  <w:r>
        <w:br w:type="page"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Style17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Таблица № 8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Отчет об использовании бюджетных ассигнований местного бюджета 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 реализацию муниципальной программы 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"Формирование современной городской среды Аргаяшского муниципального района" за 2025 год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457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74"/>
        <w:gridCol w:w="3735"/>
        <w:gridCol w:w="3121"/>
        <w:gridCol w:w="1020"/>
        <w:gridCol w:w="1694"/>
        <w:gridCol w:w="1590"/>
        <w:gridCol w:w="1540"/>
      </w:tblGrid>
      <w:tr>
        <w:trPr>
          <w:cantSplit w:val="true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Статус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бюджетной классификации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Расходы (тыс. рублей) по годам</w:t>
            </w:r>
          </w:p>
        </w:tc>
      </w:tr>
      <w:tr>
        <w:trPr>
          <w:cantSplit w:val="true"/>
        </w:trPr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сводная бюджетная роспись, план на 1 января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отчетного года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</w:rPr>
              <w:t>сводная бюджетная роспись на отчетную дату</w:t>
            </w:r>
            <w:hyperlink w:anchor="sub_1171">
              <w:r>
                <w:rPr>
                  <w:rStyle w:val="Hyperlink"/>
                  <w:rFonts w:cs="Times New Roman"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ind w:left="-108" w:right="-108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кассовое исполнение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cantSplit w:val="true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7</w:t>
            </w:r>
          </w:p>
        </w:tc>
      </w:tr>
      <w:tr>
        <w:trPr>
          <w:cantSplit w:val="true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</w:t>
            </w:r>
          </w:p>
          <w:p>
            <w:pPr>
              <w:pStyle w:val="Style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программа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ind w:right="-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современной городской среды Аргаяшского муниципального района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15 576,75735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15 576,75735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15 576,75735</w:t>
            </w:r>
          </w:p>
        </w:tc>
      </w:tr>
      <w:tr>
        <w:trPr>
          <w:cantSplit w:val="true"/>
        </w:trPr>
        <w:tc>
          <w:tcPr>
            <w:tcW w:w="18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ind w:right="-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строительства, инженерной инфраструктуры, дорожного хозяйства и ЖКХ администрации Аргаяшского муниципального района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15 576,75735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15 576,75735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15 576,75735</w:t>
            </w:r>
          </w:p>
        </w:tc>
      </w:tr>
      <w:tr>
        <w:trPr>
          <w:cantSplit w:val="true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/>
            </w:pPr>
            <w:r>
              <w:rPr>
                <w:rFonts w:cs="Times New Roman" w:ascii="Times New Roman" w:hAnsi="Times New Roman"/>
              </w:rPr>
              <w:t>Мероприятие 1.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Source Han Sans CN Regular" w:cs="Times New Roman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ource Han Sans CN Regular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Благоустройство общественной территории ул. Набережная д.Дербишева Аргаяшского района</w:t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7 306,72041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7 306,72041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7 306,72041</w:t>
            </w:r>
          </w:p>
        </w:tc>
      </w:tr>
      <w:tr>
        <w:trPr>
          <w:cantSplit w:val="true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/>
            </w:pPr>
            <w:r>
              <w:rPr/>
              <w:t>Мероприятие 2.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/>
              <w:suppressAutoHyphens w:val="true"/>
              <w:bidi w:val="0"/>
              <w:spacing w:before="0" w:after="0"/>
              <w:jc w:val="left"/>
              <w:rPr>
                <w:rFonts w:ascii="Times New Roman" w:hAnsi="Times New Roman" w:eastAsia="Source Han Sans CN Regular" w:cs="Times New Roman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ource Han Sans CN Regular" w:cs="Times New Roman" w:ascii="Times New Roman" w:hAnsi="Times New Roman"/>
                <w:color w:val="auto"/>
                <w:kern w:val="0"/>
                <w:sz w:val="24"/>
                <w:szCs w:val="24"/>
                <w:lang w:val="ru-RU" w:eastAsia="zh-CN" w:bidi="hi-IN"/>
              </w:rPr>
              <w:t>Благоустройство общественной территории памятника участникам ВОВ в д. Новая Соболева</w:t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57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4 546,39895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57"/>
              <w:jc w:val="center"/>
              <w:rPr>
                <w:rFonts w:ascii="Times New Roman" w:hAnsi="Times New Roman" w:cs="Times New Roman"/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4 546,39895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57"/>
              <w:jc w:val="center"/>
              <w:rPr>
                <w:rFonts w:ascii="Times New Roman" w:hAnsi="Times New Roman" w:cs="Times New Roman"/>
                <w:color w:val="auto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hd w:fill="auto" w:val="clear"/>
              </w:rPr>
              <w:t>4 546,39895</w:t>
            </w:r>
          </w:p>
        </w:tc>
      </w:tr>
      <w:tr>
        <w:trPr>
          <w:cantSplit w:val="true"/>
        </w:trPr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/>
            </w:pPr>
            <w:r>
              <w:rPr/>
              <w:t>Мероприятие 3.</w:t>
            </w: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Мероприятия по формированию комфортной городской среды в сельских поселениях</w:t>
            </w:r>
          </w:p>
        </w:tc>
        <w:tc>
          <w:tcPr>
            <w:tcW w:w="3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3 723,63799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3 723,63799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3 723,63799</w:t>
            </w:r>
          </w:p>
        </w:tc>
      </w:tr>
    </w:tbl>
    <w:p>
      <w:pPr>
        <w:pStyle w:val="Style4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 Для годового отчета - 31 декабря отчетного года.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  <w:r>
        <w:br w:type="page"/>
      </w:r>
    </w:p>
    <w:p>
      <w:pPr>
        <w:pStyle w:val="Normal"/>
        <w:spacing w:before="0" w:after="0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yle17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Таблица № 9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Информация о расходах источников ресурсного обеспечения 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на реализацию целей муниципальной программы 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(тыс. рублей)</w:t>
      </w:r>
    </w:p>
    <w:tbl>
      <w:tblPr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3973"/>
        <w:gridCol w:w="3510"/>
        <w:gridCol w:w="2745"/>
        <w:gridCol w:w="2527"/>
      </w:tblGrid>
      <w:tr>
        <w:trPr>
          <w:trHeight w:val="1396" w:hRule="atLeast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Статус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Источники ресурсного обеспечения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Оценка расходов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(в соответствии с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муниципальной</w:t>
            </w:r>
          </w:p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программой)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ind w:left="-9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Фактические расходы (кассовые расходы</w:t>
            </w:r>
          </w:p>
          <w:p>
            <w:pPr>
              <w:pStyle w:val="Style39"/>
              <w:ind w:left="-9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источников ресурсного обеспечения)</w:t>
            </w:r>
          </w:p>
        </w:tc>
      </w:tr>
      <w:tr>
        <w:trPr/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Муниципальная программа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ind w:right="-8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sz w:val="24"/>
                <w:szCs w:val="24"/>
              </w:rPr>
              <w:t>Аргаяшского муниципального района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11 738,77895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color w:val="auto"/>
              </w:rPr>
            </w:pPr>
            <w:r>
              <w:rPr>
                <w:color w:val="auto"/>
              </w:rPr>
              <w:t>15 576,75735</w:t>
            </w:r>
          </w:p>
        </w:tc>
      </w:tr>
      <w:tr>
        <w:trPr/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муниципального района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586,93895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4 424,91725</w:t>
            </w:r>
          </w:p>
        </w:tc>
      </w:tr>
      <w:tr>
        <w:trPr/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федеральный бюджет*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10 705,77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10 705,77</w:t>
            </w:r>
          </w:p>
        </w:tc>
      </w:tr>
      <w:tr>
        <w:trPr/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областной бюджет*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446,07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446,07</w:t>
            </w:r>
          </w:p>
        </w:tc>
      </w:tr>
      <w:tr>
        <w:trPr/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внебюджетные источники*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0,00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right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0,00</w:t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Style41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* При условии выделения средств.</w:t>
      </w:r>
    </w:p>
    <w:p>
      <w:pPr>
        <w:pStyle w:val="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right"/>
        <w:rPr/>
      </w:pPr>
      <w:r>
        <w:rPr>
          <w:rStyle w:val="Style17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Таблица № 11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color w:val="auto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Основные показатели, характеризующие ход реализации муниципальных программ  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color w:val="auto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(приложение к сводному годовому докладу)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95"/>
        <w:gridCol w:w="1890"/>
        <w:gridCol w:w="3120"/>
        <w:gridCol w:w="1472"/>
        <w:gridCol w:w="1483"/>
        <w:gridCol w:w="1186"/>
        <w:gridCol w:w="1349"/>
        <w:gridCol w:w="1202"/>
        <w:gridCol w:w="908"/>
        <w:gridCol w:w="1463"/>
      </w:tblGrid>
      <w:tr>
        <w:trPr/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№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Наименование муниципальной программы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Ответственный исполнитель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Объем средств из всех источников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финансирования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(тыс. рублей)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 том числе средства местного бюджета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(тыс. рублей)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Количество показателей (индикаторов) муниципальной программы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Оценка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хода</w:t>
            </w:r>
          </w:p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реализации муниципальной программы</w:t>
            </w:r>
          </w:p>
        </w:tc>
      </w:tr>
      <w:tr>
        <w:trPr/>
        <w:tc>
          <w:tcPr>
            <w:tcW w:w="4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8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1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ind w:left="-108" w:right="-115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план на</w:t>
            </w:r>
          </w:p>
          <w:p>
            <w:pPr>
              <w:pStyle w:val="Style39"/>
              <w:widowControl/>
              <w:suppressAutoHyphens w:val="true"/>
              <w:bidi w:val="0"/>
              <w:spacing w:before="0" w:after="0"/>
              <w:ind w:hanging="0" w:left="57" w:right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отчетный год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ind w:left="-178" w:right="-115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факт</w:t>
            </w:r>
          </w:p>
          <w:p>
            <w:pPr>
              <w:pStyle w:val="Style39"/>
              <w:widowControl/>
              <w:suppressAutoHyphens w:val="true"/>
              <w:bidi w:val="0"/>
              <w:spacing w:before="0" w:after="0"/>
              <w:ind w:hanging="0" w:left="57" w:right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отчетного года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ind w:left="-108" w:right="-115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план на</w:t>
            </w:r>
          </w:p>
          <w:p>
            <w:pPr>
              <w:pStyle w:val="Style39"/>
              <w:ind w:left="-108" w:right="-115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отчетный год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widowControl/>
              <w:suppressAutoHyphens w:val="true"/>
              <w:bidi w:val="0"/>
              <w:spacing w:before="0" w:after="0"/>
              <w:ind w:hanging="0" w:left="57" w:right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факт</w:t>
            </w:r>
          </w:p>
          <w:p>
            <w:pPr>
              <w:pStyle w:val="Style39"/>
              <w:widowControl/>
              <w:suppressAutoHyphens w:val="true"/>
              <w:bidi w:val="0"/>
              <w:spacing w:before="0" w:after="0"/>
              <w:ind w:hanging="0" w:left="0" w:right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отчетного года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заплани-рованных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достиг-нутых</w:t>
            </w:r>
          </w:p>
        </w:tc>
        <w:tc>
          <w:tcPr>
            <w:tcW w:w="14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2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6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7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8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9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10</w:t>
            </w:r>
          </w:p>
        </w:tc>
      </w:tr>
      <w:tr>
        <w:trPr/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1.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ind w:right="-8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Ф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 xml:space="preserve">ормирование современной городской среды </w:t>
            </w:r>
            <w:r>
              <w:rPr>
                <w:color w:val="auto"/>
                <w:sz w:val="24"/>
                <w:szCs w:val="24"/>
              </w:rPr>
              <w:t>Аргаяшского муниципального района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64"/>
              <w:ind w:right="-8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Управление строительства, инженерной инфраструктуры, дорожного хозяйства и ЖКХ администрации Аргаяшского муниципального района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11 738,77895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</w:rPr>
              <w:t>15 576,75735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586,93895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4 424,91725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4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</w:tbl>
    <w:p>
      <w:pPr>
        <w:pStyle w:val="Normal"/>
        <w:ind w:hanging="0"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417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qFormat/>
    <w:pPr>
      <w:numPr>
        <w:ilvl w:val="0"/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Heading2">
    <w:name w:val="heading 2"/>
    <w:basedOn w:val="user15"/>
    <w:link w:val="Heading2Char"/>
    <w:qFormat/>
    <w:pPr>
      <w:numPr>
        <w:ilvl w:val="0"/>
        <w:numId w:val="0"/>
      </w:numPr>
      <w:tabs>
        <w:tab w:val="clear" w:pos="720"/>
        <w:tab w:val="left" w:pos="0" w:leader="none"/>
      </w:tabs>
      <w:outlineLvl w:val="1"/>
    </w:pPr>
    <w:rPr/>
  </w:style>
  <w:style w:type="paragraph" w:styleId="Heading3">
    <w:name w:val="heading 3"/>
    <w:basedOn w:val="user15"/>
    <w:link w:val="Heading3Char"/>
    <w:qFormat/>
    <w:pPr>
      <w:numPr>
        <w:ilvl w:val="0"/>
        <w:numId w:val="0"/>
      </w:numPr>
      <w:tabs>
        <w:tab w:val="clear" w:pos="720"/>
        <w:tab w:val="left" w:pos="0" w:leader="none"/>
      </w:tabs>
      <w:outlineLvl w:val="2"/>
    </w:pPr>
    <w:rPr/>
  </w:style>
  <w:style w:type="paragraph" w:styleId="Heading4">
    <w:name w:val="heading 4"/>
    <w:basedOn w:val="user15"/>
    <w:link w:val="Heading4Char"/>
    <w:qFormat/>
    <w:pPr/>
    <w:rPr/>
  </w:style>
  <w:style w:type="paragraph" w:styleId="Heading5">
    <w:name w:val="heading 5"/>
    <w:basedOn w:val="user15"/>
    <w:link w:val="Heading5Char"/>
    <w:qFormat/>
    <w:pPr/>
    <w:rPr/>
  </w:style>
  <w:style w:type="paragraph" w:styleId="Heading6">
    <w:name w:val="heading 6"/>
    <w:basedOn w:val="user15"/>
    <w:link w:val="Heading6Char"/>
    <w:qFormat/>
    <w:pPr/>
    <w:rPr/>
  </w:style>
  <w:style w:type="paragraph" w:styleId="Heading7">
    <w:name w:val="heading 7"/>
    <w:basedOn w:val="user15"/>
    <w:link w:val="Heading7Char"/>
    <w:qFormat/>
    <w:pPr/>
    <w:rPr/>
  </w:style>
  <w:style w:type="paragraph" w:styleId="Heading8">
    <w:name w:val="heading 8"/>
    <w:basedOn w:val="user15"/>
    <w:link w:val="Heading8Char"/>
    <w:qFormat/>
    <w:pPr/>
    <w:rPr/>
  </w:style>
  <w:style w:type="paragraph" w:styleId="Heading9">
    <w:name w:val="heading 9"/>
    <w:basedOn w:val="user15"/>
    <w:qFormat/>
    <w:pPr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PT Astra Serif" w:hAnsi="PT Astra Serif" w:eastAsia="Source Han Sans CN Regular" w:cs="Lohit Devanagari"/>
      <w:b/>
      <w:sz w:val="28"/>
      <w:szCs w:val="28"/>
      <w:lang w:eastAsia="zh-CN" w:bidi="hi-IN"/>
    </w:rPr>
  </w:style>
  <w:style w:type="character" w:styleId="Heading3Char">
    <w:name w:val="Heading 3 Char"/>
    <w:basedOn w:val="DefaultParagraphFont"/>
    <w:qFormat/>
    <w:rPr>
      <w:rFonts w:ascii="PT Astra Serif" w:hAnsi="PT Astra Serif" w:eastAsia="Source Han Sans CN Regular" w:cs="Lohit Devanagari"/>
      <w:b/>
      <w:sz w:val="28"/>
      <w:szCs w:val="28"/>
      <w:lang w:eastAsia="zh-CN" w:bidi="hi-IN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Style5">
    <w:name w:val="Название Знак"/>
    <w:basedOn w:val="DefaultParagraphFont"/>
    <w:qFormat/>
    <w:rPr>
      <w:sz w:val="48"/>
      <w:szCs w:val="48"/>
    </w:rPr>
  </w:style>
  <w:style w:type="character" w:styleId="Style6">
    <w:name w:val="Подзаголовок Знак"/>
    <w:basedOn w:val="DefaultParagraphFont"/>
    <w:qFormat/>
    <w:rPr>
      <w:sz w:val="24"/>
      <w:szCs w:val="24"/>
    </w:rPr>
  </w:style>
  <w:style w:type="character" w:styleId="2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basedOn w:val="DefaultParagraphFont"/>
    <w:qFormat/>
    <w:rPr>
      <w:b/>
      <w:bCs/>
      <w:color w:themeColor="accent1" w:val="4F81BD"/>
      <w:sz w:val="18"/>
      <w:szCs w:val="18"/>
    </w:rPr>
  </w:style>
  <w:style w:type="character" w:styleId="Style8">
    <w:name w:val="Текст сноски Знак"/>
    <w:qFormat/>
    <w:rPr>
      <w:sz w:val="18"/>
    </w:rPr>
  </w:style>
  <w:style w:type="character" w:styleId="Style9">
    <w:name w:val="Текст концевой сноски Знак"/>
    <w:qFormat/>
    <w:rPr>
      <w:sz w:val="20"/>
    </w:rPr>
  </w:style>
  <w:style w:type="character" w:styleId="WW8Num4z0">
    <w:name w:val="WW8Num4z0"/>
    <w:qFormat/>
    <w:rPr>
      <w:rFonts w:cs="Times New Roman"/>
      <w:sz w:val="28"/>
      <w:szCs w:val="28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PT Astra Serif" w:hAnsi="PT Astra Serif" w:cs="PT Astra Serif"/>
    </w:rPr>
  </w:style>
  <w:style w:type="character" w:styleId="WW8Num3z1">
    <w:name w:val="WW8Num3z1"/>
    <w:qFormat/>
    <w:rPr>
      <w:rFonts w:cs="Times New Roman"/>
    </w:rPr>
  </w:style>
  <w:style w:type="character" w:styleId="WW8Num2z0">
    <w:name w:val="WW8Num2z0"/>
    <w:qFormat/>
    <w:rPr>
      <w:rFonts w:ascii="PT Astra Serif" w:hAnsi="PT Astra Serif" w:cs="PT Astra Serif"/>
    </w:rPr>
  </w:style>
  <w:style w:type="character" w:styleId="WW8Num2z2">
    <w:name w:val="WW8Num2z2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  <w:sz w:val="28"/>
      <w:szCs w:val="28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user">
    <w:name w:val="Символ нумерации (user)"/>
    <w:qFormat/>
    <w:rPr/>
  </w:style>
  <w:style w:type="character" w:styleId="Style10">
    <w:name w:val="Маркеры списка"/>
    <w:qFormat/>
    <w:rPr>
      <w:rFonts w:ascii="OpenSymbol" w:hAnsi="OpenSymbol" w:eastAsia="OpenSymbol" w:cs="OpenSymbol"/>
    </w:rPr>
  </w:style>
  <w:style w:type="character" w:styleId="user1">
    <w:name w:val="Символ сноски (user)"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user2">
    <w:name w:val="Символы названия (user)"/>
    <w:qFormat/>
    <w:rPr/>
  </w:style>
  <w:style w:type="character" w:styleId="user3">
    <w:name w:val="Буквица (user)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user4">
    <w:name w:val="Заполнитель (user)"/>
    <w:qFormat/>
    <w:rPr>
      <w:smallCaps/>
      <w:color w:val="008080"/>
      <w:u w:val="single"/>
    </w:rPr>
  </w:style>
  <w:style w:type="character" w:styleId="user5">
    <w:name w:val="Ссылка указателя (user)"/>
    <w:qFormat/>
    <w:rPr/>
  </w:style>
  <w:style w:type="character" w:styleId="user6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7">
    <w:name w:val="Основной элемент указателя (user)"/>
    <w:qFormat/>
    <w:rPr>
      <w:b/>
      <w:bCs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8">
    <w:name w:val="Фуригана (user)"/>
    <w:qFormat/>
    <w:rPr>
      <w:sz w:val="12"/>
      <w:szCs w:val="12"/>
      <w:u w:val="none"/>
    </w:rPr>
  </w:style>
  <w:style w:type="character" w:styleId="user9">
    <w:name w:val="Вертикальное направление символов (user)"/>
    <w:qFormat/>
    <w:rPr/>
  </w:style>
  <w:style w:type="character" w:styleId="Emphasis">
    <w:name w:val="Emphasis"/>
    <w:qFormat/>
    <w:rPr>
      <w:i/>
      <w:iCs/>
    </w:rPr>
  </w:style>
  <w:style w:type="character" w:styleId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0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1">
    <w:name w:val="Пример (user)"/>
    <w:qFormat/>
    <w:rPr>
      <w:rFonts w:ascii="Liberation Mono" w:hAnsi="Liberation Mono" w:eastAsia="Liberation Mono" w:cs="Liberation Mono"/>
    </w:rPr>
  </w:style>
  <w:style w:type="character" w:styleId="21">
    <w:name w:val="Нумерованный список 2 Знак"/>
    <w:link w:val="3"/>
    <w:qFormat/>
    <w:rPr>
      <w:rFonts w:ascii="Liberation Mono" w:hAnsi="Liberation Mono" w:eastAsia="Liberation Mono" w:cs="Liberation Mono"/>
    </w:rPr>
  </w:style>
  <w:style w:type="character" w:styleId="user12">
    <w:name w:val="Переменная (user)"/>
    <w:qFormat/>
    <w:rPr>
      <w:i/>
      <w:iCs/>
    </w:rPr>
  </w:style>
  <w:style w:type="character" w:styleId="user13">
    <w:name w:val="Определение (user)"/>
    <w:qFormat/>
    <w:rPr/>
  </w:style>
  <w:style w:type="character" w:styleId="user14">
    <w:name w:val="Непропорциональный текст (user)"/>
    <w:qFormat/>
    <w:rPr>
      <w:rFonts w:ascii="Liberation Mono" w:hAnsi="Liberation Mono" w:eastAsia="Liberation Mono" w:cs="Liberation Mono"/>
    </w:rPr>
  </w:style>
  <w:style w:type="character" w:styleId="WW8Num7z1">
    <w:name w:val="WW8Num7z1"/>
    <w:qFormat/>
    <w:rPr>
      <w:rFonts w:ascii="Times New Roman" w:hAnsi="Times New Roman" w:cs="Times New Roman"/>
      <w:sz w:val="28"/>
      <w:szCs w:val="28"/>
    </w:rPr>
  </w:style>
  <w:style w:type="character" w:styleId="WW8Num3z2">
    <w:name w:val="WW8Num3z2"/>
    <w:qFormat/>
    <w:rPr>
      <w:rFonts w:ascii="PT Astra Serif" w:hAnsi="PT Astra Serif" w:cs="PT Astra Serif"/>
    </w:rPr>
  </w:style>
  <w:style w:type="character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Arial"/>
      <w:b/>
      <w:bCs/>
      <w:sz w:val="28"/>
      <w:szCs w:val="32"/>
    </w:rPr>
  </w:style>
  <w:style w:type="character" w:styleId="22">
    <w:name w:val="Заголовок 2 Знак"/>
    <w:basedOn w:val="DefaultParagraphFont"/>
    <w:qFormat/>
    <w:rPr>
      <w:rFonts w:ascii="Times New Roman" w:hAnsi="Times New Roman" w:eastAsia="Times New Roman" w:cs="Arial"/>
      <w:b/>
      <w:bCs/>
      <w:iCs/>
      <w:sz w:val="32"/>
      <w:szCs w:val="28"/>
    </w:rPr>
  </w:style>
  <w:style w:type="character" w:styleId="Style14">
    <w:name w:val="Гипертекстовая ссылка"/>
    <w:basedOn w:val="DefaultParagraphFont"/>
    <w:qFormat/>
    <w:rPr>
      <w:rFonts w:cs="Times New Roman"/>
      <w:b/>
      <w:color w:val="000000"/>
    </w:rPr>
  </w:style>
  <w:style w:type="character" w:styleId="Style15">
    <w:name w:val="Верхний колонтитул Знак"/>
    <w:basedOn w:val="DefaultParagraphFont"/>
    <w:qFormat/>
    <w:rPr>
      <w:rFonts w:ascii="PT Astra Serif" w:hAnsi="PT Astra Serif" w:cs="PT Astra Serif"/>
      <w:sz w:val="28"/>
    </w:rPr>
  </w:style>
  <w:style w:type="character" w:styleId="Style16">
    <w:name w:val="Нижний колонтитул Знак"/>
    <w:basedOn w:val="DefaultParagraphFont"/>
    <w:qFormat/>
    <w:rPr>
      <w:rFonts w:ascii="PT Astra Serif" w:hAnsi="PT Astra Serif" w:cs="PT Astra Serif"/>
      <w:sz w:val="28"/>
    </w:rPr>
  </w:style>
  <w:style w:type="character" w:styleId="List1Level0">
    <w:name w:val="List1Level0"/>
    <w:qFormat/>
    <w:rPr>
      <w:rFonts w:ascii="PT Astra Serif" w:hAnsi="PT Astra Serif" w:cs="PT Astra Serif"/>
    </w:rPr>
  </w:style>
  <w:style w:type="character" w:styleId="List1Level1">
    <w:name w:val="List1Level1"/>
    <w:qFormat/>
    <w:rPr>
      <w:rFonts w:ascii="PT Astra Serif" w:hAnsi="PT Astra Serif" w:cs="PT Astra Serif"/>
    </w:rPr>
  </w:style>
  <w:style w:type="character" w:styleId="List1Level2">
    <w:name w:val="List1Level2"/>
    <w:qFormat/>
    <w:rPr>
      <w:rFonts w:cs="Times New Roman"/>
    </w:rPr>
  </w:style>
  <w:style w:type="character" w:styleId="List1Level3">
    <w:name w:val="List1Level3"/>
    <w:qFormat/>
    <w:rPr>
      <w:rFonts w:cs="Times New Roman"/>
    </w:rPr>
  </w:style>
  <w:style w:type="character" w:styleId="List1Level4">
    <w:name w:val="List1Level4"/>
    <w:qFormat/>
    <w:rPr>
      <w:rFonts w:cs="Times New Roman"/>
    </w:rPr>
  </w:style>
  <w:style w:type="character" w:styleId="List1Level5">
    <w:name w:val="List1Level5"/>
    <w:qFormat/>
    <w:rPr>
      <w:rFonts w:cs="Times New Roman"/>
    </w:rPr>
  </w:style>
  <w:style w:type="character" w:styleId="List1Level6">
    <w:name w:val="List1Level6"/>
    <w:qFormat/>
    <w:rPr>
      <w:rFonts w:cs="Times New Roman"/>
    </w:rPr>
  </w:style>
  <w:style w:type="character" w:styleId="List1Level7">
    <w:name w:val="List1Level7"/>
    <w:qFormat/>
    <w:rPr>
      <w:rFonts w:cs="Times New Roman"/>
    </w:rPr>
  </w:style>
  <w:style w:type="character" w:styleId="List1Level8">
    <w:name w:val="List1Level8"/>
    <w:qFormat/>
    <w:rPr>
      <w:rFonts w:cs="Times New Roman"/>
    </w:rPr>
  </w:style>
  <w:style w:type="character" w:styleId="List2Level0">
    <w:name w:val="List2Level0"/>
    <w:qFormat/>
    <w:rPr>
      <w:rFonts w:cs="Times New Roman"/>
      <w:sz w:val="28"/>
      <w:szCs w:val="28"/>
    </w:rPr>
  </w:style>
  <w:style w:type="character" w:styleId="List2Level1">
    <w:name w:val="List2Level1"/>
    <w:qFormat/>
    <w:rPr>
      <w:rFonts w:cs="Times New Roman"/>
      <w:sz w:val="28"/>
      <w:szCs w:val="28"/>
    </w:rPr>
  </w:style>
  <w:style w:type="character" w:styleId="List2Level2">
    <w:name w:val="List2Level2"/>
    <w:qFormat/>
    <w:rPr>
      <w:rFonts w:cs="Times New Roman"/>
      <w:sz w:val="28"/>
      <w:szCs w:val="28"/>
    </w:rPr>
  </w:style>
  <w:style w:type="character" w:styleId="List2Level3">
    <w:name w:val="List2Level3"/>
    <w:qFormat/>
    <w:rPr>
      <w:rFonts w:cs="Times New Roman"/>
      <w:sz w:val="28"/>
      <w:szCs w:val="28"/>
    </w:rPr>
  </w:style>
  <w:style w:type="character" w:styleId="List2Level4">
    <w:name w:val="List2Level4"/>
    <w:qFormat/>
    <w:rPr>
      <w:rFonts w:cs="Times New Roman"/>
      <w:sz w:val="28"/>
      <w:szCs w:val="28"/>
    </w:rPr>
  </w:style>
  <w:style w:type="character" w:styleId="List2Level5">
    <w:name w:val="List2Level5"/>
    <w:qFormat/>
    <w:rPr>
      <w:rFonts w:cs="Times New Roman"/>
      <w:sz w:val="28"/>
      <w:szCs w:val="28"/>
    </w:rPr>
  </w:style>
  <w:style w:type="character" w:styleId="List2Level6">
    <w:name w:val="List2Level6"/>
    <w:qFormat/>
    <w:rPr>
      <w:rFonts w:cs="Times New Roman"/>
      <w:sz w:val="28"/>
      <w:szCs w:val="28"/>
    </w:rPr>
  </w:style>
  <w:style w:type="character" w:styleId="List2Level7">
    <w:name w:val="List2Level7"/>
    <w:qFormat/>
    <w:rPr>
      <w:rFonts w:cs="Times New Roman"/>
      <w:sz w:val="28"/>
      <w:szCs w:val="28"/>
    </w:rPr>
  </w:style>
  <w:style w:type="character" w:styleId="List2Level8">
    <w:name w:val="List2Level8"/>
    <w:qFormat/>
    <w:rPr>
      <w:rFonts w:cs="Times New Roman"/>
      <w:sz w:val="28"/>
      <w:szCs w:val="28"/>
    </w:rPr>
  </w:style>
  <w:style w:type="character" w:styleId="List3Level0">
    <w:name w:val="List3Level0"/>
    <w:qFormat/>
    <w:rPr>
      <w:rFonts w:ascii="PT Astra Serif" w:hAnsi="PT Astra Serif" w:cs="PT Astra Serif"/>
    </w:rPr>
  </w:style>
  <w:style w:type="character" w:styleId="List3Level1">
    <w:name w:val="List3Level1"/>
    <w:qFormat/>
    <w:rPr>
      <w:rFonts w:cs="Times New Roman"/>
      <w:sz w:val="28"/>
      <w:szCs w:val="28"/>
    </w:rPr>
  </w:style>
  <w:style w:type="character" w:styleId="List3Level2">
    <w:name w:val="List3Level2"/>
    <w:qFormat/>
    <w:rPr>
      <w:rFonts w:cs="Times New Roman"/>
      <w:sz w:val="28"/>
      <w:szCs w:val="28"/>
    </w:rPr>
  </w:style>
  <w:style w:type="character" w:styleId="List3Level3">
    <w:name w:val="List3Level3"/>
    <w:qFormat/>
    <w:rPr>
      <w:rFonts w:cs="Times New Roman"/>
      <w:sz w:val="28"/>
      <w:szCs w:val="28"/>
    </w:rPr>
  </w:style>
  <w:style w:type="character" w:styleId="List3Level4">
    <w:name w:val="List3Level4"/>
    <w:qFormat/>
    <w:rPr>
      <w:rFonts w:cs="Times New Roman"/>
      <w:sz w:val="28"/>
      <w:szCs w:val="28"/>
    </w:rPr>
  </w:style>
  <w:style w:type="character" w:styleId="List3Level5">
    <w:name w:val="List3Level5"/>
    <w:qFormat/>
    <w:rPr>
      <w:rFonts w:cs="Times New Roman"/>
      <w:sz w:val="28"/>
      <w:szCs w:val="28"/>
    </w:rPr>
  </w:style>
  <w:style w:type="character" w:styleId="List3Level6">
    <w:name w:val="List3Level6"/>
    <w:qFormat/>
    <w:rPr>
      <w:rFonts w:cs="Times New Roman"/>
      <w:sz w:val="28"/>
      <w:szCs w:val="28"/>
    </w:rPr>
  </w:style>
  <w:style w:type="character" w:styleId="List3Level7">
    <w:name w:val="List3Level7"/>
    <w:qFormat/>
    <w:rPr>
      <w:rFonts w:cs="Times New Roman"/>
      <w:sz w:val="28"/>
      <w:szCs w:val="28"/>
    </w:rPr>
  </w:style>
  <w:style w:type="character" w:styleId="List3Level8">
    <w:name w:val="List3Level8"/>
    <w:qFormat/>
    <w:rPr>
      <w:rFonts w:cs="Times New Roman"/>
      <w:sz w:val="28"/>
      <w:szCs w:val="28"/>
    </w:rPr>
  </w:style>
  <w:style w:type="character" w:styleId="List4Level0">
    <w:name w:val="List4Level0"/>
    <w:qFormat/>
    <w:rPr>
      <w:rFonts w:ascii="PT Astra Serif" w:hAnsi="PT Astra Serif" w:cs="PT Astra Serif"/>
    </w:rPr>
  </w:style>
  <w:style w:type="character" w:styleId="List4Level1">
    <w:name w:val="List4Level1"/>
    <w:qFormat/>
    <w:rPr>
      <w:rFonts w:cs="Times New Roman"/>
    </w:rPr>
  </w:style>
  <w:style w:type="character" w:styleId="List4Level2">
    <w:name w:val="List4Level2"/>
    <w:qFormat/>
    <w:rPr>
      <w:rFonts w:ascii="PT Astra Serif" w:hAnsi="PT Astra Serif" w:cs="PT Astra Serif"/>
    </w:rPr>
  </w:style>
  <w:style w:type="character" w:styleId="List4Level3">
    <w:name w:val="List4Level3"/>
    <w:qFormat/>
    <w:rPr>
      <w:rFonts w:cs="Times New Roman"/>
    </w:rPr>
  </w:style>
  <w:style w:type="character" w:styleId="List4Level4">
    <w:name w:val="List4Level4"/>
    <w:qFormat/>
    <w:rPr>
      <w:rFonts w:cs="Times New Roman"/>
    </w:rPr>
  </w:style>
  <w:style w:type="character" w:styleId="List4Level5">
    <w:name w:val="List4Level5"/>
    <w:qFormat/>
    <w:rPr>
      <w:rFonts w:cs="Times New Roman"/>
    </w:rPr>
  </w:style>
  <w:style w:type="character" w:styleId="List4Level6">
    <w:name w:val="List4Level6"/>
    <w:qFormat/>
    <w:rPr>
      <w:rFonts w:cs="Times New Roman"/>
    </w:rPr>
  </w:style>
  <w:style w:type="character" w:styleId="List4Level7">
    <w:name w:val="List4Level7"/>
    <w:qFormat/>
    <w:rPr>
      <w:rFonts w:cs="Times New Roman"/>
    </w:rPr>
  </w:style>
  <w:style w:type="character" w:styleId="List4Level8">
    <w:name w:val="List4Level8"/>
    <w:qFormat/>
    <w:rPr>
      <w:rFonts w:cs="Times New Roman"/>
    </w:rPr>
  </w:style>
  <w:style w:type="character" w:styleId="List5Level0">
    <w:name w:val="List5Level0"/>
    <w:qFormat/>
    <w:rPr>
      <w:rFonts w:cs="Times New Roman"/>
      <w:sz w:val="28"/>
      <w:szCs w:val="28"/>
    </w:rPr>
  </w:style>
  <w:style w:type="character" w:styleId="List6Level0">
    <w:name w:val="List6Level0"/>
    <w:qFormat/>
    <w:rPr>
      <w:rFonts w:ascii="Times New Roman" w:hAnsi="Times New Roman" w:cs="Times New Roman"/>
    </w:rPr>
  </w:style>
  <w:style w:type="character" w:styleId="List7Level0">
    <w:name w:val="List7Level0"/>
    <w:qFormat/>
    <w:rPr>
      <w:rFonts w:ascii="Times New Roman" w:hAnsi="Times New Roman" w:cs="Times New Roman"/>
      <w:color w:val="000000"/>
    </w:rPr>
  </w:style>
  <w:style w:type="character" w:styleId="List5Level1">
    <w:name w:val="List5Level1"/>
    <w:qFormat/>
    <w:rPr/>
  </w:style>
  <w:style w:type="character" w:styleId="List5Level2">
    <w:name w:val="List5Level2"/>
    <w:qFormat/>
    <w:rPr/>
  </w:style>
  <w:style w:type="character" w:styleId="List5Level3">
    <w:name w:val="List5Level3"/>
    <w:qFormat/>
    <w:rPr/>
  </w:style>
  <w:style w:type="character" w:styleId="List5Level4">
    <w:name w:val="List5Level4"/>
    <w:qFormat/>
    <w:rPr/>
  </w:style>
  <w:style w:type="character" w:styleId="List5Level5">
    <w:name w:val="List5Level5"/>
    <w:qFormat/>
    <w:rPr/>
  </w:style>
  <w:style w:type="character" w:styleId="List5Level6">
    <w:name w:val="List5Level6"/>
    <w:qFormat/>
    <w:rPr/>
  </w:style>
  <w:style w:type="character" w:styleId="List5Level7">
    <w:name w:val="List5Level7"/>
    <w:qFormat/>
    <w:rPr/>
  </w:style>
  <w:style w:type="character" w:styleId="List5Level8">
    <w:name w:val="List5Level8"/>
    <w:qFormat/>
    <w:rPr/>
  </w:style>
  <w:style w:type="character" w:styleId="List6Level1">
    <w:name w:val="List6Level1"/>
    <w:qFormat/>
    <w:rPr/>
  </w:style>
  <w:style w:type="character" w:styleId="List6Level2">
    <w:name w:val="List6Level2"/>
    <w:qFormat/>
    <w:rPr/>
  </w:style>
  <w:style w:type="character" w:styleId="List6Level3">
    <w:name w:val="List6Level3"/>
    <w:qFormat/>
    <w:rPr/>
  </w:style>
  <w:style w:type="character" w:styleId="List6Level4">
    <w:name w:val="List6Level4"/>
    <w:qFormat/>
    <w:rPr/>
  </w:style>
  <w:style w:type="character" w:styleId="List6Level5">
    <w:name w:val="List6Level5"/>
    <w:qFormat/>
    <w:rPr/>
  </w:style>
  <w:style w:type="character" w:styleId="List6Level6">
    <w:name w:val="List6Level6"/>
    <w:qFormat/>
    <w:rPr/>
  </w:style>
  <w:style w:type="character" w:styleId="List6Level7">
    <w:name w:val="List6Level7"/>
    <w:qFormat/>
    <w:rPr/>
  </w:style>
  <w:style w:type="character" w:styleId="List6Level8">
    <w:name w:val="List6Level8"/>
    <w:qFormat/>
    <w:rPr/>
  </w:style>
  <w:style w:type="character" w:styleId="List7Level1">
    <w:name w:val="List7Level1"/>
    <w:qFormat/>
    <w:rPr/>
  </w:style>
  <w:style w:type="character" w:styleId="List7Level2">
    <w:name w:val="List7Level2"/>
    <w:qFormat/>
    <w:rPr/>
  </w:style>
  <w:style w:type="character" w:styleId="List7Level3">
    <w:name w:val="List7Level3"/>
    <w:qFormat/>
    <w:rPr/>
  </w:style>
  <w:style w:type="character" w:styleId="List7Level4">
    <w:name w:val="List7Level4"/>
    <w:qFormat/>
    <w:rPr/>
  </w:style>
  <w:style w:type="character" w:styleId="List7Level5">
    <w:name w:val="List7Level5"/>
    <w:qFormat/>
    <w:rPr/>
  </w:style>
  <w:style w:type="character" w:styleId="List7Level6">
    <w:name w:val="List7Level6"/>
    <w:qFormat/>
    <w:rPr/>
  </w:style>
  <w:style w:type="character" w:styleId="List7Level7">
    <w:name w:val="List7Level7"/>
    <w:qFormat/>
    <w:rPr/>
  </w:style>
  <w:style w:type="character" w:styleId="List7Level8">
    <w:name w:val="List7Level8"/>
    <w:qFormat/>
    <w:rPr/>
  </w:style>
  <w:style w:type="character" w:styleId="List8Level0">
    <w:name w:val="List8Level0"/>
    <w:qFormat/>
    <w:rPr/>
  </w:style>
  <w:style w:type="character" w:styleId="List8Level1">
    <w:name w:val="List8Level1"/>
    <w:qFormat/>
    <w:rPr/>
  </w:style>
  <w:style w:type="character" w:styleId="List8Level2">
    <w:name w:val="List8Level2"/>
    <w:qFormat/>
    <w:rPr/>
  </w:style>
  <w:style w:type="character" w:styleId="List8Level3">
    <w:name w:val="List8Level3"/>
    <w:qFormat/>
    <w:rPr/>
  </w:style>
  <w:style w:type="character" w:styleId="List8Level4">
    <w:name w:val="List8Level4"/>
    <w:qFormat/>
    <w:rPr/>
  </w:style>
  <w:style w:type="character" w:styleId="List8Level5">
    <w:name w:val="List8Level5"/>
    <w:qFormat/>
    <w:rPr/>
  </w:style>
  <w:style w:type="character" w:styleId="List8Level6">
    <w:name w:val="List8Level6"/>
    <w:qFormat/>
    <w:rPr/>
  </w:style>
  <w:style w:type="character" w:styleId="List8Level7">
    <w:name w:val="List8Level7"/>
    <w:qFormat/>
    <w:rPr/>
  </w:style>
  <w:style w:type="character" w:styleId="List8Level8">
    <w:name w:val="List8Level8"/>
    <w:qFormat/>
    <w:rPr/>
  </w:style>
  <w:style w:type="character" w:styleId="Style17">
    <w:name w:val="Цветовое выделение"/>
    <w:qFormat/>
    <w:rPr>
      <w:b/>
      <w:bCs/>
      <w:color w:val="000080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/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5">
    <w:name w:val="Заголовок (user)"/>
    <w:basedOn w:val="LO-Normal"/>
    <w:next w:val="BodyText"/>
    <w:qFormat/>
    <w:pPr/>
    <w:rPr>
      <w:b/>
    </w:rPr>
  </w:style>
  <w:style w:type="paragraph" w:styleId="user16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next w:val="Normal"/>
    <w:link w:val="2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IndexHeading">
    <w:name w:val="index heading"/>
    <w:basedOn w:val="user15"/>
    <w:pPr>
      <w:suppressLineNumbers/>
    </w:pPr>
    <w:rPr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8"/>
      <w:lang w:val="ru-RU" w:eastAsia="zh-CN" w:bidi="hi-IN"/>
    </w:rPr>
  </w:style>
  <w:style w:type="paragraph" w:styleId="BodyText1">
    <w:name w:val="Body Text1"/>
    <w:basedOn w:val="LO-Normal"/>
    <w:qFormat/>
    <w:pPr>
      <w:jc w:val="both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2">
    <w:name w:val="Указатель1"/>
    <w:basedOn w:val="Normal"/>
    <w:qFormat/>
    <w:pPr>
      <w:suppressLineNumbers/>
    </w:pPr>
    <w:rPr>
      <w:lang w:val="en-US" w:bidi="en-US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13">
    <w:name w:val="Нет списк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Heading11">
    <w:name w:val="Heading 11"/>
    <w:basedOn w:val="user15"/>
    <w:qFormat/>
    <w:pPr>
      <w:numPr>
        <w:ilvl w:val="0"/>
        <w:numId w:val="3"/>
      </w:numPr>
      <w:outlineLvl w:val="0"/>
    </w:pPr>
    <w:rPr/>
  </w:style>
  <w:style w:type="paragraph" w:styleId="Style20">
    <w:name w:val="Основной текст с отступом Знак"/>
    <w:basedOn w:val="LO-Normal"/>
    <w:qFormat/>
    <w:pPr/>
    <w:rPr/>
  </w:style>
  <w:style w:type="paragraph" w:styleId="Indexheading1">
    <w:name w:val="Index heading1"/>
    <w:basedOn w:val="LO-Normal"/>
    <w:qFormat/>
    <w:pPr>
      <w:jc w:val="left"/>
    </w:pPr>
    <w:rPr/>
  </w:style>
  <w:style w:type="paragraph" w:styleId="user17">
    <w:name w:val="Блочная цитата (user)"/>
    <w:basedOn w:val="LO-Normal"/>
    <w:qFormat/>
    <w:pPr/>
    <w:rPr/>
  </w:style>
  <w:style w:type="paragraph" w:styleId="Title1">
    <w:name w:val="Title1"/>
    <w:basedOn w:val="LO-Normal"/>
    <w:next w:val="BodyText"/>
    <w:qFormat/>
    <w:pPr>
      <w:spacing w:before="0" w:after="170"/>
    </w:pPr>
    <w:rPr>
      <w:b/>
    </w:rPr>
  </w:style>
  <w:style w:type="paragraph" w:styleId="Subtitle">
    <w:name w:val="Subtitle"/>
    <w:basedOn w:val="LO-Normal"/>
    <w:next w:val="BodyText"/>
    <w:link w:val="Style6"/>
    <w:qFormat/>
    <w:pPr>
      <w:ind w:left="709"/>
      <w:jc w:val="both"/>
    </w:pPr>
    <w:rPr>
      <w:b/>
    </w:rPr>
  </w:style>
  <w:style w:type="paragraph" w:styleId="BodyTextIndent">
    <w:name w:val="Body Text Indent"/>
    <w:basedOn w:val="BodyText1"/>
    <w:pPr/>
    <w:rPr/>
  </w:style>
  <w:style w:type="paragraph" w:styleId="user18">
    <w:name w:val="Обратный отступ (user)"/>
    <w:basedOn w:val="BodyText1"/>
    <w:qFormat/>
    <w:pPr>
      <w:tabs>
        <w:tab w:val="clear" w:pos="720"/>
        <w:tab w:val="left" w:pos="0" w:leader="none"/>
      </w:tabs>
    </w:pPr>
    <w:rPr/>
  </w:style>
  <w:style w:type="paragraph" w:styleId="Salutation1">
    <w:name w:val="Salutation1"/>
    <w:basedOn w:val="LO-Normal"/>
    <w:qFormat/>
    <w:pPr/>
    <w:rPr/>
  </w:style>
  <w:style w:type="paragraph" w:styleId="Signature">
    <w:name w:val="Signature"/>
    <w:basedOn w:val="LO-Normal"/>
    <w:pPr>
      <w:tabs>
        <w:tab w:val="clear" w:pos="720"/>
        <w:tab w:val="right" w:pos="31680" w:leader="none"/>
      </w:tabs>
      <w:jc w:val="left"/>
    </w:pPr>
    <w:rPr/>
  </w:style>
  <w:style w:type="paragraph" w:styleId="user19">
    <w:name w:val="Отступы (user)"/>
    <w:basedOn w:val="BodyText1"/>
    <w:qFormat/>
    <w:pPr>
      <w:tabs>
        <w:tab w:val="clear" w:pos="720"/>
        <w:tab w:val="left" w:pos="0" w:leader="none"/>
      </w:tabs>
    </w:pPr>
    <w:rPr/>
  </w:style>
  <w:style w:type="paragraph" w:styleId="CommentText">
    <w:name w:val="annotation text"/>
    <w:basedOn w:val="BodyText1"/>
    <w:pPr/>
    <w:rPr/>
  </w:style>
  <w:style w:type="paragraph" w:styleId="10user">
    <w:name w:val="Заголовок 10 (user)"/>
    <w:basedOn w:val="user15"/>
    <w:next w:val="BodyText"/>
    <w:qFormat/>
    <w:pPr>
      <w:numPr>
        <w:ilvl w:val="0"/>
        <w:numId w:val="2"/>
      </w:numPr>
    </w:pPr>
    <w:rPr/>
  </w:style>
  <w:style w:type="paragraph" w:styleId="14">
    <w:name w:val="Начало нумерованного списка 1"/>
    <w:basedOn w:val="List"/>
    <w:qFormat/>
    <w:pPr/>
    <w:rPr/>
  </w:style>
  <w:style w:type="paragraph" w:styleId="15">
    <w:name w:val="Нумерованный список 1"/>
    <w:basedOn w:val="List"/>
    <w:qFormat/>
    <w:pPr>
      <w:spacing w:before="0" w:after="120"/>
      <w:ind w:hanging="360" w:left="360"/>
    </w:pPr>
    <w:rPr/>
  </w:style>
  <w:style w:type="paragraph" w:styleId="ListBullet4">
    <w:name w:val="List Bullet 4"/>
    <w:basedOn w:val="List"/>
    <w:pPr/>
    <w:rPr/>
  </w:style>
  <w:style w:type="paragraph" w:styleId="16">
    <w:name w:val="Конец нумерованного списка 1"/>
    <w:basedOn w:val="List"/>
    <w:qFormat/>
    <w:pPr/>
    <w:rPr/>
  </w:style>
  <w:style w:type="paragraph" w:styleId="17">
    <w:name w:val="Продолжение нумерованного списка 1"/>
    <w:basedOn w:val="List"/>
    <w:link w:val="21"/>
    <w:qFormat/>
    <w:pPr/>
    <w:rPr/>
  </w:style>
  <w:style w:type="paragraph" w:styleId="23">
    <w:name w:val="Начало нумерованного списка 2"/>
    <w:basedOn w:val="List"/>
    <w:link w:val="21"/>
    <w:qFormat/>
    <w:pPr/>
    <w:rPr/>
  </w:style>
  <w:style w:type="paragraph" w:styleId="211">
    <w:name w:val="Нумерованный список 21"/>
    <w:basedOn w:val="List"/>
    <w:link w:val="21"/>
    <w:qFormat/>
    <w:pPr>
      <w:spacing w:before="0" w:after="120"/>
      <w:ind w:hanging="360" w:left="720"/>
    </w:pPr>
    <w:rPr/>
  </w:style>
  <w:style w:type="paragraph" w:styleId="ListNumber2">
    <w:name w:val="List Number 2"/>
    <w:basedOn w:val="List"/>
    <w:link w:val="21"/>
    <w:pPr/>
    <w:rPr/>
  </w:style>
  <w:style w:type="paragraph" w:styleId="24">
    <w:name w:val="Конец нумерованного списка 2"/>
    <w:basedOn w:val="List"/>
    <w:link w:val="21"/>
    <w:qFormat/>
    <w:pPr/>
    <w:rPr/>
  </w:style>
  <w:style w:type="paragraph" w:styleId="25">
    <w:name w:val="Продолжение нумерованного списка 2"/>
    <w:basedOn w:val="List"/>
    <w:link w:val="21"/>
    <w:qFormat/>
    <w:pPr/>
    <w:rPr/>
  </w:style>
  <w:style w:type="paragraph" w:styleId="3">
    <w:name w:val="Начало нумерованного списка 3"/>
    <w:basedOn w:val="List"/>
    <w:link w:val="21"/>
    <w:qFormat/>
    <w:pPr/>
    <w:rPr/>
  </w:style>
  <w:style w:type="paragraph" w:styleId="31">
    <w:name w:val="Нумерованный список 31"/>
    <w:basedOn w:val="List"/>
    <w:qFormat/>
    <w:pPr>
      <w:spacing w:before="0" w:after="120"/>
      <w:ind w:hanging="360" w:left="1080"/>
    </w:pPr>
    <w:rPr/>
  </w:style>
  <w:style w:type="paragraph" w:styleId="ListNumber3">
    <w:name w:val="List Number 3"/>
    <w:basedOn w:val="List"/>
    <w:pPr/>
    <w:rPr/>
  </w:style>
  <w:style w:type="paragraph" w:styleId="32">
    <w:name w:val="Конец нумерованного списка 3"/>
    <w:basedOn w:val="List"/>
    <w:qFormat/>
    <w:pPr/>
    <w:rPr/>
  </w:style>
  <w:style w:type="paragraph" w:styleId="33">
    <w:name w:val="Продолжение нумерованного списка 3"/>
    <w:basedOn w:val="List"/>
    <w:qFormat/>
    <w:pPr/>
    <w:rPr/>
  </w:style>
  <w:style w:type="paragraph" w:styleId="4">
    <w:name w:val="Начало нумерованного списка 4"/>
    <w:basedOn w:val="List"/>
    <w:qFormat/>
    <w:pPr/>
    <w:rPr/>
  </w:style>
  <w:style w:type="paragraph" w:styleId="41">
    <w:name w:val="Нумерованный список 41"/>
    <w:basedOn w:val="List"/>
    <w:qFormat/>
    <w:pPr>
      <w:spacing w:before="0" w:after="120"/>
      <w:ind w:hanging="360" w:left="1440"/>
    </w:pPr>
    <w:rPr/>
  </w:style>
  <w:style w:type="paragraph" w:styleId="ListNumber4">
    <w:name w:val="List Number 4"/>
    <w:basedOn w:val="List"/>
    <w:pPr/>
    <w:rPr/>
  </w:style>
  <w:style w:type="paragraph" w:styleId="42">
    <w:name w:val="Конец нумерованного списка 4"/>
    <w:basedOn w:val="List"/>
    <w:qFormat/>
    <w:pPr/>
    <w:rPr/>
  </w:style>
  <w:style w:type="paragraph" w:styleId="43">
    <w:name w:val="Продолжение нумерованного списка 4"/>
    <w:basedOn w:val="List"/>
    <w:qFormat/>
    <w:pPr/>
    <w:rPr/>
  </w:style>
  <w:style w:type="paragraph" w:styleId="5">
    <w:name w:val="Начало нумерованного списка 5"/>
    <w:basedOn w:val="List"/>
    <w:qFormat/>
    <w:pPr/>
    <w:rPr/>
  </w:style>
  <w:style w:type="paragraph" w:styleId="51">
    <w:name w:val="Нумерованный список 51"/>
    <w:basedOn w:val="List"/>
    <w:qFormat/>
    <w:pPr>
      <w:spacing w:before="0" w:after="120"/>
      <w:ind w:hanging="360" w:left="1800"/>
    </w:pPr>
    <w:rPr/>
  </w:style>
  <w:style w:type="paragraph" w:styleId="ListNumber5">
    <w:name w:val="List Number 5"/>
    <w:basedOn w:val="List"/>
    <w:pPr/>
    <w:rPr/>
  </w:style>
  <w:style w:type="paragraph" w:styleId="52">
    <w:name w:val="Конец нумерованного списка 5"/>
    <w:basedOn w:val="List"/>
    <w:qFormat/>
    <w:pPr/>
    <w:rPr/>
  </w:style>
  <w:style w:type="paragraph" w:styleId="53">
    <w:name w:val="Продолжение нумерованного списка 5"/>
    <w:basedOn w:val="List"/>
    <w:qFormat/>
    <w:pPr/>
    <w:rPr/>
  </w:style>
  <w:style w:type="paragraph" w:styleId="Style21">
    <w:name w:val="Продолжение списка Знак"/>
    <w:basedOn w:val="List"/>
    <w:qFormat/>
    <w:pPr/>
    <w:rPr/>
  </w:style>
  <w:style w:type="paragraph" w:styleId="ListBullet3">
    <w:name w:val="List Bullet 3"/>
    <w:basedOn w:val="List"/>
    <w:pPr/>
    <w:rPr/>
  </w:style>
  <w:style w:type="paragraph" w:styleId="18">
    <w:name w:val="Конец маркированного списка 1"/>
    <w:basedOn w:val="List"/>
    <w:qFormat/>
    <w:pPr/>
    <w:rPr/>
  </w:style>
  <w:style w:type="paragraph" w:styleId="ListContinue">
    <w:name w:val="List Continue"/>
    <w:basedOn w:val="List"/>
    <w:pPr/>
    <w:rPr/>
  </w:style>
  <w:style w:type="paragraph" w:styleId="26">
    <w:name w:val="Начало маркированного списка 2"/>
    <w:basedOn w:val="List"/>
    <w:qFormat/>
    <w:pPr/>
    <w:rPr/>
  </w:style>
  <w:style w:type="paragraph" w:styleId="27">
    <w:name w:val="Конец маркированного списка 2"/>
    <w:basedOn w:val="List"/>
    <w:qFormat/>
    <w:pPr/>
    <w:rPr/>
  </w:style>
  <w:style w:type="paragraph" w:styleId="ListContinue2">
    <w:name w:val="List Continue 2"/>
    <w:basedOn w:val="List"/>
    <w:pPr/>
    <w:rPr/>
  </w:style>
  <w:style w:type="paragraph" w:styleId="34">
    <w:name w:val="Начало маркированного списка 3"/>
    <w:basedOn w:val="List"/>
    <w:qFormat/>
    <w:pPr/>
    <w:rPr/>
  </w:style>
  <w:style w:type="paragraph" w:styleId="35">
    <w:name w:val="Конец маркированного списка 3"/>
    <w:basedOn w:val="List"/>
    <w:qFormat/>
    <w:pPr/>
    <w:rPr/>
  </w:style>
  <w:style w:type="paragraph" w:styleId="ListContinue3">
    <w:name w:val="List Continue 3"/>
    <w:basedOn w:val="List"/>
    <w:pPr/>
    <w:rPr/>
  </w:style>
  <w:style w:type="paragraph" w:styleId="44">
    <w:name w:val="Начало маркированного списка 4"/>
    <w:basedOn w:val="List"/>
    <w:qFormat/>
    <w:pPr/>
    <w:rPr/>
  </w:style>
  <w:style w:type="paragraph" w:styleId="ListBullet5">
    <w:name w:val="List Bullet 5"/>
    <w:basedOn w:val="List"/>
    <w:pPr/>
    <w:rPr/>
  </w:style>
  <w:style w:type="paragraph" w:styleId="45">
    <w:name w:val="Конец маркированного списка 4"/>
    <w:basedOn w:val="List"/>
    <w:qFormat/>
    <w:pPr/>
    <w:rPr/>
  </w:style>
  <w:style w:type="paragraph" w:styleId="ListContinue4">
    <w:name w:val="List Continue 4"/>
    <w:basedOn w:val="List"/>
    <w:pPr/>
    <w:rPr/>
  </w:style>
  <w:style w:type="paragraph" w:styleId="54">
    <w:name w:val="Начало маркированного списка 5"/>
    <w:basedOn w:val="List"/>
    <w:qFormat/>
    <w:pPr/>
    <w:rPr/>
  </w:style>
  <w:style w:type="paragraph" w:styleId="ListNumber">
    <w:name w:val="List Number"/>
    <w:basedOn w:val="List"/>
    <w:pPr/>
    <w:rPr/>
  </w:style>
  <w:style w:type="paragraph" w:styleId="55">
    <w:name w:val="Конец маркированного списка 5"/>
    <w:basedOn w:val="List"/>
    <w:qFormat/>
    <w:pPr/>
    <w:rPr/>
  </w:style>
  <w:style w:type="paragraph" w:styleId="ListContinue5">
    <w:name w:val="List Continue 5"/>
    <w:basedOn w:val="List"/>
    <w:pPr/>
    <w:rPr/>
  </w:style>
  <w:style w:type="paragraph" w:styleId="IndexHeading0">
    <w:name w:val="Index Heading_0"/>
    <w:basedOn w:val="user15"/>
    <w:qFormat/>
    <w:pPr/>
    <w:rPr/>
  </w:style>
  <w:style w:type="paragraph" w:styleId="Index1">
    <w:name w:val="index 1"/>
    <w:basedOn w:val="Indexheading1"/>
    <w:pPr/>
    <w:rPr/>
  </w:style>
  <w:style w:type="paragraph" w:styleId="Index2">
    <w:name w:val="index 2"/>
    <w:basedOn w:val="Indexheading1"/>
    <w:pPr/>
    <w:rPr/>
  </w:style>
  <w:style w:type="paragraph" w:styleId="Index3">
    <w:name w:val="index 3"/>
    <w:basedOn w:val="Indexheading1"/>
    <w:pPr/>
    <w:rPr/>
  </w:style>
  <w:style w:type="paragraph" w:styleId="user20">
    <w:name w:val="Разделитель предметного указателя (user)"/>
    <w:basedOn w:val="Indexheading1"/>
    <w:qFormat/>
    <w:pPr/>
    <w:rPr/>
  </w:style>
  <w:style w:type="paragraph" w:styleId="TOAHeading">
    <w:name w:val="TOA Heading"/>
    <w:basedOn w:val="user15"/>
    <w:qFormat/>
    <w:pPr/>
    <w:rPr/>
  </w:style>
  <w:style w:type="paragraph" w:styleId="TOC1">
    <w:name w:val="toc 1"/>
    <w:basedOn w:val="Indexheading1"/>
    <w:pPr>
      <w:tabs>
        <w:tab w:val="clear" w:pos="720"/>
        <w:tab w:val="right" w:pos="9638" w:leader="dot"/>
      </w:tabs>
    </w:pPr>
    <w:rPr/>
  </w:style>
  <w:style w:type="paragraph" w:styleId="TOC2">
    <w:name w:val="toc 2"/>
    <w:basedOn w:val="Indexheading1"/>
    <w:pPr>
      <w:tabs>
        <w:tab w:val="clear" w:pos="720"/>
        <w:tab w:val="right" w:pos="9355" w:leader="dot"/>
      </w:tabs>
    </w:pPr>
    <w:rPr/>
  </w:style>
  <w:style w:type="paragraph" w:styleId="TOC3">
    <w:name w:val="toc 3"/>
    <w:basedOn w:val="Indexheading1"/>
    <w:pPr>
      <w:tabs>
        <w:tab w:val="clear" w:pos="720"/>
        <w:tab w:val="right" w:pos="9072" w:leader="dot"/>
      </w:tabs>
    </w:pPr>
    <w:rPr/>
  </w:style>
  <w:style w:type="paragraph" w:styleId="TOC4">
    <w:name w:val="toc 4"/>
    <w:basedOn w:val="Indexheading1"/>
    <w:pPr>
      <w:tabs>
        <w:tab w:val="clear" w:pos="720"/>
        <w:tab w:val="right" w:pos="8789" w:leader="dot"/>
      </w:tabs>
    </w:pPr>
    <w:rPr/>
  </w:style>
  <w:style w:type="paragraph" w:styleId="TOC5">
    <w:name w:val="toc 5"/>
    <w:basedOn w:val="Indexheading1"/>
    <w:pPr>
      <w:tabs>
        <w:tab w:val="clear" w:pos="720"/>
        <w:tab w:val="right" w:pos="8506" w:leader="dot"/>
      </w:tabs>
    </w:pPr>
    <w:rPr/>
  </w:style>
  <w:style w:type="paragraph" w:styleId="user21">
    <w:name w:val="Заголовок указателей пользователя (user)"/>
    <w:basedOn w:val="user15"/>
    <w:qFormat/>
    <w:pPr/>
    <w:rPr/>
  </w:style>
  <w:style w:type="paragraph" w:styleId="1user">
    <w:name w:val="Указатель пользователя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2user">
    <w:name w:val="Указатель пользователя 2 (user)"/>
    <w:basedOn w:val="Indexheading1"/>
    <w:qFormat/>
    <w:pPr>
      <w:tabs>
        <w:tab w:val="clear" w:pos="720"/>
        <w:tab w:val="right" w:pos="9355" w:leader="dot"/>
      </w:tabs>
    </w:pPr>
    <w:rPr/>
  </w:style>
  <w:style w:type="paragraph" w:styleId="3user">
    <w:name w:val="Указатель пользователя 3 (user)"/>
    <w:basedOn w:val="Indexheading1"/>
    <w:qFormat/>
    <w:pPr>
      <w:tabs>
        <w:tab w:val="clear" w:pos="720"/>
        <w:tab w:val="right" w:pos="9072" w:leader="dot"/>
      </w:tabs>
    </w:pPr>
    <w:rPr/>
  </w:style>
  <w:style w:type="paragraph" w:styleId="4user">
    <w:name w:val="Указатель пользователя 4 (user)"/>
    <w:basedOn w:val="Indexheading1"/>
    <w:qFormat/>
    <w:pPr>
      <w:tabs>
        <w:tab w:val="clear" w:pos="720"/>
        <w:tab w:val="right" w:pos="8789" w:leader="dot"/>
      </w:tabs>
    </w:pPr>
    <w:rPr/>
  </w:style>
  <w:style w:type="paragraph" w:styleId="5user">
    <w:name w:val="Указатель пользователя 5 (user)"/>
    <w:basedOn w:val="Indexheading1"/>
    <w:qFormat/>
    <w:pPr>
      <w:tabs>
        <w:tab w:val="clear" w:pos="720"/>
        <w:tab w:val="right" w:pos="8506" w:leader="dot"/>
      </w:tabs>
    </w:pPr>
    <w:rPr/>
  </w:style>
  <w:style w:type="paragraph" w:styleId="TOC6">
    <w:name w:val="toc 6"/>
    <w:basedOn w:val="Indexheading1"/>
    <w:pPr>
      <w:tabs>
        <w:tab w:val="clear" w:pos="720"/>
        <w:tab w:val="right" w:pos="8223" w:leader="dot"/>
      </w:tabs>
    </w:pPr>
    <w:rPr/>
  </w:style>
  <w:style w:type="paragraph" w:styleId="TOC7">
    <w:name w:val="toc 7"/>
    <w:basedOn w:val="Indexheading1"/>
    <w:pPr>
      <w:tabs>
        <w:tab w:val="clear" w:pos="720"/>
        <w:tab w:val="right" w:pos="7940" w:leader="dot"/>
      </w:tabs>
    </w:pPr>
    <w:rPr/>
  </w:style>
  <w:style w:type="paragraph" w:styleId="TOC8">
    <w:name w:val="toc 8"/>
    <w:basedOn w:val="Indexheading1"/>
    <w:pPr>
      <w:tabs>
        <w:tab w:val="clear" w:pos="720"/>
        <w:tab w:val="right" w:pos="7657" w:leader="dot"/>
      </w:tabs>
    </w:pPr>
    <w:rPr/>
  </w:style>
  <w:style w:type="paragraph" w:styleId="TOC9">
    <w:name w:val="toc 9"/>
    <w:basedOn w:val="Indexheading1"/>
    <w:pPr>
      <w:tabs>
        <w:tab w:val="clear" w:pos="720"/>
        <w:tab w:val="right" w:pos="7374" w:leader="dot"/>
      </w:tabs>
    </w:pPr>
    <w:rPr/>
  </w:style>
  <w:style w:type="paragraph" w:styleId="10user1">
    <w:name w:val="Оглавление 10 (user)"/>
    <w:basedOn w:val="Indexheading1"/>
    <w:qFormat/>
    <w:pPr>
      <w:tabs>
        <w:tab w:val="clear" w:pos="720"/>
        <w:tab w:val="right" w:pos="7091" w:leader="dot"/>
      </w:tabs>
    </w:pPr>
    <w:rPr/>
  </w:style>
  <w:style w:type="paragraph" w:styleId="IllustrationIndex1">
    <w:name w:val="Illustration Index 1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user22">
    <w:name w:val="Заголовок списка объектов (user)"/>
    <w:basedOn w:val="user15"/>
    <w:qFormat/>
    <w:pPr/>
    <w:rPr/>
  </w:style>
  <w:style w:type="paragraph" w:styleId="1user1">
    <w:name w:val="Список объектов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user23">
    <w:name w:val="Заголовок списка таблиц (user)"/>
    <w:basedOn w:val="user15"/>
    <w:qFormat/>
    <w:pPr/>
    <w:rPr/>
  </w:style>
  <w:style w:type="paragraph" w:styleId="1user2">
    <w:name w:val="Список таблиц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TableofAuthorities">
    <w:name w:val="table of authorities"/>
    <w:basedOn w:val="user15"/>
    <w:pPr/>
    <w:rPr/>
  </w:style>
  <w:style w:type="paragraph" w:styleId="1user3">
    <w:name w:val="Библиография 1 (user)"/>
    <w:basedOn w:val="Indexheading1"/>
    <w:qFormat/>
    <w:pPr>
      <w:tabs>
        <w:tab w:val="clear" w:pos="720"/>
        <w:tab w:val="right" w:pos="9638" w:leader="dot"/>
      </w:tabs>
    </w:pPr>
    <w:rPr/>
  </w:style>
  <w:style w:type="paragraph" w:styleId="6user">
    <w:name w:val="Указатель пользователя 6 (user)"/>
    <w:basedOn w:val="Indexheading1"/>
    <w:qFormat/>
    <w:pPr>
      <w:tabs>
        <w:tab w:val="clear" w:pos="720"/>
        <w:tab w:val="right" w:pos="8223" w:leader="dot"/>
      </w:tabs>
    </w:pPr>
    <w:rPr/>
  </w:style>
  <w:style w:type="paragraph" w:styleId="7user">
    <w:name w:val="Указатель пользователя 7 (user)"/>
    <w:basedOn w:val="Indexheading1"/>
    <w:qFormat/>
    <w:pPr>
      <w:tabs>
        <w:tab w:val="clear" w:pos="720"/>
        <w:tab w:val="right" w:pos="7940" w:leader="dot"/>
      </w:tabs>
    </w:pPr>
    <w:rPr/>
  </w:style>
  <w:style w:type="paragraph" w:styleId="8user">
    <w:name w:val="Указатель пользователя 8 (user)"/>
    <w:basedOn w:val="Indexheading1"/>
    <w:qFormat/>
    <w:pPr>
      <w:tabs>
        <w:tab w:val="clear" w:pos="720"/>
        <w:tab w:val="right" w:pos="7657" w:leader="dot"/>
      </w:tabs>
    </w:pPr>
    <w:rPr/>
  </w:style>
  <w:style w:type="paragraph" w:styleId="9user">
    <w:name w:val="Указатель пользователя 9 (user)"/>
    <w:basedOn w:val="Indexheading1"/>
    <w:qFormat/>
    <w:pPr>
      <w:tabs>
        <w:tab w:val="clear" w:pos="720"/>
        <w:tab w:val="right" w:pos="7374" w:leader="dot"/>
      </w:tabs>
    </w:pPr>
    <w:rPr/>
  </w:style>
  <w:style w:type="paragraph" w:styleId="10user2">
    <w:name w:val="Указатель пользователя 10 (user)"/>
    <w:basedOn w:val="Indexheading1"/>
    <w:qFormat/>
    <w:pPr>
      <w:tabs>
        <w:tab w:val="clear" w:pos="720"/>
        <w:tab w:val="right" w:pos="7091" w:leader="dot"/>
      </w:tabs>
    </w:pPr>
    <w:rPr/>
  </w:style>
  <w:style w:type="paragraph" w:styleId="Style22">
    <w:name w:val="Верхний и нижний колонтитулы"/>
    <w:basedOn w:val="LO-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Колонтитул"/>
    <w:basedOn w:val="LO-Normal"/>
    <w:qFormat/>
    <w:pPr/>
    <w:rPr/>
  </w:style>
  <w:style w:type="paragraph" w:styleId="Header1">
    <w:name w:val="Header1"/>
    <w:basedOn w:val="LO-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24">
    <w:name w:val="Колонтитулы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4">
    <w:name w:val="Колонтитулы"/>
    <w:basedOn w:val="Normal"/>
    <w:qFormat/>
    <w:pPr/>
    <w:rPr/>
  </w:style>
  <w:style w:type="paragraph" w:styleId="Header">
    <w:name w:val="header"/>
    <w:basedOn w:val="Style23"/>
    <w:link w:val="HeaderChar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5">
    <w:name w:val="Верхний колонтитул сле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user26">
    <w:name w:val="Верхний колонтитул спра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Footer1">
    <w:name w:val="Footer1"/>
    <w:basedOn w:val="LO-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yle23"/>
    <w:link w:val="FooterChar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7">
    <w:name w:val="Нижний колонтитул сле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user28">
    <w:name w:val="Нижний колонтитул справа (user)"/>
    <w:basedOn w:val="LO-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user29">
    <w:name w:val="Содержимое таблицы (user)"/>
    <w:basedOn w:val="LO-Normal"/>
    <w:qFormat/>
    <w:pPr/>
    <w:rPr/>
  </w:style>
  <w:style w:type="paragraph" w:styleId="user30">
    <w:name w:val="Заголовок таблицы (user)"/>
    <w:basedOn w:val="user29"/>
    <w:qFormat/>
    <w:pPr/>
    <w:rPr>
      <w:b/>
    </w:rPr>
  </w:style>
  <w:style w:type="paragraph" w:styleId="user31">
    <w:name w:val="Иллюстрация (user)"/>
    <w:basedOn w:val="Style20"/>
    <w:qFormat/>
    <w:pPr/>
    <w:rPr/>
  </w:style>
  <w:style w:type="paragraph" w:styleId="user32">
    <w:name w:val="Таблица (user)"/>
    <w:basedOn w:val="Style20"/>
    <w:qFormat/>
    <w:pPr/>
    <w:rPr/>
  </w:style>
  <w:style w:type="paragraph" w:styleId="PlainText">
    <w:name w:val="Plain Text"/>
    <w:basedOn w:val="Style20"/>
    <w:qFormat/>
    <w:pPr/>
    <w:rPr/>
  </w:style>
  <w:style w:type="paragraph" w:styleId="user33">
    <w:name w:val="Содержимое врезки (user)"/>
    <w:basedOn w:val="LO-Normal"/>
    <w:qFormat/>
    <w:pPr/>
    <w:rPr/>
  </w:style>
  <w:style w:type="paragraph" w:styleId="FootnoteText">
    <w:name w:val="footnote text"/>
    <w:basedOn w:val="LO-Normal"/>
    <w:link w:val="Style8"/>
    <w:pPr>
      <w:jc w:val="left"/>
    </w:pPr>
    <w:rPr/>
  </w:style>
  <w:style w:type="paragraph" w:styleId="EnvelopeAddress">
    <w:name w:val="envelope address"/>
    <w:basedOn w:val="LO-Normal"/>
    <w:pPr/>
    <w:rPr/>
  </w:style>
  <w:style w:type="paragraph" w:styleId="EnvelopeReturn">
    <w:name w:val="envelope return"/>
    <w:basedOn w:val="LO-Normal"/>
    <w:pPr/>
    <w:rPr/>
  </w:style>
  <w:style w:type="paragraph" w:styleId="EndnoteText">
    <w:name w:val="endnote text"/>
    <w:basedOn w:val="LO-Normal"/>
    <w:link w:val="Style9"/>
    <w:pPr/>
    <w:rPr/>
  </w:style>
  <w:style w:type="paragraph" w:styleId="TableofFigures">
    <w:name w:val="table of figures"/>
    <w:basedOn w:val="Style20"/>
    <w:pPr/>
    <w:rPr/>
  </w:style>
  <w:style w:type="paragraph" w:styleId="user34">
    <w:name w:val="Текст в заданном формате (user)"/>
    <w:basedOn w:val="LO-Normal"/>
    <w:qFormat/>
    <w:pPr/>
    <w:rPr/>
  </w:style>
  <w:style w:type="paragraph" w:styleId="user35">
    <w:name w:val="Горизонтальная линия (user)"/>
    <w:basedOn w:val="LO-Normal"/>
    <w:next w:val="BodyText"/>
    <w:qFormat/>
    <w:pPr>
      <w:pBdr>
        <w:bottom w:val="single" w:sz="8" w:space="0" w:color="000000"/>
      </w:pBdr>
    </w:pPr>
    <w:rPr>
      <w:sz w:val="4"/>
    </w:rPr>
  </w:style>
  <w:style w:type="paragraph" w:styleId="user36">
    <w:name w:val="Содержимое списка (user)"/>
    <w:basedOn w:val="LO-Normal"/>
    <w:qFormat/>
    <w:pPr/>
    <w:rPr/>
  </w:style>
  <w:style w:type="paragraph" w:styleId="user37">
    <w:name w:val="Заголовок списка (user)"/>
    <w:basedOn w:val="LO-Normal"/>
    <w:next w:val="user36"/>
    <w:qFormat/>
    <w:pPr/>
    <w:rPr/>
  </w:style>
  <w:style w:type="paragraph" w:styleId="Style25">
    <w:name w:val="Гриф_Экземпляр"/>
    <w:basedOn w:val="LO-Normal"/>
    <w:qFormat/>
    <w:pPr/>
    <w:rPr>
      <w:sz w:val="24"/>
    </w:rPr>
  </w:style>
  <w:style w:type="paragraph" w:styleId="Style26">
    <w:name w:val="Исполнитель документа"/>
    <w:basedOn w:val="LO-Normal"/>
    <w:qFormat/>
    <w:pPr>
      <w:jc w:val="left"/>
    </w:pPr>
    <w:rPr>
      <w:sz w:val="24"/>
    </w:rPr>
  </w:style>
  <w:style w:type="paragraph" w:styleId="user38">
    <w:name w:val="Заголовок списка иллюстраций (user)"/>
    <w:basedOn w:val="user15"/>
    <w:qFormat/>
    <w:pPr/>
    <w:rPr/>
  </w:style>
  <w:style w:type="paragraph" w:styleId="19">
    <w:name w:val="Стиль1"/>
    <w:basedOn w:val="LO-Normal"/>
    <w:qFormat/>
    <w:pPr>
      <w:ind w:left="4820" w:right="284"/>
      <w:jc w:val="both"/>
    </w:pPr>
    <w:rPr>
      <w:rFonts w:ascii="Times New Roman" w:hAnsi="Times New Roman" w:cs="Times New Roman"/>
    </w:rPr>
  </w:style>
  <w:style w:type="paragraph" w:styleId="28">
    <w:name w:val="Стиль2"/>
    <w:basedOn w:val="19"/>
    <w:qFormat/>
    <w:pPr>
      <w:ind w:left="0" w:right="-567"/>
    </w:pPr>
    <w:rPr/>
  </w:style>
  <w:style w:type="paragraph" w:styleId="36">
    <w:name w:val="Стиль3"/>
    <w:basedOn w:val="LO-Normal"/>
    <w:qFormat/>
    <w:pPr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LO-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LO-Normal"/>
    <w:qFormat/>
    <w:pPr>
      <w:ind w:left="720"/>
    </w:pPr>
    <w:rPr/>
  </w:style>
  <w:style w:type="paragraph" w:styleId="Style27">
    <w:name w:val="таблица"/>
    <w:basedOn w:val="LO-Normal"/>
    <w:qFormat/>
    <w:pPr>
      <w:jc w:val="left"/>
    </w:pPr>
    <w:rPr>
      <w:rFonts w:ascii="Times New Roman" w:hAnsi="Times New Roman" w:eastAsia="Times New Roman" w:cs="Times New Roman"/>
      <w:sz w:val="24"/>
    </w:rPr>
  </w:style>
  <w:style w:type="paragraph" w:styleId="Style28">
    <w:name w:val="наименование таблицы"/>
    <w:basedOn w:val="Heading2"/>
    <w:qFormat/>
    <w:pPr>
      <w:tabs>
        <w:tab w:val="clear" w:pos="0"/>
      </w:tabs>
      <w:ind w:firstLine="709"/>
      <w:outlineLvl w:val="9"/>
    </w:pPr>
    <w:rPr>
      <w:sz w:val="24"/>
    </w:rPr>
  </w:style>
  <w:style w:type="paragraph" w:styleId="Style29">
    <w:name w:val="шапка приложений"/>
    <w:basedOn w:val="LO-Normal"/>
    <w:qFormat/>
    <w:pPr>
      <w:ind w:left="8789"/>
    </w:pPr>
    <w:rPr>
      <w:rFonts w:ascii="Times New Roman" w:hAnsi="Times New Roman" w:eastAsia="Times New Roman" w:cs="Times New Roman"/>
      <w:bCs/>
      <w:sz w:val="24"/>
    </w:rPr>
  </w:style>
  <w:style w:type="paragraph" w:styleId="Style30">
    <w:name w:val="ТАБЛИЦА"/>
    <w:basedOn w:val="LO-Normal"/>
    <w:qFormat/>
    <w:pPr>
      <w:ind w:firstLine="709"/>
    </w:pPr>
    <w:rPr>
      <w:rFonts w:ascii="Times New Roman" w:hAnsi="Times New Roman" w:eastAsia="Times New Roman" w:cs="Times New Roman"/>
      <w:b/>
      <w:bCs/>
      <w:sz w:val="24"/>
    </w:rPr>
  </w:style>
  <w:style w:type="paragraph" w:styleId="Style31">
    <w:name w:val="Стиль По центру"/>
    <w:basedOn w:val="LO-Normal"/>
    <w:qFormat/>
    <w:pPr/>
    <w:rPr>
      <w:rFonts w:ascii="Times New Roman" w:hAnsi="Times New Roman" w:eastAsia="Times New Roman" w:cs="Times New Roman"/>
      <w:sz w:val="24"/>
      <w:szCs w:val="20"/>
    </w:rPr>
  </w:style>
  <w:style w:type="paragraph" w:styleId="123">
    <w:name w:val="Нумерованный 12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ABC">
    <w:name w:val="Нумерованный ABC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abc1">
    <w:name w:val="Нумерованный abc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IVX">
    <w:name w:val="Нумерованный IVX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ivx1">
    <w:name w:val="Нумерованный ivx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2">
    <w:name w:val="Маркер •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3">
    <w:name w:val="Маркер –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4">
    <w:name w:val="Маркер 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5">
    <w:name w:val="Маркер 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6">
    <w:name w:val="Маркер 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110">
    <w:name w:val="Нумерованный 1)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7">
    <w:name w:val="Нумерованный а)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8">
    <w:name w:val="Нумерованный для таблиц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2">
    <w:name w:val="WW8Num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5">
    <w:name w:val="WW8Num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8">
    <w:name w:val="WW8Num8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7">
    <w:name w:val="WW8Num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3">
    <w:name w:val="WW8Num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4">
    <w:name w:val="WW8Num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6">
    <w:name w:val="WW8Num6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10">
    <w:name w:val="WW8Num1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WW8Num9">
    <w:name w:val="WW8Num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zh-CN" w:bidi="hi-IN"/>
    </w:rPr>
  </w:style>
  <w:style w:type="paragraph" w:styleId="Style39">
    <w:name w:val="Нормальный (таблица)"/>
    <w:basedOn w:val="Normal"/>
    <w:next w:val="Normal"/>
    <w:qFormat/>
    <w:pPr>
      <w:jc w:val="both"/>
    </w:pPr>
    <w:rPr/>
  </w:style>
  <w:style w:type="paragraph" w:styleId="Style40">
    <w:name w:val="Прижатый влево"/>
    <w:basedOn w:val="Normal"/>
    <w:next w:val="Normal"/>
    <w:qFormat/>
    <w:pPr/>
    <w:rPr/>
  </w:style>
  <w:style w:type="paragraph" w:styleId="Style41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</w:rPr>
  </w:style>
  <w:style w:type="paragraph" w:styleId="BodyTextFirstIndent">
    <w:name w:val="Body Text First Indent"/>
    <w:basedOn w:val="Normal"/>
    <w:pPr>
      <w:ind w:firstLine="709"/>
      <w:jc w:val="both"/>
    </w:pPr>
    <w:rPr/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paragraph" w:styleId="Style43">
    <w:name w:val="Заголовок таблицы"/>
    <w:basedOn w:val="Style42"/>
    <w:qFormat/>
    <w:pPr>
      <w:suppressLineNumbers/>
      <w:jc w:val="center"/>
    </w:pPr>
    <w:rPr>
      <w:b/>
      <w:bCs/>
    </w:rPr>
  </w:style>
  <w:style w:type="numbering" w:styleId="Style44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Application>LibreOffice/25.2.6.2$Linux_X86_64 LibreOffice_project/520$Build-2</Application>
  <AppVersion>15.0000</AppVersion>
  <Pages>5</Pages>
  <Words>745</Words>
  <Characters>5323</Characters>
  <CharactersWithSpaces>5827</CharactersWithSpaces>
  <Paragraphs>250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2025-10-28T06:37:00Z</dcterms:created>
  <dc:creator>1</dc:creator>
  <dc:description/>
  <dc:language>ru-RU</dc:language>
  <cp:lastModifiedBy/>
  <cp:lastPrinted>2025-12-30T09:53:13Z</cp:lastPrinted>
  <dcterms:modified xsi:type="dcterms:W3CDTF">2026-02-26T15:22:24Z</dcterms:modified>
  <cp:revision>48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