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4" w:rsidRPr="003E76B4" w:rsidRDefault="003E76B4" w:rsidP="003E7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6B4">
        <w:rPr>
          <w:rFonts w:ascii="Times New Roman" w:hAnsi="Times New Roman" w:cs="Times New Roman"/>
          <w:b/>
          <w:sz w:val="32"/>
          <w:szCs w:val="32"/>
        </w:rPr>
        <w:t>О применении НДС налогоплательщиками УСН с 1 января 2026 года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>С 1 января 2025 года налогоплательщики, применяющие упрощенную систему налогообложения, признаются плательщиками налога на добавленную стоимость.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 xml:space="preserve">Если доходы плательщика УСН за 2025 год не превысили 20 </w:t>
      </w:r>
      <w:proofErr w:type="gramStart"/>
      <w:r w:rsidRPr="003E76B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3E76B4">
        <w:rPr>
          <w:rFonts w:ascii="Times New Roman" w:hAnsi="Times New Roman" w:cs="Times New Roman"/>
          <w:sz w:val="26"/>
          <w:szCs w:val="26"/>
        </w:rPr>
        <w:t xml:space="preserve"> рублей, то с 1 января 2026 года обязанность по исчислению и уплате НДС в бюджет не возникает. Освобождение применяется автоматически, без представления уведомления в налоговый орган. В этом случае также отсутствует обязанность по представлению налоговой декларации по НДС и ведению книг покупок и продаж.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>При превышении вышеуказанного порога доходов по итогам 2025 года плательщики УСН обязаны исчислять и уплачивать НДС в бюджет, представлять налоговую декларацию и выставлять счета-фактуры. При этом указанные налогоплательщики вправе выбрать применение общеустановленных ставок НДС 22, 10 и 0 процентов либо специальных ставок НДС 5 или 7 процентов при соблюдении установленных условий. Выбранная ставка применяется ко всем операциям, признаваемыми объектами налогообложения НДС.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 xml:space="preserve">В случае если доходы за 2025 год были менее 20 </w:t>
      </w:r>
      <w:proofErr w:type="gramStart"/>
      <w:r w:rsidRPr="003E76B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3E76B4">
        <w:rPr>
          <w:rFonts w:ascii="Times New Roman" w:hAnsi="Times New Roman" w:cs="Times New Roman"/>
          <w:sz w:val="26"/>
          <w:szCs w:val="26"/>
        </w:rPr>
        <w:t xml:space="preserve"> рублей, но в течение 2026 года превысили 20 млн рублей, обязанность по исчислению и уплате НДС возникает с 1 числа месяца, следующего за месяцем превышения указанного порога, при условии, что сумма доходов не превышает 490,5 млн рублей, установленную для применения УСН.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>Обращаем внимание, что критерий доходов для освобождения от уплаты НДС оценивается ежегодно. Освобождение применяется: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 xml:space="preserve">- с начала 2026 года - при доходах за 2025 год не более 20 </w:t>
      </w:r>
      <w:proofErr w:type="gramStart"/>
      <w:r w:rsidRPr="003E76B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3E76B4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 xml:space="preserve">- с начала 2027 года - при доходах за 2026 год не более 15 </w:t>
      </w:r>
      <w:proofErr w:type="gramStart"/>
      <w:r w:rsidRPr="003E76B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3E76B4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3E76B4" w:rsidRPr="003E76B4" w:rsidRDefault="003E76B4" w:rsidP="003E76B4">
      <w:pPr>
        <w:rPr>
          <w:rFonts w:ascii="Times New Roman" w:hAnsi="Times New Roman" w:cs="Times New Roman"/>
          <w:sz w:val="26"/>
          <w:szCs w:val="26"/>
        </w:rPr>
      </w:pPr>
      <w:r w:rsidRPr="003E76B4">
        <w:rPr>
          <w:rFonts w:ascii="Times New Roman" w:hAnsi="Times New Roman" w:cs="Times New Roman"/>
          <w:sz w:val="26"/>
          <w:szCs w:val="26"/>
        </w:rPr>
        <w:t xml:space="preserve">- с начала 2028 года - при доходах за 2027 год и последующие годы не более 10 </w:t>
      </w:r>
      <w:proofErr w:type="gramStart"/>
      <w:r w:rsidRPr="003E76B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3E76B4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512A1E" w:rsidRPr="003E76B4" w:rsidRDefault="000F75F6" w:rsidP="003E76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б</w:t>
      </w:r>
      <w:r w:rsidR="003E76B4" w:rsidRPr="003E76B4">
        <w:rPr>
          <w:rFonts w:ascii="Times New Roman" w:hAnsi="Times New Roman" w:cs="Times New Roman"/>
          <w:sz w:val="26"/>
          <w:szCs w:val="26"/>
        </w:rPr>
        <w:t>олее подробн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="003E76B4" w:rsidRPr="003E76B4">
        <w:rPr>
          <w:rFonts w:ascii="Times New Roman" w:hAnsi="Times New Roman" w:cs="Times New Roman"/>
          <w:sz w:val="26"/>
          <w:szCs w:val="26"/>
        </w:rPr>
        <w:t xml:space="preserve"> информаци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3E76B4" w:rsidRPr="003E76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можно ознакомиться </w:t>
      </w:r>
      <w:r w:rsidR="0030612B">
        <w:rPr>
          <w:rFonts w:ascii="Times New Roman" w:hAnsi="Times New Roman" w:cs="Times New Roman"/>
          <w:sz w:val="26"/>
          <w:szCs w:val="26"/>
        </w:rPr>
        <w:t>на странице Налоги 2026</w:t>
      </w:r>
      <w:r>
        <w:rPr>
          <w:rFonts w:ascii="Times New Roman" w:hAnsi="Times New Roman" w:cs="Times New Roman"/>
          <w:sz w:val="26"/>
          <w:szCs w:val="26"/>
        </w:rPr>
        <w:t xml:space="preserve"> сайт</w:t>
      </w:r>
      <w:r w:rsidR="0030612B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ФНС России (</w:t>
      </w:r>
      <w:r w:rsidR="000C7F08" w:rsidRPr="000C7F08">
        <w:rPr>
          <w:rFonts w:ascii="Times New Roman" w:hAnsi="Times New Roman" w:cs="Times New Roman"/>
          <w:sz w:val="26"/>
          <w:szCs w:val="26"/>
        </w:rPr>
        <w:t>clck.ru/3RUFTN</w:t>
      </w:r>
      <w:r>
        <w:rPr>
          <w:rFonts w:ascii="Times New Roman" w:hAnsi="Times New Roman" w:cs="Times New Roman"/>
          <w:sz w:val="26"/>
          <w:szCs w:val="26"/>
        </w:rPr>
        <w:t>)</w:t>
      </w:r>
      <w:r w:rsidR="003E76B4" w:rsidRPr="003E76B4">
        <w:rPr>
          <w:rFonts w:ascii="Times New Roman" w:hAnsi="Times New Roman" w:cs="Times New Roman"/>
          <w:sz w:val="26"/>
          <w:szCs w:val="26"/>
        </w:rPr>
        <w:t>.</w:t>
      </w:r>
    </w:p>
    <w:sectPr w:rsidR="00512A1E" w:rsidRPr="003E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B4"/>
    <w:rsid w:val="000C7F08"/>
    <w:rsid w:val="000F75F6"/>
    <w:rsid w:val="0030612B"/>
    <w:rsid w:val="003E76B4"/>
    <w:rsid w:val="005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2026-01-26T18:34:00Z</dcterms:created>
  <dcterms:modified xsi:type="dcterms:W3CDTF">2026-01-29T18:12:00Z</dcterms:modified>
</cp:coreProperties>
</file>