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F9" w:rsidRPr="000F45F9" w:rsidRDefault="000F45F9" w:rsidP="000F45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5F9">
        <w:rPr>
          <w:rFonts w:ascii="Times New Roman" w:hAnsi="Times New Roman" w:cs="Times New Roman"/>
          <w:b/>
          <w:sz w:val="32"/>
          <w:szCs w:val="32"/>
        </w:rPr>
        <w:t>Как определить минимальный срок владения недвижимым имуществом при его продаже?</w:t>
      </w:r>
    </w:p>
    <w:p w:rsidR="000F45F9" w:rsidRPr="000F45F9" w:rsidRDefault="000F45F9" w:rsidP="000F45F9">
      <w:pPr>
        <w:rPr>
          <w:rFonts w:ascii="Times New Roman" w:hAnsi="Times New Roman" w:cs="Times New Roman"/>
          <w:sz w:val="26"/>
          <w:szCs w:val="26"/>
        </w:rPr>
      </w:pPr>
    </w:p>
    <w:p w:rsidR="000F45F9" w:rsidRPr="000F45F9" w:rsidRDefault="000F45F9" w:rsidP="000F45F9">
      <w:p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>В зависимости от срока владения недвижимым имуществом возникает обязанность:</w:t>
      </w:r>
    </w:p>
    <w:p w:rsidR="000F45F9" w:rsidRPr="000F45F9" w:rsidRDefault="000F45F9" w:rsidP="000F4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>представления декларации</w:t>
      </w:r>
    </w:p>
    <w:p w:rsidR="000F45F9" w:rsidRPr="000F45F9" w:rsidRDefault="000F45F9" w:rsidP="000F4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>уплаты НДФЛ при его реализации</w:t>
      </w:r>
    </w:p>
    <w:p w:rsidR="000F45F9" w:rsidRPr="000F45F9" w:rsidRDefault="000F45F9" w:rsidP="000F45F9">
      <w:p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>Указанный срок отсчитывается с момента регистрации права собственности на объект.</w:t>
      </w:r>
    </w:p>
    <w:p w:rsid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Если жилье досталось в наследство, то срок владения считается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 смерти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наследодателя.</w:t>
      </w:r>
    </w:p>
    <w:p w:rsid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Для приобретенной по договору долевого участия в строительстве готовой квартиры или долей в ней предельный срок владения исчисляется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полной оплаты их стоимости согласно соответствующему договору.</w:t>
      </w:r>
    </w:p>
    <w:p w:rsidR="000F45F9" w:rsidRP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 При продаже жилых помещений, образованных в результате раздела, перепланировки или реконструкции, а также выделения доли срок нахождения в собственности определяется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исходного объекта.</w:t>
      </w:r>
    </w:p>
    <w:p w:rsidR="000F45F9" w:rsidRDefault="000F45F9" w:rsidP="000F45F9">
      <w:p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Если несколько долей приобретены в разное время, то срок владения исчисляется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 приобретения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первой из них.</w:t>
      </w:r>
    </w:p>
    <w:p w:rsidR="000F45F9" w:rsidRP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При образовании жилого помещения за счет объединения нескольких срок нахождения в собственности исчисляется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 приобретения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в собственность последнего из объединенных помещений.</w:t>
      </w:r>
    </w:p>
    <w:p w:rsidR="000F45F9" w:rsidRPr="000F45F9" w:rsidRDefault="000F45F9" w:rsidP="000F45F9">
      <w:pPr>
        <w:rPr>
          <w:rFonts w:ascii="Times New Roman" w:hAnsi="Times New Roman" w:cs="Times New Roman"/>
          <w:b/>
          <w:sz w:val="26"/>
          <w:szCs w:val="26"/>
        </w:rPr>
      </w:pPr>
      <w:r w:rsidRPr="000F45F9">
        <w:rPr>
          <w:rFonts w:ascii="Times New Roman" w:hAnsi="Times New Roman" w:cs="Times New Roman"/>
          <w:b/>
          <w:sz w:val="26"/>
          <w:szCs w:val="26"/>
        </w:rPr>
        <w:t xml:space="preserve"> Обращаем внимание на нормы, действующие с 1 января 2025 года.</w:t>
      </w:r>
    </w:p>
    <w:p w:rsid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 xml:space="preserve">В случае продажи квартиры с выделенной долей ребенка, приобретенной на средства материнского капитала, срок владения последней исчисляется </w:t>
      </w:r>
      <w:proofErr w:type="gramStart"/>
      <w:r w:rsidRPr="000F45F9">
        <w:rPr>
          <w:rFonts w:ascii="Times New Roman" w:hAnsi="Times New Roman" w:cs="Times New Roman"/>
          <w:sz w:val="26"/>
          <w:szCs w:val="26"/>
        </w:rPr>
        <w:t>с даты приобретения</w:t>
      </w:r>
      <w:proofErr w:type="gramEnd"/>
      <w:r w:rsidRPr="000F45F9">
        <w:rPr>
          <w:rFonts w:ascii="Times New Roman" w:hAnsi="Times New Roman" w:cs="Times New Roman"/>
          <w:sz w:val="26"/>
          <w:szCs w:val="26"/>
        </w:rPr>
        <w:t xml:space="preserve"> квартиры родителями.</w:t>
      </w:r>
    </w:p>
    <w:p w:rsidR="000F45F9" w:rsidRPr="000F45F9" w:rsidRDefault="000F45F9" w:rsidP="000F45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45F9">
        <w:rPr>
          <w:rFonts w:ascii="Times New Roman" w:hAnsi="Times New Roman" w:cs="Times New Roman"/>
          <w:sz w:val="26"/>
          <w:szCs w:val="26"/>
        </w:rPr>
        <w:t>При продаже земельных участков под ИЖС, для ведения личного подсобного хозяйства, размещения личных гаражей, дач и огородов и образованных в результате раздела, выдела исходного земельного участка, – срок владения новым участком считается не с момента его создания, а с того времени, когда гражданин стал владельцем первого участка.</w:t>
      </w:r>
    </w:p>
    <w:p w:rsidR="00680AB3" w:rsidRPr="000F45F9" w:rsidRDefault="000F45F9" w:rsidP="000F45F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F45F9">
        <w:rPr>
          <w:rFonts w:ascii="Times New Roman" w:hAnsi="Times New Roman" w:cs="Times New Roman"/>
          <w:sz w:val="26"/>
          <w:szCs w:val="26"/>
        </w:rPr>
        <w:t>Это положение применяется, если при разделе получилось не более двух новых участков.</w:t>
      </w:r>
    </w:p>
    <w:sectPr w:rsidR="00680AB3" w:rsidRPr="000F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368F"/>
    <w:multiLevelType w:val="hybridMultilevel"/>
    <w:tmpl w:val="A3B6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0470E"/>
    <w:multiLevelType w:val="hybridMultilevel"/>
    <w:tmpl w:val="495A9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A10E9"/>
    <w:multiLevelType w:val="hybridMultilevel"/>
    <w:tmpl w:val="1796252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F9"/>
    <w:rsid w:val="000F45F9"/>
    <w:rsid w:val="006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2026-03-19T18:50:00Z</dcterms:created>
  <dcterms:modified xsi:type="dcterms:W3CDTF">2026-03-19T18:56:00Z</dcterms:modified>
</cp:coreProperties>
</file>