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614" w:rsidRPr="00C35E85" w:rsidRDefault="009C6614" w:rsidP="00C35E8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 w:rsidRPr="00C35E85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</w:rPr>
        <w:t>Как избежать ошибок при пополнении единого налогового счета</w:t>
      </w:r>
    </w:p>
    <w:p w:rsidR="009C6614" w:rsidRPr="00C35E85" w:rsidRDefault="009C6614" w:rsidP="009C661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C6614" w:rsidRPr="00C35E85" w:rsidRDefault="009C6614" w:rsidP="009C6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5E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Межрайонная ИФНС России № 22 по Челябинской области напоминает, что при уплате налогов и сборов в бюджетную систему Российской Федерации большое значение имеет правильность заполнения расчетных документов.</w:t>
      </w:r>
    </w:p>
    <w:p w:rsidR="009C6614" w:rsidRPr="00C35E85" w:rsidRDefault="009C6614" w:rsidP="009C6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6614" w:rsidRPr="00C35E85" w:rsidRDefault="009C6614" w:rsidP="009C6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5E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Ошибки при заполнении платежного поручения могут привести к тому, что обязанность по уплате налога будет считаться неисполненной.</w:t>
      </w:r>
    </w:p>
    <w:p w:rsidR="009C6614" w:rsidRPr="00C35E85" w:rsidRDefault="009C6614" w:rsidP="009C6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C6614" w:rsidRPr="00C35E85" w:rsidRDefault="009C6614" w:rsidP="009C66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35E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перечисления налогов, сборов, страховых взносов, пеней, штрафов, процентов, администрируемых налоговыми органами в бюджетную систему РФ, предусмотрен отдельный казначейский счет, открытый в Управлении Федерального казначейства по Тульской области:</w:t>
      </w:r>
      <w:r w:rsidRPr="00C35E8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35E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Банк получателя: Отделение Тула Банка России//УФК по Тульской области, </w:t>
      </w:r>
      <w:proofErr w:type="gramStart"/>
      <w:r w:rsidRPr="00C35E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C35E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Тула;</w:t>
      </w:r>
      <w:r w:rsidRPr="00C35E8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35E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БИК банка получателя: 017003983;</w:t>
      </w:r>
      <w:r w:rsidRPr="00C35E8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35E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Счет банка получателя: 40102810445370000059;</w:t>
      </w:r>
      <w:r w:rsidRPr="00C35E8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35E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Счет получателя: 03100643000000018500;</w:t>
      </w:r>
      <w:r w:rsidRPr="00C35E8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35E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Получатель: Казначейство России (ФНС России);</w:t>
      </w:r>
      <w:r w:rsidRPr="00C35E8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35E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ИНН получателя: 7727406020;</w:t>
      </w:r>
      <w:r w:rsidRPr="00C35E8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35E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КПП получателя: 770801001;</w:t>
      </w:r>
      <w:r w:rsidRPr="00C35E8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35E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КБК ЕНП 18201061201010000510.</w:t>
      </w:r>
    </w:p>
    <w:p w:rsidR="009C6614" w:rsidRPr="00C35E85" w:rsidRDefault="009C6614" w:rsidP="009C661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8428F" w:rsidRDefault="009C6614" w:rsidP="0018428F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35E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Избежать ошибок при пополнении ЕНС помогут сервисы ФНС России:</w:t>
      </w:r>
    </w:p>
    <w:p w:rsidR="00E940C6" w:rsidRDefault="00E940C6" w:rsidP="00E940C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Pr="00E940C6">
          <w:rPr>
            <w:rStyle w:val="a3"/>
            <w:rFonts w:ascii="Times New Roman" w:hAnsi="Times New Roman" w:cs="Times New Roman"/>
            <w:color w:val="FF7700"/>
            <w:sz w:val="28"/>
            <w:szCs w:val="28"/>
            <w:u w:val="none"/>
            <w:shd w:val="clear" w:color="auto" w:fill="FFFFFF"/>
          </w:rPr>
          <w:t>«Уплата налогов и пошлин»</w:t>
        </w:r>
      </w:hyperlink>
      <w:r w:rsidRPr="00E940C6">
        <w:rPr>
          <w:rFonts w:ascii="Times New Roman" w:hAnsi="Times New Roman" w:cs="Times New Roman"/>
          <w:sz w:val="28"/>
          <w:szCs w:val="28"/>
        </w:rPr>
        <w:t>;</w:t>
      </w:r>
    </w:p>
    <w:p w:rsidR="00E940C6" w:rsidRPr="00E940C6" w:rsidRDefault="00E940C6" w:rsidP="00E940C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6" w:tgtFrame="_blank" w:history="1">
        <w:r w:rsidRPr="00E940C6">
          <w:rPr>
            <w:rStyle w:val="a3"/>
            <w:rFonts w:ascii="Times New Roman" w:hAnsi="Times New Roman" w:cs="Times New Roman"/>
            <w:color w:val="FF7700"/>
            <w:sz w:val="28"/>
            <w:szCs w:val="28"/>
            <w:u w:val="none"/>
            <w:shd w:val="clear" w:color="auto" w:fill="FFFFFF"/>
          </w:rPr>
          <w:t>«Личный кабинет налогоплательщика для физических лиц»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E940C6" w:rsidRPr="00E940C6" w:rsidRDefault="00E940C6" w:rsidP="00E940C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7" w:anchor="/login" w:tgtFrame="_blank" w:history="1">
        <w:r w:rsidRPr="00E940C6">
          <w:rPr>
            <w:rStyle w:val="a3"/>
            <w:rFonts w:ascii="Times New Roman" w:hAnsi="Times New Roman" w:cs="Times New Roman"/>
            <w:color w:val="FF7700"/>
            <w:sz w:val="28"/>
            <w:szCs w:val="28"/>
            <w:u w:val="none"/>
            <w:shd w:val="clear" w:color="auto" w:fill="FFFFFF"/>
          </w:rPr>
          <w:t>«Личный кабинет налогоплательщика индивидуального предпринимателя»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E940C6" w:rsidRPr="00E940C6" w:rsidRDefault="00E940C6" w:rsidP="00E940C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8" w:tgtFrame="_blank" w:history="1">
        <w:r w:rsidRPr="00E940C6">
          <w:rPr>
            <w:rStyle w:val="a3"/>
            <w:rFonts w:ascii="Times New Roman" w:hAnsi="Times New Roman" w:cs="Times New Roman"/>
            <w:color w:val="FF7700"/>
            <w:sz w:val="28"/>
            <w:szCs w:val="28"/>
            <w:u w:val="none"/>
            <w:shd w:val="clear" w:color="auto" w:fill="FFFFFF"/>
          </w:rPr>
          <w:t>«Личный кабинет юридического лица»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E940C6" w:rsidRPr="00E940C6" w:rsidRDefault="009C6614" w:rsidP="00E940C6">
      <w:pPr>
        <w:rPr>
          <w:rFonts w:ascii="Times New Roman" w:hAnsi="Times New Roman" w:cs="Times New Roman"/>
          <w:sz w:val="28"/>
          <w:szCs w:val="28"/>
        </w:rPr>
      </w:pPr>
      <w:r w:rsidRPr="00C35E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Информация о реквизитах, необходимых для заполнения платежных документов, а также образцы заполнения платежных документов, размещены на </w:t>
      </w:r>
      <w:proofErr w:type="spellStart"/>
      <w:r w:rsidRPr="00C35E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промостранице</w:t>
      </w:r>
      <w:proofErr w:type="spellEnd"/>
      <w:r w:rsidRPr="00C35E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сайта ФНС России </w:t>
      </w:r>
      <w:hyperlink r:id="rId9" w:tgtFrame="_blank" w:history="1">
        <w:r w:rsidR="00E940C6" w:rsidRPr="00E940C6">
          <w:rPr>
            <w:rStyle w:val="a3"/>
            <w:rFonts w:ascii="Times New Roman" w:hAnsi="Times New Roman" w:cs="Times New Roman"/>
            <w:color w:val="FF7700"/>
            <w:sz w:val="28"/>
            <w:szCs w:val="28"/>
            <w:u w:val="none"/>
            <w:shd w:val="clear" w:color="auto" w:fill="FFFFFF"/>
          </w:rPr>
          <w:t>«Единый налоговый счет»</w:t>
        </w:r>
      </w:hyperlink>
      <w:r w:rsidR="00E940C6" w:rsidRPr="00E940C6">
        <w:rPr>
          <w:rFonts w:ascii="Times New Roman" w:hAnsi="Times New Roman" w:cs="Times New Roman"/>
          <w:sz w:val="28"/>
          <w:szCs w:val="28"/>
        </w:rPr>
        <w:t>.</w:t>
      </w:r>
    </w:p>
    <w:p w:rsidR="00F14BE7" w:rsidRPr="00C35E85" w:rsidRDefault="00E940C6" w:rsidP="00E940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2E2F33"/>
          <w:sz w:val="15"/>
          <w:szCs w:val="15"/>
          <w:shd w:val="clear" w:color="auto" w:fill="FFFFFF"/>
        </w:rPr>
        <w:t>.</w:t>
      </w:r>
    </w:p>
    <w:sectPr w:rsidR="00F14BE7" w:rsidRPr="00C35E85" w:rsidSect="00A45C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657A7E"/>
    <w:multiLevelType w:val="hybridMultilevel"/>
    <w:tmpl w:val="A56CA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9C6614"/>
    <w:rsid w:val="0018428F"/>
    <w:rsid w:val="00765523"/>
    <w:rsid w:val="009C6614"/>
    <w:rsid w:val="009E1295"/>
    <w:rsid w:val="00A45C36"/>
    <w:rsid w:val="00C35E85"/>
    <w:rsid w:val="00D40495"/>
    <w:rsid w:val="00E940C6"/>
    <w:rsid w:val="00EB4776"/>
    <w:rsid w:val="00FF4D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5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66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6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61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35E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C66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C66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61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35E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53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kul.nalog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kip2.nalog.ru/lk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kfl2.nalog.ru/lkf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ervice.nalog.ru/payment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alog.gov.ru/rn77/en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</dc:creator>
  <cp:lastModifiedBy>Inet</cp:lastModifiedBy>
  <cp:revision>6</cp:revision>
  <dcterms:created xsi:type="dcterms:W3CDTF">2025-10-01T09:23:00Z</dcterms:created>
  <dcterms:modified xsi:type="dcterms:W3CDTF">2025-10-01T10:27:00Z</dcterms:modified>
</cp:coreProperties>
</file>