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33" w:rsidRPr="00F02B33" w:rsidRDefault="00F02B33" w:rsidP="00F02B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B33">
        <w:rPr>
          <w:rFonts w:ascii="Times New Roman" w:hAnsi="Times New Roman" w:cs="Times New Roman"/>
          <w:b/>
          <w:sz w:val="32"/>
          <w:szCs w:val="32"/>
        </w:rPr>
        <w:t>Изменились форма и формат запроса выписки из Единого государственного реестра налогоплательщиков</w:t>
      </w:r>
    </w:p>
    <w:p w:rsidR="00F02B33" w:rsidRDefault="00F02B33" w:rsidP="00F02B33"/>
    <w:p w:rsidR="00F02B33" w:rsidRPr="00627B2C" w:rsidRDefault="00F02B33" w:rsidP="00F02B33">
      <w:pPr>
        <w:rPr>
          <w:rFonts w:ascii="Times New Roman" w:hAnsi="Times New Roman" w:cs="Times New Roman"/>
          <w:sz w:val="26"/>
          <w:szCs w:val="26"/>
        </w:rPr>
      </w:pPr>
      <w:r w:rsidRPr="00627B2C">
        <w:rPr>
          <w:rFonts w:ascii="Times New Roman" w:hAnsi="Times New Roman" w:cs="Times New Roman"/>
          <w:sz w:val="26"/>
          <w:szCs w:val="26"/>
        </w:rPr>
        <w:t>С 15 января применяются новые форма запроса выписки из Единого государственного реестра налогоплательщиков и формат его электронной подачи.</w:t>
      </w:r>
    </w:p>
    <w:p w:rsidR="00F02B33" w:rsidRPr="00627B2C" w:rsidRDefault="00F02B33" w:rsidP="00F02B33">
      <w:pPr>
        <w:rPr>
          <w:rFonts w:ascii="Times New Roman" w:hAnsi="Times New Roman" w:cs="Times New Roman"/>
          <w:sz w:val="26"/>
          <w:szCs w:val="26"/>
        </w:rPr>
      </w:pPr>
      <w:r w:rsidRPr="00627B2C">
        <w:rPr>
          <w:rFonts w:ascii="Times New Roman" w:hAnsi="Times New Roman" w:cs="Times New Roman"/>
          <w:sz w:val="26"/>
          <w:szCs w:val="26"/>
        </w:rPr>
        <w:t>В новой форме можно определить условия для формирования выписки. В зависимости от целей налогоплательщик может выбрать тот набор информации, который ему нужен. Мо</w:t>
      </w:r>
      <w:bookmarkStart w:id="0" w:name="_GoBack"/>
      <w:bookmarkEnd w:id="0"/>
      <w:r w:rsidRPr="00627B2C">
        <w:rPr>
          <w:rFonts w:ascii="Times New Roman" w:hAnsi="Times New Roman" w:cs="Times New Roman"/>
          <w:sz w:val="26"/>
          <w:szCs w:val="26"/>
        </w:rPr>
        <w:t>жно запросить документ в разрезе одного или нескольких субъектов Российской Федерации, выбрать конкретные основания постановки на учет в налоговых органах, например, отдельно по имуществу или по транспортным средствам.</w:t>
      </w:r>
    </w:p>
    <w:p w:rsidR="00F02B33" w:rsidRPr="00627B2C" w:rsidRDefault="00F02B33" w:rsidP="00F02B33">
      <w:pPr>
        <w:rPr>
          <w:rFonts w:ascii="Times New Roman" w:hAnsi="Times New Roman" w:cs="Times New Roman"/>
          <w:sz w:val="26"/>
          <w:szCs w:val="26"/>
        </w:rPr>
      </w:pPr>
      <w:r w:rsidRPr="00627B2C">
        <w:rPr>
          <w:rFonts w:ascii="Times New Roman" w:hAnsi="Times New Roman" w:cs="Times New Roman"/>
          <w:sz w:val="26"/>
          <w:szCs w:val="26"/>
        </w:rPr>
        <w:t>Форма запроса стала универсальной как для физических, так и юридических лиц и позволяет определять, о ком (о себе или о третьем лице) запрашивается выписка из Единого государственного реестра налогоплательщика.</w:t>
      </w:r>
    </w:p>
    <w:p w:rsidR="00512A1E" w:rsidRPr="00627B2C" w:rsidRDefault="00F02B33" w:rsidP="00F02B33">
      <w:pPr>
        <w:rPr>
          <w:rFonts w:ascii="Times New Roman" w:hAnsi="Times New Roman" w:cs="Times New Roman"/>
          <w:sz w:val="26"/>
          <w:szCs w:val="26"/>
        </w:rPr>
      </w:pPr>
      <w:r w:rsidRPr="00627B2C">
        <w:rPr>
          <w:rFonts w:ascii="Times New Roman" w:hAnsi="Times New Roman" w:cs="Times New Roman"/>
          <w:sz w:val="26"/>
          <w:szCs w:val="26"/>
        </w:rPr>
        <w:t>Также обновлены формы выписок из Единого государственного реестра налогоплательщиков – бумажные документы заверяются подписью сотрудника (без проставления печати налогового органа). Электронные выписки содержат визуализированную электронную цифровую подпись налогового органа и полностью равнозначны бумажным документам.</w:t>
      </w:r>
    </w:p>
    <w:sectPr w:rsidR="00512A1E" w:rsidRPr="0062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33"/>
    <w:rsid w:val="00512A1E"/>
    <w:rsid w:val="00627B2C"/>
    <w:rsid w:val="00CF486E"/>
    <w:rsid w:val="00F0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2026-01-26T17:52:00Z</dcterms:created>
  <dcterms:modified xsi:type="dcterms:W3CDTF">2026-01-29T18:10:00Z</dcterms:modified>
</cp:coreProperties>
</file>