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5C6" w:rsidRDefault="004515C6" w:rsidP="004515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15C6">
        <w:rPr>
          <w:rFonts w:ascii="Times New Roman" w:hAnsi="Times New Roman" w:cs="Times New Roman"/>
          <w:b/>
          <w:sz w:val="32"/>
          <w:szCs w:val="32"/>
        </w:rPr>
        <w:t>Индивидуальные предприниматели, применяющие УСН, освобождаются от налога на имущество</w:t>
      </w:r>
    </w:p>
    <w:p w:rsidR="004515C6" w:rsidRPr="004515C6" w:rsidRDefault="004515C6" w:rsidP="004515C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15C6" w:rsidRPr="004515C6" w:rsidRDefault="004515C6" w:rsidP="004515C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15C6">
        <w:rPr>
          <w:rFonts w:ascii="Times New Roman" w:hAnsi="Times New Roman" w:cs="Times New Roman"/>
          <w:sz w:val="26"/>
          <w:szCs w:val="26"/>
        </w:rPr>
        <w:t>Индивидуальные предприниматели, применяющие упрощенную систему налогообложения, освобождаются от налога на имущество физических лиц в отношении недвижимости, используемой в предпринимательской деятельности.</w:t>
      </w:r>
    </w:p>
    <w:p w:rsidR="004515C6" w:rsidRPr="004515C6" w:rsidRDefault="004515C6" w:rsidP="004515C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15C6">
        <w:rPr>
          <w:rFonts w:ascii="Times New Roman" w:hAnsi="Times New Roman" w:cs="Times New Roman"/>
          <w:sz w:val="26"/>
          <w:szCs w:val="26"/>
        </w:rPr>
        <w:t>Исключение составляют объекты, которые включены в перечень административно-деловых торговых центров. К таким относятся, например, торговые комплексы и или офисные помещения.</w:t>
      </w:r>
    </w:p>
    <w:p w:rsidR="004515C6" w:rsidRPr="004515C6" w:rsidRDefault="004515C6" w:rsidP="004515C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15C6">
        <w:rPr>
          <w:rFonts w:ascii="Times New Roman" w:hAnsi="Times New Roman" w:cs="Times New Roman"/>
          <w:sz w:val="26"/>
          <w:szCs w:val="26"/>
        </w:rPr>
        <w:t>Для получения льготы необходимо обратиться в налоговую инспекцию, представив соответствующее заявление и документы, подтверждающие право на льготу. Например, договоры с арендаторами, поставщиками, покупателями.</w:t>
      </w:r>
    </w:p>
    <w:p w:rsidR="004515C6" w:rsidRPr="004515C6" w:rsidRDefault="004515C6" w:rsidP="004515C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15C6">
        <w:rPr>
          <w:rFonts w:ascii="Times New Roman" w:hAnsi="Times New Roman" w:cs="Times New Roman"/>
          <w:sz w:val="26"/>
          <w:szCs w:val="26"/>
        </w:rPr>
        <w:t>Льгота предоставляется с налогового периода, в котором у ИП возникло право на льготу.</w:t>
      </w:r>
    </w:p>
    <w:p w:rsidR="004515C6" w:rsidRPr="004515C6" w:rsidRDefault="004515C6" w:rsidP="004515C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15C6">
        <w:rPr>
          <w:rFonts w:ascii="Times New Roman" w:hAnsi="Times New Roman" w:cs="Times New Roman"/>
          <w:sz w:val="26"/>
          <w:szCs w:val="26"/>
        </w:rPr>
        <w:t xml:space="preserve">Если предприниматель, имеющий право на льготу, не предоставил соответствующее заявление, или не сообщил об отказе от ее применения, то льгота может быть предоставлена налоговым органом в </w:t>
      </w:r>
      <w:proofErr w:type="spellStart"/>
      <w:r w:rsidRPr="004515C6">
        <w:rPr>
          <w:rFonts w:ascii="Times New Roman" w:hAnsi="Times New Roman" w:cs="Times New Roman"/>
          <w:sz w:val="26"/>
          <w:szCs w:val="26"/>
        </w:rPr>
        <w:t>беззаявительном</w:t>
      </w:r>
      <w:proofErr w:type="spellEnd"/>
      <w:r w:rsidRPr="004515C6">
        <w:rPr>
          <w:rFonts w:ascii="Times New Roman" w:hAnsi="Times New Roman" w:cs="Times New Roman"/>
          <w:sz w:val="26"/>
          <w:szCs w:val="26"/>
        </w:rPr>
        <w:t xml:space="preserve"> порядке при условии, что инспекция располагает сведениями, подтверждающими основания для ее предоставления за определенный период.</w:t>
      </w:r>
    </w:p>
    <w:p w:rsidR="00C376A4" w:rsidRPr="004515C6" w:rsidRDefault="004515C6" w:rsidP="004515C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15C6">
        <w:rPr>
          <w:rFonts w:ascii="Times New Roman" w:hAnsi="Times New Roman" w:cs="Times New Roman"/>
          <w:sz w:val="26"/>
          <w:szCs w:val="26"/>
        </w:rPr>
        <w:t xml:space="preserve">Освобождение от уплаты налога не распространяется на объекты незавершенного строительства, эксплуатация которых до завершения их строительства не </w:t>
      </w:r>
      <w:bookmarkStart w:id="0" w:name="_GoBack"/>
      <w:bookmarkEnd w:id="0"/>
      <w:r w:rsidRPr="004515C6">
        <w:rPr>
          <w:rFonts w:ascii="Times New Roman" w:hAnsi="Times New Roman" w:cs="Times New Roman"/>
          <w:sz w:val="26"/>
          <w:szCs w:val="26"/>
        </w:rPr>
        <w:t>предусмотрена законодательством.</w:t>
      </w:r>
    </w:p>
    <w:sectPr w:rsidR="00C376A4" w:rsidRPr="00451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5C6"/>
    <w:rsid w:val="004515C6"/>
    <w:rsid w:val="00C3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2026-03-18T17:44:00Z</dcterms:created>
  <dcterms:modified xsi:type="dcterms:W3CDTF">2026-03-18T17:47:00Z</dcterms:modified>
</cp:coreProperties>
</file>