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BCC" w:rsidRDefault="00681BF4" w:rsidP="00447BCC">
      <w:pPr>
        <w:jc w:val="center"/>
        <w:rPr>
          <w:rFonts w:ascii="Times New Roman" w:hAnsi="Times New Roman" w:cs="Times New Roman"/>
          <w:b/>
          <w:noProof/>
        </w:rPr>
      </w:pPr>
      <w:r>
        <w:rPr>
          <w:noProof/>
        </w:rPr>
        <w:drawing>
          <wp:anchor distT="47625" distB="47625" distL="47625" distR="47625" simplePos="0" relativeHeight="251659264" behindDoc="0" locked="0" layoutInCell="1" allowOverlap="0" wp14:anchorId="1EB78EF9" wp14:editId="02F496B7">
            <wp:simplePos x="0" y="0"/>
            <wp:positionH relativeFrom="column">
              <wp:posOffset>2400300</wp:posOffset>
            </wp:positionH>
            <wp:positionV relativeFrom="line">
              <wp:posOffset>10795</wp:posOffset>
            </wp:positionV>
            <wp:extent cx="887730" cy="1028700"/>
            <wp:effectExtent l="0" t="0" r="9525" b="0"/>
            <wp:wrapSquare wrapText="bothSides"/>
            <wp:docPr id="18" name="Рисунок 18" descr="Герб Акбашевского сельского посел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Герб Акбашевского сельского поселения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0F6B" w:rsidRDefault="00650F6B" w:rsidP="00447BCC">
      <w:pPr>
        <w:jc w:val="center"/>
        <w:rPr>
          <w:rFonts w:ascii="Times New Roman" w:hAnsi="Times New Roman" w:cs="Times New Roman"/>
          <w:b/>
        </w:rPr>
      </w:pPr>
    </w:p>
    <w:p w:rsidR="00650F6B" w:rsidRDefault="00650F6B" w:rsidP="00447BCC">
      <w:pPr>
        <w:jc w:val="center"/>
        <w:rPr>
          <w:rFonts w:ascii="Times New Roman" w:hAnsi="Times New Roman" w:cs="Times New Roman"/>
          <w:b/>
        </w:rPr>
      </w:pPr>
    </w:p>
    <w:p w:rsidR="00650F6B" w:rsidRDefault="00650F6B" w:rsidP="003B7F8B">
      <w:pPr>
        <w:rPr>
          <w:rFonts w:ascii="Times New Roman" w:hAnsi="Times New Roman" w:cs="Times New Roman"/>
          <w:b/>
        </w:rPr>
      </w:pPr>
    </w:p>
    <w:p w:rsidR="00447BCC" w:rsidRDefault="00447BCC" w:rsidP="00447BC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ЧЕЛЯБИНСКАЯ ОБЛАСТЬ                                                                                               АРГАЯШСКИЙ МУНИЦИПАЛЬНЫЙ РАЙОН                                                                                      СОВЕТ ДЕПУТАТОВ </w:t>
      </w:r>
      <w:r w:rsidR="00650F6B">
        <w:rPr>
          <w:rFonts w:ascii="Times New Roman" w:hAnsi="Times New Roman" w:cs="Times New Roman"/>
          <w:b/>
        </w:rPr>
        <w:t>АКБАШЕВСКОГО</w:t>
      </w:r>
      <w:r>
        <w:rPr>
          <w:rFonts w:ascii="Times New Roman" w:hAnsi="Times New Roman" w:cs="Times New Roman"/>
          <w:b/>
        </w:rPr>
        <w:t xml:space="preserve"> СЕЛЬСКОГО ПОСЕЛЕНИЯ</w:t>
      </w:r>
      <w:r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</w:rPr>
        <w:t>_____________________________________________________________________________</w:t>
      </w:r>
    </w:p>
    <w:p w:rsidR="00447BCC" w:rsidRDefault="003B7F8B" w:rsidP="00681BF4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0F0F0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                                                    </w:t>
      </w:r>
      <w:r w:rsidR="00E00217" w:rsidRPr="00327A82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Решение</w:t>
      </w:r>
      <w:r w:rsidR="00447BCC" w:rsidRPr="00327A82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 </w:t>
      </w:r>
      <w:r w:rsidR="00447BCC" w:rsidRPr="006A7DBB">
        <w:rPr>
          <w:rFonts w:ascii="Times New Roman" w:hAnsi="Times New Roman" w:cs="Times New Roman"/>
          <w:color w:val="000000"/>
          <w:sz w:val="28"/>
          <w:szCs w:val="28"/>
          <w:shd w:val="clear" w:color="auto" w:fill="F0F0F0"/>
        </w:rPr>
        <w:t xml:space="preserve"> </w:t>
      </w:r>
    </w:p>
    <w:p w:rsidR="00681BF4" w:rsidRPr="00681BF4" w:rsidRDefault="00681BF4" w:rsidP="00681BF4"/>
    <w:p w:rsidR="00447BCC" w:rsidRPr="00016346" w:rsidRDefault="00650F6B" w:rsidP="00447BC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327A82" w:rsidRPr="00016346">
        <w:rPr>
          <w:rFonts w:ascii="Times New Roman" w:hAnsi="Times New Roman" w:cs="Times New Roman"/>
          <w:sz w:val="26"/>
          <w:szCs w:val="26"/>
        </w:rPr>
        <w:t>0</w:t>
      </w:r>
      <w:r w:rsidR="00447BCC" w:rsidRPr="00016346">
        <w:rPr>
          <w:rFonts w:ascii="Times New Roman" w:hAnsi="Times New Roman" w:cs="Times New Roman"/>
          <w:sz w:val="26"/>
          <w:szCs w:val="26"/>
        </w:rPr>
        <w:t xml:space="preserve"> </w:t>
      </w:r>
      <w:r w:rsidR="00327A82" w:rsidRPr="00016346">
        <w:rPr>
          <w:rFonts w:ascii="Times New Roman" w:hAnsi="Times New Roman" w:cs="Times New Roman"/>
          <w:sz w:val="26"/>
          <w:szCs w:val="26"/>
        </w:rPr>
        <w:t>марта</w:t>
      </w:r>
      <w:r w:rsidR="00447BCC" w:rsidRPr="00016346">
        <w:rPr>
          <w:rFonts w:ascii="Times New Roman" w:hAnsi="Times New Roman" w:cs="Times New Roman"/>
          <w:sz w:val="26"/>
          <w:szCs w:val="26"/>
        </w:rPr>
        <w:t xml:space="preserve"> 2023г.                                                            </w:t>
      </w:r>
      <w:r w:rsidR="00950B9E" w:rsidRPr="00016346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327A82" w:rsidRPr="00016346">
        <w:rPr>
          <w:rFonts w:ascii="Times New Roman" w:hAnsi="Times New Roman" w:cs="Times New Roman"/>
          <w:sz w:val="26"/>
          <w:szCs w:val="26"/>
        </w:rPr>
        <w:t xml:space="preserve">                       №</w:t>
      </w:r>
      <w:r w:rsidR="008C3A8A">
        <w:rPr>
          <w:rFonts w:ascii="Times New Roman" w:hAnsi="Times New Roman" w:cs="Times New Roman"/>
          <w:sz w:val="26"/>
          <w:szCs w:val="26"/>
        </w:rPr>
        <w:t xml:space="preserve"> 72</w:t>
      </w:r>
      <w:r w:rsidR="00327A82" w:rsidRPr="00016346">
        <w:rPr>
          <w:rFonts w:ascii="Times New Roman" w:hAnsi="Times New Roman" w:cs="Times New Roman"/>
          <w:sz w:val="26"/>
          <w:szCs w:val="26"/>
        </w:rPr>
        <w:t xml:space="preserve"> </w:t>
      </w:r>
      <w:r w:rsidR="00447BCC" w:rsidRPr="0001634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47BCC" w:rsidRPr="00016346" w:rsidRDefault="00447BCC" w:rsidP="00447BC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27A82" w:rsidRPr="00016346" w:rsidRDefault="00447BCC" w:rsidP="00447BC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16346">
        <w:rPr>
          <w:rFonts w:ascii="Times New Roman" w:hAnsi="Times New Roman" w:cs="Times New Roman"/>
          <w:sz w:val="26"/>
          <w:szCs w:val="26"/>
        </w:rPr>
        <w:t xml:space="preserve">«Об </w:t>
      </w:r>
      <w:r w:rsidR="00327A82" w:rsidRPr="00016346">
        <w:rPr>
          <w:rFonts w:ascii="Times New Roman" w:hAnsi="Times New Roman" w:cs="Times New Roman"/>
          <w:sz w:val="26"/>
          <w:szCs w:val="26"/>
        </w:rPr>
        <w:t xml:space="preserve">утверждении местных нормативов </w:t>
      </w:r>
    </w:p>
    <w:p w:rsidR="00327A82" w:rsidRPr="00016346" w:rsidRDefault="00327A82" w:rsidP="00447BC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16346">
        <w:rPr>
          <w:rFonts w:ascii="Times New Roman" w:hAnsi="Times New Roman" w:cs="Times New Roman"/>
          <w:sz w:val="26"/>
          <w:szCs w:val="26"/>
        </w:rPr>
        <w:t>градостроительного проектирования А</w:t>
      </w:r>
      <w:r w:rsidR="00650F6B">
        <w:rPr>
          <w:rFonts w:ascii="Times New Roman" w:hAnsi="Times New Roman" w:cs="Times New Roman"/>
          <w:sz w:val="26"/>
          <w:szCs w:val="26"/>
        </w:rPr>
        <w:t>кбашевского</w:t>
      </w:r>
      <w:r w:rsidRPr="00016346">
        <w:rPr>
          <w:rFonts w:ascii="Times New Roman" w:hAnsi="Times New Roman" w:cs="Times New Roman"/>
          <w:sz w:val="26"/>
          <w:szCs w:val="26"/>
        </w:rPr>
        <w:t xml:space="preserve"> сельского поселения </w:t>
      </w:r>
    </w:p>
    <w:p w:rsidR="00447BCC" w:rsidRPr="00016346" w:rsidRDefault="00327A82" w:rsidP="00447BCC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016346">
        <w:rPr>
          <w:rFonts w:ascii="Times New Roman" w:hAnsi="Times New Roman" w:cs="Times New Roman"/>
          <w:sz w:val="26"/>
          <w:szCs w:val="26"/>
        </w:rPr>
        <w:t>Аргаяшского</w:t>
      </w:r>
      <w:proofErr w:type="spellEnd"/>
      <w:r w:rsidRPr="00016346">
        <w:rPr>
          <w:rFonts w:ascii="Times New Roman" w:hAnsi="Times New Roman" w:cs="Times New Roman"/>
          <w:sz w:val="26"/>
          <w:szCs w:val="26"/>
        </w:rPr>
        <w:t xml:space="preserve"> муниципального района Челябинской области</w:t>
      </w:r>
      <w:r w:rsidR="00447BCC" w:rsidRPr="00016346">
        <w:rPr>
          <w:rFonts w:ascii="Times New Roman" w:hAnsi="Times New Roman" w:cs="Times New Roman"/>
          <w:sz w:val="26"/>
          <w:szCs w:val="26"/>
        </w:rPr>
        <w:t xml:space="preserve">» </w:t>
      </w:r>
    </w:p>
    <w:p w:rsidR="00447BCC" w:rsidRPr="00016346" w:rsidRDefault="00447BCC" w:rsidP="00447BC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27A82" w:rsidRPr="00016346" w:rsidRDefault="00447BCC" w:rsidP="00327A82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 w:rsidRPr="00016346">
        <w:rPr>
          <w:rFonts w:ascii="Times New Roman" w:hAnsi="Times New Roman" w:cs="Times New Roman"/>
          <w:sz w:val="26"/>
          <w:szCs w:val="26"/>
        </w:rPr>
        <w:t xml:space="preserve">         В соответствии с </w:t>
      </w:r>
      <w:r w:rsidR="00327A82" w:rsidRPr="00016346">
        <w:rPr>
          <w:rFonts w:ascii="Times New Roman" w:hAnsi="Times New Roman" w:cs="Times New Roman"/>
          <w:sz w:val="26"/>
          <w:szCs w:val="26"/>
        </w:rPr>
        <w:t xml:space="preserve">Градостроительным кодексом </w:t>
      </w:r>
      <w:r w:rsidRPr="00016346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="00327A82" w:rsidRPr="00016346">
        <w:rPr>
          <w:rFonts w:ascii="Times New Roman" w:hAnsi="Times New Roman" w:cs="Times New Roman"/>
          <w:sz w:val="26"/>
          <w:szCs w:val="26"/>
        </w:rPr>
        <w:t>, Федеральным законом Российской Федерации от 06.10.2003г. № 13-ФЗ «Об общих принципах организации местного самоуправления в Российской Федерации», и Уставом А</w:t>
      </w:r>
      <w:r w:rsidR="00650F6B">
        <w:rPr>
          <w:rFonts w:ascii="Times New Roman" w:hAnsi="Times New Roman" w:cs="Times New Roman"/>
          <w:sz w:val="26"/>
          <w:szCs w:val="26"/>
        </w:rPr>
        <w:t>кбашевского</w:t>
      </w:r>
      <w:r w:rsidR="00327A82" w:rsidRPr="00016346">
        <w:rPr>
          <w:rFonts w:ascii="Times New Roman" w:hAnsi="Times New Roman" w:cs="Times New Roman"/>
          <w:sz w:val="26"/>
          <w:szCs w:val="26"/>
        </w:rPr>
        <w:t xml:space="preserve"> сельского поселения             </w:t>
      </w:r>
    </w:p>
    <w:p w:rsidR="00447BCC" w:rsidRPr="00016346" w:rsidRDefault="00447BCC" w:rsidP="00447BC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47BCC" w:rsidRPr="00016346" w:rsidRDefault="00447BCC" w:rsidP="00447BC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16346">
        <w:rPr>
          <w:rFonts w:ascii="Times New Roman" w:hAnsi="Times New Roman" w:cs="Times New Roman"/>
          <w:sz w:val="26"/>
          <w:szCs w:val="26"/>
        </w:rPr>
        <w:t xml:space="preserve">Совет депутатов </w:t>
      </w:r>
      <w:r w:rsidR="00650F6B">
        <w:rPr>
          <w:rFonts w:ascii="Times New Roman" w:hAnsi="Times New Roman" w:cs="Times New Roman"/>
          <w:sz w:val="26"/>
          <w:szCs w:val="26"/>
        </w:rPr>
        <w:t>Акбашевского</w:t>
      </w:r>
      <w:r w:rsidRPr="00016346">
        <w:rPr>
          <w:rFonts w:ascii="Times New Roman" w:hAnsi="Times New Roman" w:cs="Times New Roman"/>
          <w:sz w:val="26"/>
          <w:szCs w:val="26"/>
        </w:rPr>
        <w:t xml:space="preserve"> сельского поселения РЕШАЕТ: </w:t>
      </w:r>
      <w:r w:rsidR="00950B9E" w:rsidRPr="0001634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47BCC" w:rsidRPr="00016346" w:rsidRDefault="00447BCC" w:rsidP="00447BC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27A82" w:rsidRPr="00016346" w:rsidRDefault="00327A82" w:rsidP="00C653DB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16346">
        <w:rPr>
          <w:rFonts w:ascii="Times New Roman" w:hAnsi="Times New Roman" w:cs="Times New Roman"/>
          <w:sz w:val="26"/>
          <w:szCs w:val="26"/>
        </w:rPr>
        <w:t>Утвердить</w:t>
      </w:r>
      <w:r w:rsidR="00650F6B">
        <w:rPr>
          <w:rFonts w:ascii="Times New Roman" w:hAnsi="Times New Roman" w:cs="Times New Roman"/>
          <w:sz w:val="26"/>
          <w:szCs w:val="26"/>
        </w:rPr>
        <w:t xml:space="preserve"> </w:t>
      </w:r>
      <w:r w:rsidRPr="00016346">
        <w:rPr>
          <w:rFonts w:ascii="Times New Roman" w:hAnsi="Times New Roman" w:cs="Times New Roman"/>
          <w:sz w:val="26"/>
          <w:szCs w:val="26"/>
        </w:rPr>
        <w:t>местны</w:t>
      </w:r>
      <w:r w:rsidR="00650F6B">
        <w:rPr>
          <w:rFonts w:ascii="Times New Roman" w:hAnsi="Times New Roman" w:cs="Times New Roman"/>
          <w:sz w:val="26"/>
          <w:szCs w:val="26"/>
        </w:rPr>
        <w:t>е</w:t>
      </w:r>
      <w:r w:rsidRPr="00016346">
        <w:rPr>
          <w:rFonts w:ascii="Times New Roman" w:hAnsi="Times New Roman" w:cs="Times New Roman"/>
          <w:sz w:val="26"/>
          <w:szCs w:val="26"/>
        </w:rPr>
        <w:t xml:space="preserve"> норматив</w:t>
      </w:r>
      <w:r w:rsidR="00650F6B">
        <w:rPr>
          <w:rFonts w:ascii="Times New Roman" w:hAnsi="Times New Roman" w:cs="Times New Roman"/>
          <w:sz w:val="26"/>
          <w:szCs w:val="26"/>
        </w:rPr>
        <w:t>ы</w:t>
      </w:r>
      <w:r w:rsidRPr="00016346">
        <w:rPr>
          <w:rFonts w:ascii="Times New Roman" w:hAnsi="Times New Roman" w:cs="Times New Roman"/>
          <w:sz w:val="26"/>
          <w:szCs w:val="26"/>
        </w:rPr>
        <w:t xml:space="preserve"> Градостроительного проектирования А</w:t>
      </w:r>
      <w:r w:rsidR="00650F6B">
        <w:rPr>
          <w:rFonts w:ascii="Times New Roman" w:hAnsi="Times New Roman" w:cs="Times New Roman"/>
          <w:sz w:val="26"/>
          <w:szCs w:val="26"/>
        </w:rPr>
        <w:t>кбашевского</w:t>
      </w:r>
      <w:r w:rsidRPr="00016346">
        <w:rPr>
          <w:rFonts w:ascii="Times New Roman" w:hAnsi="Times New Roman" w:cs="Times New Roman"/>
          <w:sz w:val="26"/>
          <w:szCs w:val="26"/>
        </w:rPr>
        <w:t xml:space="preserve"> сельского поселения </w:t>
      </w:r>
      <w:proofErr w:type="spellStart"/>
      <w:r w:rsidRPr="00016346">
        <w:rPr>
          <w:rFonts w:ascii="Times New Roman" w:hAnsi="Times New Roman" w:cs="Times New Roman"/>
          <w:sz w:val="26"/>
          <w:szCs w:val="26"/>
        </w:rPr>
        <w:t>Аргаяшского</w:t>
      </w:r>
      <w:proofErr w:type="spellEnd"/>
      <w:r w:rsidRPr="00016346">
        <w:rPr>
          <w:rFonts w:ascii="Times New Roman" w:hAnsi="Times New Roman" w:cs="Times New Roman"/>
          <w:sz w:val="26"/>
          <w:szCs w:val="26"/>
        </w:rPr>
        <w:t xml:space="preserve"> муниципального района Челябинской области</w:t>
      </w:r>
      <w:r w:rsidR="00770155" w:rsidRPr="00016346">
        <w:rPr>
          <w:rFonts w:ascii="Times New Roman" w:hAnsi="Times New Roman" w:cs="Times New Roman"/>
          <w:sz w:val="26"/>
          <w:szCs w:val="26"/>
        </w:rPr>
        <w:t xml:space="preserve"> (</w:t>
      </w:r>
      <w:r w:rsidR="00C653DB">
        <w:rPr>
          <w:rFonts w:ascii="Times New Roman" w:hAnsi="Times New Roman" w:cs="Times New Roman"/>
          <w:sz w:val="26"/>
          <w:szCs w:val="26"/>
        </w:rPr>
        <w:t>Приложение к настоящему решению</w:t>
      </w:r>
      <w:r w:rsidR="00770155" w:rsidRPr="00016346">
        <w:rPr>
          <w:rFonts w:ascii="Times New Roman" w:hAnsi="Times New Roman" w:cs="Times New Roman"/>
          <w:sz w:val="26"/>
          <w:szCs w:val="26"/>
        </w:rPr>
        <w:t>)</w:t>
      </w:r>
      <w:r w:rsidRPr="00016346">
        <w:rPr>
          <w:rFonts w:ascii="Times New Roman" w:hAnsi="Times New Roman" w:cs="Times New Roman"/>
          <w:sz w:val="26"/>
          <w:szCs w:val="26"/>
        </w:rPr>
        <w:t>.</w:t>
      </w:r>
    </w:p>
    <w:p w:rsidR="00950B9E" w:rsidRDefault="00F07F4B" w:rsidP="00C653DB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16346">
        <w:rPr>
          <w:rFonts w:ascii="Times New Roman" w:hAnsi="Times New Roman" w:cs="Times New Roman"/>
          <w:sz w:val="26"/>
          <w:szCs w:val="26"/>
        </w:rPr>
        <w:t>Опубликовать настоящее решени</w:t>
      </w:r>
      <w:r w:rsidR="003B7F8B">
        <w:rPr>
          <w:rFonts w:ascii="Times New Roman" w:hAnsi="Times New Roman" w:cs="Times New Roman"/>
          <w:sz w:val="26"/>
          <w:szCs w:val="26"/>
        </w:rPr>
        <w:t>е</w:t>
      </w:r>
      <w:r w:rsidRPr="00016346">
        <w:rPr>
          <w:rFonts w:ascii="Times New Roman" w:hAnsi="Times New Roman" w:cs="Times New Roman"/>
          <w:sz w:val="26"/>
          <w:szCs w:val="26"/>
        </w:rPr>
        <w:t xml:space="preserve"> </w:t>
      </w:r>
      <w:r w:rsidR="003B7F8B">
        <w:rPr>
          <w:rFonts w:ascii="Times New Roman" w:hAnsi="Times New Roman" w:cs="Times New Roman"/>
          <w:sz w:val="26"/>
          <w:szCs w:val="26"/>
        </w:rPr>
        <w:t xml:space="preserve">на информационных стендах </w:t>
      </w:r>
      <w:r w:rsidRPr="00016346">
        <w:rPr>
          <w:rFonts w:ascii="Times New Roman" w:hAnsi="Times New Roman" w:cs="Times New Roman"/>
          <w:sz w:val="26"/>
          <w:szCs w:val="26"/>
        </w:rPr>
        <w:t>А</w:t>
      </w:r>
      <w:r w:rsidR="00650F6B">
        <w:rPr>
          <w:rFonts w:ascii="Times New Roman" w:hAnsi="Times New Roman" w:cs="Times New Roman"/>
          <w:sz w:val="26"/>
          <w:szCs w:val="26"/>
        </w:rPr>
        <w:t>кбашевског</w:t>
      </w:r>
      <w:r w:rsidR="003B7F8B">
        <w:rPr>
          <w:rFonts w:ascii="Times New Roman" w:hAnsi="Times New Roman" w:cs="Times New Roman"/>
          <w:sz w:val="26"/>
          <w:szCs w:val="26"/>
        </w:rPr>
        <w:t xml:space="preserve">о </w:t>
      </w:r>
      <w:r w:rsidRPr="00016346">
        <w:rPr>
          <w:rFonts w:ascii="Times New Roman" w:hAnsi="Times New Roman" w:cs="Times New Roman"/>
          <w:sz w:val="26"/>
          <w:szCs w:val="26"/>
        </w:rPr>
        <w:t>сельского поселени</w:t>
      </w:r>
      <w:r w:rsidR="003B7F8B">
        <w:rPr>
          <w:rFonts w:ascii="Times New Roman" w:hAnsi="Times New Roman" w:cs="Times New Roman"/>
          <w:sz w:val="26"/>
          <w:szCs w:val="26"/>
        </w:rPr>
        <w:t>я и на официальном сайте Акбашевского сельского поселения.</w:t>
      </w:r>
    </w:p>
    <w:p w:rsidR="005668E8" w:rsidRDefault="005668E8" w:rsidP="00C653DB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Решение Совета депутатов «Об утверждении местных нормативов градостроительного проектирования Акбашевского сельского поселения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Аргаяшского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Челябинской области» № 47 от 16.12.2014 г. считать утратившим силу</w:t>
      </w:r>
    </w:p>
    <w:p w:rsidR="005668E8" w:rsidRPr="00016346" w:rsidRDefault="005668E8" w:rsidP="00C653DB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81BF4">
        <w:rPr>
          <w:rFonts w:ascii="Times New Roman" w:hAnsi="Times New Roman" w:cs="Times New Roman"/>
          <w:sz w:val="26"/>
          <w:szCs w:val="26"/>
        </w:rPr>
        <w:t>Настоящее решение вступает в силу с момента его официального обнародования</w:t>
      </w:r>
    </w:p>
    <w:p w:rsidR="00950B9E" w:rsidRPr="00016346" w:rsidRDefault="00950B9E" w:rsidP="00950B9E">
      <w:pPr>
        <w:pStyle w:val="a6"/>
        <w:spacing w:after="0"/>
        <w:rPr>
          <w:rFonts w:ascii="Times New Roman" w:hAnsi="Times New Roman" w:cs="Times New Roman"/>
          <w:sz w:val="26"/>
          <w:szCs w:val="26"/>
        </w:rPr>
      </w:pPr>
    </w:p>
    <w:p w:rsidR="00950B9E" w:rsidRPr="00016346" w:rsidRDefault="00950B9E" w:rsidP="00B071A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16346">
        <w:rPr>
          <w:rFonts w:ascii="Times New Roman" w:hAnsi="Times New Roman" w:cs="Times New Roman"/>
          <w:sz w:val="26"/>
          <w:szCs w:val="26"/>
        </w:rPr>
        <w:t xml:space="preserve">Председатель Совета депутатов </w:t>
      </w:r>
    </w:p>
    <w:p w:rsidR="00950B9E" w:rsidRPr="00016346" w:rsidRDefault="00950B9E" w:rsidP="00B071A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16346">
        <w:rPr>
          <w:rFonts w:ascii="Times New Roman" w:hAnsi="Times New Roman" w:cs="Times New Roman"/>
          <w:sz w:val="26"/>
          <w:szCs w:val="26"/>
        </w:rPr>
        <w:t>А</w:t>
      </w:r>
      <w:r w:rsidR="00650F6B">
        <w:rPr>
          <w:rFonts w:ascii="Times New Roman" w:hAnsi="Times New Roman" w:cs="Times New Roman"/>
          <w:sz w:val="26"/>
          <w:szCs w:val="26"/>
        </w:rPr>
        <w:t>кбашевского</w:t>
      </w:r>
      <w:r w:rsidRPr="00016346">
        <w:rPr>
          <w:rFonts w:ascii="Times New Roman" w:hAnsi="Times New Roman" w:cs="Times New Roman"/>
          <w:sz w:val="26"/>
          <w:szCs w:val="26"/>
        </w:rPr>
        <w:t xml:space="preserve"> сельского поселения                                             </w:t>
      </w:r>
      <w:r w:rsidR="00B071AF" w:rsidRPr="00016346"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 w:rsidR="00650F6B">
        <w:rPr>
          <w:rFonts w:ascii="Times New Roman" w:hAnsi="Times New Roman" w:cs="Times New Roman"/>
          <w:sz w:val="26"/>
          <w:szCs w:val="26"/>
        </w:rPr>
        <w:t>Э.А.Юлмурзина</w:t>
      </w:r>
      <w:proofErr w:type="spellEnd"/>
    </w:p>
    <w:p w:rsidR="00950B9E" w:rsidRPr="00016346" w:rsidRDefault="00950B9E" w:rsidP="00950B9E">
      <w:pPr>
        <w:pStyle w:val="a6"/>
        <w:spacing w:after="0"/>
        <w:rPr>
          <w:rFonts w:ascii="Times New Roman" w:hAnsi="Times New Roman" w:cs="Times New Roman"/>
          <w:sz w:val="26"/>
          <w:szCs w:val="26"/>
        </w:rPr>
      </w:pPr>
    </w:p>
    <w:p w:rsidR="00950B9E" w:rsidRPr="00016346" w:rsidRDefault="00950B9E" w:rsidP="00B071A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16346">
        <w:rPr>
          <w:rFonts w:ascii="Times New Roman" w:hAnsi="Times New Roman" w:cs="Times New Roman"/>
          <w:sz w:val="26"/>
          <w:szCs w:val="26"/>
        </w:rPr>
        <w:t>Глава А</w:t>
      </w:r>
      <w:r w:rsidR="00650F6B">
        <w:rPr>
          <w:rFonts w:ascii="Times New Roman" w:hAnsi="Times New Roman" w:cs="Times New Roman"/>
          <w:sz w:val="26"/>
          <w:szCs w:val="26"/>
        </w:rPr>
        <w:t>кбашевского</w:t>
      </w:r>
    </w:p>
    <w:p w:rsidR="00950B9E" w:rsidRPr="00016346" w:rsidRDefault="00950B9E" w:rsidP="00B071A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16346">
        <w:rPr>
          <w:rFonts w:ascii="Times New Roman" w:hAnsi="Times New Roman" w:cs="Times New Roman"/>
          <w:sz w:val="26"/>
          <w:szCs w:val="26"/>
        </w:rPr>
        <w:t xml:space="preserve">сельского поселения                                                                </w:t>
      </w:r>
      <w:r w:rsidR="00B071AF" w:rsidRPr="00016346">
        <w:rPr>
          <w:rFonts w:ascii="Times New Roman" w:hAnsi="Times New Roman" w:cs="Times New Roman"/>
          <w:sz w:val="26"/>
          <w:szCs w:val="26"/>
        </w:rPr>
        <w:t xml:space="preserve">       </w:t>
      </w:r>
      <w:r w:rsidR="00650F6B">
        <w:rPr>
          <w:rFonts w:ascii="Times New Roman" w:hAnsi="Times New Roman" w:cs="Times New Roman"/>
          <w:sz w:val="26"/>
          <w:szCs w:val="26"/>
        </w:rPr>
        <w:t xml:space="preserve">  </w:t>
      </w:r>
      <w:r w:rsidR="00B071AF" w:rsidRPr="000163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50F6B">
        <w:rPr>
          <w:rFonts w:ascii="Times New Roman" w:hAnsi="Times New Roman" w:cs="Times New Roman"/>
          <w:sz w:val="26"/>
          <w:szCs w:val="26"/>
        </w:rPr>
        <w:t>Э.Р.Файзуллина</w:t>
      </w:r>
      <w:proofErr w:type="spellEnd"/>
    </w:p>
    <w:p w:rsidR="00CC3FCB" w:rsidRDefault="00CC3FCB" w:rsidP="00447BC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7DD0" w:rsidRPr="00BD7DD0" w:rsidRDefault="00BD7DD0" w:rsidP="00BD7DD0">
      <w:pPr>
        <w:widowControl w:val="0"/>
        <w:jc w:val="right"/>
        <w:rPr>
          <w:rFonts w:cs="Times New Roman CYR"/>
          <w:sz w:val="32"/>
          <w:szCs w:val="32"/>
        </w:rPr>
      </w:pPr>
      <w:r>
        <w:rPr>
          <w:rFonts w:cs="Times New Roman CYR"/>
          <w:sz w:val="32"/>
          <w:szCs w:val="32"/>
        </w:rPr>
        <w:lastRenderedPageBreak/>
        <w:t xml:space="preserve">    </w:t>
      </w:r>
    </w:p>
    <w:p w:rsidR="00BD7DD0" w:rsidRPr="00AB4C96" w:rsidRDefault="00BD7DD0" w:rsidP="00BD7DD0">
      <w:pPr>
        <w:widowControl w:val="0"/>
        <w:jc w:val="right"/>
        <w:rPr>
          <w:rFonts w:cs="Times New Roman CYR"/>
          <w:sz w:val="28"/>
          <w:szCs w:val="28"/>
        </w:rPr>
      </w:pPr>
      <w:r>
        <w:rPr>
          <w:rFonts w:cs="Times New Roman CYR"/>
          <w:sz w:val="20"/>
          <w:szCs w:val="20"/>
        </w:rPr>
        <w:t xml:space="preserve">     </w:t>
      </w:r>
      <w:r w:rsidRPr="00AB4C96">
        <w:rPr>
          <w:rFonts w:cs="Times New Roman CYR"/>
          <w:sz w:val="28"/>
          <w:szCs w:val="28"/>
        </w:rPr>
        <w:t>УТВЕРЖДЕНЫ</w:t>
      </w:r>
    </w:p>
    <w:p w:rsidR="00BD7DD0" w:rsidRPr="00AB4C96" w:rsidRDefault="00BD7DD0" w:rsidP="00BD7DD0">
      <w:pPr>
        <w:widowControl w:val="0"/>
        <w:jc w:val="right"/>
        <w:rPr>
          <w:rFonts w:cs="Times New Roman CYR"/>
          <w:sz w:val="28"/>
          <w:szCs w:val="28"/>
        </w:rPr>
      </w:pPr>
      <w:r w:rsidRPr="00AB4C96">
        <w:rPr>
          <w:rFonts w:cs="Times New Roman CYR"/>
          <w:sz w:val="28"/>
          <w:szCs w:val="28"/>
        </w:rPr>
        <w:t>решением Совета депутатов</w:t>
      </w:r>
    </w:p>
    <w:p w:rsidR="00BD7DD0" w:rsidRPr="00AB4C96" w:rsidRDefault="00BD7DD0" w:rsidP="00BD7DD0">
      <w:pPr>
        <w:widowControl w:val="0"/>
        <w:jc w:val="right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Акбашевского</w:t>
      </w:r>
      <w:r w:rsidRPr="00AB4C96">
        <w:rPr>
          <w:rFonts w:cs="Times New Roman CYR"/>
          <w:sz w:val="28"/>
          <w:szCs w:val="28"/>
        </w:rPr>
        <w:t xml:space="preserve"> сельского поселения</w:t>
      </w:r>
    </w:p>
    <w:p w:rsidR="00BD7DD0" w:rsidRPr="00AB4C96" w:rsidRDefault="00BD7DD0" w:rsidP="00BD7DD0">
      <w:pPr>
        <w:widowControl w:val="0"/>
        <w:jc w:val="right"/>
        <w:rPr>
          <w:rFonts w:cs="Times New Roman CYR"/>
          <w:sz w:val="28"/>
          <w:szCs w:val="28"/>
        </w:rPr>
      </w:pPr>
      <w:r w:rsidRPr="00AB4C96">
        <w:rPr>
          <w:rFonts w:cs="Times New Roman CYR"/>
          <w:sz w:val="28"/>
          <w:szCs w:val="28"/>
        </w:rPr>
        <w:t xml:space="preserve">                                                                          </w:t>
      </w:r>
      <w:proofErr w:type="spellStart"/>
      <w:r>
        <w:rPr>
          <w:rFonts w:cs="Times New Roman CYR"/>
          <w:sz w:val="28"/>
          <w:szCs w:val="28"/>
        </w:rPr>
        <w:t>Аргаяшского</w:t>
      </w:r>
      <w:proofErr w:type="spellEnd"/>
      <w:r w:rsidRPr="00AB4C96">
        <w:rPr>
          <w:rFonts w:cs="Times New Roman CYR"/>
          <w:sz w:val="28"/>
          <w:szCs w:val="28"/>
        </w:rPr>
        <w:t xml:space="preserve"> муниципального</w:t>
      </w:r>
    </w:p>
    <w:p w:rsidR="00BD7DD0" w:rsidRPr="00AB4C96" w:rsidRDefault="00BD7DD0" w:rsidP="00BD7DD0">
      <w:pPr>
        <w:widowControl w:val="0"/>
        <w:jc w:val="right"/>
        <w:rPr>
          <w:rFonts w:cs="Times New Roman CYR"/>
          <w:sz w:val="28"/>
          <w:szCs w:val="28"/>
        </w:rPr>
      </w:pPr>
      <w:r w:rsidRPr="00AB4C96">
        <w:rPr>
          <w:rFonts w:cs="Times New Roman CYR"/>
          <w:sz w:val="28"/>
          <w:szCs w:val="28"/>
        </w:rPr>
        <w:t>района Челябинской области</w:t>
      </w:r>
    </w:p>
    <w:p w:rsidR="00BD7DD0" w:rsidRPr="00AB4C96" w:rsidRDefault="00BD7DD0" w:rsidP="00BD7DD0">
      <w:pPr>
        <w:widowControl w:val="0"/>
        <w:jc w:val="right"/>
        <w:rPr>
          <w:rFonts w:cs="Times New Roman CYR"/>
          <w:sz w:val="28"/>
          <w:szCs w:val="28"/>
        </w:rPr>
      </w:pPr>
      <w:r w:rsidRPr="00AB4C96">
        <w:rPr>
          <w:rFonts w:cs="Times New Roman CYR"/>
          <w:sz w:val="28"/>
          <w:szCs w:val="28"/>
        </w:rPr>
        <w:tab/>
        <w:t xml:space="preserve"> от </w:t>
      </w:r>
      <w:r w:rsidR="003B7F8B">
        <w:rPr>
          <w:rFonts w:cs="Times New Roman CYR"/>
          <w:sz w:val="28"/>
          <w:szCs w:val="28"/>
        </w:rPr>
        <w:t>20.03</w:t>
      </w:r>
      <w:r w:rsidRPr="00AB4C96">
        <w:rPr>
          <w:rFonts w:cs="Times New Roman CYR"/>
          <w:sz w:val="28"/>
          <w:szCs w:val="28"/>
        </w:rPr>
        <w:t>.20</w:t>
      </w:r>
      <w:r>
        <w:rPr>
          <w:rFonts w:cs="Times New Roman CYR"/>
          <w:sz w:val="28"/>
          <w:szCs w:val="28"/>
        </w:rPr>
        <w:t>2</w:t>
      </w:r>
      <w:r w:rsidR="003B7F8B">
        <w:rPr>
          <w:rFonts w:cs="Times New Roman CYR"/>
          <w:sz w:val="28"/>
          <w:szCs w:val="28"/>
        </w:rPr>
        <w:t xml:space="preserve">3 </w:t>
      </w:r>
      <w:r w:rsidRPr="00AB4C96">
        <w:rPr>
          <w:rFonts w:cs="Times New Roman CYR"/>
          <w:sz w:val="28"/>
          <w:szCs w:val="28"/>
        </w:rPr>
        <w:t>г. №</w:t>
      </w:r>
      <w:r w:rsidR="008C3A8A">
        <w:rPr>
          <w:rFonts w:cs="Times New Roman CYR"/>
          <w:sz w:val="28"/>
          <w:szCs w:val="28"/>
        </w:rPr>
        <w:t xml:space="preserve"> 72</w:t>
      </w:r>
      <w:r w:rsidR="003B7F8B">
        <w:rPr>
          <w:rFonts w:cs="Times New Roman CYR"/>
          <w:sz w:val="28"/>
          <w:szCs w:val="28"/>
        </w:rPr>
        <w:t xml:space="preserve"> </w:t>
      </w:r>
    </w:p>
    <w:p w:rsidR="00BD7DD0" w:rsidRDefault="00BD7DD0" w:rsidP="00BD7DD0">
      <w:pPr>
        <w:widowControl w:val="0"/>
        <w:jc w:val="right"/>
        <w:rPr>
          <w:rFonts w:cs="Times New Roman CYR"/>
          <w:sz w:val="28"/>
          <w:szCs w:val="28"/>
        </w:rPr>
      </w:pPr>
    </w:p>
    <w:p w:rsidR="00BD7DD0" w:rsidRDefault="00BD7DD0" w:rsidP="00BD7DD0">
      <w:pPr>
        <w:widowControl w:val="0"/>
        <w:rPr>
          <w:rFonts w:cs="Times New Roman CYR"/>
          <w:sz w:val="28"/>
          <w:szCs w:val="28"/>
        </w:rPr>
      </w:pPr>
    </w:p>
    <w:p w:rsidR="00BD7DD0" w:rsidRDefault="00BD7DD0" w:rsidP="00BD7DD0">
      <w:pPr>
        <w:widowControl w:val="0"/>
        <w:rPr>
          <w:rFonts w:cs="Times New Roman CYR"/>
          <w:sz w:val="28"/>
          <w:szCs w:val="28"/>
        </w:rPr>
      </w:pPr>
    </w:p>
    <w:p w:rsidR="00BD7DD0" w:rsidRDefault="00BD7DD0" w:rsidP="00BD7DD0">
      <w:pPr>
        <w:widowControl w:val="0"/>
        <w:rPr>
          <w:rFonts w:cs="Times New Roman CYR"/>
          <w:sz w:val="32"/>
          <w:szCs w:val="32"/>
        </w:rPr>
      </w:pPr>
    </w:p>
    <w:p w:rsidR="00BD7DD0" w:rsidRDefault="00BD7DD0" w:rsidP="00BD7DD0">
      <w:pPr>
        <w:widowControl w:val="0"/>
        <w:rPr>
          <w:rFonts w:cs="Times New Roman CYR"/>
          <w:sz w:val="32"/>
          <w:szCs w:val="32"/>
        </w:rPr>
      </w:pPr>
    </w:p>
    <w:p w:rsidR="00BD7DD0" w:rsidRDefault="00BD7DD0" w:rsidP="00BD7DD0">
      <w:pPr>
        <w:widowControl w:val="0"/>
        <w:rPr>
          <w:rFonts w:cs="Times New Roman CYR"/>
          <w:sz w:val="32"/>
          <w:szCs w:val="32"/>
        </w:rPr>
      </w:pPr>
    </w:p>
    <w:p w:rsidR="00BD7DD0" w:rsidRDefault="00BD7DD0" w:rsidP="00BD7DD0">
      <w:pPr>
        <w:widowControl w:val="0"/>
        <w:rPr>
          <w:rFonts w:cs="Times New Roman CYR"/>
          <w:sz w:val="32"/>
          <w:szCs w:val="32"/>
        </w:rPr>
      </w:pPr>
    </w:p>
    <w:p w:rsidR="00BD7DD0" w:rsidRDefault="00BD7DD0" w:rsidP="00BD7DD0">
      <w:pPr>
        <w:widowControl w:val="0"/>
        <w:jc w:val="center"/>
        <w:rPr>
          <w:rFonts w:cs="Times New Roman CYR"/>
          <w:sz w:val="32"/>
          <w:szCs w:val="32"/>
        </w:rPr>
      </w:pPr>
      <w:r>
        <w:rPr>
          <w:rFonts w:cs="Times New Roman CYR"/>
          <w:sz w:val="32"/>
          <w:szCs w:val="32"/>
        </w:rPr>
        <w:t>Местные нормативы</w:t>
      </w:r>
    </w:p>
    <w:p w:rsidR="00BD7DD0" w:rsidRDefault="00BD7DD0" w:rsidP="00BD7DD0">
      <w:pPr>
        <w:widowControl w:val="0"/>
        <w:jc w:val="center"/>
        <w:rPr>
          <w:rFonts w:cs="Times New Roman CYR"/>
          <w:sz w:val="32"/>
          <w:szCs w:val="32"/>
        </w:rPr>
      </w:pPr>
      <w:r>
        <w:rPr>
          <w:rFonts w:cs="Times New Roman CYR"/>
          <w:sz w:val="32"/>
          <w:szCs w:val="32"/>
        </w:rPr>
        <w:t>градостроительного проектирования</w:t>
      </w:r>
    </w:p>
    <w:p w:rsidR="00BD7DD0" w:rsidRDefault="00BD7DD0" w:rsidP="00BD7DD0">
      <w:pPr>
        <w:widowControl w:val="0"/>
        <w:jc w:val="center"/>
        <w:rPr>
          <w:rFonts w:cs="Times New Roman CYR"/>
          <w:sz w:val="32"/>
          <w:szCs w:val="32"/>
        </w:rPr>
      </w:pPr>
      <w:r>
        <w:rPr>
          <w:rFonts w:cs="Times New Roman CYR"/>
          <w:sz w:val="32"/>
          <w:szCs w:val="32"/>
        </w:rPr>
        <w:t>Акбашевского сельского поселения</w:t>
      </w:r>
    </w:p>
    <w:p w:rsidR="00BD7DD0" w:rsidRDefault="00BD7DD0" w:rsidP="00BD7DD0">
      <w:pPr>
        <w:widowControl w:val="0"/>
        <w:jc w:val="center"/>
        <w:rPr>
          <w:rFonts w:cs="Times New Roman CYR"/>
          <w:sz w:val="32"/>
          <w:szCs w:val="32"/>
        </w:rPr>
      </w:pPr>
      <w:proofErr w:type="spellStart"/>
      <w:r>
        <w:rPr>
          <w:rFonts w:cs="Times New Roman CYR"/>
          <w:sz w:val="32"/>
          <w:szCs w:val="32"/>
        </w:rPr>
        <w:t>Аргаяшского</w:t>
      </w:r>
      <w:proofErr w:type="spellEnd"/>
      <w:r>
        <w:rPr>
          <w:rFonts w:cs="Times New Roman CYR"/>
          <w:sz w:val="32"/>
          <w:szCs w:val="32"/>
        </w:rPr>
        <w:t xml:space="preserve"> муниципального района</w:t>
      </w:r>
    </w:p>
    <w:p w:rsidR="00BD7DD0" w:rsidRPr="00943620" w:rsidRDefault="00BD7DD0" w:rsidP="00943620">
      <w:pPr>
        <w:widowControl w:val="0"/>
        <w:jc w:val="center"/>
        <w:rPr>
          <w:rFonts w:cs="Times New Roman CYR"/>
          <w:sz w:val="32"/>
          <w:szCs w:val="32"/>
        </w:rPr>
      </w:pPr>
      <w:r>
        <w:rPr>
          <w:rFonts w:cs="Times New Roman CYR"/>
          <w:sz w:val="32"/>
          <w:szCs w:val="32"/>
        </w:rPr>
        <w:t>Челябинской области</w:t>
      </w:r>
    </w:p>
    <w:p w:rsidR="00BD7DD0" w:rsidRDefault="00BD7DD0" w:rsidP="00BD7DD0">
      <w:pPr>
        <w:widowControl w:val="0"/>
        <w:jc w:val="center"/>
        <w:rPr>
          <w:rFonts w:cs="Times New Roman CYR"/>
          <w:sz w:val="20"/>
          <w:szCs w:val="20"/>
        </w:rPr>
      </w:pPr>
    </w:p>
    <w:p w:rsidR="00BD7DD0" w:rsidRDefault="00BD7DD0" w:rsidP="00BD7DD0">
      <w:pPr>
        <w:widowControl w:val="0"/>
        <w:jc w:val="center"/>
        <w:rPr>
          <w:rFonts w:cs="Times New Roman CYR"/>
          <w:sz w:val="20"/>
          <w:szCs w:val="20"/>
        </w:rPr>
      </w:pPr>
    </w:p>
    <w:p w:rsidR="00BD7DD0" w:rsidRDefault="00BD7DD0" w:rsidP="00BD7DD0">
      <w:pPr>
        <w:widowControl w:val="0"/>
        <w:jc w:val="center"/>
        <w:rPr>
          <w:rFonts w:cs="Times New Roman CYR"/>
          <w:sz w:val="20"/>
          <w:szCs w:val="20"/>
        </w:rPr>
      </w:pPr>
    </w:p>
    <w:p w:rsidR="00BD7DD0" w:rsidRDefault="00BD7DD0" w:rsidP="00BD7DD0">
      <w:pPr>
        <w:widowControl w:val="0"/>
        <w:jc w:val="center"/>
        <w:rPr>
          <w:rFonts w:cs="Times New Roman CYR"/>
          <w:sz w:val="20"/>
          <w:szCs w:val="20"/>
        </w:rPr>
      </w:pPr>
    </w:p>
    <w:p w:rsidR="00BD7DD0" w:rsidRDefault="00BD7DD0" w:rsidP="00BD7DD0">
      <w:pPr>
        <w:widowControl w:val="0"/>
        <w:jc w:val="center"/>
        <w:rPr>
          <w:rFonts w:cs="Times New Roman CYR"/>
          <w:sz w:val="20"/>
          <w:szCs w:val="20"/>
        </w:rPr>
      </w:pPr>
    </w:p>
    <w:p w:rsidR="00BD7DD0" w:rsidRDefault="00BD7DD0" w:rsidP="00BD7DD0">
      <w:pPr>
        <w:widowControl w:val="0"/>
        <w:jc w:val="center"/>
        <w:rPr>
          <w:rFonts w:cs="Times New Roman CYR"/>
          <w:sz w:val="20"/>
          <w:szCs w:val="20"/>
        </w:rPr>
      </w:pPr>
    </w:p>
    <w:p w:rsidR="00BD7DD0" w:rsidRDefault="00BD7DD0" w:rsidP="00BD7DD0">
      <w:pPr>
        <w:widowControl w:val="0"/>
        <w:rPr>
          <w:rFonts w:cs="Times New Roman CYR"/>
          <w:sz w:val="20"/>
          <w:szCs w:val="20"/>
        </w:rPr>
      </w:pPr>
    </w:p>
    <w:p w:rsidR="00BD7DD0" w:rsidRDefault="00BD7DD0" w:rsidP="00BD7DD0">
      <w:pPr>
        <w:widowControl w:val="0"/>
        <w:jc w:val="center"/>
        <w:rPr>
          <w:rFonts w:cs="Times New Roman CYR"/>
        </w:rPr>
      </w:pPr>
    </w:p>
    <w:p w:rsidR="00BD7DD0" w:rsidRPr="00B76C23" w:rsidRDefault="00BD7DD0" w:rsidP="00BD7DD0">
      <w:pPr>
        <w:widowControl w:val="0"/>
        <w:tabs>
          <w:tab w:val="left" w:pos="0"/>
          <w:tab w:val="right" w:leader="dot" w:pos="9540"/>
        </w:tabs>
        <w:ind w:right="-81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>I. Введение</w:t>
      </w:r>
    </w:p>
    <w:p w:rsidR="00BD7DD0" w:rsidRPr="00571004" w:rsidRDefault="00BD7DD0" w:rsidP="00BD7DD0">
      <w:pPr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widowControl w:val="0"/>
        <w:jc w:val="both"/>
        <w:rPr>
          <w:rFonts w:ascii="Times New Roman" w:hAnsi="Times New Roman"/>
          <w:sz w:val="32"/>
          <w:szCs w:val="32"/>
        </w:rPr>
      </w:pPr>
      <w:r w:rsidRPr="00571004">
        <w:rPr>
          <w:rFonts w:ascii="Times New Roman" w:hAnsi="Times New Roman"/>
          <w:sz w:val="28"/>
          <w:szCs w:val="28"/>
        </w:rPr>
        <w:t xml:space="preserve">           Настоящие «Местные нормативы градостроительного проектирования </w:t>
      </w:r>
      <w:r>
        <w:rPr>
          <w:rFonts w:ascii="Times New Roman" w:hAnsi="Times New Roman"/>
          <w:sz w:val="28"/>
          <w:szCs w:val="28"/>
        </w:rPr>
        <w:t>Акбашевского</w:t>
      </w:r>
      <w:r w:rsidRPr="00571004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Аргаяшского</w:t>
      </w:r>
      <w:proofErr w:type="spellEnd"/>
      <w:r w:rsidRPr="00571004">
        <w:rPr>
          <w:rFonts w:ascii="Times New Roman" w:hAnsi="Times New Roman"/>
          <w:sz w:val="28"/>
          <w:szCs w:val="28"/>
        </w:rPr>
        <w:t xml:space="preserve"> муниципального района Челябинской области» (далее именуются - Нормативы) разработаны в соответствии с законодательством Российской Федерации и Челябинской области.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По вопросам, не рассматриваемым в настоящих нормативах, следует руководствовать</w:t>
      </w:r>
      <w:r w:rsidRPr="00571004">
        <w:rPr>
          <w:rFonts w:ascii="Times New Roman" w:hAnsi="Times New Roman"/>
          <w:sz w:val="28"/>
          <w:szCs w:val="28"/>
        </w:rPr>
        <w:softHyphen/>
        <w:t>ся законами и нормативно-техническими документами, действующими на территории Рос</w:t>
      </w:r>
      <w:r w:rsidRPr="00571004">
        <w:rPr>
          <w:rFonts w:ascii="Times New Roman" w:hAnsi="Times New Roman"/>
          <w:sz w:val="28"/>
          <w:szCs w:val="28"/>
        </w:rPr>
        <w:softHyphen/>
        <w:t>сийской Федерации в соответствии с требованиями Федерального закона от 27.12.2002 г. № 184-ФЗ «О техническом регулировании». При отмене и/или изменении действующих норма</w:t>
      </w:r>
      <w:r w:rsidRPr="00571004">
        <w:rPr>
          <w:rFonts w:ascii="Times New Roman" w:hAnsi="Times New Roman"/>
          <w:sz w:val="28"/>
          <w:szCs w:val="28"/>
        </w:rPr>
        <w:softHyphen/>
        <w:t>тивных документов, в том числе тех, на которые дается ссылка в настоящих нормах, следует руководствоваться нормами, вводимыми взамен отмененных.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Настоящие Нормативы обязательны для всех субъектов градостроительной деятельно</w:t>
      </w:r>
      <w:r w:rsidRPr="00571004">
        <w:rPr>
          <w:rFonts w:ascii="Times New Roman" w:hAnsi="Times New Roman"/>
          <w:sz w:val="28"/>
          <w:szCs w:val="28"/>
        </w:rPr>
        <w:softHyphen/>
        <w:t xml:space="preserve">сти, осуществляющих свою деятельность на территории </w:t>
      </w:r>
      <w:r>
        <w:rPr>
          <w:rFonts w:ascii="Times New Roman" w:hAnsi="Times New Roman"/>
          <w:sz w:val="28"/>
          <w:szCs w:val="28"/>
        </w:rPr>
        <w:t>Акбашевского</w:t>
      </w:r>
      <w:r w:rsidRPr="00571004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Аргаяшского</w:t>
      </w:r>
      <w:proofErr w:type="spellEnd"/>
      <w:r w:rsidRPr="00571004">
        <w:rPr>
          <w:rFonts w:ascii="Times New Roman" w:hAnsi="Times New Roman"/>
          <w:sz w:val="28"/>
          <w:szCs w:val="28"/>
        </w:rPr>
        <w:t xml:space="preserve"> муниципального района Челябинской области, независимо от их организационно-правовой формы.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Расчетные показатели обеспечения благоприятных условий жизнедеятельности человека, принятые на муниципальном уровне, не могут быть ниже, чем расчетные показатели обеспечения благоприятных условий жизнедеятельности че</w:t>
      </w:r>
      <w:r w:rsidRPr="00571004">
        <w:rPr>
          <w:rFonts w:ascii="Times New Roman" w:hAnsi="Times New Roman"/>
          <w:sz w:val="28"/>
          <w:szCs w:val="28"/>
        </w:rPr>
        <w:softHyphen/>
        <w:t>ловека, содержащиеся в настоящих Нормативах.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Нормативы </w:t>
      </w:r>
      <w:r>
        <w:rPr>
          <w:rFonts w:ascii="Times New Roman" w:hAnsi="Times New Roman"/>
          <w:sz w:val="28"/>
          <w:szCs w:val="28"/>
        </w:rPr>
        <w:t>разработаны</w:t>
      </w:r>
      <w:r w:rsidRPr="00571004">
        <w:rPr>
          <w:rFonts w:ascii="Times New Roman" w:hAnsi="Times New Roman"/>
          <w:sz w:val="28"/>
          <w:szCs w:val="28"/>
        </w:rPr>
        <w:t xml:space="preserve"> в соответствии </w:t>
      </w:r>
      <w:r>
        <w:rPr>
          <w:rFonts w:ascii="Times New Roman" w:hAnsi="Times New Roman"/>
          <w:sz w:val="28"/>
          <w:szCs w:val="28"/>
        </w:rPr>
        <w:t xml:space="preserve">с </w:t>
      </w:r>
      <w:r w:rsidRPr="00571004">
        <w:rPr>
          <w:rFonts w:ascii="Times New Roman" w:hAnsi="Times New Roman"/>
          <w:sz w:val="28"/>
          <w:szCs w:val="28"/>
        </w:rPr>
        <w:t>федеральным законодательством и законодательством Челябинской области.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D7DD0" w:rsidRPr="00B76C23" w:rsidRDefault="00BD7DD0" w:rsidP="00BD7DD0">
      <w:pPr>
        <w:widowControl w:val="0"/>
        <w:tabs>
          <w:tab w:val="left" w:pos="0"/>
          <w:tab w:val="right" w:leader="dot" w:pos="9540"/>
        </w:tabs>
        <w:ind w:right="-81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>II. Общие положения</w:t>
      </w:r>
    </w:p>
    <w:p w:rsidR="00BD7DD0" w:rsidRPr="00B76C23" w:rsidRDefault="00BD7DD0" w:rsidP="00BD7DD0">
      <w:pPr>
        <w:widowControl w:val="0"/>
        <w:jc w:val="center"/>
        <w:rPr>
          <w:rFonts w:ascii="Times New Roman" w:hAnsi="Times New Roman"/>
          <w:sz w:val="32"/>
          <w:szCs w:val="32"/>
        </w:rPr>
      </w:pPr>
    </w:p>
    <w:p w:rsidR="00BD7DD0" w:rsidRPr="00B76C23" w:rsidRDefault="00BD7DD0" w:rsidP="00BD7DD0">
      <w:pPr>
        <w:widowControl w:val="0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>Назначение и область применения</w:t>
      </w:r>
    </w:p>
    <w:p w:rsidR="00BD7DD0" w:rsidRPr="00571004" w:rsidRDefault="00BD7DD0" w:rsidP="00BD7DD0">
      <w:pPr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1. Настоящие нормативы разработаны в целях обеспечения устойчивого развития </w:t>
      </w:r>
      <w:r>
        <w:rPr>
          <w:rFonts w:ascii="Times New Roman" w:hAnsi="Times New Roman"/>
          <w:sz w:val="28"/>
          <w:szCs w:val="28"/>
        </w:rPr>
        <w:t>Акбашевского</w:t>
      </w:r>
      <w:r w:rsidRPr="00571004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Аргаяшского</w:t>
      </w:r>
      <w:proofErr w:type="spellEnd"/>
      <w:r w:rsidRPr="00571004">
        <w:rPr>
          <w:rFonts w:ascii="Times New Roman" w:hAnsi="Times New Roman"/>
          <w:sz w:val="28"/>
          <w:szCs w:val="28"/>
        </w:rPr>
        <w:t xml:space="preserve"> муниципального </w:t>
      </w:r>
      <w:r w:rsidRPr="00571004">
        <w:rPr>
          <w:rFonts w:ascii="Times New Roman" w:hAnsi="Times New Roman"/>
          <w:sz w:val="28"/>
          <w:szCs w:val="28"/>
        </w:rPr>
        <w:lastRenderedPageBreak/>
        <w:t xml:space="preserve">района Челябинской области и распространяются на планировку, застройку и реконструкцию территории (далее именуются - Поселения) в пределах границ </w:t>
      </w:r>
      <w:r>
        <w:rPr>
          <w:rFonts w:ascii="Times New Roman" w:hAnsi="Times New Roman"/>
          <w:sz w:val="28"/>
          <w:szCs w:val="28"/>
        </w:rPr>
        <w:t>Акбашевского</w:t>
      </w:r>
      <w:r w:rsidRPr="00571004">
        <w:rPr>
          <w:rFonts w:ascii="Times New Roman" w:hAnsi="Times New Roman"/>
          <w:sz w:val="28"/>
          <w:szCs w:val="28"/>
        </w:rPr>
        <w:t xml:space="preserve"> сельского поселения.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Настоящие нормативы применяются при подготовке, согласовании, экспертизе, утвер</w:t>
      </w:r>
      <w:r w:rsidRPr="00571004">
        <w:rPr>
          <w:rFonts w:ascii="Times New Roman" w:hAnsi="Times New Roman"/>
          <w:sz w:val="28"/>
          <w:szCs w:val="28"/>
        </w:rPr>
        <w:softHyphen/>
        <w:t>ждении и реализации документов территориального планирования, градостроительного зонирования, планировки территории, а также используются для принятия решений органами государственной власти, органами местного самоуправления, должностными лицами, осуще</w:t>
      </w:r>
      <w:r w:rsidRPr="00571004">
        <w:rPr>
          <w:rFonts w:ascii="Times New Roman" w:hAnsi="Times New Roman"/>
          <w:sz w:val="28"/>
          <w:szCs w:val="28"/>
        </w:rPr>
        <w:softHyphen/>
        <w:t xml:space="preserve">ствляющими контроль за градостроительной (строительной) деятельностью на территории </w:t>
      </w:r>
      <w:r>
        <w:rPr>
          <w:rFonts w:ascii="Times New Roman" w:hAnsi="Times New Roman"/>
          <w:sz w:val="28"/>
          <w:szCs w:val="28"/>
        </w:rPr>
        <w:t>Акбашевского</w:t>
      </w:r>
      <w:r w:rsidRPr="00571004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Аргаяшского</w:t>
      </w:r>
      <w:proofErr w:type="spellEnd"/>
      <w:r w:rsidRPr="00571004">
        <w:rPr>
          <w:rFonts w:ascii="Times New Roman" w:hAnsi="Times New Roman"/>
          <w:sz w:val="28"/>
          <w:szCs w:val="28"/>
        </w:rPr>
        <w:t xml:space="preserve"> муниципального района, физическими и юридическими лицами, а также судебными органами, как основание для разрешения споров по вопросам градостроительной деятельности.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pacing w:val="-2"/>
          <w:sz w:val="28"/>
          <w:szCs w:val="28"/>
        </w:rPr>
        <w:t xml:space="preserve">2. </w:t>
      </w:r>
      <w:r w:rsidRPr="00571004">
        <w:rPr>
          <w:rFonts w:ascii="Times New Roman" w:hAnsi="Times New Roman"/>
          <w:sz w:val="28"/>
          <w:szCs w:val="28"/>
        </w:rPr>
        <w:t xml:space="preserve">Местные нормативы градостроительного проектирования </w:t>
      </w:r>
      <w:r>
        <w:rPr>
          <w:rFonts w:ascii="Times New Roman" w:hAnsi="Times New Roman"/>
          <w:sz w:val="28"/>
          <w:szCs w:val="28"/>
        </w:rPr>
        <w:t>Акбашевского</w:t>
      </w:r>
      <w:r w:rsidRPr="00571004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Аргаяшского</w:t>
      </w:r>
      <w:proofErr w:type="spellEnd"/>
      <w:r w:rsidRPr="00571004">
        <w:rPr>
          <w:rFonts w:ascii="Times New Roman" w:hAnsi="Times New Roman"/>
          <w:sz w:val="28"/>
          <w:szCs w:val="28"/>
        </w:rPr>
        <w:t xml:space="preserve"> муниципального района содержат минимальные расчетные показатели обеспечения благоприятных условий жизнедея</w:t>
      </w:r>
      <w:r w:rsidRPr="00571004">
        <w:rPr>
          <w:rFonts w:ascii="Times New Roman" w:hAnsi="Times New Roman"/>
          <w:sz w:val="28"/>
          <w:szCs w:val="28"/>
        </w:rPr>
        <w:softHyphen/>
        <w:t>тельности человека (в том числе объектами социального и коммунально-бытового назначения, доступности таких объектов для населения (включая инвалидов), объектами инженерно-транспортной инфраструктуры, благоустройства территории), предупреждения и устранения негативного воздействия факторов среды обитания на население, безопасности функционирования формируемой среды, а также устойчивости в чрезвычайных ситуациях.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3. Параметры застройки территории, принятые в утвержденных документах территориального планирования и градостроительного зонирования </w:t>
      </w:r>
      <w:r>
        <w:rPr>
          <w:rFonts w:ascii="Times New Roman" w:hAnsi="Times New Roman"/>
          <w:sz w:val="28"/>
          <w:szCs w:val="28"/>
        </w:rPr>
        <w:t>Акбашевского</w:t>
      </w:r>
      <w:r w:rsidRPr="00571004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Аргаяшского</w:t>
      </w:r>
      <w:proofErr w:type="spellEnd"/>
      <w:r w:rsidRPr="0057100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71004">
        <w:rPr>
          <w:rFonts w:ascii="Times New Roman" w:hAnsi="Times New Roman"/>
          <w:sz w:val="28"/>
          <w:szCs w:val="28"/>
        </w:rPr>
        <w:t>муниципального района</w:t>
      </w:r>
      <w:proofErr w:type="gramEnd"/>
      <w:r w:rsidRPr="00571004">
        <w:rPr>
          <w:rFonts w:ascii="Times New Roman" w:hAnsi="Times New Roman"/>
          <w:sz w:val="28"/>
          <w:szCs w:val="28"/>
        </w:rPr>
        <w:t xml:space="preserve"> являются нормами градостроительного проектирования для данной территории.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D7DD0" w:rsidRPr="00B76C23" w:rsidRDefault="00BD7DD0" w:rsidP="00BD7DD0">
      <w:pPr>
        <w:widowControl w:val="0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>Термины и определения</w:t>
      </w:r>
    </w:p>
    <w:p w:rsidR="00BD7DD0" w:rsidRPr="00571004" w:rsidRDefault="00BD7DD0" w:rsidP="00BD7DD0">
      <w:pPr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4. Основные термины и определения, используемые в настоящих нормативах, при</w:t>
      </w:r>
      <w:r w:rsidRPr="00571004">
        <w:rPr>
          <w:rFonts w:ascii="Times New Roman" w:hAnsi="Times New Roman"/>
          <w:sz w:val="28"/>
          <w:szCs w:val="28"/>
        </w:rPr>
        <w:softHyphen/>
        <w:t>ведены в приложении 1 настоящих Нормативов.</w:t>
      </w:r>
    </w:p>
    <w:p w:rsidR="00BD7DD0" w:rsidRPr="00571004" w:rsidRDefault="00BD7DD0" w:rsidP="00BD7DD0">
      <w:pPr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BD7DD0" w:rsidRPr="00B76C23" w:rsidRDefault="00BD7DD0" w:rsidP="00BD7DD0">
      <w:pPr>
        <w:widowControl w:val="0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>Нормативные ссылки</w:t>
      </w:r>
    </w:p>
    <w:p w:rsidR="00BD7DD0" w:rsidRPr="00571004" w:rsidRDefault="00BD7DD0" w:rsidP="00BD7DD0">
      <w:pPr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5. Перечень законодательных и нормативных документов Российской Федерации, нормативных правовых актов Челябинской области, используемых при разработке нормативов, приведен в приложении 2 настоящих Нормативов.</w:t>
      </w:r>
    </w:p>
    <w:p w:rsidR="00BD7DD0" w:rsidRPr="00571004" w:rsidRDefault="00BD7DD0" w:rsidP="00BD7DD0">
      <w:pPr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D7DD0" w:rsidRPr="00B76C23" w:rsidRDefault="00BD7DD0" w:rsidP="00BD7DD0">
      <w:pPr>
        <w:widowControl w:val="0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 xml:space="preserve">Административно-территориальное устройство, общая организация и </w:t>
      </w:r>
    </w:p>
    <w:p w:rsidR="00BD7DD0" w:rsidRPr="00B76C23" w:rsidRDefault="00BD7DD0" w:rsidP="00BD7DD0">
      <w:pPr>
        <w:widowControl w:val="0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>зони</w:t>
      </w:r>
      <w:r w:rsidRPr="00B76C23">
        <w:rPr>
          <w:rFonts w:ascii="Times New Roman" w:hAnsi="Times New Roman"/>
          <w:sz w:val="32"/>
          <w:szCs w:val="32"/>
        </w:rPr>
        <w:softHyphen/>
        <w:t xml:space="preserve">рование территории </w:t>
      </w:r>
      <w:r>
        <w:rPr>
          <w:rFonts w:ascii="Times New Roman" w:hAnsi="Times New Roman"/>
          <w:sz w:val="32"/>
          <w:szCs w:val="32"/>
        </w:rPr>
        <w:t>Акбашевского</w:t>
      </w:r>
      <w:r w:rsidRPr="00B76C23">
        <w:rPr>
          <w:rFonts w:ascii="Times New Roman" w:hAnsi="Times New Roman"/>
          <w:sz w:val="32"/>
          <w:szCs w:val="32"/>
        </w:rPr>
        <w:t xml:space="preserve"> сельского поселения </w:t>
      </w:r>
      <w:proofErr w:type="spellStart"/>
      <w:r>
        <w:rPr>
          <w:rFonts w:ascii="Times New Roman" w:hAnsi="Times New Roman"/>
          <w:sz w:val="32"/>
          <w:szCs w:val="32"/>
        </w:rPr>
        <w:t>Аргаяшского</w:t>
      </w:r>
      <w:proofErr w:type="spellEnd"/>
      <w:r w:rsidRPr="00B76C23">
        <w:rPr>
          <w:rFonts w:ascii="Times New Roman" w:hAnsi="Times New Roman"/>
          <w:sz w:val="32"/>
          <w:szCs w:val="32"/>
        </w:rPr>
        <w:t xml:space="preserve"> муниципального района Челябинской области</w:t>
      </w:r>
    </w:p>
    <w:p w:rsidR="00BD7DD0" w:rsidRPr="00571004" w:rsidRDefault="00BD7DD0" w:rsidP="00BD7DD0">
      <w:pPr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6. Территория </w:t>
      </w:r>
      <w:r>
        <w:rPr>
          <w:rFonts w:ascii="Times New Roman" w:hAnsi="Times New Roman"/>
          <w:sz w:val="28"/>
          <w:szCs w:val="28"/>
        </w:rPr>
        <w:t>Акбашевского</w:t>
      </w:r>
      <w:r w:rsidRPr="00571004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Аргаяшского</w:t>
      </w:r>
      <w:proofErr w:type="spellEnd"/>
      <w:r w:rsidRPr="00571004">
        <w:rPr>
          <w:rFonts w:ascii="Times New Roman" w:hAnsi="Times New Roman"/>
          <w:sz w:val="28"/>
          <w:szCs w:val="28"/>
        </w:rPr>
        <w:t xml:space="preserve"> муниципального района общей площадью </w:t>
      </w:r>
      <w:r>
        <w:rPr>
          <w:rFonts w:ascii="Times New Roman" w:hAnsi="Times New Roman"/>
          <w:sz w:val="28"/>
          <w:szCs w:val="28"/>
        </w:rPr>
        <w:t>1270,9</w:t>
      </w:r>
      <w:r w:rsidRPr="00571004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Га</w:t>
      </w:r>
      <w:r w:rsidRPr="00571004">
        <w:rPr>
          <w:rFonts w:ascii="Times New Roman" w:hAnsi="Times New Roman"/>
          <w:spacing w:val="-2"/>
          <w:sz w:val="28"/>
          <w:szCs w:val="28"/>
        </w:rPr>
        <w:t xml:space="preserve"> имеет в своем составе </w:t>
      </w:r>
      <w:r>
        <w:rPr>
          <w:rFonts w:ascii="Times New Roman" w:hAnsi="Times New Roman"/>
          <w:spacing w:val="-2"/>
          <w:sz w:val="28"/>
          <w:szCs w:val="28"/>
        </w:rPr>
        <w:t>8</w:t>
      </w:r>
      <w:r w:rsidRPr="00571004">
        <w:rPr>
          <w:rFonts w:ascii="Times New Roman" w:hAnsi="Times New Roman"/>
          <w:spacing w:val="-2"/>
          <w:sz w:val="28"/>
          <w:szCs w:val="28"/>
        </w:rPr>
        <w:t xml:space="preserve"> населенных пунктов.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pacing w:val="-2"/>
          <w:sz w:val="28"/>
          <w:szCs w:val="28"/>
        </w:rPr>
        <w:t xml:space="preserve">7. При определении перспектив развития и планировки </w:t>
      </w:r>
      <w:r w:rsidRPr="00571004">
        <w:rPr>
          <w:rFonts w:ascii="Times New Roman" w:hAnsi="Times New Roman"/>
          <w:sz w:val="28"/>
          <w:szCs w:val="28"/>
        </w:rPr>
        <w:t>поселе</w:t>
      </w:r>
      <w:r w:rsidRPr="00571004">
        <w:rPr>
          <w:rFonts w:ascii="Times New Roman" w:hAnsi="Times New Roman"/>
          <w:sz w:val="28"/>
          <w:szCs w:val="28"/>
        </w:rPr>
        <w:softHyphen/>
        <w:t xml:space="preserve">ний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Аргаяшского</w:t>
      </w:r>
      <w:proofErr w:type="spellEnd"/>
      <w:r w:rsidRPr="00571004">
        <w:rPr>
          <w:rFonts w:ascii="Times New Roman" w:hAnsi="Times New Roman"/>
          <w:sz w:val="28"/>
          <w:szCs w:val="28"/>
        </w:rPr>
        <w:t xml:space="preserve"> муниципального района необходимо учитывать: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численность населения на расчетный срок;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местоположение поселений в системе расселения области и му</w:t>
      </w:r>
      <w:r w:rsidRPr="00571004">
        <w:rPr>
          <w:rFonts w:ascii="Times New Roman" w:hAnsi="Times New Roman"/>
          <w:sz w:val="28"/>
          <w:szCs w:val="28"/>
        </w:rPr>
        <w:softHyphen/>
        <w:t>ниципального района;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роль поселений в </w:t>
      </w:r>
      <w:r w:rsidRPr="00571004">
        <w:rPr>
          <w:rFonts w:ascii="Times New Roman" w:hAnsi="Times New Roman"/>
          <w:spacing w:val="-2"/>
          <w:sz w:val="28"/>
          <w:szCs w:val="28"/>
        </w:rPr>
        <w:t>системе формируемых центров обслуживания населения (областного, межрайонного</w:t>
      </w:r>
      <w:r w:rsidRPr="00571004">
        <w:rPr>
          <w:rFonts w:ascii="Times New Roman" w:hAnsi="Times New Roman"/>
          <w:sz w:val="28"/>
          <w:szCs w:val="28"/>
        </w:rPr>
        <w:t>, районного и местного уровня);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историко-культурное значение поселений;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прогноз социально-экономического развития территории; 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pacing w:val="-2"/>
          <w:sz w:val="28"/>
          <w:szCs w:val="28"/>
        </w:rPr>
        <w:t>санитарно-эпидемиологическую и экологическую обстановку на планируе</w:t>
      </w:r>
      <w:r w:rsidRPr="00571004">
        <w:rPr>
          <w:rFonts w:ascii="Times New Roman" w:hAnsi="Times New Roman"/>
          <w:sz w:val="28"/>
          <w:szCs w:val="28"/>
        </w:rPr>
        <w:t>мых к раз</w:t>
      </w:r>
      <w:r w:rsidRPr="00571004">
        <w:rPr>
          <w:rFonts w:ascii="Times New Roman" w:hAnsi="Times New Roman"/>
          <w:sz w:val="28"/>
          <w:szCs w:val="28"/>
        </w:rPr>
        <w:softHyphen/>
        <w:t>витию территориях.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8. Поселения и их административные центры в зависимости от проектной численности населения на прогнозируемый период подразделяются на группы в соответствии с таблицей 1.</w:t>
      </w:r>
    </w:p>
    <w:p w:rsidR="00BD7DD0" w:rsidRDefault="00BD7DD0" w:rsidP="00BD7DD0">
      <w:pPr>
        <w:widowControl w:val="0"/>
        <w:rPr>
          <w:rFonts w:ascii="Times New Roman" w:hAnsi="Times New Roman"/>
          <w:sz w:val="28"/>
          <w:szCs w:val="28"/>
        </w:rPr>
      </w:pPr>
    </w:p>
    <w:p w:rsidR="00BD7DD0" w:rsidRPr="00EB3F48" w:rsidRDefault="00BD7DD0" w:rsidP="00BD7DD0">
      <w:pPr>
        <w:widowControl w:val="0"/>
        <w:rPr>
          <w:rFonts w:ascii="Times New Roman" w:hAnsi="Times New Roman"/>
          <w:bCs/>
        </w:rPr>
      </w:pPr>
      <w:r w:rsidRPr="00EB3F48">
        <w:rPr>
          <w:rFonts w:ascii="Times New Roman" w:hAnsi="Times New Roman"/>
          <w:bCs/>
        </w:rPr>
        <w:t>Таблица 1</w:t>
      </w:r>
    </w:p>
    <w:tbl>
      <w:tblPr>
        <w:tblW w:w="5000" w:type="pct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871"/>
        <w:gridCol w:w="6474"/>
      </w:tblGrid>
      <w:tr w:rsidR="00BD7DD0" w:rsidRPr="00EB3F48" w:rsidTr="003B7F8B">
        <w:trPr>
          <w:trHeight w:val="284"/>
        </w:trPr>
        <w:tc>
          <w:tcPr>
            <w:tcW w:w="153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DD0" w:rsidRPr="00EB3F48" w:rsidRDefault="00BD7DD0" w:rsidP="003B7F8B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 w:rsidRPr="00EB3F48">
              <w:rPr>
                <w:rFonts w:ascii="Times New Roman" w:hAnsi="Times New Roman"/>
              </w:rPr>
              <w:t>Группы населенных пунктов</w:t>
            </w:r>
          </w:p>
        </w:tc>
        <w:tc>
          <w:tcPr>
            <w:tcW w:w="3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DD0" w:rsidRPr="00EB3F48" w:rsidRDefault="00BD7DD0" w:rsidP="003B7F8B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 w:rsidRPr="00EB3F48">
              <w:rPr>
                <w:rFonts w:ascii="Times New Roman" w:hAnsi="Times New Roman"/>
              </w:rPr>
              <w:t>Население (тыс. человек)</w:t>
            </w:r>
          </w:p>
        </w:tc>
      </w:tr>
      <w:tr w:rsidR="00BD7DD0" w:rsidRPr="00EB3F48" w:rsidTr="003B7F8B">
        <w:tc>
          <w:tcPr>
            <w:tcW w:w="15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DD0" w:rsidRPr="00EB3F48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DD0" w:rsidRPr="00EB3F48" w:rsidRDefault="00BD7DD0" w:rsidP="003B7F8B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 w:rsidRPr="00EB3F48">
              <w:rPr>
                <w:rFonts w:ascii="Times New Roman" w:hAnsi="Times New Roman"/>
              </w:rPr>
              <w:t>сельские населенные</w:t>
            </w:r>
          </w:p>
          <w:p w:rsidR="00BD7DD0" w:rsidRPr="00EB3F48" w:rsidRDefault="00BD7DD0" w:rsidP="003B7F8B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 w:rsidRPr="00EB3F48">
              <w:rPr>
                <w:rFonts w:ascii="Times New Roman" w:hAnsi="Times New Roman"/>
              </w:rPr>
              <w:t>пункты</w:t>
            </w:r>
          </w:p>
        </w:tc>
      </w:tr>
      <w:tr w:rsidR="00BD7DD0" w:rsidRPr="00EB3F48" w:rsidTr="003B7F8B">
        <w:trPr>
          <w:trHeight w:val="227"/>
        </w:trPr>
        <w:tc>
          <w:tcPr>
            <w:tcW w:w="1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DD0" w:rsidRPr="00EB3F48" w:rsidRDefault="00BD7DD0" w:rsidP="003B7F8B">
            <w:pPr>
              <w:widowControl w:val="0"/>
              <w:snapToGrid w:val="0"/>
              <w:rPr>
                <w:rFonts w:ascii="Times New Roman" w:hAnsi="Times New Roman"/>
              </w:rPr>
            </w:pPr>
            <w:r w:rsidRPr="00EB3F48">
              <w:rPr>
                <w:rFonts w:ascii="Times New Roman" w:hAnsi="Times New Roman"/>
              </w:rPr>
              <w:t>Крупные</w:t>
            </w:r>
          </w:p>
        </w:tc>
        <w:tc>
          <w:tcPr>
            <w:tcW w:w="3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DD0" w:rsidRPr="00EB3F48" w:rsidRDefault="00BD7DD0" w:rsidP="003B7F8B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 w:rsidRPr="00EB3F48">
              <w:rPr>
                <w:rFonts w:ascii="Times New Roman" w:hAnsi="Times New Roman"/>
              </w:rPr>
              <w:t>свыше 3 до 5</w:t>
            </w:r>
          </w:p>
        </w:tc>
      </w:tr>
      <w:tr w:rsidR="00BD7DD0" w:rsidRPr="00EB3F48" w:rsidTr="003B7F8B">
        <w:trPr>
          <w:trHeight w:val="227"/>
        </w:trPr>
        <w:tc>
          <w:tcPr>
            <w:tcW w:w="1536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D7DD0" w:rsidRPr="00EB3F48" w:rsidRDefault="00BD7DD0" w:rsidP="003B7F8B">
            <w:pPr>
              <w:widowControl w:val="0"/>
              <w:snapToGrid w:val="0"/>
              <w:rPr>
                <w:rFonts w:ascii="Times New Roman" w:hAnsi="Times New Roman"/>
              </w:rPr>
            </w:pPr>
            <w:r w:rsidRPr="00EB3F48">
              <w:rPr>
                <w:rFonts w:ascii="Times New Roman" w:hAnsi="Times New Roman"/>
              </w:rPr>
              <w:t>Большие</w:t>
            </w:r>
          </w:p>
        </w:tc>
        <w:tc>
          <w:tcPr>
            <w:tcW w:w="346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DD0" w:rsidRPr="00EB3F48" w:rsidRDefault="00BD7DD0" w:rsidP="003B7F8B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 w:rsidRPr="00EB3F48">
              <w:rPr>
                <w:rFonts w:ascii="Times New Roman" w:hAnsi="Times New Roman"/>
              </w:rPr>
              <w:t>свыше 1 до 3</w:t>
            </w:r>
          </w:p>
        </w:tc>
      </w:tr>
      <w:tr w:rsidR="00BD7DD0" w:rsidRPr="00EB3F48" w:rsidTr="003B7F8B">
        <w:trPr>
          <w:trHeight w:val="227"/>
        </w:trPr>
        <w:tc>
          <w:tcPr>
            <w:tcW w:w="1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DD0" w:rsidRPr="00EB3F48" w:rsidRDefault="00BD7DD0" w:rsidP="003B7F8B">
            <w:pPr>
              <w:widowControl w:val="0"/>
              <w:snapToGrid w:val="0"/>
              <w:rPr>
                <w:rFonts w:ascii="Times New Roman" w:hAnsi="Times New Roman"/>
              </w:rPr>
            </w:pPr>
            <w:r w:rsidRPr="00EB3F48">
              <w:rPr>
                <w:rFonts w:ascii="Times New Roman" w:hAnsi="Times New Roman"/>
              </w:rPr>
              <w:t>Средние</w:t>
            </w:r>
          </w:p>
        </w:tc>
        <w:tc>
          <w:tcPr>
            <w:tcW w:w="3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DD0" w:rsidRPr="00EB3F48" w:rsidRDefault="00BD7DD0" w:rsidP="003B7F8B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 w:rsidRPr="00EB3F48">
              <w:rPr>
                <w:rFonts w:ascii="Times New Roman" w:hAnsi="Times New Roman"/>
              </w:rPr>
              <w:t>свыше 0,2 до 1</w:t>
            </w:r>
          </w:p>
        </w:tc>
      </w:tr>
      <w:tr w:rsidR="00BD7DD0" w:rsidRPr="00EB3F48" w:rsidTr="003B7F8B">
        <w:trPr>
          <w:trHeight w:val="227"/>
        </w:trPr>
        <w:tc>
          <w:tcPr>
            <w:tcW w:w="153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DD0" w:rsidRPr="00EB3F48" w:rsidRDefault="00BD7DD0" w:rsidP="003B7F8B">
            <w:pPr>
              <w:widowControl w:val="0"/>
              <w:snapToGrid w:val="0"/>
              <w:rPr>
                <w:rFonts w:ascii="Times New Roman" w:hAnsi="Times New Roman"/>
              </w:rPr>
            </w:pPr>
            <w:r w:rsidRPr="00EB3F48">
              <w:rPr>
                <w:rFonts w:ascii="Times New Roman" w:hAnsi="Times New Roman"/>
              </w:rPr>
              <w:t>Малые</w:t>
            </w:r>
          </w:p>
        </w:tc>
        <w:tc>
          <w:tcPr>
            <w:tcW w:w="3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DD0" w:rsidRPr="00EB3F48" w:rsidRDefault="00BD7DD0" w:rsidP="003B7F8B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 w:rsidRPr="00EB3F48">
              <w:rPr>
                <w:rFonts w:ascii="Times New Roman" w:hAnsi="Times New Roman"/>
              </w:rPr>
              <w:t>свыше 0,05 до 0,2</w:t>
            </w:r>
          </w:p>
        </w:tc>
      </w:tr>
      <w:tr w:rsidR="00BD7DD0" w:rsidRPr="00EB3F48" w:rsidTr="003B7F8B">
        <w:trPr>
          <w:trHeight w:val="227"/>
        </w:trPr>
        <w:tc>
          <w:tcPr>
            <w:tcW w:w="15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DD0" w:rsidRPr="00EB3F48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DD0" w:rsidRPr="00EB3F48" w:rsidRDefault="00BD7DD0" w:rsidP="003B7F8B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 w:rsidRPr="00EB3F48">
              <w:rPr>
                <w:rFonts w:ascii="Times New Roman" w:hAnsi="Times New Roman"/>
              </w:rPr>
              <w:t>до 0,05</w:t>
            </w:r>
          </w:p>
        </w:tc>
      </w:tr>
      <w:tr w:rsidR="00BD7DD0" w:rsidRPr="00EB3F48" w:rsidTr="003B7F8B">
        <w:trPr>
          <w:trHeight w:val="227"/>
        </w:trPr>
        <w:tc>
          <w:tcPr>
            <w:tcW w:w="15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DD0" w:rsidRPr="00EB3F48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DD0" w:rsidRPr="00EB3F48" w:rsidRDefault="00BD7DD0" w:rsidP="003B7F8B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</w:p>
        </w:tc>
      </w:tr>
    </w:tbl>
    <w:p w:rsidR="00BD7DD0" w:rsidRPr="00571004" w:rsidRDefault="00BD7DD0" w:rsidP="00BD7DD0">
      <w:pPr>
        <w:widowControl w:val="0"/>
        <w:jc w:val="both"/>
        <w:rPr>
          <w:rFonts w:ascii="Times New Roman" w:hAnsi="Times New Roman"/>
        </w:rPr>
      </w:pPr>
      <w:r w:rsidRPr="00571004">
        <w:rPr>
          <w:rFonts w:ascii="Times New Roman" w:hAnsi="Times New Roman"/>
        </w:rPr>
        <w:t>Примечание:</w:t>
      </w:r>
    </w:p>
    <w:p w:rsidR="00BD7DD0" w:rsidRPr="00571004" w:rsidRDefault="00BD7DD0" w:rsidP="00BD7DD0">
      <w:pPr>
        <w:widowControl w:val="0"/>
        <w:jc w:val="both"/>
        <w:rPr>
          <w:rFonts w:ascii="Times New Roman" w:hAnsi="Times New Roman"/>
        </w:rPr>
      </w:pPr>
      <w:r w:rsidRPr="00571004">
        <w:rPr>
          <w:rFonts w:ascii="Times New Roman" w:hAnsi="Times New Roman"/>
        </w:rPr>
        <w:t>Сельский населенный пункт – село, поселок, деревня, хутор.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571004">
        <w:rPr>
          <w:rFonts w:ascii="Times New Roman" w:hAnsi="Times New Roman"/>
          <w:spacing w:val="-2"/>
          <w:sz w:val="28"/>
          <w:szCs w:val="28"/>
        </w:rPr>
        <w:t>9. Историко-культурное значение поселений определяется как количеством объектов культурного наследия (памятников истории и культуры), так и их стату</w:t>
      </w:r>
      <w:r w:rsidRPr="00571004">
        <w:rPr>
          <w:rFonts w:ascii="Times New Roman" w:hAnsi="Times New Roman"/>
          <w:spacing w:val="-2"/>
          <w:sz w:val="28"/>
          <w:szCs w:val="28"/>
        </w:rPr>
        <w:softHyphen/>
        <w:t>сом (федерального, регионального или местного значения).</w:t>
      </w:r>
    </w:p>
    <w:p w:rsidR="00BD7DD0" w:rsidRPr="00571004" w:rsidRDefault="00BD7DD0" w:rsidP="00BD7DD0">
      <w:pPr>
        <w:widowControl w:val="0"/>
        <w:tabs>
          <w:tab w:val="left" w:pos="0"/>
          <w:tab w:val="right" w:leader="dot" w:pos="9540"/>
        </w:tabs>
        <w:ind w:right="-81"/>
        <w:jc w:val="center"/>
        <w:rPr>
          <w:rFonts w:ascii="Times New Roman" w:hAnsi="Times New Roman"/>
          <w:sz w:val="28"/>
          <w:szCs w:val="28"/>
        </w:rPr>
      </w:pPr>
    </w:p>
    <w:p w:rsidR="00BD7DD0" w:rsidRPr="00B76C23" w:rsidRDefault="00BD7DD0" w:rsidP="00BD7DD0">
      <w:pPr>
        <w:widowControl w:val="0"/>
        <w:tabs>
          <w:tab w:val="left" w:pos="0"/>
          <w:tab w:val="right" w:leader="dot" w:pos="9540"/>
        </w:tabs>
        <w:ind w:right="-81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>II. Общие расчетные показатели планировочной организации территорий муниципальных районов и поселений</w:t>
      </w:r>
    </w:p>
    <w:p w:rsidR="00BD7DD0" w:rsidRPr="00B76C23" w:rsidRDefault="00BD7DD0" w:rsidP="00BD7DD0">
      <w:pPr>
        <w:widowControl w:val="0"/>
        <w:tabs>
          <w:tab w:val="left" w:pos="0"/>
          <w:tab w:val="right" w:leader="dot" w:pos="9540"/>
        </w:tabs>
        <w:ind w:right="-81"/>
        <w:jc w:val="center"/>
        <w:rPr>
          <w:rFonts w:ascii="Times New Roman" w:hAnsi="Times New Roman"/>
          <w:sz w:val="32"/>
          <w:szCs w:val="32"/>
        </w:rPr>
      </w:pPr>
    </w:p>
    <w:p w:rsidR="00BD7DD0" w:rsidRPr="00B76C23" w:rsidRDefault="00BD7DD0" w:rsidP="00BD7DD0">
      <w:pPr>
        <w:ind w:firstLine="540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>Общие требования</w:t>
      </w:r>
    </w:p>
    <w:p w:rsidR="00BD7DD0" w:rsidRPr="00571004" w:rsidRDefault="00BD7DD0" w:rsidP="00BD7DD0">
      <w:pPr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BD7DD0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10. Селитебная территория формируется с учетом взаимоувязанного размещения жилых, общественно-деловых зон, отдельных коммунальных и промышленных объектов, не требующих устройства санитарно-защитных зон, улично-дорожной сети, озеленения и других территорий общего пользования для создания жилой среды, отвечающей современным социальным, санитарно-гигиеническим и градостроительным требованиям.</w:t>
      </w:r>
    </w:p>
    <w:p w:rsidR="00BD7DD0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</w:rPr>
      </w:pPr>
    </w:p>
    <w:p w:rsidR="00BD7DD0" w:rsidRPr="00B76C23" w:rsidRDefault="00BD7DD0" w:rsidP="00BD7DD0">
      <w:pPr>
        <w:ind w:firstLine="540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>Нормативы определения потребности в селитебных территориях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</w:rPr>
      </w:pPr>
    </w:p>
    <w:p w:rsidR="00BD7DD0" w:rsidRPr="00571004" w:rsidRDefault="00BD7DD0" w:rsidP="00BD7DD0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11. Для предварительного определения потребности в селитебной территории следует принимать укрупненные показатели в расчете на 1000 человек: в городах при средней этажности жилой застройки до 3 этажей - </w:t>
      </w:r>
      <w:smartTag w:uri="urn:schemas-microsoft-com:office:smarttags" w:element="metricconverter">
        <w:smartTagPr>
          <w:attr w:name="ProductID" w:val="10 гектаров"/>
        </w:smartTagPr>
        <w:r w:rsidRPr="00571004">
          <w:rPr>
            <w:rFonts w:ascii="Times New Roman" w:hAnsi="Times New Roman"/>
            <w:sz w:val="28"/>
            <w:szCs w:val="28"/>
          </w:rPr>
          <w:t>10 гектаров</w:t>
        </w:r>
      </w:smartTag>
      <w:r w:rsidRPr="00571004">
        <w:rPr>
          <w:rFonts w:ascii="Times New Roman" w:hAnsi="Times New Roman"/>
          <w:sz w:val="28"/>
          <w:szCs w:val="28"/>
        </w:rPr>
        <w:t xml:space="preserve"> для застройки без земельных участков и </w:t>
      </w:r>
      <w:smartTag w:uri="urn:schemas-microsoft-com:office:smarttags" w:element="metricconverter">
        <w:smartTagPr>
          <w:attr w:name="ProductID" w:val="20 гектаров"/>
        </w:smartTagPr>
        <w:r w:rsidRPr="00571004">
          <w:rPr>
            <w:rFonts w:ascii="Times New Roman" w:hAnsi="Times New Roman"/>
            <w:sz w:val="28"/>
            <w:szCs w:val="28"/>
          </w:rPr>
          <w:t>20 гектаров</w:t>
        </w:r>
      </w:smartTag>
      <w:r w:rsidRPr="00571004">
        <w:rPr>
          <w:rFonts w:ascii="Times New Roman" w:hAnsi="Times New Roman"/>
          <w:sz w:val="28"/>
          <w:szCs w:val="28"/>
        </w:rPr>
        <w:t xml:space="preserve"> - для застройки с участками; от 4 до 8 этажей - </w:t>
      </w:r>
      <w:smartTag w:uri="urn:schemas-microsoft-com:office:smarttags" w:element="metricconverter">
        <w:smartTagPr>
          <w:attr w:name="ProductID" w:val="8 гектаров"/>
        </w:smartTagPr>
        <w:r w:rsidRPr="00571004">
          <w:rPr>
            <w:rFonts w:ascii="Times New Roman" w:hAnsi="Times New Roman"/>
            <w:sz w:val="28"/>
            <w:szCs w:val="28"/>
          </w:rPr>
          <w:t>8 гектаров</w:t>
        </w:r>
      </w:smartTag>
      <w:r w:rsidRPr="00571004">
        <w:rPr>
          <w:rFonts w:ascii="Times New Roman" w:hAnsi="Times New Roman"/>
          <w:sz w:val="28"/>
          <w:szCs w:val="28"/>
        </w:rPr>
        <w:t xml:space="preserve">; 9 этажей и выше - </w:t>
      </w:r>
      <w:smartTag w:uri="urn:schemas-microsoft-com:office:smarttags" w:element="metricconverter">
        <w:smartTagPr>
          <w:attr w:name="ProductID" w:val="7 гектаров"/>
        </w:smartTagPr>
        <w:r w:rsidRPr="00571004">
          <w:rPr>
            <w:rFonts w:ascii="Times New Roman" w:hAnsi="Times New Roman"/>
            <w:sz w:val="28"/>
            <w:szCs w:val="28"/>
          </w:rPr>
          <w:t>7 гектаров</w:t>
        </w:r>
      </w:smartTag>
      <w:r w:rsidRPr="00571004">
        <w:rPr>
          <w:rFonts w:ascii="Times New Roman" w:hAnsi="Times New Roman"/>
          <w:sz w:val="28"/>
          <w:szCs w:val="28"/>
        </w:rPr>
        <w:t>.</w:t>
      </w:r>
    </w:p>
    <w:p w:rsidR="00BD7DD0" w:rsidRPr="00571004" w:rsidRDefault="00BD7DD0" w:rsidP="00BD7DD0">
      <w:pPr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BD7DD0" w:rsidRPr="00B76C23" w:rsidRDefault="00BD7DD0" w:rsidP="00BD7DD0">
      <w:pPr>
        <w:ind w:firstLine="540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>Нормативы распределения функциональных зон с отображением параметров планируемого развития</w:t>
      </w:r>
    </w:p>
    <w:p w:rsidR="00BD7DD0" w:rsidRPr="00571004" w:rsidRDefault="00BD7DD0" w:rsidP="00BD7DD0">
      <w:pPr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12. При планировке и застройке поселений необходимо зонировать их территорию с установлением видов преимущественного функционального использования, а также других ограничений на использование территории для осуществления градостроительной деятельности.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С учетом преимущественного функционального использования территории </w:t>
      </w:r>
      <w:r w:rsidRPr="00571004">
        <w:rPr>
          <w:rFonts w:ascii="Times New Roman" w:hAnsi="Times New Roman"/>
          <w:spacing w:val="-2"/>
          <w:sz w:val="28"/>
          <w:szCs w:val="28"/>
        </w:rPr>
        <w:t xml:space="preserve">городов и других </w:t>
      </w:r>
      <w:r w:rsidRPr="00571004">
        <w:rPr>
          <w:rFonts w:ascii="Times New Roman" w:hAnsi="Times New Roman"/>
          <w:sz w:val="28"/>
          <w:szCs w:val="28"/>
        </w:rPr>
        <w:t>поселений подразделяются на следующие функциональные зоны: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жилые;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общественно-деловые;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производственные;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инженерной инфраструктуры;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транспортной инфраструктуры;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сельскохозяйственного использования;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рекреационного назначения;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особо охраняемых территорий;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специального назначения;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иные. 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13. В состав жилых зон могут включаться зоны застройки индивидуальными, малоэтажными, </w:t>
      </w:r>
      <w:proofErr w:type="spellStart"/>
      <w:r w:rsidRPr="00571004">
        <w:rPr>
          <w:rFonts w:ascii="Times New Roman" w:hAnsi="Times New Roman"/>
          <w:sz w:val="28"/>
          <w:szCs w:val="28"/>
        </w:rPr>
        <w:t>среднеэтажными</w:t>
      </w:r>
      <w:proofErr w:type="spellEnd"/>
      <w:r w:rsidRPr="00571004">
        <w:rPr>
          <w:rFonts w:ascii="Times New Roman" w:hAnsi="Times New Roman"/>
          <w:sz w:val="28"/>
          <w:szCs w:val="28"/>
        </w:rPr>
        <w:t>, многоэтажными жилыми домами и жилой застройки иных видов.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14. В состав общественно-деловых зон могут включаться: 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lastRenderedPageBreak/>
        <w:t>зоны делового, общественного и коммерческого назначения;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зоны размещения объектов социального и коммунально-бытового назначения;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зоны обслуживания объектов, необходимых для осуществления производственной и предпринимательской деятельности;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общественно-деловые зоны иных видов.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15. Состав производственных зон, зон инженерной и транспортной инфраструктур могут включаться: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производственные зоны – зоны размещения производственных объектов с различными нормативами воздействия на окружающую среду;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коммунальные зоны – зоны размещения коммунальных и складских объектов, объектов жилищно-коммунального хозяйства, объектов транспорта, объектов оптовой торговли;</w:t>
      </w:r>
    </w:p>
    <w:p w:rsidR="00BD7DD0" w:rsidRPr="00571004" w:rsidRDefault="00BD7DD0" w:rsidP="00BD7DD0">
      <w:pPr>
        <w:widowControl w:val="0"/>
        <w:tabs>
          <w:tab w:val="left" w:pos="302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зона инженерной инфраструктуры – зона размещения сооружений и объектов водоснабжения, канализации, тепло-, газо-, электроснабжения, связи и др.;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pacing w:val="-2"/>
          <w:sz w:val="28"/>
          <w:szCs w:val="28"/>
        </w:rPr>
        <w:t>зона транспортной инфраструктуры – зона размещения сооружений и комму</w:t>
      </w:r>
      <w:r w:rsidRPr="00571004">
        <w:rPr>
          <w:rFonts w:ascii="Times New Roman" w:hAnsi="Times New Roman"/>
          <w:sz w:val="28"/>
          <w:szCs w:val="28"/>
        </w:rPr>
        <w:t>никаций морского, речного, воздушного, железнодорожного, автомобильного и трубопроводного транспорта.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16. В состав зон сельскохозяйственного использования могут включаться зоны сельскохозяйственных угодий (пашни, сенокосы, пастбища, залежи, земли, занятые многолетними насаждениями), зоны, занятые объектами сельскохозяйственного назначения и предназначенные для ведения сельского хозяйства, дачного хозяйства, садоводства, личного подсобного хозяйства, развития объектов сельскохозяйственного назначения (в том числе, предприятия сельскохозяйственного назначения).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17. В состав зон рекреационного назначения могут включаться зоны в границах территорий, занятых городскими лесами, скверами, парками, городскими садами, прудами, озерами, водохранилищами, пляжами, а также в границах иных территорий, используемых и предназначенных для отдыха, туризма, занятий физической культурой и спортом.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18. В состав зон особо охраняемых территорий могут включаться земельные участки, имеющие особое природоохранное, научное, историко-культурное, эстетическое, рекреационное, оздоровительное и иное особо ценное значение.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lastRenderedPageBreak/>
        <w:t>19. В состав зон специального назначения могут включаться зоны, занятые кладбищами, крематориями, скотомогильниками, объектами размещения отходов потребления и иными объектами, размещение которых может быть обеспечено только путем выделения указанных зон и недопустимо в других зонах.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20. Зоны размещения военных объектов предназначены для размещения объектов, в отношении территорий которых устанавливается особый режим.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21. При планировании развития территории устанавливаются зоны с особыми условиями использования территорий: охранные, санитарно-защитные зоны, зоны охраны объектов культурного наследия (памятников истории и культуры) народов Российской Федерации, водоохранные зоны, зоны санитарной охраны источников питьевого и хозяйственно-бытового водоснабжения, зоны охраняемых объектов, иные зоны, устанавливаемые в соответствии с законодательством Российской Федерации, в том числе </w:t>
      </w:r>
      <w:r w:rsidRPr="00571004">
        <w:rPr>
          <w:rFonts w:ascii="Times New Roman" w:hAnsi="Times New Roman"/>
          <w:spacing w:val="-2"/>
          <w:sz w:val="28"/>
          <w:szCs w:val="28"/>
        </w:rPr>
        <w:t>лесопарковые зоны, зеленые зоны</w:t>
      </w:r>
      <w:r w:rsidRPr="00571004">
        <w:rPr>
          <w:rFonts w:ascii="Times New Roman" w:hAnsi="Times New Roman"/>
          <w:sz w:val="28"/>
          <w:szCs w:val="28"/>
        </w:rPr>
        <w:t>, пограничная зона, повышенной радиационной опасности, территорий, подверженных риску возникновения чрезвычайных ситуаций природного и техногенного характера.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22. Границы территориальных зон устанавливаются при подготовке правил землепользования и застройки с учетом: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1) возможности сочетания в пределах одной зоны различных видов существующего и планируемого использования территории;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2) функциональных зон и параметров их планировочного развития, определенных генеральным планом поселения, схемой территориального планирования муниципального района;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3) сложившейся планировки территории и существующего землепользования;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4) 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5)  предотвращения возможности причинения вреда объектам капитального строительства.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23. Границы территориальных зон могут устанавливаться по: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1) линиям магистралей, улиц, проездов, разделяющим транспортные потоки противоположных направлений;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2) красным линиям;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lastRenderedPageBreak/>
        <w:t>3) границам земельных участков;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4) границам населенных пунктов в пределах муниципальных образований;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4) границам муниципальных образований;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5) естественным границам природных объектов;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6) иным границам.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24. Границы зон с особыми условиями использования территорий, границы территорий объектов культурного наследия, устанавливаемые в соответствии с законодательством Российской Федерации, могут не совпадать с границами территориальных зон. В исторических городах следует выделять зоны (районы) исторической застройки.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25. Состав территориальных зон, а также особенности использования их земельных участков определяются градостроительным регламентом, правилами застройки с учетом ограничений, установленных градостроительным, земельным, природоохранным, санитарным, иным специальным законодательством, настоящими нормами, а также специальными нормами.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В составе территориальных зон могут выделяться земельные участки общего </w:t>
      </w:r>
      <w:proofErr w:type="gramStart"/>
      <w:r w:rsidRPr="00571004">
        <w:rPr>
          <w:rFonts w:ascii="Times New Roman" w:hAnsi="Times New Roman"/>
          <w:sz w:val="28"/>
          <w:szCs w:val="28"/>
        </w:rPr>
        <w:t>пользования;  занятые</w:t>
      </w:r>
      <w:proofErr w:type="gramEnd"/>
      <w:r w:rsidRPr="00571004">
        <w:rPr>
          <w:rFonts w:ascii="Times New Roman" w:hAnsi="Times New Roman"/>
          <w:sz w:val="28"/>
          <w:szCs w:val="28"/>
        </w:rPr>
        <w:t xml:space="preserve"> площадями, улицами, проездами, дорогами, набережными, скверами, бульварами, водоемами и другими объектами, предназначенными для удовлетворения общественных интересов населения. Порядок использования земель общего пользования определяется органами местного самоуправления.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26. При выделении территориальных зон и установлении регламентов их использования необходимо учитывать также ограничения на градостроительную деятельность, обусловленные установленными зонами особого регулирования. В их числе: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зоны исторической застройки, историко-культурных заповедников; 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зоны охраны памятников истории и культуры; 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зоны особо охраняемых природных территорий;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санитарно-защитные зоны;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водоохранные зоны и прибрежные защитные полосы; 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зоны залегания полезных ископаемых; 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lastRenderedPageBreak/>
        <w:t>зоны, имеющие ограничения для размещения застройки в связи с неблагоприятным воздействием природного и техногенного характера (сейсмика, сход лавин, затопление и подтопление, просадочные грунты, подрабатываемые территории и др.).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27. Санитарно-защитные зоны производственных и других объектов, выполняющие </w:t>
      </w:r>
      <w:proofErr w:type="spellStart"/>
      <w:r w:rsidRPr="00571004">
        <w:rPr>
          <w:rFonts w:ascii="Times New Roman" w:hAnsi="Times New Roman"/>
          <w:sz w:val="28"/>
          <w:szCs w:val="28"/>
        </w:rPr>
        <w:t>средозащитные</w:t>
      </w:r>
      <w:proofErr w:type="spellEnd"/>
      <w:r w:rsidRPr="00571004">
        <w:rPr>
          <w:rFonts w:ascii="Times New Roman" w:hAnsi="Times New Roman"/>
          <w:sz w:val="28"/>
          <w:szCs w:val="28"/>
        </w:rPr>
        <w:t xml:space="preserve"> функции, включаются в состав тех территориальных зон, в которых размещаются эти объекты. Допустимый режим использования и застройки санитарно-защитных зон необходимо принимать в соответствии с действующим законодательством, настоящими нормами и правилами, санитарными правилами, приведенными в СанПиН 2.2.1/2.1.1.1200, а также по согласованию с местными органами санитарно-эпидемиологического надзора.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28. Нормативные показатели плотности застройки территориальных зон следует принимать по таблице 2.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widowControl w:val="0"/>
        <w:rPr>
          <w:rFonts w:ascii="Times New Roman" w:hAnsi="Times New Roman"/>
        </w:rPr>
      </w:pPr>
      <w:r w:rsidRPr="00571004">
        <w:rPr>
          <w:rFonts w:ascii="Times New Roman" w:hAnsi="Times New Roman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28"/>
        <w:gridCol w:w="1800"/>
        <w:gridCol w:w="1645"/>
      </w:tblGrid>
      <w:tr w:rsidR="00BD7DD0" w:rsidRPr="00571004" w:rsidTr="003B7F8B">
        <w:trPr>
          <w:trHeight w:val="805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Территориальные зоны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Коэффициент застройки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Коэффициент плотности застройки</w:t>
            </w:r>
          </w:p>
        </w:tc>
      </w:tr>
      <w:tr w:rsidR="00BD7DD0" w:rsidRPr="00571004" w:rsidTr="003B7F8B">
        <w:trPr>
          <w:trHeight w:val="263"/>
        </w:trPr>
        <w:tc>
          <w:tcPr>
            <w:tcW w:w="96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Жилая</w:t>
            </w:r>
          </w:p>
        </w:tc>
      </w:tr>
      <w:tr w:rsidR="00BD7DD0" w:rsidRPr="00571004" w:rsidTr="003B7F8B">
        <w:trPr>
          <w:trHeight w:val="263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Застройка многоквартирными многоэтажными жилыми домами свыше 16 этажей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0,4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1,6</w:t>
            </w:r>
          </w:p>
        </w:tc>
      </w:tr>
      <w:tr w:rsidR="00BD7DD0" w:rsidRPr="00571004" w:rsidTr="003B7F8B">
        <w:trPr>
          <w:trHeight w:val="263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Застройка многоквартирными многоэтажными жилыми домами до 16 этажей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0,4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1,2</w:t>
            </w:r>
          </w:p>
        </w:tc>
      </w:tr>
      <w:tr w:rsidR="00BD7DD0" w:rsidRPr="00571004" w:rsidTr="003B7F8B">
        <w:trPr>
          <w:trHeight w:val="263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То же - реконструируемая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0,6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1,6</w:t>
            </w:r>
          </w:p>
        </w:tc>
      </w:tr>
      <w:tr w:rsidR="00BD7DD0" w:rsidRPr="00571004" w:rsidTr="003B7F8B">
        <w:trPr>
          <w:trHeight w:val="542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Застройка многоквартирными жилыми домами малой и средней этажности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0,4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0,8</w:t>
            </w:r>
          </w:p>
        </w:tc>
      </w:tr>
      <w:tr w:rsidR="00BD7DD0" w:rsidRPr="00571004" w:rsidTr="003B7F8B">
        <w:trPr>
          <w:trHeight w:val="527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Застройка блокированными жилыми домами с </w:t>
            </w:r>
            <w:proofErr w:type="spellStart"/>
            <w:r w:rsidRPr="00571004">
              <w:rPr>
                <w:rFonts w:ascii="Times New Roman" w:hAnsi="Times New Roman"/>
              </w:rPr>
              <w:t>приквартирными</w:t>
            </w:r>
            <w:proofErr w:type="spellEnd"/>
            <w:r w:rsidRPr="00571004">
              <w:rPr>
                <w:rFonts w:ascii="Times New Roman" w:hAnsi="Times New Roman"/>
              </w:rPr>
              <w:t xml:space="preserve"> земельными участками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0,3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0,6</w:t>
            </w:r>
          </w:p>
        </w:tc>
      </w:tr>
      <w:tr w:rsidR="00BD7DD0" w:rsidRPr="00571004" w:rsidTr="003B7F8B">
        <w:trPr>
          <w:trHeight w:val="542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Застройка одно-двухквартирными жилыми домами с приусадебными земельными участками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0,2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0,4</w:t>
            </w:r>
          </w:p>
        </w:tc>
      </w:tr>
      <w:tr w:rsidR="00BD7DD0" w:rsidRPr="00571004" w:rsidTr="003B7F8B">
        <w:trPr>
          <w:trHeight w:val="263"/>
        </w:trPr>
        <w:tc>
          <w:tcPr>
            <w:tcW w:w="96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Общественно-деловая</w:t>
            </w:r>
          </w:p>
        </w:tc>
      </w:tr>
      <w:tr w:rsidR="00BD7DD0" w:rsidRPr="00571004" w:rsidTr="003B7F8B">
        <w:trPr>
          <w:trHeight w:val="263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Многофункциональная застройка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1,0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3,0</w:t>
            </w:r>
          </w:p>
        </w:tc>
      </w:tr>
      <w:tr w:rsidR="00BD7DD0" w:rsidRPr="00571004" w:rsidTr="003B7F8B">
        <w:trPr>
          <w:trHeight w:val="263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Специализированная общественная застройка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0,8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2,4</w:t>
            </w:r>
          </w:p>
        </w:tc>
      </w:tr>
      <w:tr w:rsidR="00BD7DD0" w:rsidRPr="00571004" w:rsidTr="003B7F8B">
        <w:trPr>
          <w:trHeight w:val="263"/>
        </w:trPr>
        <w:tc>
          <w:tcPr>
            <w:tcW w:w="96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Производственная</w:t>
            </w:r>
          </w:p>
        </w:tc>
      </w:tr>
      <w:tr w:rsidR="00BD7DD0" w:rsidRPr="00571004" w:rsidTr="003B7F8B">
        <w:trPr>
          <w:trHeight w:val="263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lastRenderedPageBreak/>
              <w:t>Промышленная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0,8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2,4</w:t>
            </w:r>
          </w:p>
        </w:tc>
      </w:tr>
      <w:tr w:rsidR="00BD7DD0" w:rsidRPr="00571004" w:rsidTr="003B7F8B">
        <w:trPr>
          <w:trHeight w:val="263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Научно-производственная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0,6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1,0</w:t>
            </w:r>
          </w:p>
        </w:tc>
      </w:tr>
      <w:tr w:rsidR="00BD7DD0" w:rsidRPr="00571004" w:rsidTr="003B7F8B">
        <w:trPr>
          <w:trHeight w:val="278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Коммунально-складская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0,6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1,8</w:t>
            </w:r>
          </w:p>
        </w:tc>
      </w:tr>
    </w:tbl>
    <w:p w:rsidR="00BD7DD0" w:rsidRPr="00571004" w:rsidRDefault="00BD7DD0" w:rsidP="00BD7DD0">
      <w:pPr>
        <w:widowControl w:val="0"/>
        <w:jc w:val="both"/>
        <w:rPr>
          <w:rFonts w:ascii="Times New Roman" w:hAnsi="Times New Roman"/>
        </w:rPr>
      </w:pPr>
      <w:r w:rsidRPr="00571004">
        <w:rPr>
          <w:rFonts w:ascii="Times New Roman" w:hAnsi="Times New Roman"/>
        </w:rPr>
        <w:t>Без учета опытных полей и полигонов, резервных территорий и санитарно-защитных зон.</w:t>
      </w:r>
    </w:p>
    <w:p w:rsidR="00BD7DD0" w:rsidRPr="00571004" w:rsidRDefault="00BD7DD0" w:rsidP="00BD7DD0">
      <w:pPr>
        <w:widowControl w:val="0"/>
        <w:jc w:val="both"/>
        <w:rPr>
          <w:rFonts w:ascii="Times New Roman" w:hAnsi="Times New Roman"/>
        </w:rPr>
      </w:pPr>
      <w:r w:rsidRPr="00571004">
        <w:rPr>
          <w:rFonts w:ascii="Times New Roman" w:hAnsi="Times New Roman"/>
        </w:rPr>
        <w:t>Примечания</w:t>
      </w:r>
    </w:p>
    <w:p w:rsidR="00BD7DD0" w:rsidRPr="00571004" w:rsidRDefault="00BD7DD0" w:rsidP="00BD7DD0">
      <w:pPr>
        <w:widowControl w:val="0"/>
        <w:jc w:val="both"/>
        <w:rPr>
          <w:rFonts w:ascii="Times New Roman" w:hAnsi="Times New Roman"/>
        </w:rPr>
      </w:pPr>
      <w:r w:rsidRPr="00571004">
        <w:rPr>
          <w:rFonts w:ascii="Times New Roman" w:hAnsi="Times New Roman"/>
        </w:rPr>
        <w:t>1. Для жилых, общественно-деловых зон коэффициенты застройки и коэффициенты плотности застройки приведены для территории квартала (брутто) с учетом необходимых по расчету учреждений и предприятий обслуживания, гаражей; стоянок для автомобилей, зеленых насаждений, площадок и других объектов благоустройства.</w:t>
      </w:r>
    </w:p>
    <w:p w:rsidR="00BD7DD0" w:rsidRPr="00571004" w:rsidRDefault="00BD7DD0" w:rsidP="00BD7DD0">
      <w:pPr>
        <w:widowControl w:val="0"/>
        <w:jc w:val="both"/>
        <w:rPr>
          <w:rFonts w:ascii="Times New Roman" w:hAnsi="Times New Roman"/>
        </w:rPr>
      </w:pPr>
      <w:r w:rsidRPr="00571004">
        <w:rPr>
          <w:rFonts w:ascii="Times New Roman" w:hAnsi="Times New Roman"/>
        </w:rPr>
        <w:t>Для производственных зон указанные коэффициенты приведены для кварталов производственной застройки, включающей один или несколько объектов.</w:t>
      </w:r>
    </w:p>
    <w:p w:rsidR="00BD7DD0" w:rsidRPr="00571004" w:rsidRDefault="00BD7DD0" w:rsidP="00BD7DD0">
      <w:pPr>
        <w:widowControl w:val="0"/>
        <w:jc w:val="both"/>
        <w:rPr>
          <w:rFonts w:ascii="Times New Roman" w:hAnsi="Times New Roman"/>
        </w:rPr>
      </w:pPr>
      <w:r w:rsidRPr="00571004">
        <w:rPr>
          <w:rFonts w:ascii="Times New Roman" w:hAnsi="Times New Roman"/>
        </w:rPr>
        <w:t>2. При подсчете коэффициентов плотности застройки площадь этажей определяется по внешним размерам здания. Учитываются только надземные этажи, включая мансардные. Подземные этажи зданий и сооружений не учитываются. Подземное сооружение не учитывается, если поверхность земли (надземная территория) над ним используется под озеленение, организацию площадок, автостоянок и другие виды благоустройства.</w:t>
      </w:r>
    </w:p>
    <w:p w:rsidR="00BD7DD0" w:rsidRPr="00571004" w:rsidRDefault="00BD7DD0" w:rsidP="00BD7DD0">
      <w:pPr>
        <w:widowControl w:val="0"/>
        <w:jc w:val="both"/>
        <w:rPr>
          <w:rFonts w:ascii="Times New Roman" w:hAnsi="Times New Roman"/>
        </w:rPr>
      </w:pPr>
      <w:r w:rsidRPr="00571004">
        <w:rPr>
          <w:rFonts w:ascii="Times New Roman" w:hAnsi="Times New Roman"/>
        </w:rPr>
        <w:t>3. Границами кварталов являются красные линии.</w:t>
      </w:r>
    </w:p>
    <w:p w:rsidR="00BD7DD0" w:rsidRPr="00571004" w:rsidRDefault="00BD7DD0" w:rsidP="00BD7DD0">
      <w:pPr>
        <w:widowControl w:val="0"/>
        <w:jc w:val="both"/>
        <w:rPr>
          <w:rFonts w:ascii="Times New Roman" w:hAnsi="Times New Roman"/>
        </w:rPr>
      </w:pPr>
      <w:r w:rsidRPr="00571004">
        <w:rPr>
          <w:rFonts w:ascii="Times New Roman" w:hAnsi="Times New Roman"/>
        </w:rPr>
        <w:t>4. При реконструкции сложившихся кварталов жилых, общественно-деловых зон (включая надстройку этажей, мансард) необходимо предусматривать требуемый по расчету объем учреждений и предприятий обслуживания для проживающего в этих кварталах населения.</w:t>
      </w:r>
    </w:p>
    <w:p w:rsidR="00BD7DD0" w:rsidRPr="00571004" w:rsidRDefault="00BD7DD0" w:rsidP="00BD7DD0">
      <w:pPr>
        <w:widowControl w:val="0"/>
        <w:jc w:val="both"/>
        <w:rPr>
          <w:rFonts w:ascii="Times New Roman" w:hAnsi="Times New Roman"/>
        </w:rPr>
      </w:pPr>
      <w:r w:rsidRPr="00571004">
        <w:rPr>
          <w:rFonts w:ascii="Times New Roman" w:hAnsi="Times New Roman"/>
        </w:rPr>
        <w:t xml:space="preserve">Допускается учитывать имеющиеся в соседних кварталах учреждения обслуживания при соблюдении нормативных радиусов их доступности (кроме дошкольных учреждений и начальных школ). </w:t>
      </w:r>
    </w:p>
    <w:p w:rsidR="00BD7DD0" w:rsidRPr="00571004" w:rsidRDefault="00BD7DD0" w:rsidP="00BD7DD0">
      <w:pPr>
        <w:widowControl w:val="0"/>
        <w:jc w:val="both"/>
        <w:rPr>
          <w:rFonts w:ascii="Times New Roman" w:hAnsi="Times New Roman"/>
        </w:rPr>
      </w:pPr>
      <w:r w:rsidRPr="00571004">
        <w:rPr>
          <w:rFonts w:ascii="Times New Roman" w:hAnsi="Times New Roman"/>
        </w:rPr>
        <w:t>Основными показателями плотности застройки являются:</w:t>
      </w:r>
    </w:p>
    <w:p w:rsidR="00BD7DD0" w:rsidRPr="00571004" w:rsidRDefault="00BD7DD0" w:rsidP="00BD7DD0">
      <w:pPr>
        <w:widowControl w:val="0"/>
        <w:jc w:val="both"/>
        <w:rPr>
          <w:rFonts w:ascii="Times New Roman" w:hAnsi="Times New Roman"/>
        </w:rPr>
      </w:pPr>
      <w:r w:rsidRPr="00571004">
        <w:rPr>
          <w:rFonts w:ascii="Times New Roman" w:hAnsi="Times New Roman"/>
        </w:rPr>
        <w:t>коэффициент застройки - отношение площади, занятой под зданиями и сооружениями, к площади участка (квартала);</w:t>
      </w:r>
    </w:p>
    <w:p w:rsidR="00BD7DD0" w:rsidRPr="00571004" w:rsidRDefault="00BD7DD0" w:rsidP="00BD7DD0">
      <w:pPr>
        <w:widowControl w:val="0"/>
        <w:jc w:val="both"/>
        <w:rPr>
          <w:rFonts w:ascii="Times New Roman" w:hAnsi="Times New Roman"/>
        </w:rPr>
      </w:pPr>
      <w:r w:rsidRPr="00571004">
        <w:rPr>
          <w:rFonts w:ascii="Times New Roman" w:hAnsi="Times New Roman"/>
        </w:rPr>
        <w:t>коэффициент плотности застройки - отношение площади всех этажей зданий и сооружений к площади участка (квартала).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29. Планировочную структуру сельских поселений следует формировать, предусматривая: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компактное размещение и взаимосвязь территориальных зон с учетом их допустимой совместимости;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зонирование и структурное членение территории в увязке с системой общественных центров, транспортной и инженерной инфраструктурой;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эффективное использование территорий в зависимости от ее градостроительной ценности, допустимой плотности застройки, размеров земельных участков;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lastRenderedPageBreak/>
        <w:t>комплексный учет архитектурно-градостроительных традиций, природно-климатических, историко-культурных, этнографических и других местных особенностей;</w:t>
      </w:r>
    </w:p>
    <w:p w:rsidR="00BD7DD0" w:rsidRPr="00571004" w:rsidRDefault="00BD7DD0" w:rsidP="00BD7DD0">
      <w:pPr>
        <w:widowControl w:val="0"/>
        <w:ind w:firstLine="709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эффективное функционирование и развитие систем жизнеобеспечения, экономию топливно-энергетических и водных ресурсов;</w:t>
      </w:r>
    </w:p>
    <w:p w:rsidR="00BD7DD0" w:rsidRPr="00571004" w:rsidRDefault="00BD7DD0" w:rsidP="00BD7DD0">
      <w:pPr>
        <w:widowControl w:val="0"/>
        <w:ind w:firstLine="709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охрану окружающей среды, памятников истории и культуры;</w:t>
      </w:r>
    </w:p>
    <w:p w:rsidR="00BD7DD0" w:rsidRPr="00571004" w:rsidRDefault="00BD7DD0" w:rsidP="00BD7DD0">
      <w:pPr>
        <w:widowControl w:val="0"/>
        <w:ind w:firstLine="709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охрану недр и рациональное использование природных ресурсов;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условия для беспрепятственного доступа инвалидов к объектам социальной, транспортной и инженерной инфраструктуры в соответствии с требованиями нормативных документов.</w:t>
      </w:r>
    </w:p>
    <w:p w:rsidR="00BD7DD0" w:rsidRPr="00571004" w:rsidRDefault="00BD7DD0" w:rsidP="00BD7DD0">
      <w:pPr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BD7DD0" w:rsidRPr="00B76C23" w:rsidRDefault="00BD7DD0" w:rsidP="00BD7DD0">
      <w:pPr>
        <w:ind w:firstLine="540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>Нормативы плотности населения территорий</w:t>
      </w:r>
    </w:p>
    <w:p w:rsidR="00BD7DD0" w:rsidRPr="00571004" w:rsidRDefault="00BD7DD0" w:rsidP="00BD7DD0">
      <w:pPr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D7DD0" w:rsidRPr="00571004" w:rsidRDefault="00BD7DD0" w:rsidP="00BD7DD0">
      <w:pPr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>30. При проектировании жилой застройки в городах расчетную плотность населения, человек/гектаров, территории жилого района рекомендуется принимать не менее приведенной в таблице 3, а территории микрорайона — не менее приведенной в таблице 5. Число зон различной степени градостроительной ценности территории и их границы определяются по согласованию с главным архитектором города (области, края) с учетом оценки стоимости земли, плотности инженерных и транспортных магистральных сетей, насыщенности общественными объектами, капиталовложений в инженерную подготовку территории, наличия историко-культурных и архитектурно-ландшафтных ценностей.</w:t>
      </w:r>
    </w:p>
    <w:p w:rsidR="00BD7DD0" w:rsidRPr="00571004" w:rsidRDefault="00BD7DD0" w:rsidP="00BD7DD0">
      <w:pPr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>При этом расчетная плотность населения микрорайонов, как правило, не должна превышать 450 человек/гектаров.</w:t>
      </w:r>
    </w:p>
    <w:p w:rsidR="00BD7DD0" w:rsidRPr="00571004" w:rsidRDefault="00BD7DD0" w:rsidP="00BD7DD0">
      <w:pPr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D7DD0" w:rsidRPr="00571004" w:rsidRDefault="00BD7DD0" w:rsidP="00BD7DD0">
      <w:pPr>
        <w:jc w:val="both"/>
        <w:rPr>
          <w:rFonts w:ascii="Times New Roman" w:hAnsi="Times New Roman"/>
          <w:color w:val="000000"/>
        </w:rPr>
      </w:pPr>
      <w:r w:rsidRPr="00571004">
        <w:rPr>
          <w:rFonts w:ascii="Times New Roman" w:hAnsi="Times New Roman"/>
          <w:color w:val="000000"/>
        </w:rPr>
        <w:t>Таблица 3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438"/>
        <w:gridCol w:w="10"/>
        <w:gridCol w:w="969"/>
        <w:gridCol w:w="10"/>
        <w:gridCol w:w="969"/>
        <w:gridCol w:w="10"/>
        <w:gridCol w:w="969"/>
        <w:gridCol w:w="10"/>
        <w:gridCol w:w="969"/>
        <w:gridCol w:w="10"/>
        <w:gridCol w:w="969"/>
        <w:gridCol w:w="10"/>
        <w:gridCol w:w="969"/>
        <w:gridCol w:w="10"/>
        <w:gridCol w:w="1361"/>
        <w:gridCol w:w="10"/>
      </w:tblGrid>
      <w:tr w:rsidR="00BD7DD0" w:rsidRPr="00571004" w:rsidTr="003B7F8B">
        <w:trPr>
          <w:gridAfter w:val="1"/>
          <w:wAfter w:w="10" w:type="dxa"/>
          <w:jc w:val="center"/>
        </w:trPr>
        <w:tc>
          <w:tcPr>
            <w:tcW w:w="244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Зона различной степени градостроительной ценности территории</w:t>
            </w:r>
          </w:p>
        </w:tc>
        <w:tc>
          <w:tcPr>
            <w:tcW w:w="7245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Плотность населения территории жилого района, человек/гектаров, для групп городов с числом жителей, тыс. человек</w:t>
            </w:r>
          </w:p>
        </w:tc>
      </w:tr>
      <w:tr w:rsidR="00BD7DD0" w:rsidRPr="00571004" w:rsidTr="003B7F8B">
        <w:trPr>
          <w:gridAfter w:val="1"/>
          <w:wAfter w:w="10" w:type="dxa"/>
          <w:jc w:val="center"/>
        </w:trPr>
        <w:tc>
          <w:tcPr>
            <w:tcW w:w="244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7DD0" w:rsidRPr="00571004" w:rsidRDefault="00BD7DD0" w:rsidP="003B7F8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до 20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20-50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50-100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100-250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250-500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500-1000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Св. 1000</w:t>
            </w:r>
          </w:p>
        </w:tc>
      </w:tr>
      <w:tr w:rsidR="00BD7DD0" w:rsidRPr="00571004" w:rsidTr="003B7F8B">
        <w:trPr>
          <w:gridAfter w:val="1"/>
          <w:wAfter w:w="10" w:type="dxa"/>
          <w:jc w:val="center"/>
        </w:trPr>
        <w:tc>
          <w:tcPr>
            <w:tcW w:w="244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D7DD0" w:rsidRPr="00571004" w:rsidRDefault="00BD7DD0" w:rsidP="003B7F8B">
            <w:pPr>
              <w:jc w:val="both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Высокая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165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185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210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215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220</w:t>
            </w:r>
          </w:p>
        </w:tc>
      </w:tr>
      <w:tr w:rsidR="00BD7DD0" w:rsidRPr="00571004" w:rsidTr="003B7F8B">
        <w:trPr>
          <w:gridBefore w:val="1"/>
          <w:wBefore w:w="10" w:type="dxa"/>
          <w:jc w:val="center"/>
        </w:trPr>
        <w:tc>
          <w:tcPr>
            <w:tcW w:w="244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D7DD0" w:rsidRPr="00571004" w:rsidRDefault="00BD7DD0" w:rsidP="003B7F8B">
            <w:pPr>
              <w:jc w:val="both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Средняя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180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185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210</w:t>
            </w:r>
          </w:p>
        </w:tc>
      </w:tr>
      <w:tr w:rsidR="00BD7DD0" w:rsidRPr="00571004" w:rsidTr="003B7F8B">
        <w:trPr>
          <w:gridAfter w:val="1"/>
          <w:wAfter w:w="10" w:type="dxa"/>
          <w:jc w:val="center"/>
        </w:trPr>
        <w:tc>
          <w:tcPr>
            <w:tcW w:w="24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DD0" w:rsidRPr="00571004" w:rsidRDefault="00BD7DD0" w:rsidP="003B7F8B">
            <w:pPr>
              <w:jc w:val="both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Низкая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115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160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165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170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180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190</w:t>
            </w:r>
          </w:p>
        </w:tc>
      </w:tr>
    </w:tbl>
    <w:p w:rsidR="00BD7DD0" w:rsidRPr="00571004" w:rsidRDefault="00BD7DD0" w:rsidP="00BD7DD0">
      <w:pPr>
        <w:widowControl w:val="0"/>
        <w:ind w:firstLine="284"/>
        <w:jc w:val="both"/>
        <w:rPr>
          <w:rFonts w:ascii="Times New Roman" w:hAnsi="Times New Roman"/>
          <w:color w:val="000000"/>
        </w:rPr>
      </w:pPr>
      <w:r w:rsidRPr="00571004">
        <w:rPr>
          <w:rFonts w:ascii="Times New Roman" w:hAnsi="Times New Roman"/>
          <w:color w:val="000000"/>
          <w:spacing w:val="20"/>
        </w:rPr>
        <w:lastRenderedPageBreak/>
        <w:t>Примечания:</w:t>
      </w:r>
      <w:r w:rsidRPr="00571004">
        <w:rPr>
          <w:rFonts w:ascii="Times New Roman" w:hAnsi="Times New Roman"/>
          <w:color w:val="000000"/>
        </w:rPr>
        <w:t xml:space="preserve"> </w:t>
      </w:r>
    </w:p>
    <w:p w:rsidR="00BD7DD0" w:rsidRPr="00571004" w:rsidRDefault="00BD7DD0" w:rsidP="00BD7DD0">
      <w:pPr>
        <w:widowControl w:val="0"/>
        <w:ind w:firstLine="284"/>
        <w:jc w:val="both"/>
        <w:rPr>
          <w:rFonts w:ascii="Times New Roman" w:hAnsi="Times New Roman"/>
          <w:color w:val="000000"/>
        </w:rPr>
      </w:pPr>
      <w:r w:rsidRPr="00571004">
        <w:rPr>
          <w:rFonts w:ascii="Times New Roman" w:hAnsi="Times New Roman"/>
          <w:color w:val="000000"/>
        </w:rPr>
        <w:t>1. При строительстве в районах севернее 58° северной широты, а также на площадках, требующих сложных мероприятий по инженерной подготовке территории, плотность населения следует увеличивать, но не более чем на 20процентов.</w:t>
      </w:r>
    </w:p>
    <w:p w:rsidR="00BD7DD0" w:rsidRPr="00571004" w:rsidRDefault="00BD7DD0" w:rsidP="00BD7DD0">
      <w:pPr>
        <w:widowControl w:val="0"/>
        <w:ind w:firstLine="284"/>
        <w:jc w:val="both"/>
        <w:rPr>
          <w:rFonts w:ascii="Times New Roman" w:hAnsi="Times New Roman"/>
          <w:color w:val="000000"/>
        </w:rPr>
      </w:pPr>
      <w:r w:rsidRPr="00571004">
        <w:rPr>
          <w:rFonts w:ascii="Times New Roman" w:hAnsi="Times New Roman"/>
          <w:color w:val="000000"/>
        </w:rPr>
        <w:t>2. В условиях реконструкции сложившейся застройки в центральных частях исторических городов, а также при наличии историко-культурных и архитектурно-ландшафтных ценностей в других частях плотность населения устанавливается заданием на проектирование.</w:t>
      </w:r>
    </w:p>
    <w:p w:rsidR="00BD7DD0" w:rsidRPr="00571004" w:rsidRDefault="00BD7DD0" w:rsidP="00BD7DD0">
      <w:pPr>
        <w:widowControl w:val="0"/>
        <w:ind w:firstLine="284"/>
        <w:jc w:val="both"/>
        <w:rPr>
          <w:rFonts w:ascii="Times New Roman" w:hAnsi="Times New Roman"/>
          <w:color w:val="000000"/>
        </w:rPr>
      </w:pPr>
      <w:r w:rsidRPr="00571004">
        <w:rPr>
          <w:rFonts w:ascii="Times New Roman" w:hAnsi="Times New Roman"/>
          <w:color w:val="000000"/>
        </w:rPr>
        <w:t>3. В районах индивидуального усадебного строительства и в поселениях, где не намечается строительство централизованных инженерных систем, допускается уменьшать плотность населения, но принимать ее не менее 40 человек/гектаров.</w:t>
      </w:r>
    </w:p>
    <w:p w:rsidR="00BD7DD0" w:rsidRPr="00571004" w:rsidRDefault="00BD7DD0" w:rsidP="00BD7DD0">
      <w:pPr>
        <w:widowControl w:val="0"/>
        <w:ind w:firstLine="284"/>
        <w:jc w:val="both"/>
        <w:rPr>
          <w:rFonts w:ascii="Times New Roman" w:hAnsi="Times New Roman"/>
          <w:color w:val="000000"/>
        </w:rPr>
      </w:pPr>
      <w:r w:rsidRPr="00571004">
        <w:rPr>
          <w:rFonts w:ascii="Times New Roman" w:hAnsi="Times New Roman"/>
          <w:color w:val="000000"/>
        </w:rPr>
        <w:t>4*. В сейсмических районах расчетную плотность населения следует принимать в соответствии с региональными (территориальными) строительными нормами.</w:t>
      </w:r>
    </w:p>
    <w:p w:rsidR="00BD7DD0" w:rsidRPr="00571004" w:rsidRDefault="00BD7DD0" w:rsidP="00BD7DD0">
      <w:pPr>
        <w:widowControl w:val="0"/>
        <w:ind w:firstLine="284"/>
        <w:jc w:val="both"/>
        <w:rPr>
          <w:rFonts w:ascii="Times New Roman" w:hAnsi="Times New Roman"/>
          <w:color w:val="000000"/>
        </w:rPr>
      </w:pPr>
    </w:p>
    <w:p w:rsidR="00BD7DD0" w:rsidRPr="00571004" w:rsidRDefault="00BD7DD0" w:rsidP="00BD7DD0">
      <w:pPr>
        <w:widowControl w:val="0"/>
        <w:jc w:val="both"/>
        <w:rPr>
          <w:rFonts w:ascii="Times New Roman" w:hAnsi="Times New Roman"/>
          <w:color w:val="000000"/>
        </w:rPr>
      </w:pPr>
      <w:r w:rsidRPr="00571004">
        <w:rPr>
          <w:rFonts w:ascii="Times New Roman" w:hAnsi="Times New Roman"/>
          <w:color w:val="000000"/>
        </w:rPr>
        <w:t>Таблица 4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535"/>
        <w:gridCol w:w="10"/>
        <w:gridCol w:w="2340"/>
        <w:gridCol w:w="10"/>
        <w:gridCol w:w="2340"/>
        <w:gridCol w:w="10"/>
        <w:gridCol w:w="2438"/>
        <w:gridCol w:w="10"/>
      </w:tblGrid>
      <w:tr w:rsidR="00BD7DD0" w:rsidRPr="00571004" w:rsidTr="003B7F8B">
        <w:trPr>
          <w:gridAfter w:val="1"/>
          <w:wAfter w:w="10" w:type="dxa"/>
          <w:jc w:val="center"/>
        </w:trPr>
        <w:tc>
          <w:tcPr>
            <w:tcW w:w="254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71004">
              <w:rPr>
                <w:rFonts w:ascii="Times New Roman" w:hAnsi="Times New Roman"/>
                <w:color w:val="000000"/>
                <w:sz w:val="20"/>
                <w:szCs w:val="20"/>
              </w:rPr>
              <w:t>Зона различной степени градостроительной ценности территории</w:t>
            </w:r>
          </w:p>
        </w:tc>
        <w:tc>
          <w:tcPr>
            <w:tcW w:w="714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71004">
              <w:rPr>
                <w:rFonts w:ascii="Times New Roman" w:hAnsi="Times New Roman"/>
                <w:color w:val="000000"/>
                <w:sz w:val="20"/>
                <w:szCs w:val="20"/>
              </w:rPr>
              <w:t>Плотность населения на территорию микрорайона, человек/гектаров, для климатических подрайонов</w:t>
            </w:r>
          </w:p>
        </w:tc>
      </w:tr>
      <w:tr w:rsidR="00BD7DD0" w:rsidRPr="00571004" w:rsidTr="003B7F8B">
        <w:trPr>
          <w:gridAfter w:val="1"/>
          <w:wAfter w:w="10" w:type="dxa"/>
          <w:jc w:val="center"/>
        </w:trPr>
        <w:tc>
          <w:tcPr>
            <w:tcW w:w="25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7DD0" w:rsidRPr="00571004" w:rsidRDefault="00BD7DD0" w:rsidP="003B7F8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71004">
              <w:rPr>
                <w:rFonts w:ascii="Times New Roman" w:hAnsi="Times New Roman"/>
                <w:color w:val="000000"/>
                <w:sz w:val="20"/>
                <w:szCs w:val="20"/>
              </w:rPr>
              <w:t>IБ и часть подрайонов IА, IГ, IД и IIА севернее 58° </w:t>
            </w:r>
          </w:p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71004">
              <w:rPr>
                <w:rFonts w:ascii="Times New Roman" w:hAnsi="Times New Roman"/>
                <w:color w:val="000000"/>
                <w:sz w:val="20"/>
                <w:szCs w:val="20"/>
              </w:rPr>
              <w:t>северной широты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71004">
              <w:rPr>
                <w:rFonts w:ascii="Times New Roman" w:hAnsi="Times New Roman"/>
                <w:color w:val="000000"/>
                <w:sz w:val="20"/>
                <w:szCs w:val="20"/>
              </w:rPr>
              <w:t>IВ, IIБ и IIВ севернее 58° северной широты</w:t>
            </w:r>
            <w:proofErr w:type="gramStart"/>
            <w:r w:rsidRPr="00571004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proofErr w:type="gramEnd"/>
            <w:r w:rsidRPr="005710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часть подрайонов IА, IГ, IД и IIА южнее 58° северной широты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710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Южнее 58° северной широты., кроме части </w:t>
            </w:r>
            <w:proofErr w:type="spellStart"/>
            <w:r w:rsidRPr="00571004">
              <w:rPr>
                <w:rFonts w:ascii="Times New Roman" w:hAnsi="Times New Roman"/>
                <w:color w:val="000000"/>
                <w:sz w:val="20"/>
                <w:szCs w:val="20"/>
              </w:rPr>
              <w:t>подрайоновIА</w:t>
            </w:r>
            <w:proofErr w:type="spellEnd"/>
            <w:r w:rsidRPr="00571004">
              <w:rPr>
                <w:rFonts w:ascii="Times New Roman" w:hAnsi="Times New Roman"/>
                <w:color w:val="000000"/>
                <w:sz w:val="20"/>
                <w:szCs w:val="20"/>
              </w:rPr>
              <w:t>, IГ, IД и IIА, входящих в данную зону</w:t>
            </w:r>
          </w:p>
        </w:tc>
      </w:tr>
      <w:tr w:rsidR="00BD7DD0" w:rsidRPr="00571004" w:rsidTr="003B7F8B">
        <w:trPr>
          <w:gridAfter w:val="1"/>
          <w:wAfter w:w="10" w:type="dxa"/>
          <w:jc w:val="center"/>
        </w:trPr>
        <w:tc>
          <w:tcPr>
            <w:tcW w:w="254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D7DD0" w:rsidRPr="00571004" w:rsidRDefault="00BD7DD0" w:rsidP="003B7F8B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71004">
              <w:rPr>
                <w:rFonts w:ascii="Times New Roman" w:hAnsi="Times New Roman"/>
                <w:color w:val="000000"/>
                <w:sz w:val="20"/>
                <w:szCs w:val="20"/>
              </w:rPr>
              <w:t>Высокая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71004">
              <w:rPr>
                <w:rFonts w:ascii="Times New Roman" w:hAnsi="Times New Roman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71004">
              <w:rPr>
                <w:rFonts w:ascii="Times New Roman" w:hAnsi="Times New Roman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71004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</w:tr>
      <w:tr w:rsidR="00BD7DD0" w:rsidRPr="00571004" w:rsidTr="003B7F8B">
        <w:trPr>
          <w:gridBefore w:val="1"/>
          <w:wBefore w:w="10" w:type="dxa"/>
          <w:jc w:val="center"/>
        </w:trPr>
        <w:tc>
          <w:tcPr>
            <w:tcW w:w="254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D7DD0" w:rsidRPr="00571004" w:rsidRDefault="00BD7DD0" w:rsidP="003B7F8B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71004">
              <w:rPr>
                <w:rFonts w:ascii="Times New Roman" w:hAnsi="Times New Roman"/>
                <w:color w:val="000000"/>
                <w:sz w:val="20"/>
                <w:szCs w:val="20"/>
              </w:rPr>
              <w:t>Средняя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71004">
              <w:rPr>
                <w:rFonts w:ascii="Times New Roman" w:hAnsi="Times New Roman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71004">
              <w:rPr>
                <w:rFonts w:ascii="Times New Roman" w:hAnsi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71004">
              <w:rPr>
                <w:rFonts w:ascii="Times New Roman" w:hAnsi="Times New Roman"/>
                <w:color w:val="000000"/>
                <w:sz w:val="20"/>
                <w:szCs w:val="20"/>
              </w:rPr>
              <w:t>330</w:t>
            </w:r>
          </w:p>
        </w:tc>
      </w:tr>
      <w:tr w:rsidR="00BD7DD0" w:rsidRPr="00571004" w:rsidTr="003B7F8B">
        <w:trPr>
          <w:gridAfter w:val="1"/>
          <w:wAfter w:w="10" w:type="dxa"/>
          <w:jc w:val="center"/>
        </w:trPr>
        <w:tc>
          <w:tcPr>
            <w:tcW w:w="25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DD0" w:rsidRPr="00571004" w:rsidRDefault="00BD7DD0" w:rsidP="003B7F8B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71004">
              <w:rPr>
                <w:rFonts w:ascii="Times New Roman" w:hAnsi="Times New Roman"/>
                <w:color w:val="000000"/>
                <w:sz w:val="20"/>
                <w:szCs w:val="20"/>
              </w:rPr>
              <w:t>Низкая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71004">
              <w:rPr>
                <w:rFonts w:ascii="Times New Roman" w:hAnsi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71004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71004">
              <w:rPr>
                <w:rFonts w:ascii="Times New Roman" w:hAnsi="Times New Roman"/>
                <w:color w:val="000000"/>
                <w:sz w:val="20"/>
                <w:szCs w:val="20"/>
              </w:rPr>
              <w:t>180</w:t>
            </w:r>
          </w:p>
        </w:tc>
      </w:tr>
    </w:tbl>
    <w:p w:rsidR="00BD7DD0" w:rsidRPr="00571004" w:rsidRDefault="00BD7DD0" w:rsidP="00BD7DD0">
      <w:pPr>
        <w:widowControl w:val="0"/>
        <w:ind w:firstLine="284"/>
        <w:jc w:val="both"/>
        <w:rPr>
          <w:rFonts w:ascii="Times New Roman" w:hAnsi="Times New Roman"/>
          <w:color w:val="000000"/>
        </w:rPr>
      </w:pPr>
      <w:r w:rsidRPr="00571004">
        <w:rPr>
          <w:rFonts w:ascii="Times New Roman" w:hAnsi="Times New Roman"/>
          <w:color w:val="000000"/>
        </w:rPr>
        <w:t xml:space="preserve">Примечания: </w:t>
      </w:r>
    </w:p>
    <w:p w:rsidR="00BD7DD0" w:rsidRPr="00571004" w:rsidRDefault="00BD7DD0" w:rsidP="00BD7DD0">
      <w:pPr>
        <w:widowControl w:val="0"/>
        <w:ind w:firstLine="284"/>
        <w:jc w:val="both"/>
        <w:rPr>
          <w:rFonts w:ascii="Times New Roman" w:hAnsi="Times New Roman"/>
          <w:color w:val="000000"/>
        </w:rPr>
      </w:pPr>
      <w:r w:rsidRPr="00571004">
        <w:rPr>
          <w:rFonts w:ascii="Times New Roman" w:hAnsi="Times New Roman"/>
          <w:color w:val="000000"/>
        </w:rPr>
        <w:t xml:space="preserve">1. Границы расчетной территории микрорайона следует устанавливать по красным линиям магистральных и жилых улиц, по осям проездов или пешеходных путей, по естественным рубежам, а при их отсутствии — на расстоянии </w:t>
      </w:r>
      <w:smartTag w:uri="urn:schemas-microsoft-com:office:smarttags" w:element="metricconverter">
        <w:smartTagPr>
          <w:attr w:name="ProductID" w:val="3 метров"/>
        </w:smartTagPr>
        <w:r w:rsidRPr="00571004">
          <w:rPr>
            <w:rFonts w:ascii="Times New Roman" w:hAnsi="Times New Roman"/>
            <w:color w:val="000000"/>
          </w:rPr>
          <w:t>3 метров</w:t>
        </w:r>
      </w:smartTag>
      <w:r w:rsidRPr="00571004">
        <w:rPr>
          <w:rFonts w:ascii="Times New Roman" w:hAnsi="Times New Roman"/>
          <w:color w:val="000000"/>
        </w:rPr>
        <w:t xml:space="preserve"> от линии застройки. Из расчетной территории должны быть исключены площади участков объектов районного и общегородского значений, объектов, имеющих историко-культурную и архитектурно-ландшафтную ценность, а также объектов повседневного пользования, рассчитанных на обслуживание населения смежных микрорайонов в нормируемых радиусах доступности (пропорционально численности обслуживаемого населения). В расчетную территорию следует включать все площади участков объектов повседневного пользования, обслуживающих расчетное население, в том числе расположенных на смежных территориях, а также в подземном и надземном пространствах. В условиях реконструкции сложившейся застройки в расчетную территорию микрорайона следует включать территорию улиц, разделяющих кварталы и сохраняемых для пешеходных передвижений внутри микрорайона или для подъезда к зданиям.</w:t>
      </w:r>
    </w:p>
    <w:p w:rsidR="00BD7DD0" w:rsidRPr="00571004" w:rsidRDefault="00BD7DD0" w:rsidP="00BD7DD0">
      <w:pPr>
        <w:widowControl w:val="0"/>
        <w:ind w:firstLine="284"/>
        <w:jc w:val="both"/>
        <w:rPr>
          <w:rFonts w:ascii="Times New Roman" w:hAnsi="Times New Roman"/>
          <w:color w:val="000000"/>
        </w:rPr>
      </w:pPr>
      <w:r w:rsidRPr="00571004">
        <w:rPr>
          <w:rFonts w:ascii="Times New Roman" w:hAnsi="Times New Roman"/>
          <w:color w:val="000000"/>
        </w:rPr>
        <w:t>2. В условиях реконструкции сложившейся застройки расчетную плотность населения допускается увеличивать или уменьшать, но не более чем на 10 процентов.</w:t>
      </w:r>
    </w:p>
    <w:p w:rsidR="00BD7DD0" w:rsidRPr="00571004" w:rsidRDefault="00BD7DD0" w:rsidP="00BD7DD0">
      <w:pPr>
        <w:widowControl w:val="0"/>
        <w:ind w:firstLine="284"/>
        <w:jc w:val="both"/>
        <w:rPr>
          <w:rFonts w:ascii="Times New Roman" w:hAnsi="Times New Roman"/>
          <w:color w:val="000000"/>
        </w:rPr>
      </w:pPr>
      <w:r w:rsidRPr="00571004">
        <w:rPr>
          <w:rFonts w:ascii="Times New Roman" w:hAnsi="Times New Roman"/>
          <w:color w:val="000000"/>
        </w:rPr>
        <w:t xml:space="preserve">3. В крупных и крупнейших городах при применении высокоплотной 2-, 3-, 4(5)-этажной жилой застройки расчетную плотность населения следует принимать не менее чем для зоны средней </w:t>
      </w:r>
      <w:r w:rsidRPr="00571004">
        <w:rPr>
          <w:rFonts w:ascii="Times New Roman" w:hAnsi="Times New Roman"/>
          <w:color w:val="000000"/>
        </w:rPr>
        <w:lastRenderedPageBreak/>
        <w:t>градостроительной ценности: при застройке площадок, требующих проведения сложных мероприятий по инженерной подготовке территории, — не менее чем для зоны высокой градостроительной ценности территории.</w:t>
      </w:r>
    </w:p>
    <w:p w:rsidR="00BD7DD0" w:rsidRPr="00571004" w:rsidRDefault="00BD7DD0" w:rsidP="00BD7DD0">
      <w:pPr>
        <w:widowControl w:val="0"/>
        <w:ind w:firstLine="284"/>
        <w:jc w:val="both"/>
        <w:rPr>
          <w:rFonts w:ascii="Times New Roman" w:hAnsi="Times New Roman"/>
          <w:color w:val="000000"/>
        </w:rPr>
      </w:pPr>
      <w:r w:rsidRPr="00571004">
        <w:rPr>
          <w:rFonts w:ascii="Times New Roman" w:hAnsi="Times New Roman"/>
          <w:color w:val="000000"/>
        </w:rPr>
        <w:t>4. В сейсмических районах расчетную плотность населения необходимо принимать, как правило, не более 300 человек/гектаров,</w:t>
      </w:r>
    </w:p>
    <w:p w:rsidR="00BD7DD0" w:rsidRPr="00571004" w:rsidRDefault="00BD7DD0" w:rsidP="00BD7DD0">
      <w:pPr>
        <w:widowControl w:val="0"/>
        <w:ind w:firstLine="284"/>
        <w:jc w:val="both"/>
        <w:rPr>
          <w:rFonts w:ascii="Times New Roman" w:hAnsi="Times New Roman"/>
          <w:color w:val="000000"/>
        </w:rPr>
      </w:pPr>
      <w:r w:rsidRPr="00571004">
        <w:rPr>
          <w:rFonts w:ascii="Times New Roman" w:hAnsi="Times New Roman"/>
          <w:color w:val="000000"/>
        </w:rPr>
        <w:t>5. При застройке территорий, примыкающих к лесам и лесопаркам или расположенных в их окружении, суммарную площадь озелененных территорий допускается уменьшать, но не более чем на 30 процентов, соответственно увеличивая плотность населения.</w:t>
      </w:r>
    </w:p>
    <w:p w:rsidR="00BD7DD0" w:rsidRPr="00571004" w:rsidRDefault="00BD7DD0" w:rsidP="00BD7DD0">
      <w:pPr>
        <w:widowControl w:val="0"/>
        <w:ind w:firstLine="284"/>
        <w:jc w:val="both"/>
        <w:rPr>
          <w:rFonts w:ascii="Times New Roman" w:hAnsi="Times New Roman"/>
          <w:color w:val="000000"/>
        </w:rPr>
      </w:pPr>
      <w:r w:rsidRPr="00571004">
        <w:rPr>
          <w:rFonts w:ascii="Times New Roman" w:hAnsi="Times New Roman"/>
          <w:color w:val="000000"/>
        </w:rPr>
        <w:t xml:space="preserve">6. Показатели плотности приведены при расчетной жилищной обеспеченности 18 </w:t>
      </w:r>
      <w:proofErr w:type="spellStart"/>
      <w:proofErr w:type="gramStart"/>
      <w:r w:rsidRPr="00571004">
        <w:rPr>
          <w:rFonts w:ascii="Times New Roman" w:hAnsi="Times New Roman"/>
          <w:color w:val="000000"/>
        </w:rPr>
        <w:t>кв.метров</w:t>
      </w:r>
      <w:proofErr w:type="spellEnd"/>
      <w:proofErr w:type="gramEnd"/>
      <w:r w:rsidRPr="00571004">
        <w:rPr>
          <w:rFonts w:ascii="Times New Roman" w:hAnsi="Times New Roman"/>
          <w:color w:val="000000"/>
        </w:rPr>
        <w:t>/человек. При другой жилищной обеспеченности расчетную нормативную плотность Р, человек/гектаров, следует определять по формуле</w:t>
      </w:r>
    </w:p>
    <w:p w:rsidR="00BD7DD0" w:rsidRPr="00571004" w:rsidRDefault="00BD7DD0" w:rsidP="00BD7DD0">
      <w:pPr>
        <w:widowControl w:val="0"/>
        <w:ind w:firstLine="284"/>
        <w:jc w:val="both"/>
        <w:rPr>
          <w:rFonts w:ascii="Times New Roman" w:hAnsi="Times New Roman"/>
          <w:color w:val="000000"/>
        </w:rPr>
      </w:pPr>
    </w:p>
    <w:p w:rsidR="00BD7DD0" w:rsidRPr="00571004" w:rsidRDefault="00BD7DD0" w:rsidP="00BD7DD0">
      <w:pPr>
        <w:ind w:firstLine="284"/>
        <w:rPr>
          <w:rFonts w:ascii="Times New Roman" w:hAnsi="Times New Roman"/>
          <w:color w:val="000000"/>
        </w:rPr>
      </w:pPr>
      <w:r w:rsidRPr="00571004">
        <w:rPr>
          <w:rFonts w:ascii="Times New Roman" w:hAnsi="Times New Roman"/>
          <w:lang w:val="en-US"/>
        </w:rPr>
        <w:object w:dxaOrig="11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30.75pt" o:ole="">
            <v:imagedata r:id="rId7" o:title=""/>
          </v:shape>
          <o:OLEObject Type="Embed" ProgID="Equation.3" ShapeID="_x0000_i1025" DrawAspect="Content" ObjectID="_1741151750" r:id="rId8"/>
        </w:object>
      </w:r>
      <w:r w:rsidRPr="00571004">
        <w:rPr>
          <w:rFonts w:ascii="Times New Roman" w:hAnsi="Times New Roman"/>
          <w:color w:val="000000"/>
        </w:rPr>
        <w:t>,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850"/>
        <w:gridCol w:w="7286"/>
      </w:tblGrid>
      <w:tr w:rsidR="00BD7DD0" w:rsidRPr="00571004" w:rsidTr="003B7F8B"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D7DD0" w:rsidRPr="00571004" w:rsidRDefault="00BD7DD0" w:rsidP="003B7F8B">
            <w:pPr>
              <w:widowControl w:val="0"/>
              <w:jc w:val="right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где Р</w:t>
            </w:r>
            <w:r w:rsidRPr="00571004">
              <w:rPr>
                <w:rFonts w:ascii="Times New Roman" w:hAnsi="Times New Roman"/>
                <w:color w:val="000000"/>
                <w:vertAlign w:val="subscript"/>
              </w:rPr>
              <w:t>18</w:t>
            </w:r>
          </w:p>
        </w:tc>
        <w:tc>
          <w:tcPr>
            <w:tcW w:w="7286" w:type="dxa"/>
            <w:tcBorders>
              <w:top w:val="nil"/>
              <w:left w:val="nil"/>
              <w:bottom w:val="nil"/>
              <w:right w:val="nil"/>
            </w:tcBorders>
          </w:tcPr>
          <w:p w:rsidR="00BD7DD0" w:rsidRPr="00571004" w:rsidRDefault="00BD7DD0" w:rsidP="003B7F8B">
            <w:pPr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 xml:space="preserve">— показатель плотности при 18 </w:t>
            </w:r>
            <w:proofErr w:type="spellStart"/>
            <w:proofErr w:type="gramStart"/>
            <w:r w:rsidRPr="00571004">
              <w:rPr>
                <w:rFonts w:ascii="Times New Roman" w:hAnsi="Times New Roman"/>
                <w:color w:val="000000"/>
              </w:rPr>
              <w:t>кв.метров</w:t>
            </w:r>
            <w:proofErr w:type="spellEnd"/>
            <w:proofErr w:type="gramEnd"/>
            <w:r w:rsidRPr="00571004">
              <w:rPr>
                <w:rFonts w:ascii="Times New Roman" w:hAnsi="Times New Roman"/>
                <w:color w:val="000000"/>
              </w:rPr>
              <w:t xml:space="preserve">/человек; </w:t>
            </w:r>
          </w:p>
        </w:tc>
      </w:tr>
      <w:tr w:rsidR="00BD7DD0" w:rsidRPr="00571004" w:rsidTr="003B7F8B"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D7DD0" w:rsidRPr="00571004" w:rsidRDefault="00BD7DD0" w:rsidP="003B7F8B">
            <w:pPr>
              <w:widowControl w:val="0"/>
              <w:jc w:val="right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Н</w:t>
            </w:r>
          </w:p>
        </w:tc>
        <w:tc>
          <w:tcPr>
            <w:tcW w:w="7286" w:type="dxa"/>
            <w:tcBorders>
              <w:top w:val="nil"/>
              <w:left w:val="nil"/>
              <w:bottom w:val="nil"/>
              <w:right w:val="nil"/>
            </w:tcBorders>
          </w:tcPr>
          <w:p w:rsidR="00BD7DD0" w:rsidRPr="00571004" w:rsidRDefault="00BD7DD0" w:rsidP="003B7F8B">
            <w:pPr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 xml:space="preserve">— расчетная жилищная обеспеченность, </w:t>
            </w:r>
            <w:proofErr w:type="spellStart"/>
            <w:proofErr w:type="gramStart"/>
            <w:r w:rsidRPr="00571004">
              <w:rPr>
                <w:rFonts w:ascii="Times New Roman" w:hAnsi="Times New Roman"/>
                <w:color w:val="000000"/>
              </w:rPr>
              <w:t>кв.метров</w:t>
            </w:r>
            <w:proofErr w:type="spellEnd"/>
            <w:proofErr w:type="gramEnd"/>
            <w:r w:rsidRPr="00571004">
              <w:rPr>
                <w:rFonts w:ascii="Times New Roman" w:hAnsi="Times New Roman"/>
                <w:color w:val="000000"/>
              </w:rPr>
              <w:t>.</w:t>
            </w:r>
          </w:p>
        </w:tc>
      </w:tr>
    </w:tbl>
    <w:p w:rsidR="00BD7DD0" w:rsidRPr="00571004" w:rsidRDefault="00BD7DD0" w:rsidP="00BD7DD0">
      <w:pPr>
        <w:widowControl w:val="0"/>
        <w:ind w:firstLine="284"/>
        <w:jc w:val="both"/>
        <w:rPr>
          <w:rFonts w:ascii="Times New Roman" w:hAnsi="Times New Roman"/>
          <w:color w:val="FF0000"/>
        </w:rPr>
      </w:pP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</w:rPr>
      </w:pPr>
    </w:p>
    <w:p w:rsidR="00BD7DD0" w:rsidRPr="00B76C23" w:rsidRDefault="00BD7DD0" w:rsidP="00BD7DD0">
      <w:pPr>
        <w:ind w:firstLine="540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>III. Расчетные показатели в сфере жилищного обеспечения</w:t>
      </w:r>
    </w:p>
    <w:p w:rsidR="00BD7DD0" w:rsidRPr="00B76C23" w:rsidRDefault="00BD7DD0" w:rsidP="00BD7DD0">
      <w:pPr>
        <w:ind w:firstLine="540"/>
        <w:jc w:val="center"/>
        <w:rPr>
          <w:rFonts w:ascii="Times New Roman" w:hAnsi="Times New Roman"/>
          <w:sz w:val="32"/>
          <w:szCs w:val="32"/>
        </w:rPr>
      </w:pPr>
    </w:p>
    <w:p w:rsidR="00BD7DD0" w:rsidRPr="00B76C23" w:rsidRDefault="00BD7DD0" w:rsidP="00BD7DD0">
      <w:pPr>
        <w:ind w:firstLine="540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>Общие требования</w:t>
      </w:r>
    </w:p>
    <w:p w:rsidR="00BD7DD0" w:rsidRPr="00571004" w:rsidRDefault="00BD7DD0" w:rsidP="00BD7DD0">
      <w:pPr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31. Жилые зоны необходимо предусматривать в целях создания для населения удобной, здоровой и безопасной среды проживания. Объекты и виды деятельности, несовместимые с требованиями настоящих норм, не допускается размещать в жилых зонах.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В жилых зонах размещаются жилые дома разных типов (многоквартирные многоэтажные, средней и малой этажности; блокированные; усадебные с </w:t>
      </w:r>
      <w:proofErr w:type="spellStart"/>
      <w:r w:rsidRPr="00571004">
        <w:rPr>
          <w:rFonts w:ascii="Times New Roman" w:hAnsi="Times New Roman"/>
          <w:sz w:val="28"/>
          <w:szCs w:val="28"/>
        </w:rPr>
        <w:t>приквартирными</w:t>
      </w:r>
      <w:proofErr w:type="spellEnd"/>
      <w:r w:rsidRPr="00571004">
        <w:rPr>
          <w:rFonts w:ascii="Times New Roman" w:hAnsi="Times New Roman"/>
          <w:sz w:val="28"/>
          <w:szCs w:val="28"/>
        </w:rPr>
        <w:t xml:space="preserve"> и приусадебными участками); отдельно стоящие, встроенные или пристроенные объекты социального и культурно-бытового обслуживания населения с учетом требований настоящих норм; гаражи и автостоянки для легковых автомобилей, принадлежащих гражданам; культовые объекты.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Допускается размещать отдельные объекты общественно-делового и коммунального назначения с площадью участка, как правило, не более </w:t>
      </w:r>
      <w:smartTag w:uri="urn:schemas-microsoft-com:office:smarttags" w:element="metricconverter">
        <w:smartTagPr>
          <w:attr w:name="ProductID" w:val="0,5 га"/>
        </w:smartTagPr>
        <w:r w:rsidRPr="00571004">
          <w:rPr>
            <w:rFonts w:ascii="Times New Roman" w:hAnsi="Times New Roman"/>
            <w:sz w:val="28"/>
            <w:szCs w:val="28"/>
          </w:rPr>
          <w:t>0,5 га</w:t>
        </w:r>
      </w:smartTag>
      <w:r w:rsidRPr="00571004">
        <w:rPr>
          <w:rFonts w:ascii="Times New Roman" w:hAnsi="Times New Roman"/>
          <w:sz w:val="28"/>
          <w:szCs w:val="28"/>
        </w:rPr>
        <w:t xml:space="preserve">, </w:t>
      </w:r>
      <w:r w:rsidRPr="00571004">
        <w:rPr>
          <w:rFonts w:ascii="Times New Roman" w:hAnsi="Times New Roman"/>
          <w:sz w:val="28"/>
          <w:szCs w:val="28"/>
        </w:rPr>
        <w:lastRenderedPageBreak/>
        <w:t xml:space="preserve">а также мини-производства, не оказывающие вредного воздействия на окружающую среду (включая шум, вибрацию, магнитные поля, радиационное воздействие, загрязнение почв, воздуха, воды и иные вредные воздействия), за пределами установленных границ участков этих объектов. Размер санитарно-защитных зон для объектов, не являющихся источником загрязнения окружающей среды, должен быть не менее </w:t>
      </w:r>
      <w:smartTag w:uri="urn:schemas-microsoft-com:office:smarttags" w:element="metricconverter">
        <w:smartTagPr>
          <w:attr w:name="ProductID" w:val="25 метров"/>
        </w:smartTagPr>
        <w:r w:rsidRPr="00571004">
          <w:rPr>
            <w:rFonts w:ascii="Times New Roman" w:hAnsi="Times New Roman"/>
            <w:sz w:val="28"/>
            <w:szCs w:val="28"/>
          </w:rPr>
          <w:t>25 метров</w:t>
        </w:r>
      </w:smartTag>
      <w:r w:rsidRPr="00571004">
        <w:rPr>
          <w:rFonts w:ascii="Times New Roman" w:hAnsi="Times New Roman"/>
          <w:sz w:val="28"/>
          <w:szCs w:val="28"/>
        </w:rPr>
        <w:t>.</w:t>
      </w:r>
    </w:p>
    <w:p w:rsidR="00BD7DD0" w:rsidRPr="00571004" w:rsidRDefault="00BD7DD0" w:rsidP="00BD7DD0">
      <w:pPr>
        <w:widowControl w:val="0"/>
        <w:ind w:firstLine="720"/>
        <w:jc w:val="both"/>
        <w:rPr>
          <w:rFonts w:ascii="Times New Roman" w:hAnsi="Times New Roman"/>
        </w:rPr>
      </w:pPr>
      <w:r w:rsidRPr="00571004">
        <w:rPr>
          <w:rFonts w:ascii="Times New Roman" w:hAnsi="Times New Roman"/>
        </w:rPr>
        <w:t>Примечание - К жилым зонам могут относятся также территории садово-дачной застройки, расположенной в пределах границ (черты) населенных пунктов и соответствующие функциональному зонированию (жилая зона) в документах территориального планирования и градостроительного зонирования муниципального образования, а также обеспеченные социальной, транспортной и инженерной инфраструктурой. В отношении таких зон, при разработке градостроительной документации, необходимо предусматривать развитие инфраструктуры в объемах, обеспечивающих на перспективу возможность постоянного проживания.</w:t>
      </w:r>
    </w:p>
    <w:p w:rsidR="00BD7DD0" w:rsidRPr="00571004" w:rsidRDefault="00BD7DD0" w:rsidP="00BD7DD0">
      <w:pPr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BD7DD0" w:rsidRPr="00943620" w:rsidRDefault="00BD7DD0" w:rsidP="00943620">
      <w:pPr>
        <w:ind w:firstLine="540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>Нормативы жилищной обеспеченности</w:t>
      </w:r>
    </w:p>
    <w:p w:rsidR="00BD7DD0" w:rsidRPr="00571004" w:rsidRDefault="00BD7DD0" w:rsidP="00BD7DD0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32. Норматив жилищной обеспеченности следует принимать </w:t>
      </w:r>
      <w:smartTag w:uri="urn:schemas-microsoft-com:office:smarttags" w:element="metricconverter">
        <w:smartTagPr>
          <w:attr w:name="ProductID" w:val="20 кв. метров"/>
        </w:smartTagPr>
        <w:r w:rsidRPr="00571004">
          <w:rPr>
            <w:rFonts w:ascii="Times New Roman" w:hAnsi="Times New Roman"/>
            <w:sz w:val="28"/>
            <w:szCs w:val="28"/>
          </w:rPr>
          <w:t>20 кв. метров</w:t>
        </w:r>
      </w:smartTag>
      <w:r w:rsidRPr="00571004">
        <w:rPr>
          <w:rFonts w:ascii="Times New Roman" w:hAnsi="Times New Roman"/>
          <w:sz w:val="28"/>
          <w:szCs w:val="28"/>
        </w:rPr>
        <w:t xml:space="preserve"> на 1 человека (не менее).</w:t>
      </w:r>
    </w:p>
    <w:p w:rsidR="00BD7DD0" w:rsidRPr="00571004" w:rsidRDefault="00BD7DD0" w:rsidP="00BD7DD0">
      <w:pPr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BD7DD0" w:rsidRPr="00B76C23" w:rsidRDefault="00BD7DD0" w:rsidP="00BD7DD0">
      <w:pPr>
        <w:ind w:firstLine="540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>Нормативы общей площади территорий для размещения объектов жилой застройки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33. Для предварительного определения общих размеров жилых зон допускается принимать укрупненные показатели в расчете на 1000 чел.: в городах - при средней этажности жилой застройки до 3 этажей - </w:t>
      </w:r>
      <w:smartTag w:uri="urn:schemas-microsoft-com:office:smarttags" w:element="metricconverter">
        <w:smartTagPr>
          <w:attr w:name="ProductID" w:val="10 гектаров"/>
        </w:smartTagPr>
        <w:r w:rsidRPr="00571004">
          <w:rPr>
            <w:rFonts w:ascii="Times New Roman" w:hAnsi="Times New Roman"/>
            <w:sz w:val="28"/>
            <w:szCs w:val="28"/>
          </w:rPr>
          <w:t>10 гектаров</w:t>
        </w:r>
      </w:smartTag>
      <w:r w:rsidRPr="00571004">
        <w:rPr>
          <w:rFonts w:ascii="Times New Roman" w:hAnsi="Times New Roman"/>
          <w:sz w:val="28"/>
          <w:szCs w:val="28"/>
        </w:rPr>
        <w:t xml:space="preserve"> для застройки без земельных участков и </w:t>
      </w:r>
      <w:smartTag w:uri="urn:schemas-microsoft-com:office:smarttags" w:element="metricconverter">
        <w:smartTagPr>
          <w:attr w:name="ProductID" w:val="20 гектаров"/>
        </w:smartTagPr>
        <w:r w:rsidRPr="00571004">
          <w:rPr>
            <w:rFonts w:ascii="Times New Roman" w:hAnsi="Times New Roman"/>
            <w:sz w:val="28"/>
            <w:szCs w:val="28"/>
          </w:rPr>
          <w:t>20 гектаров</w:t>
        </w:r>
      </w:smartTag>
      <w:r w:rsidRPr="00571004">
        <w:rPr>
          <w:rFonts w:ascii="Times New Roman" w:hAnsi="Times New Roman"/>
          <w:sz w:val="28"/>
          <w:szCs w:val="28"/>
        </w:rPr>
        <w:t xml:space="preserve"> – для застройки с участком; от 4 до 8 этажей - </w:t>
      </w:r>
      <w:smartTag w:uri="urn:schemas-microsoft-com:office:smarttags" w:element="metricconverter">
        <w:smartTagPr>
          <w:attr w:name="ProductID" w:val="8 гектаров"/>
        </w:smartTagPr>
        <w:r w:rsidRPr="00571004">
          <w:rPr>
            <w:rFonts w:ascii="Times New Roman" w:hAnsi="Times New Roman"/>
            <w:sz w:val="28"/>
            <w:szCs w:val="28"/>
          </w:rPr>
          <w:t>8 гектаров</w:t>
        </w:r>
      </w:smartTag>
      <w:r w:rsidRPr="00571004">
        <w:rPr>
          <w:rFonts w:ascii="Times New Roman" w:hAnsi="Times New Roman"/>
          <w:sz w:val="28"/>
          <w:szCs w:val="28"/>
        </w:rPr>
        <w:t xml:space="preserve">; 9 этажей и выше - </w:t>
      </w:r>
      <w:smartTag w:uri="urn:schemas-microsoft-com:office:smarttags" w:element="metricconverter">
        <w:smartTagPr>
          <w:attr w:name="ProductID" w:val="7 гектаров"/>
        </w:smartTagPr>
        <w:r w:rsidRPr="00571004">
          <w:rPr>
            <w:rFonts w:ascii="Times New Roman" w:hAnsi="Times New Roman"/>
            <w:sz w:val="28"/>
            <w:szCs w:val="28"/>
          </w:rPr>
          <w:t>7 гектаров</w:t>
        </w:r>
      </w:smartTag>
      <w:r w:rsidRPr="00571004">
        <w:rPr>
          <w:rFonts w:ascii="Times New Roman" w:hAnsi="Times New Roman"/>
          <w:sz w:val="28"/>
          <w:szCs w:val="28"/>
        </w:rPr>
        <w:t xml:space="preserve">; в сельских поселениях с преимущественно усадебной застройкой - </w:t>
      </w:r>
      <w:smartTag w:uri="urn:schemas-microsoft-com:office:smarttags" w:element="metricconverter">
        <w:smartTagPr>
          <w:attr w:name="ProductID" w:val="40 гектаров"/>
        </w:smartTagPr>
        <w:r w:rsidRPr="00571004">
          <w:rPr>
            <w:rFonts w:ascii="Times New Roman" w:hAnsi="Times New Roman"/>
            <w:sz w:val="28"/>
            <w:szCs w:val="28"/>
          </w:rPr>
          <w:t>40 гектаров</w:t>
        </w:r>
      </w:smartTag>
      <w:r w:rsidRPr="00571004">
        <w:rPr>
          <w:rFonts w:ascii="Times New Roman" w:hAnsi="Times New Roman"/>
          <w:sz w:val="28"/>
          <w:szCs w:val="28"/>
        </w:rPr>
        <w:t>.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При определении размера территории жилых зон следует исходить из необходимости поэтапной реализации жилищной программы. Объем жилищного фонда и его структура определяются на основе анализа фактических и прогнозных данных о семейном составе населения, уровнях его дохода, существующей и перспективной жилищной обеспеченности исходя из необходимости обеспечения каждой семьи отдельной квартирой или домом. Для государственного и муниципального жилищного фонда - с учетом социальной нормы площади жилья, установленной в соответствии с законодательством Российской Федерации и нормативными правовыми актами субъектов Российской Федерации.</w:t>
      </w:r>
    </w:p>
    <w:p w:rsidR="00BD7DD0" w:rsidRPr="00571004" w:rsidRDefault="00BD7DD0" w:rsidP="00BD7DD0">
      <w:pPr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BD7DD0" w:rsidRPr="00B76C23" w:rsidRDefault="00BD7DD0" w:rsidP="00BD7DD0">
      <w:pPr>
        <w:ind w:firstLine="540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>Нормативы распределения зон жилой застройки по видам жилой застройки</w:t>
      </w:r>
    </w:p>
    <w:p w:rsidR="00BD7DD0" w:rsidRPr="00571004" w:rsidRDefault="00BD7DD0" w:rsidP="00BD7DD0">
      <w:pPr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34. При планировочной организации жилых зон следует предусматривать их дифференциацию по типам застройки, ее этажности и плотности, местоположению с учетом историко-культурных, природно-климатических и других местных особенностей. Тип и этажность жилой застройки определяются в соответствии с социально-демографическими, национально-бытовыми, архитектурно-композиционными, санитарно-гигиеническими и другими требованиями, предъявляемыми к формированию жилой среды, а также возможностью развития социальной, транспортной и инженерной инфраструктур и обеспечения противопожарной безопасности.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В состав жилых зон могут включаться: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зона застройки многоэтажными жилыми домами (9 этажей и более);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зона застройки </w:t>
      </w:r>
      <w:proofErr w:type="spellStart"/>
      <w:r w:rsidRPr="00571004">
        <w:rPr>
          <w:rFonts w:ascii="Times New Roman" w:hAnsi="Times New Roman"/>
          <w:sz w:val="28"/>
          <w:szCs w:val="28"/>
        </w:rPr>
        <w:t>среднеэтажными</w:t>
      </w:r>
      <w:proofErr w:type="spellEnd"/>
      <w:r w:rsidRPr="00571004">
        <w:rPr>
          <w:rFonts w:ascii="Times New Roman" w:hAnsi="Times New Roman"/>
          <w:sz w:val="28"/>
          <w:szCs w:val="28"/>
        </w:rPr>
        <w:t xml:space="preserve"> жилыми домами (от 5 - 8 этажей, включая мансардный);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зона застройки малоэтажными многоквартирными жилыми домами (до 4 этажей, включая мансардный);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зона застройки блокированными жилыми домами;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зона застройки индивидуальными отдельно стоящими жилыми домами с приусадебными земельными участками.</w:t>
      </w:r>
    </w:p>
    <w:p w:rsidR="00BD7DD0" w:rsidRPr="00571004" w:rsidRDefault="00BD7DD0" w:rsidP="00BD7DD0">
      <w:pPr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BD7DD0" w:rsidRPr="00B76C23" w:rsidRDefault="00BD7DD0" w:rsidP="00BD7DD0">
      <w:pPr>
        <w:ind w:firstLine="540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>Нормативы размера придомовых земельных участков</w:t>
      </w:r>
    </w:p>
    <w:p w:rsidR="00BD7DD0" w:rsidRPr="00571004" w:rsidRDefault="00BD7DD0" w:rsidP="00BD7DD0">
      <w:pPr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35. Размер земельного участка при доме (квартире) определяется с учетом демографической структуры населения в зависимости от типа дома и других местных особенностей.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Размеры земельных участков, выделяемых около жилых домов на индивидуальный дом или квартиру, в зависимости от применяемых типов жилых домов, характера формирующейся застройки (среды), ее размещения в структуре городов разной величины следующие: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lastRenderedPageBreak/>
        <w:t xml:space="preserve">400 - </w:t>
      </w:r>
      <w:smartTag w:uri="urn:schemas-microsoft-com:office:smarttags" w:element="metricconverter">
        <w:smartTagPr>
          <w:attr w:name="ProductID" w:val="600 кв. метров"/>
        </w:smartTagPr>
        <w:r w:rsidRPr="00571004">
          <w:rPr>
            <w:rFonts w:ascii="Times New Roman" w:hAnsi="Times New Roman"/>
            <w:sz w:val="28"/>
            <w:szCs w:val="28"/>
          </w:rPr>
          <w:t>600 кв. метров</w:t>
        </w:r>
      </w:smartTag>
      <w:r w:rsidRPr="00571004">
        <w:rPr>
          <w:rFonts w:ascii="Times New Roman" w:hAnsi="Times New Roman"/>
          <w:sz w:val="28"/>
          <w:szCs w:val="28"/>
        </w:rPr>
        <w:t xml:space="preserve"> и более (включая площадь застройки) - при одно-, двухквартирных одно-, двухэтажных домах в застройке усадебного типа на новых периферийных территориях или при реконструкции существующей индивидуальной усадебной застройки малых городов, на резервных </w:t>
      </w:r>
      <w:r w:rsidRPr="00571004">
        <w:rPr>
          <w:rFonts w:ascii="Times New Roman" w:hAnsi="Times New Roman"/>
          <w:color w:val="000000"/>
          <w:sz w:val="28"/>
          <w:szCs w:val="28"/>
        </w:rPr>
        <w:t>территориях малых и средних городов в сельскохозяйственных районах, в новых или развивающихся поселках в пригородных зонах городов любой величины;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200 - </w:t>
      </w:r>
      <w:smartTag w:uri="urn:schemas-microsoft-com:office:smarttags" w:element="metricconverter">
        <w:smartTagPr>
          <w:attr w:name="ProductID" w:val="400 кв. метров"/>
        </w:smartTagPr>
        <w:r w:rsidRPr="00571004">
          <w:rPr>
            <w:rFonts w:ascii="Times New Roman" w:hAnsi="Times New Roman"/>
            <w:color w:val="000000"/>
            <w:sz w:val="28"/>
            <w:szCs w:val="28"/>
          </w:rPr>
          <w:t>400 кв. метров</w:t>
        </w:r>
      </w:smartTag>
      <w:r w:rsidRPr="00571004">
        <w:rPr>
          <w:rFonts w:ascii="Times New Roman" w:hAnsi="Times New Roman"/>
          <w:color w:val="000000"/>
          <w:sz w:val="28"/>
          <w:szCs w:val="28"/>
        </w:rPr>
        <w:t xml:space="preserve"> (включая площадь застройки) - при одно-, двух- или </w:t>
      </w:r>
      <w:proofErr w:type="spellStart"/>
      <w:r w:rsidRPr="00571004">
        <w:rPr>
          <w:rFonts w:ascii="Times New Roman" w:hAnsi="Times New Roman"/>
          <w:color w:val="000000"/>
          <w:sz w:val="28"/>
          <w:szCs w:val="28"/>
        </w:rPr>
        <w:t>четырехквартирных</w:t>
      </w:r>
      <w:proofErr w:type="spellEnd"/>
      <w:r w:rsidRPr="00571004">
        <w:rPr>
          <w:rFonts w:ascii="Times New Roman" w:hAnsi="Times New Roman"/>
          <w:color w:val="000000"/>
          <w:sz w:val="28"/>
          <w:szCs w:val="28"/>
        </w:rPr>
        <w:t xml:space="preserve"> одно-, двухэтажных домах в застройке коттеджного типа на новых периферийных территориях малых, средних и больших городов, на резервных территориях больших городов, при реконструкции существующей индивидуальной усадебной застройки и в новых и развивающихся поселках в пригородной зоне городов любой величины;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60 - </w:t>
      </w:r>
      <w:smartTag w:uri="urn:schemas-microsoft-com:office:smarttags" w:element="metricconverter">
        <w:smartTagPr>
          <w:attr w:name="ProductID" w:val="100 кв. метров"/>
        </w:smartTagPr>
        <w:r w:rsidRPr="00571004">
          <w:rPr>
            <w:rFonts w:ascii="Times New Roman" w:hAnsi="Times New Roman"/>
            <w:color w:val="000000"/>
            <w:sz w:val="28"/>
            <w:szCs w:val="28"/>
          </w:rPr>
          <w:t>100 кв. метров</w:t>
        </w:r>
      </w:smartTag>
      <w:r w:rsidRPr="00571004">
        <w:rPr>
          <w:rFonts w:ascii="Times New Roman" w:hAnsi="Times New Roman"/>
          <w:color w:val="000000"/>
          <w:sz w:val="28"/>
          <w:szCs w:val="28"/>
        </w:rPr>
        <w:t xml:space="preserve"> (без площади застройки) - при многоквартирных одно, двух-, трехэтажных домах в застройке блокированного типа на новых периферийных территориях малых, средних и больших городов, на резервных территориях больших и крупных городов, в новых и развивающихся поселках в пригородной зоне крупных и крупнейших городов и в условиях реконструкции существующей индивидуальной усадебной застройки городов любой величины;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30 - </w:t>
      </w:r>
      <w:smartTag w:uri="urn:schemas-microsoft-com:office:smarttags" w:element="metricconverter">
        <w:smartTagPr>
          <w:attr w:name="ProductID" w:val="60 кв. метров"/>
        </w:smartTagPr>
        <w:r w:rsidRPr="00571004">
          <w:rPr>
            <w:rFonts w:ascii="Times New Roman" w:hAnsi="Times New Roman"/>
            <w:color w:val="000000"/>
            <w:sz w:val="28"/>
            <w:szCs w:val="28"/>
          </w:rPr>
          <w:t>60 кв. метров</w:t>
        </w:r>
      </w:smartTag>
      <w:r w:rsidRPr="00571004">
        <w:rPr>
          <w:rFonts w:ascii="Times New Roman" w:hAnsi="Times New Roman"/>
          <w:color w:val="000000"/>
          <w:sz w:val="28"/>
          <w:szCs w:val="28"/>
        </w:rPr>
        <w:t xml:space="preserve"> (без площади застройки) - при многоквартирных одно-, двух-, трехэтажных блокированных домах или 2-, 3-, 4 (5)-этажных домах сложной объемно-пространственной структуры (в том числе только для</w:t>
      </w:r>
      <w:r w:rsidRPr="00571004">
        <w:rPr>
          <w:rFonts w:ascii="Times New Roman" w:hAnsi="Times New Roman"/>
          <w:sz w:val="28"/>
          <w:szCs w:val="28"/>
        </w:rPr>
        <w:t xml:space="preserve"> квартир первых этажей) в городах любой величины при применении плотной малоэтажной застройки и в условиях реконструкции.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Предельные размеры земельных участков для индивидуального жилищного строительства и личного подсобного хозяйства устанавливаются органами местного самоуправления. Допускается для ведения личного подсобного хозяйства выделение части земельного участка, недостающей до установленной максимальной нормы, за пределами жилой зоны.</w:t>
      </w:r>
    </w:p>
    <w:p w:rsidR="00BD7DD0" w:rsidRPr="00571004" w:rsidRDefault="00BD7DD0" w:rsidP="00BD7DD0">
      <w:pPr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BD7DD0" w:rsidRPr="00B76C23" w:rsidRDefault="00BD7DD0" w:rsidP="00BD7DD0">
      <w:pPr>
        <w:ind w:firstLine="540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>Нормативы распределения жилищного строительства по типам жилья</w:t>
      </w:r>
    </w:p>
    <w:p w:rsidR="00BD7DD0" w:rsidRPr="00571004" w:rsidRDefault="00BD7DD0" w:rsidP="00BD7DD0">
      <w:pPr>
        <w:widowControl w:val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36. Расчетные показатели объемов и типов жилой застройки должны производиться с </w:t>
      </w:r>
      <w:proofErr w:type="gramStart"/>
      <w:r w:rsidRPr="00571004">
        <w:rPr>
          <w:rFonts w:ascii="Times New Roman" w:hAnsi="Times New Roman"/>
          <w:sz w:val="28"/>
          <w:szCs w:val="28"/>
        </w:rPr>
        <w:t>учетом  сложившейся</w:t>
      </w:r>
      <w:proofErr w:type="gramEnd"/>
      <w:r w:rsidRPr="00571004">
        <w:rPr>
          <w:rFonts w:ascii="Times New Roman" w:hAnsi="Times New Roman"/>
          <w:sz w:val="28"/>
          <w:szCs w:val="28"/>
        </w:rPr>
        <w:t xml:space="preserve"> и прогнозируемой социально-</w:t>
      </w:r>
      <w:r w:rsidRPr="00571004">
        <w:rPr>
          <w:rFonts w:ascii="Times New Roman" w:hAnsi="Times New Roman"/>
          <w:sz w:val="28"/>
          <w:szCs w:val="28"/>
        </w:rPr>
        <w:lastRenderedPageBreak/>
        <w:t xml:space="preserve">демографической ситуации и доходов населения. При этом рекомендуется предусматривать разнообразные типы жилых домов, дифференцированных по уровню комфорта в соответствии с таблицей 5. Средний </w:t>
      </w:r>
      <w:proofErr w:type="gramStart"/>
      <w:r w:rsidRPr="00571004">
        <w:rPr>
          <w:rFonts w:ascii="Times New Roman" w:hAnsi="Times New Roman"/>
          <w:sz w:val="28"/>
          <w:szCs w:val="28"/>
        </w:rPr>
        <w:t>расчетный  показатель</w:t>
      </w:r>
      <w:proofErr w:type="gramEnd"/>
      <w:r w:rsidRPr="00571004">
        <w:rPr>
          <w:rFonts w:ascii="Times New Roman" w:hAnsi="Times New Roman"/>
          <w:sz w:val="28"/>
          <w:szCs w:val="28"/>
        </w:rPr>
        <w:t xml:space="preserve"> жилищной обеспеченности зависит от соотношения жилых домов и квартир различного уровня комфорта и определяется расчетом. В случае отсутствия необходимых данных принимается для жилых домов и квартир 1-го и 2-го типов по уровню комфортности  - 20 - </w:t>
      </w:r>
      <w:smartTag w:uri="urn:schemas-microsoft-com:office:smarttags" w:element="metricconverter">
        <w:smartTagPr>
          <w:attr w:name="ProductID" w:val="30 кв. метров"/>
        </w:smartTagPr>
        <w:r w:rsidRPr="00571004">
          <w:rPr>
            <w:rFonts w:ascii="Times New Roman" w:hAnsi="Times New Roman"/>
            <w:sz w:val="28"/>
            <w:szCs w:val="28"/>
          </w:rPr>
          <w:t>30 кв. метров</w:t>
        </w:r>
      </w:smartTag>
      <w:r w:rsidRPr="00571004">
        <w:rPr>
          <w:rFonts w:ascii="Times New Roman" w:hAnsi="Times New Roman"/>
          <w:sz w:val="28"/>
          <w:szCs w:val="28"/>
        </w:rPr>
        <w:t xml:space="preserve"> площади дома или на человека, а 3-го и 4-го типов по уровню комфортности – </w:t>
      </w:r>
      <w:smartTag w:uri="urn:schemas-microsoft-com:office:smarttags" w:element="metricconverter">
        <w:smartTagPr>
          <w:attr w:name="ProductID" w:val="50 кв. метров"/>
        </w:smartTagPr>
        <w:r w:rsidRPr="00571004">
          <w:rPr>
            <w:rFonts w:ascii="Times New Roman" w:hAnsi="Times New Roman"/>
            <w:sz w:val="28"/>
            <w:szCs w:val="28"/>
          </w:rPr>
          <w:t>50 кв. метров</w:t>
        </w:r>
      </w:smartTag>
      <w:r w:rsidRPr="00571004">
        <w:rPr>
          <w:rFonts w:ascii="Times New Roman" w:hAnsi="Times New Roman"/>
          <w:sz w:val="28"/>
          <w:szCs w:val="28"/>
        </w:rPr>
        <w:t>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widowControl w:val="0"/>
        <w:rPr>
          <w:rFonts w:ascii="Times New Roman" w:hAnsi="Times New Roman"/>
        </w:rPr>
      </w:pPr>
      <w:r w:rsidRPr="00571004">
        <w:rPr>
          <w:rFonts w:ascii="Times New Roman" w:hAnsi="Times New Roman"/>
        </w:rPr>
        <w:t>Таблица 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2775"/>
        <w:gridCol w:w="2524"/>
        <w:gridCol w:w="1853"/>
        <w:gridCol w:w="2130"/>
      </w:tblGrid>
      <w:tr w:rsidR="00BD7DD0" w:rsidRPr="00571004" w:rsidTr="003B7F8B">
        <w:trPr>
          <w:trHeight w:val="925"/>
        </w:trPr>
        <w:tc>
          <w:tcPr>
            <w:tcW w:w="3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Тип жилого дома и квартиры по уровню комфорта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Норма площади жилого дома и квартиры в расчете на одного человека, квадратные метры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Формула заселения жилого дома и квартиры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  <w:u w:val="single"/>
              </w:rPr>
            </w:pPr>
            <w:r w:rsidRPr="00571004">
              <w:rPr>
                <w:rFonts w:ascii="Times New Roman" w:hAnsi="Times New Roman"/>
              </w:rPr>
              <w:t>Доля в общем объеме жилищного строительства, проценты</w:t>
            </w:r>
          </w:p>
        </w:tc>
      </w:tr>
      <w:tr w:rsidR="00BD7DD0" w:rsidRPr="00571004" w:rsidTr="003B7F8B">
        <w:trPr>
          <w:trHeight w:val="20"/>
        </w:trPr>
        <w:tc>
          <w:tcPr>
            <w:tcW w:w="3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571004">
              <w:rPr>
                <w:rFonts w:ascii="Times New Roman" w:hAnsi="Times New Roman"/>
              </w:rPr>
              <w:t>Высококомфортный</w:t>
            </w:r>
            <w:proofErr w:type="spellEnd"/>
            <w:r w:rsidRPr="00571004">
              <w:rPr>
                <w:rFonts w:ascii="Times New Roman" w:hAnsi="Times New Roman"/>
              </w:rPr>
              <w:t xml:space="preserve"> (Элитный)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60 и более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k = n + 2</w:t>
            </w:r>
          </w:p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 w:rsidRPr="00571004">
              <w:rPr>
                <w:rFonts w:ascii="Times New Roman" w:hAnsi="Times New Roman"/>
                <w:color w:val="000000"/>
              </w:rPr>
              <w:t>k &gt;</w:t>
            </w:r>
            <w:proofErr w:type="gramEnd"/>
            <w:r w:rsidRPr="00571004">
              <w:rPr>
                <w:rFonts w:ascii="Times New Roman" w:hAnsi="Times New Roman"/>
                <w:color w:val="000000"/>
              </w:rPr>
              <w:t xml:space="preserve"> (n + 2)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  <w:u w:val="single"/>
              </w:rPr>
            </w:pPr>
            <w:r w:rsidRPr="00571004">
              <w:rPr>
                <w:rFonts w:ascii="Times New Roman" w:hAnsi="Times New Roman"/>
                <w:u w:val="single"/>
              </w:rPr>
              <w:t>3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5</w:t>
            </w:r>
          </w:p>
        </w:tc>
      </w:tr>
      <w:tr w:rsidR="00BD7DD0" w:rsidRPr="00571004" w:rsidTr="003B7F8B">
        <w:trPr>
          <w:trHeight w:val="20"/>
        </w:trPr>
        <w:tc>
          <w:tcPr>
            <w:tcW w:w="3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Престижный</w:t>
            </w: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(Бизнес - класс)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40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k= n +1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k= n + 2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  <w:u w:val="single"/>
              </w:rPr>
            </w:pPr>
            <w:r w:rsidRPr="00571004">
              <w:rPr>
                <w:rFonts w:ascii="Times New Roman" w:hAnsi="Times New Roman"/>
                <w:u w:val="single"/>
              </w:rPr>
              <w:t>10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15</w:t>
            </w:r>
          </w:p>
        </w:tc>
      </w:tr>
      <w:tr w:rsidR="00BD7DD0" w:rsidRPr="00571004" w:rsidTr="003B7F8B">
        <w:trPr>
          <w:trHeight w:val="20"/>
        </w:trPr>
        <w:tc>
          <w:tcPr>
            <w:tcW w:w="3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3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Массовый</w:t>
            </w: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(Эконом – класс)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30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k = n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k = n + 1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  <w:u w:val="single"/>
              </w:rPr>
            </w:pPr>
            <w:r w:rsidRPr="00571004">
              <w:rPr>
                <w:rFonts w:ascii="Times New Roman" w:hAnsi="Times New Roman"/>
                <w:u w:val="single"/>
              </w:rPr>
              <w:t>25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50</w:t>
            </w:r>
          </w:p>
        </w:tc>
      </w:tr>
      <w:tr w:rsidR="00BD7DD0" w:rsidRPr="00571004" w:rsidTr="003B7F8B">
        <w:trPr>
          <w:trHeight w:val="20"/>
        </w:trPr>
        <w:tc>
          <w:tcPr>
            <w:tcW w:w="3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4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Социальный</w:t>
            </w: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(муниципальное жилище)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k = n – 1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k = n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  <w:u w:val="single"/>
              </w:rPr>
            </w:pPr>
            <w:r w:rsidRPr="00571004">
              <w:rPr>
                <w:rFonts w:ascii="Times New Roman" w:hAnsi="Times New Roman"/>
                <w:u w:val="single"/>
              </w:rPr>
              <w:t>60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30</w:t>
            </w:r>
          </w:p>
        </w:tc>
      </w:tr>
      <w:tr w:rsidR="00BD7DD0" w:rsidRPr="00571004" w:rsidTr="003B7F8B">
        <w:trPr>
          <w:trHeight w:val="20"/>
        </w:trPr>
        <w:tc>
          <w:tcPr>
            <w:tcW w:w="3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5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Специализированный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-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k = n – 2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k = n – 1 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  <w:u w:val="single"/>
              </w:rPr>
            </w:pPr>
            <w:r w:rsidRPr="00571004">
              <w:rPr>
                <w:rFonts w:ascii="Times New Roman" w:hAnsi="Times New Roman"/>
                <w:u w:val="single"/>
              </w:rPr>
              <w:t>7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5</w:t>
            </w:r>
          </w:p>
        </w:tc>
      </w:tr>
    </w:tbl>
    <w:p w:rsidR="00BD7DD0" w:rsidRPr="00571004" w:rsidRDefault="00BD7DD0" w:rsidP="00BD7DD0">
      <w:pPr>
        <w:widowControl w:val="0"/>
        <w:jc w:val="both"/>
        <w:rPr>
          <w:rFonts w:ascii="Times New Roman" w:hAnsi="Times New Roman"/>
        </w:rPr>
      </w:pPr>
      <w:r w:rsidRPr="00571004">
        <w:rPr>
          <w:rFonts w:ascii="Times New Roman" w:hAnsi="Times New Roman"/>
        </w:rPr>
        <w:t>Примечания:</w:t>
      </w:r>
    </w:p>
    <w:p w:rsidR="00BD7DD0" w:rsidRPr="00571004" w:rsidRDefault="00BD7DD0" w:rsidP="00BD7DD0">
      <w:pPr>
        <w:widowControl w:val="0"/>
        <w:jc w:val="both"/>
        <w:rPr>
          <w:rFonts w:ascii="Times New Roman" w:hAnsi="Times New Roman"/>
        </w:rPr>
      </w:pPr>
      <w:r w:rsidRPr="00571004">
        <w:rPr>
          <w:rFonts w:ascii="Times New Roman" w:hAnsi="Times New Roman"/>
        </w:rPr>
        <w:t xml:space="preserve"> 1.  Общее количество жилых комнат в квартире или доме (</w:t>
      </w:r>
      <w:proofErr w:type="gramStart"/>
      <w:r w:rsidRPr="00571004">
        <w:rPr>
          <w:rFonts w:ascii="Times New Roman" w:hAnsi="Times New Roman"/>
        </w:rPr>
        <w:t>k)  и</w:t>
      </w:r>
      <w:proofErr w:type="gramEnd"/>
      <w:r w:rsidRPr="00571004">
        <w:rPr>
          <w:rFonts w:ascii="Times New Roman" w:hAnsi="Times New Roman"/>
        </w:rPr>
        <w:t xml:space="preserve"> количество проживающих человек (n).</w:t>
      </w:r>
    </w:p>
    <w:p w:rsidR="00BD7DD0" w:rsidRPr="00571004" w:rsidRDefault="00BD7DD0" w:rsidP="00BD7DD0">
      <w:pPr>
        <w:widowControl w:val="0"/>
        <w:jc w:val="both"/>
        <w:rPr>
          <w:rFonts w:ascii="Times New Roman" w:hAnsi="Times New Roman"/>
        </w:rPr>
      </w:pPr>
      <w:r w:rsidRPr="00571004">
        <w:rPr>
          <w:rFonts w:ascii="Times New Roman" w:hAnsi="Times New Roman"/>
        </w:rPr>
        <w:t>2. Специализированные   типы    жилища   –   дома    гостиничного    типа, специализированные жилые комплексы.</w:t>
      </w:r>
    </w:p>
    <w:p w:rsidR="00BD7DD0" w:rsidRPr="00571004" w:rsidRDefault="00BD7DD0" w:rsidP="00BD7DD0">
      <w:pPr>
        <w:widowControl w:val="0"/>
        <w:jc w:val="both"/>
        <w:rPr>
          <w:rFonts w:ascii="Times New Roman" w:hAnsi="Times New Roman"/>
        </w:rPr>
      </w:pPr>
      <w:r w:rsidRPr="00571004">
        <w:rPr>
          <w:rFonts w:ascii="Times New Roman" w:hAnsi="Times New Roman"/>
        </w:rPr>
        <w:t>3. В числителе – на первую очередь, в знаменателе – на расчетный срок.</w:t>
      </w:r>
    </w:p>
    <w:p w:rsidR="00BD7DD0" w:rsidRPr="00571004" w:rsidRDefault="00BD7DD0" w:rsidP="00BD7DD0">
      <w:pPr>
        <w:widowControl w:val="0"/>
        <w:jc w:val="both"/>
        <w:rPr>
          <w:rFonts w:ascii="Times New Roman" w:hAnsi="Times New Roman"/>
        </w:rPr>
      </w:pPr>
      <w:r w:rsidRPr="00571004">
        <w:rPr>
          <w:rFonts w:ascii="Times New Roman" w:hAnsi="Times New Roman"/>
        </w:rPr>
        <w:t xml:space="preserve">4. Указанные нормативные показатели не являются основанием </w:t>
      </w:r>
      <w:proofErr w:type="gramStart"/>
      <w:r w:rsidRPr="00571004">
        <w:rPr>
          <w:rFonts w:ascii="Times New Roman" w:hAnsi="Times New Roman"/>
        </w:rPr>
        <w:t>для  установления</w:t>
      </w:r>
      <w:proofErr w:type="gramEnd"/>
      <w:r w:rsidRPr="00571004">
        <w:rPr>
          <w:rFonts w:ascii="Times New Roman" w:hAnsi="Times New Roman"/>
        </w:rPr>
        <w:t xml:space="preserve">  нормы реального заселения.</w:t>
      </w:r>
      <w:r w:rsidRPr="00571004">
        <w:rPr>
          <w:rFonts w:ascii="Times New Roman" w:hAnsi="Times New Roman"/>
        </w:rPr>
        <w:tab/>
      </w:r>
    </w:p>
    <w:p w:rsidR="00BD7DD0" w:rsidRPr="00571004" w:rsidRDefault="00BD7DD0" w:rsidP="00BD7DD0">
      <w:pPr>
        <w:widowControl w:val="0"/>
        <w:jc w:val="both"/>
        <w:rPr>
          <w:rFonts w:ascii="Times New Roman" w:hAnsi="Times New Roman"/>
        </w:rPr>
      </w:pPr>
    </w:p>
    <w:p w:rsidR="00943620" w:rsidRDefault="00943620" w:rsidP="00BD7DD0">
      <w:pPr>
        <w:ind w:firstLine="540"/>
        <w:jc w:val="center"/>
        <w:rPr>
          <w:rFonts w:ascii="Times New Roman" w:hAnsi="Times New Roman"/>
          <w:sz w:val="32"/>
          <w:szCs w:val="32"/>
        </w:rPr>
      </w:pPr>
    </w:p>
    <w:p w:rsidR="00BD7DD0" w:rsidRPr="00B76C23" w:rsidRDefault="00BD7DD0" w:rsidP="00BD7DD0">
      <w:pPr>
        <w:ind w:firstLine="540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>Нормативы распределения жилищного строительства по этажности</w:t>
      </w:r>
    </w:p>
    <w:p w:rsidR="00BD7DD0" w:rsidRPr="00571004" w:rsidRDefault="00BD7DD0" w:rsidP="00BD7DD0">
      <w:pPr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>37. Нормативы распределения жилищного строительства по этажности следует принимать по таблице 6.</w:t>
      </w:r>
    </w:p>
    <w:p w:rsidR="00BD7DD0" w:rsidRPr="00571004" w:rsidRDefault="00BD7DD0" w:rsidP="00BD7DD0">
      <w:pPr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D7DD0" w:rsidRPr="00571004" w:rsidRDefault="00BD7DD0" w:rsidP="00BD7DD0">
      <w:pPr>
        <w:jc w:val="both"/>
        <w:rPr>
          <w:rFonts w:ascii="Times New Roman" w:hAnsi="Times New Roman"/>
        </w:rPr>
      </w:pPr>
      <w:r w:rsidRPr="00571004">
        <w:rPr>
          <w:rFonts w:ascii="Times New Roman" w:hAnsi="Times New Roman"/>
          <w:color w:val="000000"/>
        </w:rPr>
        <w:t>Таблица 6</w:t>
      </w:r>
    </w:p>
    <w:tbl>
      <w:tblPr>
        <w:tblW w:w="0" w:type="auto"/>
        <w:tblInd w:w="-8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520"/>
        <w:gridCol w:w="10"/>
        <w:gridCol w:w="5089"/>
        <w:gridCol w:w="10"/>
        <w:gridCol w:w="4014"/>
        <w:gridCol w:w="10"/>
      </w:tblGrid>
      <w:tr w:rsidR="00BD7DD0" w:rsidRPr="00571004" w:rsidTr="003B7F8B">
        <w:trPr>
          <w:gridAfter w:val="1"/>
          <w:wAfter w:w="10" w:type="dxa"/>
          <w:trHeight w:val="360"/>
        </w:trPr>
        <w:tc>
          <w:tcPr>
            <w:tcW w:w="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N п/п</w:t>
            </w:r>
          </w:p>
        </w:tc>
        <w:tc>
          <w:tcPr>
            <w:tcW w:w="5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Типы жилых домов по этажности</w:t>
            </w:r>
          </w:p>
        </w:tc>
        <w:tc>
          <w:tcPr>
            <w:tcW w:w="4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DD0" w:rsidRPr="00571004" w:rsidRDefault="00BD7DD0" w:rsidP="003B7F8B">
            <w:pPr>
              <w:spacing w:before="100" w:after="10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Доля в общем объеме, процентов</w:t>
            </w:r>
          </w:p>
        </w:tc>
      </w:tr>
      <w:tr w:rsidR="00BD7DD0" w:rsidRPr="00571004" w:rsidTr="003B7F8B">
        <w:trPr>
          <w:gridBefore w:val="1"/>
          <w:wBefore w:w="10" w:type="dxa"/>
          <w:trHeight w:val="360"/>
        </w:trPr>
        <w:tc>
          <w:tcPr>
            <w:tcW w:w="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</w:t>
            </w:r>
          </w:p>
        </w:tc>
        <w:tc>
          <w:tcPr>
            <w:tcW w:w="5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DD0" w:rsidRPr="00571004" w:rsidRDefault="00BD7DD0" w:rsidP="003B7F8B">
            <w:pPr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Многоэтажные жилые дома, 12 - 16 этажей и более</w:t>
            </w:r>
          </w:p>
        </w:tc>
        <w:tc>
          <w:tcPr>
            <w:tcW w:w="4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DD0" w:rsidRPr="00571004" w:rsidRDefault="00BD7DD0" w:rsidP="003B7F8B">
            <w:pPr>
              <w:spacing w:before="100" w:after="10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5</w:t>
            </w:r>
          </w:p>
        </w:tc>
      </w:tr>
      <w:tr w:rsidR="00BD7DD0" w:rsidRPr="00571004" w:rsidTr="003B7F8B">
        <w:trPr>
          <w:gridBefore w:val="1"/>
          <w:wBefore w:w="10" w:type="dxa"/>
          <w:trHeight w:val="360"/>
        </w:trPr>
        <w:tc>
          <w:tcPr>
            <w:tcW w:w="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</w:t>
            </w:r>
          </w:p>
        </w:tc>
        <w:tc>
          <w:tcPr>
            <w:tcW w:w="5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DD0" w:rsidRPr="00571004" w:rsidRDefault="00BD7DD0" w:rsidP="003B7F8B">
            <w:pPr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Многоэтажные жилые дома секционного типа, </w:t>
            </w:r>
          </w:p>
          <w:p w:rsidR="00BD7DD0" w:rsidRPr="00571004" w:rsidRDefault="00BD7DD0" w:rsidP="003B7F8B">
            <w:pPr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7 - 10 этажей</w:t>
            </w:r>
          </w:p>
        </w:tc>
        <w:tc>
          <w:tcPr>
            <w:tcW w:w="4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DD0" w:rsidRPr="00571004" w:rsidRDefault="00BD7DD0" w:rsidP="003B7F8B">
            <w:pPr>
              <w:spacing w:before="100" w:after="10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40</w:t>
            </w:r>
          </w:p>
        </w:tc>
      </w:tr>
      <w:tr w:rsidR="00BD7DD0" w:rsidRPr="00571004" w:rsidTr="003B7F8B">
        <w:trPr>
          <w:gridBefore w:val="1"/>
          <w:wBefore w:w="10" w:type="dxa"/>
          <w:trHeight w:val="360"/>
        </w:trPr>
        <w:tc>
          <w:tcPr>
            <w:tcW w:w="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3</w:t>
            </w:r>
          </w:p>
        </w:tc>
        <w:tc>
          <w:tcPr>
            <w:tcW w:w="5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DD0" w:rsidRPr="00571004" w:rsidRDefault="00BD7DD0" w:rsidP="003B7F8B">
            <w:pPr>
              <w:rPr>
                <w:rFonts w:ascii="Times New Roman" w:hAnsi="Times New Roman"/>
              </w:rPr>
            </w:pPr>
            <w:proofErr w:type="spellStart"/>
            <w:r w:rsidRPr="00571004">
              <w:rPr>
                <w:rFonts w:ascii="Times New Roman" w:hAnsi="Times New Roman"/>
              </w:rPr>
              <w:t>Среднеэтажные</w:t>
            </w:r>
            <w:proofErr w:type="spellEnd"/>
            <w:r w:rsidRPr="00571004">
              <w:rPr>
                <w:rFonts w:ascii="Times New Roman" w:hAnsi="Times New Roman"/>
              </w:rPr>
              <w:t xml:space="preserve"> жилые дома секционного типа, </w:t>
            </w:r>
          </w:p>
          <w:p w:rsidR="00BD7DD0" w:rsidRPr="00571004" w:rsidRDefault="00BD7DD0" w:rsidP="003B7F8B">
            <w:pPr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4 - 6 этажей</w:t>
            </w:r>
          </w:p>
        </w:tc>
        <w:tc>
          <w:tcPr>
            <w:tcW w:w="4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DD0" w:rsidRPr="00571004" w:rsidRDefault="00BD7DD0" w:rsidP="003B7F8B">
            <w:pPr>
              <w:spacing w:before="100" w:after="10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20</w:t>
            </w:r>
          </w:p>
        </w:tc>
      </w:tr>
      <w:tr w:rsidR="00BD7DD0" w:rsidRPr="00571004" w:rsidTr="003B7F8B">
        <w:trPr>
          <w:gridBefore w:val="1"/>
          <w:wBefore w:w="10" w:type="dxa"/>
          <w:trHeight w:val="360"/>
        </w:trPr>
        <w:tc>
          <w:tcPr>
            <w:tcW w:w="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4</w:t>
            </w:r>
          </w:p>
        </w:tc>
        <w:tc>
          <w:tcPr>
            <w:tcW w:w="5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DD0" w:rsidRPr="00571004" w:rsidRDefault="00BD7DD0" w:rsidP="003B7F8B">
            <w:pPr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Малоэтажные жилые дома (в т. ч. блокированные), 1 - 3 этажа</w:t>
            </w:r>
          </w:p>
        </w:tc>
        <w:tc>
          <w:tcPr>
            <w:tcW w:w="4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DD0" w:rsidRPr="00571004" w:rsidRDefault="00BD7DD0" w:rsidP="003B7F8B">
            <w:pPr>
              <w:spacing w:before="100" w:after="10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15</w:t>
            </w:r>
          </w:p>
        </w:tc>
      </w:tr>
      <w:tr w:rsidR="00BD7DD0" w:rsidRPr="00571004" w:rsidTr="003B7F8B">
        <w:trPr>
          <w:gridAfter w:val="1"/>
          <w:wAfter w:w="10" w:type="dxa"/>
          <w:trHeight w:val="240"/>
        </w:trPr>
        <w:tc>
          <w:tcPr>
            <w:tcW w:w="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5</w:t>
            </w:r>
          </w:p>
        </w:tc>
        <w:tc>
          <w:tcPr>
            <w:tcW w:w="5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DD0" w:rsidRPr="00571004" w:rsidRDefault="00BD7DD0" w:rsidP="003B7F8B">
            <w:pPr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Индивидуальные дома, 1 - 3 этажа</w:t>
            </w:r>
          </w:p>
        </w:tc>
        <w:tc>
          <w:tcPr>
            <w:tcW w:w="4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DD0" w:rsidRPr="00571004" w:rsidRDefault="00BD7DD0" w:rsidP="003B7F8B">
            <w:pPr>
              <w:spacing w:before="100" w:after="10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20</w:t>
            </w:r>
          </w:p>
        </w:tc>
      </w:tr>
    </w:tbl>
    <w:p w:rsidR="00BD7DD0" w:rsidRPr="00571004" w:rsidRDefault="00BD7DD0" w:rsidP="00BD7DD0">
      <w:pPr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BD7DD0" w:rsidRPr="00B76C23" w:rsidRDefault="00BD7DD0" w:rsidP="00BD7DD0">
      <w:pPr>
        <w:ind w:firstLine="540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>Нормативы соотношения общей площади жилых помещений и площади жилых помещений специализированного жилищного фонда социального найма</w:t>
      </w:r>
    </w:p>
    <w:p w:rsidR="00BD7DD0" w:rsidRPr="00571004" w:rsidRDefault="00BD7DD0" w:rsidP="00BD7DD0">
      <w:pPr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38. Доля площади жилых помещений </w:t>
      </w:r>
      <w:r w:rsidRPr="00571004">
        <w:rPr>
          <w:rFonts w:ascii="Times New Roman" w:hAnsi="Times New Roman"/>
          <w:sz w:val="28"/>
          <w:szCs w:val="28"/>
        </w:rPr>
        <w:t>специализированного жилищного фонда социального найма</w:t>
      </w:r>
      <w:r w:rsidRPr="00571004">
        <w:rPr>
          <w:rFonts w:ascii="Times New Roman" w:hAnsi="Times New Roman"/>
          <w:color w:val="000000"/>
          <w:sz w:val="28"/>
          <w:szCs w:val="28"/>
        </w:rPr>
        <w:t xml:space="preserve"> в общей площади жилых помещений должна составлять не менее 3 процентов.</w:t>
      </w:r>
    </w:p>
    <w:p w:rsidR="00BD7DD0" w:rsidRPr="00571004" w:rsidRDefault="00BD7DD0" w:rsidP="00BD7DD0">
      <w:pPr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D7DD0" w:rsidRPr="00B76C23" w:rsidRDefault="00BD7DD0" w:rsidP="00BD7DD0">
      <w:pPr>
        <w:widowControl w:val="0"/>
        <w:tabs>
          <w:tab w:val="left" w:pos="0"/>
          <w:tab w:val="right" w:leader="dot" w:pos="9540"/>
        </w:tabs>
        <w:ind w:right="-81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>IV. Расчетные показатели в сфере социального и коммунально-бытового обслуживания</w:t>
      </w:r>
    </w:p>
    <w:p w:rsidR="00BD7DD0" w:rsidRPr="00B76C23" w:rsidRDefault="00BD7DD0" w:rsidP="00BD7DD0">
      <w:pPr>
        <w:widowControl w:val="0"/>
        <w:rPr>
          <w:rFonts w:ascii="Times New Roman" w:hAnsi="Times New Roman"/>
          <w:sz w:val="32"/>
          <w:szCs w:val="32"/>
        </w:rPr>
      </w:pPr>
    </w:p>
    <w:p w:rsidR="00BD7DD0" w:rsidRPr="00B76C23" w:rsidRDefault="00BD7DD0" w:rsidP="00BD7DD0">
      <w:pPr>
        <w:widowControl w:val="0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lastRenderedPageBreak/>
        <w:t>Общие требования</w:t>
      </w:r>
    </w:p>
    <w:p w:rsidR="00BD7DD0" w:rsidRPr="00571004" w:rsidRDefault="00BD7DD0" w:rsidP="00BD7DD0">
      <w:pPr>
        <w:widowControl w:val="0"/>
        <w:rPr>
          <w:rFonts w:ascii="Times New Roman" w:hAnsi="Times New Roman"/>
          <w:sz w:val="20"/>
          <w:szCs w:val="20"/>
        </w:rPr>
      </w:pPr>
    </w:p>
    <w:p w:rsidR="00BD7DD0" w:rsidRPr="00571004" w:rsidRDefault="00BD7DD0" w:rsidP="00BD7DD0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39. Учреждения и предприятия обслуживания следует размещать на территории городских и сельских поселений, приближая их к местам жительства и работы, предусматривая, как правило, формирование общественных центров в увязке с сетью общественного пассажирского транспорта.</w:t>
      </w:r>
    </w:p>
    <w:p w:rsidR="00BD7DD0" w:rsidRPr="00571004" w:rsidRDefault="00BD7DD0" w:rsidP="00BD7DD0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40. При определении числа, состава и вместимости учреждений и предприятий обслуживания в городах-центрах систем расселения следует дополнительно учитывать приезжающее население из других городских и сельских поселений, расположенных в зоне, ограниченной затратами времени на передвижения в большой, крупный и крупнейший город-центр не более 2 ч, в малые и средние города-центры или подцентры систем расселения - не более 1 ч; в исторических городах необходимо учитывать также туристов.</w:t>
      </w:r>
    </w:p>
    <w:p w:rsidR="00BD7DD0" w:rsidRPr="00571004" w:rsidRDefault="00BD7DD0" w:rsidP="00BD7DD0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41. Учреждения и предприятия обслуживания в сельских поселениях следует размещать из расчета обеспечения жителей каждого поселения услугами первой необходимости в пределах пешеходной доступности не более 30 мин. Обеспечение объектами более высокого уровня обслуживания следует предусматривать на группу сельских поселений.</w:t>
      </w:r>
    </w:p>
    <w:p w:rsidR="00BD7DD0" w:rsidRPr="00571004" w:rsidRDefault="00BD7DD0" w:rsidP="00BD7DD0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Для организации обслуживания необходимо предусматривать помимо стационарных зданий передвижные средства и сооружения сезонного использования, выделяя для них соответствующие площадки.</w:t>
      </w:r>
    </w:p>
    <w:p w:rsidR="00BD7DD0" w:rsidRPr="00571004" w:rsidRDefault="00BD7DD0" w:rsidP="00BD7DD0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42. Радиус обслуживания населения учреждениями и предприятиями, размещаемыми в жилой застройке, как правило, следует принимать не более указанного в таблице 7.</w:t>
      </w:r>
    </w:p>
    <w:p w:rsidR="00BD7DD0" w:rsidRPr="00571004" w:rsidRDefault="00BD7DD0" w:rsidP="00BD7DD0">
      <w:pPr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6479"/>
        <w:gridCol w:w="10"/>
        <w:gridCol w:w="3138"/>
        <w:gridCol w:w="10"/>
      </w:tblGrid>
      <w:tr w:rsidR="00BD7DD0" w:rsidRPr="00571004" w:rsidTr="003B7F8B">
        <w:trPr>
          <w:gridAfter w:val="1"/>
          <w:wAfter w:w="10" w:type="dxa"/>
          <w:trHeight w:val="15"/>
        </w:trPr>
        <w:tc>
          <w:tcPr>
            <w:tcW w:w="64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  <w:color w:val="2D2D2D"/>
                <w:spacing w:val="2"/>
              </w:rPr>
              <w:t>Таблица 7</w:t>
            </w:r>
          </w:p>
        </w:tc>
        <w:tc>
          <w:tcPr>
            <w:tcW w:w="3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BD7DD0" w:rsidRPr="00571004" w:rsidTr="003B7F8B">
        <w:trPr>
          <w:gridAfter w:val="1"/>
          <w:wAfter w:w="10" w:type="dxa"/>
        </w:trPr>
        <w:tc>
          <w:tcPr>
            <w:tcW w:w="6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7DD0" w:rsidRPr="00571004" w:rsidRDefault="00BD7DD0" w:rsidP="003B7F8B">
            <w:pPr>
              <w:spacing w:line="315" w:lineRule="atLeast"/>
              <w:jc w:val="center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Учреждения и предприятия обслуживания</w:t>
            </w:r>
          </w:p>
        </w:tc>
        <w:tc>
          <w:tcPr>
            <w:tcW w:w="31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7DD0" w:rsidRPr="00571004" w:rsidRDefault="00BD7DD0" w:rsidP="003B7F8B">
            <w:pPr>
              <w:spacing w:line="315" w:lineRule="atLeast"/>
              <w:jc w:val="center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Радиус обслуживания, метров</w:t>
            </w:r>
          </w:p>
        </w:tc>
      </w:tr>
      <w:tr w:rsidR="00BD7DD0" w:rsidRPr="00571004" w:rsidTr="003B7F8B">
        <w:trPr>
          <w:gridAfter w:val="1"/>
          <w:wAfter w:w="10" w:type="dxa"/>
        </w:trPr>
        <w:tc>
          <w:tcPr>
            <w:tcW w:w="648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spacing w:line="315" w:lineRule="atLeast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Детские дошкольные учреждения*:</w:t>
            </w:r>
          </w:p>
        </w:tc>
        <w:tc>
          <w:tcPr>
            <w:tcW w:w="314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BD7DD0" w:rsidRPr="00571004" w:rsidTr="003B7F8B">
        <w:trPr>
          <w:gridAfter w:val="1"/>
          <w:wAfter w:w="10" w:type="dxa"/>
        </w:trPr>
        <w:tc>
          <w:tcPr>
            <w:tcW w:w="648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spacing w:line="315" w:lineRule="atLeast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в городах</w:t>
            </w:r>
          </w:p>
        </w:tc>
        <w:tc>
          <w:tcPr>
            <w:tcW w:w="314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spacing w:line="315" w:lineRule="atLeast"/>
              <w:jc w:val="center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300</w:t>
            </w:r>
          </w:p>
        </w:tc>
      </w:tr>
      <w:tr w:rsidR="00BD7DD0" w:rsidRPr="00571004" w:rsidTr="003B7F8B">
        <w:trPr>
          <w:gridBefore w:val="1"/>
          <w:wBefore w:w="10" w:type="dxa"/>
        </w:trPr>
        <w:tc>
          <w:tcPr>
            <w:tcW w:w="648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spacing w:line="315" w:lineRule="atLeast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в сельских поселениях и в малых городах, при одно- и двухэтажной застройке</w:t>
            </w:r>
          </w:p>
        </w:tc>
        <w:tc>
          <w:tcPr>
            <w:tcW w:w="314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spacing w:line="315" w:lineRule="atLeast"/>
              <w:jc w:val="center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500</w:t>
            </w:r>
          </w:p>
        </w:tc>
      </w:tr>
      <w:tr w:rsidR="00BD7DD0" w:rsidRPr="00571004" w:rsidTr="003B7F8B">
        <w:trPr>
          <w:gridBefore w:val="1"/>
          <w:wBefore w:w="10" w:type="dxa"/>
        </w:trPr>
        <w:tc>
          <w:tcPr>
            <w:tcW w:w="648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spacing w:line="315" w:lineRule="atLeast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Помещения для физкультурно-оздоровительных занятий</w:t>
            </w:r>
          </w:p>
        </w:tc>
        <w:tc>
          <w:tcPr>
            <w:tcW w:w="314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spacing w:line="315" w:lineRule="atLeast"/>
              <w:jc w:val="center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500</w:t>
            </w:r>
          </w:p>
        </w:tc>
      </w:tr>
      <w:tr w:rsidR="00BD7DD0" w:rsidRPr="00571004" w:rsidTr="003B7F8B">
        <w:trPr>
          <w:gridBefore w:val="1"/>
          <w:wBefore w:w="10" w:type="dxa"/>
        </w:trPr>
        <w:tc>
          <w:tcPr>
            <w:tcW w:w="648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spacing w:line="315" w:lineRule="atLeast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Физкультурно-спортивные центры жилых районов</w:t>
            </w:r>
          </w:p>
        </w:tc>
        <w:tc>
          <w:tcPr>
            <w:tcW w:w="314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spacing w:line="315" w:lineRule="atLeast"/>
              <w:jc w:val="center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1500</w:t>
            </w:r>
          </w:p>
        </w:tc>
      </w:tr>
      <w:tr w:rsidR="00BD7DD0" w:rsidRPr="00571004" w:rsidTr="003B7F8B">
        <w:trPr>
          <w:gridBefore w:val="1"/>
          <w:wBefore w:w="10" w:type="dxa"/>
        </w:trPr>
        <w:tc>
          <w:tcPr>
            <w:tcW w:w="648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spacing w:line="315" w:lineRule="atLeast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lastRenderedPageBreak/>
              <w:t>Поликлиники и их филиалы в городах**</w:t>
            </w:r>
          </w:p>
        </w:tc>
        <w:tc>
          <w:tcPr>
            <w:tcW w:w="314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spacing w:line="315" w:lineRule="atLeast"/>
              <w:jc w:val="center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1000</w:t>
            </w:r>
          </w:p>
        </w:tc>
      </w:tr>
      <w:tr w:rsidR="00BD7DD0" w:rsidRPr="00571004" w:rsidTr="003B7F8B">
        <w:trPr>
          <w:gridBefore w:val="1"/>
          <w:wBefore w:w="10" w:type="dxa"/>
        </w:trPr>
        <w:tc>
          <w:tcPr>
            <w:tcW w:w="648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spacing w:line="315" w:lineRule="atLeast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Раздаточные пункты молочной кухни</w:t>
            </w:r>
          </w:p>
        </w:tc>
        <w:tc>
          <w:tcPr>
            <w:tcW w:w="314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spacing w:line="315" w:lineRule="atLeast"/>
              <w:jc w:val="center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500</w:t>
            </w:r>
          </w:p>
        </w:tc>
      </w:tr>
      <w:tr w:rsidR="00BD7DD0" w:rsidRPr="00571004" w:rsidTr="003B7F8B">
        <w:trPr>
          <w:gridBefore w:val="1"/>
          <w:wBefore w:w="10" w:type="dxa"/>
        </w:trPr>
        <w:tc>
          <w:tcPr>
            <w:tcW w:w="648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spacing w:line="315" w:lineRule="atLeast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То же, при одно- и двухэтажной застройке</w:t>
            </w:r>
          </w:p>
        </w:tc>
        <w:tc>
          <w:tcPr>
            <w:tcW w:w="314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spacing w:line="315" w:lineRule="atLeast"/>
              <w:jc w:val="center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800</w:t>
            </w:r>
          </w:p>
        </w:tc>
      </w:tr>
      <w:tr w:rsidR="00BD7DD0" w:rsidRPr="00571004" w:rsidTr="003B7F8B">
        <w:trPr>
          <w:gridBefore w:val="1"/>
          <w:wBefore w:w="10" w:type="dxa"/>
        </w:trPr>
        <w:tc>
          <w:tcPr>
            <w:tcW w:w="648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spacing w:line="315" w:lineRule="atLeast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Аптеки в городах</w:t>
            </w:r>
          </w:p>
        </w:tc>
        <w:tc>
          <w:tcPr>
            <w:tcW w:w="314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spacing w:line="315" w:lineRule="atLeast"/>
              <w:jc w:val="center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500</w:t>
            </w:r>
          </w:p>
        </w:tc>
      </w:tr>
      <w:tr w:rsidR="00BD7DD0" w:rsidRPr="00571004" w:rsidTr="003B7F8B">
        <w:trPr>
          <w:gridBefore w:val="1"/>
          <w:wBefore w:w="10" w:type="dxa"/>
        </w:trPr>
        <w:tc>
          <w:tcPr>
            <w:tcW w:w="648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spacing w:line="315" w:lineRule="atLeast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То же, при одно- и двухэтажной застройке</w:t>
            </w:r>
          </w:p>
        </w:tc>
        <w:tc>
          <w:tcPr>
            <w:tcW w:w="314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spacing w:line="315" w:lineRule="atLeast"/>
              <w:jc w:val="center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800</w:t>
            </w:r>
          </w:p>
        </w:tc>
      </w:tr>
      <w:tr w:rsidR="00BD7DD0" w:rsidRPr="00571004" w:rsidTr="003B7F8B">
        <w:trPr>
          <w:gridBefore w:val="1"/>
          <w:wBefore w:w="10" w:type="dxa"/>
        </w:trPr>
        <w:tc>
          <w:tcPr>
            <w:tcW w:w="648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spacing w:line="315" w:lineRule="atLeast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Предприятия торговли, общественного питания и бытового обслуживания местного значения:</w:t>
            </w:r>
          </w:p>
        </w:tc>
        <w:tc>
          <w:tcPr>
            <w:tcW w:w="314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BD7DD0" w:rsidRPr="00571004" w:rsidTr="003B7F8B">
        <w:trPr>
          <w:gridBefore w:val="1"/>
          <w:wBefore w:w="10" w:type="dxa"/>
        </w:trPr>
        <w:tc>
          <w:tcPr>
            <w:tcW w:w="648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spacing w:line="315" w:lineRule="atLeast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в городах при застройке:</w:t>
            </w:r>
          </w:p>
        </w:tc>
        <w:tc>
          <w:tcPr>
            <w:tcW w:w="314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BD7DD0" w:rsidRPr="00571004" w:rsidTr="003B7F8B">
        <w:trPr>
          <w:gridBefore w:val="1"/>
          <w:wBefore w:w="10" w:type="dxa"/>
        </w:trPr>
        <w:tc>
          <w:tcPr>
            <w:tcW w:w="648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spacing w:line="315" w:lineRule="atLeast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многоэтажной</w:t>
            </w:r>
          </w:p>
        </w:tc>
        <w:tc>
          <w:tcPr>
            <w:tcW w:w="314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spacing w:line="315" w:lineRule="atLeast"/>
              <w:jc w:val="center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500</w:t>
            </w:r>
          </w:p>
        </w:tc>
      </w:tr>
      <w:tr w:rsidR="00BD7DD0" w:rsidRPr="00571004" w:rsidTr="003B7F8B">
        <w:trPr>
          <w:gridBefore w:val="1"/>
          <w:wBefore w:w="10" w:type="dxa"/>
        </w:trPr>
        <w:tc>
          <w:tcPr>
            <w:tcW w:w="648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spacing w:line="315" w:lineRule="atLeast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одно-, двухэтажной</w:t>
            </w:r>
          </w:p>
        </w:tc>
        <w:tc>
          <w:tcPr>
            <w:tcW w:w="314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spacing w:line="315" w:lineRule="atLeast"/>
              <w:jc w:val="center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800</w:t>
            </w:r>
          </w:p>
        </w:tc>
      </w:tr>
      <w:tr w:rsidR="00BD7DD0" w:rsidRPr="00571004" w:rsidTr="003B7F8B">
        <w:trPr>
          <w:gridBefore w:val="1"/>
          <w:wBefore w:w="10" w:type="dxa"/>
        </w:trPr>
        <w:tc>
          <w:tcPr>
            <w:tcW w:w="648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spacing w:line="315" w:lineRule="atLeast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в сельских поселениях</w:t>
            </w:r>
          </w:p>
        </w:tc>
        <w:tc>
          <w:tcPr>
            <w:tcW w:w="314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spacing w:line="315" w:lineRule="atLeast"/>
              <w:jc w:val="center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2000</w:t>
            </w:r>
          </w:p>
        </w:tc>
      </w:tr>
      <w:tr w:rsidR="00BD7DD0" w:rsidRPr="00571004" w:rsidTr="003B7F8B">
        <w:trPr>
          <w:gridAfter w:val="1"/>
          <w:wAfter w:w="10" w:type="dxa"/>
        </w:trPr>
        <w:tc>
          <w:tcPr>
            <w:tcW w:w="6489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7DD0" w:rsidRPr="00571004" w:rsidRDefault="00BD7DD0" w:rsidP="003B7F8B">
            <w:pPr>
              <w:spacing w:line="315" w:lineRule="atLeast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Отделения связи и филиалы сберегательного банка</w:t>
            </w:r>
          </w:p>
        </w:tc>
        <w:tc>
          <w:tcPr>
            <w:tcW w:w="314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7DD0" w:rsidRPr="00571004" w:rsidRDefault="00BD7DD0" w:rsidP="003B7F8B">
            <w:pPr>
              <w:spacing w:line="315" w:lineRule="atLeast"/>
              <w:jc w:val="center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500</w:t>
            </w:r>
          </w:p>
        </w:tc>
      </w:tr>
      <w:tr w:rsidR="00BD7DD0" w:rsidRPr="00571004" w:rsidTr="003B7F8B">
        <w:trPr>
          <w:gridAfter w:val="1"/>
          <w:wAfter w:w="10" w:type="dxa"/>
        </w:trPr>
        <w:tc>
          <w:tcPr>
            <w:tcW w:w="963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7DD0" w:rsidRPr="00571004" w:rsidRDefault="00BD7DD0" w:rsidP="003B7F8B">
            <w:pPr>
              <w:jc w:val="both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* Указанный радиус обслуживания не распространяем на специализированные и оздоровительные детские дошкольные учреждения, а также на специальные детские ясли-сады общего типа и общеобразовательные школы (языковые, математические, спортивные и т.п.). Радиусы обслуживания общеобразовательных школ в сельской местности допускается принимать по региональным градостроительным нормативам, а при их отсутствии по заданию на проектирование.</w:t>
            </w:r>
            <w:r w:rsidRPr="00571004">
              <w:rPr>
                <w:rFonts w:ascii="Times New Roman" w:hAnsi="Times New Roman"/>
                <w:color w:val="2D2D2D"/>
              </w:rPr>
              <w:br/>
              <w:t>** Доступность поликлиник, амбулаторий, фельдшерско-акушерских пунктов и аптек в сельской местности принимается в пределах 30 мин (с использованием транспорта).</w:t>
            </w:r>
            <w:r w:rsidRPr="00571004">
              <w:rPr>
                <w:rFonts w:ascii="Times New Roman" w:hAnsi="Times New Roman"/>
                <w:color w:val="2D2D2D"/>
              </w:rPr>
              <w:br/>
              <w:t>Примечания</w:t>
            </w:r>
            <w:r w:rsidRPr="00571004">
              <w:rPr>
                <w:rFonts w:ascii="Times New Roman" w:hAnsi="Times New Roman"/>
                <w:color w:val="2D2D2D"/>
              </w:rPr>
              <w:br/>
              <w:t>1 Для климатических подрайонов IA, IБ, IГ, IД и IIА, а также в зоне пустынь и полупустынь, в условиях сложного рельефа указанные в таблице радиусы обслуживания следует уменьшать на 30%.</w:t>
            </w:r>
            <w:r w:rsidRPr="00571004">
              <w:rPr>
                <w:rFonts w:ascii="Times New Roman" w:hAnsi="Times New Roman"/>
                <w:color w:val="2D2D2D"/>
              </w:rPr>
              <w:br/>
              <w:t>2 Пути подходов учащихся к общеобразовательным школам с начальными классами не должны пересекать проезжую часть магистральных улиц в одном уровне.</w:t>
            </w:r>
          </w:p>
        </w:tc>
      </w:tr>
    </w:tbl>
    <w:p w:rsidR="00BD7DD0" w:rsidRPr="00571004" w:rsidRDefault="00BD7DD0" w:rsidP="00BD7DD0">
      <w:pPr>
        <w:shd w:val="clear" w:color="auto" w:fill="FFFFFF"/>
        <w:spacing w:line="315" w:lineRule="atLeast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br/>
        <w:t>43. Расстояния от зданий и границ земельных участков учреждений и предприятий обслуживаний следует принимать не менее приведенных в таблице 8.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3175"/>
        <w:gridCol w:w="10"/>
        <w:gridCol w:w="1084"/>
        <w:gridCol w:w="10"/>
        <w:gridCol w:w="1509"/>
        <w:gridCol w:w="10"/>
        <w:gridCol w:w="982"/>
        <w:gridCol w:w="10"/>
        <w:gridCol w:w="2837"/>
        <w:gridCol w:w="10"/>
      </w:tblGrid>
      <w:tr w:rsidR="00BD7DD0" w:rsidRPr="00571004" w:rsidTr="003B7F8B">
        <w:trPr>
          <w:gridAfter w:val="1"/>
          <w:wAfter w:w="10" w:type="dxa"/>
          <w:trHeight w:val="15"/>
        </w:trPr>
        <w:tc>
          <w:tcPr>
            <w:tcW w:w="3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  <w:color w:val="2D2D2D"/>
                <w:spacing w:val="2"/>
              </w:rPr>
            </w:pP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  <w:color w:val="2D2D2D"/>
                <w:spacing w:val="2"/>
              </w:rPr>
              <w:t>Таблица 8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BD7DD0" w:rsidRPr="00571004" w:rsidTr="003B7F8B">
        <w:trPr>
          <w:gridAfter w:val="1"/>
          <w:wAfter w:w="10" w:type="dxa"/>
        </w:trPr>
        <w:tc>
          <w:tcPr>
            <w:tcW w:w="318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Здания (земельные участки) учреждений и предприятий обслуживания</w:t>
            </w:r>
          </w:p>
        </w:tc>
        <w:tc>
          <w:tcPr>
            <w:tcW w:w="64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Расстояния от зданий (границ участков) учреждений и предприятий обслуживания, метров</w:t>
            </w:r>
          </w:p>
        </w:tc>
      </w:tr>
      <w:tr w:rsidR="00BD7DD0" w:rsidRPr="00571004" w:rsidTr="003B7F8B">
        <w:trPr>
          <w:gridAfter w:val="1"/>
          <w:wAfter w:w="10" w:type="dxa"/>
        </w:trPr>
        <w:tc>
          <w:tcPr>
            <w:tcW w:w="318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6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до красной линии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до стен жилых домов</w:t>
            </w:r>
          </w:p>
        </w:tc>
        <w:tc>
          <w:tcPr>
            <w:tcW w:w="284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до зданий общеобразовательных школ, детских дошкольных и лечебных учреждений</w:t>
            </w:r>
          </w:p>
        </w:tc>
      </w:tr>
      <w:tr w:rsidR="00BD7DD0" w:rsidRPr="00571004" w:rsidTr="003B7F8B">
        <w:trPr>
          <w:gridAfter w:val="1"/>
          <w:wAfter w:w="10" w:type="dxa"/>
        </w:trPr>
        <w:tc>
          <w:tcPr>
            <w:tcW w:w="318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в городах</w:t>
            </w:r>
          </w:p>
        </w:tc>
        <w:tc>
          <w:tcPr>
            <w:tcW w:w="15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в сельских поселениях</w:t>
            </w:r>
          </w:p>
        </w:tc>
        <w:tc>
          <w:tcPr>
            <w:tcW w:w="992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847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BD7DD0" w:rsidRPr="00571004" w:rsidTr="003B7F8B">
        <w:trPr>
          <w:gridAfter w:val="1"/>
          <w:wAfter w:w="10" w:type="dxa"/>
        </w:trPr>
        <w:tc>
          <w:tcPr>
            <w:tcW w:w="318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Детские дошкольные учреждения и общеобразовательные школы (стены здания)</w:t>
            </w:r>
          </w:p>
        </w:tc>
        <w:tc>
          <w:tcPr>
            <w:tcW w:w="109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25</w:t>
            </w:r>
          </w:p>
        </w:tc>
        <w:tc>
          <w:tcPr>
            <w:tcW w:w="151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10</w:t>
            </w:r>
          </w:p>
        </w:tc>
        <w:tc>
          <w:tcPr>
            <w:tcW w:w="3839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По нормам инсоляции и освещенности</w:t>
            </w:r>
          </w:p>
        </w:tc>
      </w:tr>
      <w:tr w:rsidR="00BD7DD0" w:rsidRPr="00571004" w:rsidTr="003B7F8B">
        <w:trPr>
          <w:gridAfter w:val="1"/>
          <w:wAfter w:w="10" w:type="dxa"/>
        </w:trPr>
        <w:tc>
          <w:tcPr>
            <w:tcW w:w="318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Приемные пункты вторичного сырья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-</w:t>
            </w:r>
          </w:p>
        </w:tc>
        <w:tc>
          <w:tcPr>
            <w:tcW w:w="151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20*</w:t>
            </w:r>
          </w:p>
        </w:tc>
        <w:tc>
          <w:tcPr>
            <w:tcW w:w="2847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50</w:t>
            </w:r>
          </w:p>
        </w:tc>
      </w:tr>
      <w:tr w:rsidR="00BD7DD0" w:rsidRPr="00571004" w:rsidTr="003B7F8B">
        <w:trPr>
          <w:gridBefore w:val="1"/>
          <w:wBefore w:w="10" w:type="dxa"/>
        </w:trPr>
        <w:tc>
          <w:tcPr>
            <w:tcW w:w="318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Пожарные депо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10</w:t>
            </w:r>
          </w:p>
        </w:tc>
        <w:tc>
          <w:tcPr>
            <w:tcW w:w="151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-</w:t>
            </w:r>
          </w:p>
        </w:tc>
        <w:tc>
          <w:tcPr>
            <w:tcW w:w="2847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-</w:t>
            </w:r>
          </w:p>
        </w:tc>
      </w:tr>
      <w:tr w:rsidR="00BD7DD0" w:rsidRPr="00571004" w:rsidTr="003B7F8B">
        <w:trPr>
          <w:gridBefore w:val="1"/>
          <w:wBefore w:w="10" w:type="dxa"/>
        </w:trPr>
        <w:tc>
          <w:tcPr>
            <w:tcW w:w="318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Кладбища традиционного захоронения и крематории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6</w:t>
            </w:r>
          </w:p>
        </w:tc>
        <w:tc>
          <w:tcPr>
            <w:tcW w:w="151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300</w:t>
            </w:r>
          </w:p>
        </w:tc>
        <w:tc>
          <w:tcPr>
            <w:tcW w:w="2847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300</w:t>
            </w:r>
          </w:p>
        </w:tc>
      </w:tr>
      <w:tr w:rsidR="00BD7DD0" w:rsidRPr="00571004" w:rsidTr="003B7F8B">
        <w:trPr>
          <w:gridAfter w:val="1"/>
          <w:wAfter w:w="10" w:type="dxa"/>
        </w:trPr>
        <w:tc>
          <w:tcPr>
            <w:tcW w:w="318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7DD0" w:rsidRPr="00571004" w:rsidRDefault="00BD7DD0" w:rsidP="003B7F8B">
            <w:pPr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Кладбища для погребения после кремации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6</w:t>
            </w:r>
          </w:p>
        </w:tc>
        <w:tc>
          <w:tcPr>
            <w:tcW w:w="1519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100</w:t>
            </w:r>
          </w:p>
        </w:tc>
        <w:tc>
          <w:tcPr>
            <w:tcW w:w="2847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7DD0" w:rsidRPr="00571004" w:rsidRDefault="00BD7DD0" w:rsidP="003B7F8B">
            <w:pPr>
              <w:jc w:val="center"/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100</w:t>
            </w:r>
          </w:p>
        </w:tc>
      </w:tr>
      <w:tr w:rsidR="00BD7DD0" w:rsidRPr="00571004" w:rsidTr="003B7F8B">
        <w:trPr>
          <w:gridAfter w:val="1"/>
          <w:wAfter w:w="10" w:type="dxa"/>
        </w:trPr>
        <w:tc>
          <w:tcPr>
            <w:tcW w:w="963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7DD0" w:rsidRPr="00571004" w:rsidRDefault="00BD7DD0" w:rsidP="003B7F8B">
            <w:pPr>
              <w:rPr>
                <w:rFonts w:ascii="Times New Roman" w:hAnsi="Times New Roman"/>
                <w:color w:val="2D2D2D"/>
              </w:rPr>
            </w:pPr>
            <w:r w:rsidRPr="00571004">
              <w:rPr>
                <w:rFonts w:ascii="Times New Roman" w:hAnsi="Times New Roman"/>
                <w:color w:val="2D2D2D"/>
              </w:rPr>
              <w:t>* С входами и окнами.</w:t>
            </w:r>
            <w:r w:rsidRPr="00571004">
              <w:rPr>
                <w:rFonts w:ascii="Times New Roman" w:hAnsi="Times New Roman"/>
                <w:color w:val="2D2D2D"/>
              </w:rPr>
              <w:br/>
            </w:r>
            <w:r w:rsidRPr="00571004">
              <w:rPr>
                <w:rFonts w:ascii="Times New Roman" w:hAnsi="Times New Roman"/>
                <w:color w:val="2D2D2D"/>
              </w:rPr>
              <w:br/>
              <w:t>Примечания:</w:t>
            </w:r>
            <w:r w:rsidRPr="00571004">
              <w:rPr>
                <w:rFonts w:ascii="Times New Roman" w:hAnsi="Times New Roman"/>
                <w:color w:val="2D2D2D"/>
              </w:rPr>
              <w:br/>
              <w:t>1. Участки детских дошкольных учреждений, вновь размещаемых больниц не должны примыкать непосредственно к магистральным улицам.</w:t>
            </w:r>
            <w:r w:rsidRPr="00571004">
              <w:rPr>
                <w:rFonts w:ascii="Times New Roman" w:hAnsi="Times New Roman"/>
                <w:color w:val="2D2D2D"/>
              </w:rPr>
              <w:br/>
              <w:t xml:space="preserve">2. После закрытия кладбища традиционного захоронения по истечении 25 лет после последнего захоронения расстояния до жилой застройки могут быть сокращены до </w:t>
            </w:r>
            <w:smartTag w:uri="urn:schemas-microsoft-com:office:smarttags" w:element="metricconverter">
              <w:smartTagPr>
                <w:attr w:name="ProductID" w:val="100 метров"/>
              </w:smartTagPr>
              <w:r w:rsidRPr="00571004">
                <w:rPr>
                  <w:rFonts w:ascii="Times New Roman" w:hAnsi="Times New Roman"/>
                  <w:color w:val="2D2D2D"/>
                </w:rPr>
                <w:t>100 метров</w:t>
              </w:r>
            </w:smartTag>
            <w:r w:rsidRPr="00571004">
              <w:rPr>
                <w:rFonts w:ascii="Times New Roman" w:hAnsi="Times New Roman"/>
                <w:color w:val="2D2D2D"/>
              </w:rPr>
              <w:t xml:space="preserve">. В сельских поселениях и сложившихся районах городов, подлежащих реконструкции, расстояние от кладбищ до стен жилых домов, зданий детских и лечебных учреждений допускается уменьшать по согласованию с местными органами санитарного надзора, но принимать не менее </w:t>
            </w:r>
            <w:smartTag w:uri="urn:schemas-microsoft-com:office:smarttags" w:element="metricconverter">
              <w:smartTagPr>
                <w:attr w:name="ProductID" w:val="100 метров"/>
              </w:smartTagPr>
              <w:r w:rsidRPr="00571004">
                <w:rPr>
                  <w:rFonts w:ascii="Times New Roman" w:hAnsi="Times New Roman"/>
                  <w:color w:val="2D2D2D"/>
                </w:rPr>
                <w:t>100 метров</w:t>
              </w:r>
            </w:smartTag>
            <w:r w:rsidRPr="00571004">
              <w:rPr>
                <w:rFonts w:ascii="Times New Roman" w:hAnsi="Times New Roman"/>
                <w:color w:val="2D2D2D"/>
              </w:rPr>
              <w:t>.</w:t>
            </w:r>
            <w:r w:rsidRPr="00571004">
              <w:rPr>
                <w:rFonts w:ascii="Times New Roman" w:hAnsi="Times New Roman"/>
                <w:color w:val="2D2D2D"/>
              </w:rPr>
              <w:br/>
              <w:t>3.Приемные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транспорта.</w:t>
            </w:r>
            <w:r w:rsidRPr="00571004">
              <w:rPr>
                <w:rFonts w:ascii="Times New Roman" w:hAnsi="Times New Roman"/>
                <w:color w:val="2D2D2D"/>
              </w:rPr>
              <w:br/>
              <w:t>4. На земельном участке больницы необходимо предусматривать отдельные въезды в зоны хозяйственную и корпусов: лечебных - для инфекционных и неинфекционных больных (отдельно) и патологоанатомического.</w:t>
            </w:r>
          </w:p>
        </w:tc>
      </w:tr>
    </w:tbl>
    <w:p w:rsidR="00BD7DD0" w:rsidRPr="00571004" w:rsidRDefault="00BD7DD0" w:rsidP="00BD7DD0">
      <w:pPr>
        <w:widowControl w:val="0"/>
        <w:tabs>
          <w:tab w:val="left" w:pos="0"/>
          <w:tab w:val="right" w:leader="dot" w:pos="9540"/>
        </w:tabs>
        <w:ind w:right="-81"/>
        <w:jc w:val="center"/>
        <w:rPr>
          <w:rFonts w:ascii="Times New Roman" w:hAnsi="Times New Roman"/>
          <w:sz w:val="28"/>
          <w:szCs w:val="28"/>
        </w:rPr>
      </w:pPr>
    </w:p>
    <w:p w:rsidR="00BD7DD0" w:rsidRPr="00B76C23" w:rsidRDefault="00BD7DD0" w:rsidP="00BD7DD0">
      <w:pPr>
        <w:ind w:firstLine="540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>Нормативы площади территорий для размещения объектов социального и коммунально-бытового назначения</w:t>
      </w:r>
    </w:p>
    <w:p w:rsidR="00BD7DD0" w:rsidRPr="00571004" w:rsidRDefault="00BD7DD0" w:rsidP="00BD7DD0">
      <w:pPr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ind w:firstLine="540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>44. Нормативы площади территорий для размещения объектов социального и коммунально-бытового назначения следует принимать</w:t>
      </w:r>
      <w:r w:rsidRPr="00571004">
        <w:rPr>
          <w:rFonts w:ascii="Times New Roman" w:hAnsi="Times New Roman"/>
          <w:sz w:val="28"/>
          <w:szCs w:val="28"/>
        </w:rPr>
        <w:t xml:space="preserve"> в соответствии с </w:t>
      </w:r>
      <w:hyperlink r:id="rId9" w:history="1">
        <w:r w:rsidRPr="00571004">
          <w:rPr>
            <w:rFonts w:ascii="Times New Roman" w:hAnsi="Times New Roman"/>
            <w:color w:val="0000FF"/>
            <w:sz w:val="28"/>
            <w:szCs w:val="28"/>
          </w:rPr>
          <w:t>Приложением 3</w:t>
        </w:r>
      </w:hyperlink>
      <w:r w:rsidRPr="00571004">
        <w:rPr>
          <w:rFonts w:ascii="Times New Roman" w:hAnsi="Times New Roman"/>
          <w:sz w:val="28"/>
          <w:szCs w:val="28"/>
        </w:rPr>
        <w:t>.</w:t>
      </w:r>
    </w:p>
    <w:p w:rsidR="00BD7DD0" w:rsidRPr="00571004" w:rsidRDefault="00BD7DD0" w:rsidP="00BD7DD0">
      <w:pPr>
        <w:ind w:firstLine="540"/>
        <w:rPr>
          <w:rFonts w:ascii="Times New Roman" w:hAnsi="Times New Roman"/>
          <w:sz w:val="28"/>
          <w:szCs w:val="28"/>
        </w:rPr>
      </w:pPr>
    </w:p>
    <w:p w:rsidR="00BD7DD0" w:rsidRPr="00B76C23" w:rsidRDefault="00BD7DD0" w:rsidP="00BD7DD0">
      <w:pPr>
        <w:ind w:firstLine="540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>Нормативы обеспеченности объектами дошкольного, начального, общего и среднего образования</w:t>
      </w:r>
    </w:p>
    <w:p w:rsidR="00BD7DD0" w:rsidRPr="00571004" w:rsidRDefault="00BD7DD0" w:rsidP="00BD7DD0">
      <w:pPr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BD7DD0" w:rsidRDefault="00BD7DD0" w:rsidP="00BD7DD0">
      <w:pPr>
        <w:ind w:firstLine="540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lastRenderedPageBreak/>
        <w:t>45. Нормативы обеспеченности объектами дошкольного, начального общего и среднего образования следует принимать</w:t>
      </w:r>
      <w:r w:rsidRPr="00571004">
        <w:rPr>
          <w:rFonts w:ascii="Times New Roman" w:hAnsi="Times New Roman"/>
          <w:sz w:val="28"/>
          <w:szCs w:val="28"/>
        </w:rPr>
        <w:t xml:space="preserve"> в соответствии с </w:t>
      </w:r>
      <w:hyperlink r:id="rId10" w:history="1">
        <w:r w:rsidRPr="00571004">
          <w:rPr>
            <w:rFonts w:ascii="Times New Roman" w:hAnsi="Times New Roman"/>
            <w:color w:val="0000FF"/>
            <w:sz w:val="28"/>
            <w:szCs w:val="28"/>
          </w:rPr>
          <w:t>Приложением 3</w:t>
        </w:r>
      </w:hyperlink>
      <w:r w:rsidRPr="00571004">
        <w:rPr>
          <w:rFonts w:ascii="Times New Roman" w:hAnsi="Times New Roman"/>
          <w:sz w:val="28"/>
          <w:szCs w:val="28"/>
        </w:rPr>
        <w:t>.</w:t>
      </w:r>
    </w:p>
    <w:p w:rsidR="00BD7DD0" w:rsidRDefault="00BD7DD0" w:rsidP="00BD7DD0">
      <w:pPr>
        <w:ind w:firstLine="540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ind w:firstLine="540"/>
        <w:rPr>
          <w:rFonts w:ascii="Times New Roman" w:hAnsi="Times New Roman"/>
          <w:sz w:val="28"/>
          <w:szCs w:val="28"/>
        </w:rPr>
      </w:pPr>
    </w:p>
    <w:p w:rsidR="00BD7DD0" w:rsidRPr="00B76C23" w:rsidRDefault="00BD7DD0" w:rsidP="00BD7DD0">
      <w:pPr>
        <w:ind w:firstLine="540"/>
        <w:jc w:val="center"/>
        <w:rPr>
          <w:rFonts w:ascii="Times New Roman" w:hAnsi="Times New Roman"/>
          <w:color w:val="000000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 xml:space="preserve">Нормативы </w:t>
      </w:r>
      <w:r w:rsidRPr="00B76C23">
        <w:rPr>
          <w:rFonts w:ascii="Times New Roman" w:hAnsi="Times New Roman"/>
          <w:color w:val="000000"/>
          <w:sz w:val="32"/>
          <w:szCs w:val="32"/>
        </w:rPr>
        <w:t>обеспеченности объектами здравоохранения</w:t>
      </w:r>
    </w:p>
    <w:p w:rsidR="00BD7DD0" w:rsidRPr="00571004" w:rsidRDefault="00BD7DD0" w:rsidP="00BD7DD0">
      <w:pPr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ind w:firstLine="540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46. </w:t>
      </w:r>
      <w:r w:rsidRPr="00571004">
        <w:rPr>
          <w:rFonts w:ascii="Times New Roman" w:hAnsi="Times New Roman"/>
          <w:color w:val="000000"/>
          <w:sz w:val="28"/>
          <w:szCs w:val="28"/>
        </w:rPr>
        <w:t>Нормативы обеспеченности объектами здравоохранения следует принимать</w:t>
      </w:r>
      <w:r w:rsidRPr="00571004">
        <w:rPr>
          <w:rFonts w:ascii="Times New Roman" w:hAnsi="Times New Roman"/>
          <w:sz w:val="28"/>
          <w:szCs w:val="28"/>
        </w:rPr>
        <w:t xml:space="preserve"> в соответствии с </w:t>
      </w:r>
      <w:hyperlink r:id="rId11" w:history="1">
        <w:r w:rsidRPr="00571004">
          <w:rPr>
            <w:rFonts w:ascii="Times New Roman" w:hAnsi="Times New Roman"/>
            <w:color w:val="0000FF"/>
            <w:sz w:val="28"/>
            <w:szCs w:val="28"/>
          </w:rPr>
          <w:t>Приложением 3</w:t>
        </w:r>
      </w:hyperlink>
      <w:r w:rsidRPr="00571004">
        <w:rPr>
          <w:rFonts w:ascii="Times New Roman" w:hAnsi="Times New Roman"/>
          <w:sz w:val="28"/>
          <w:szCs w:val="28"/>
        </w:rPr>
        <w:t>.</w:t>
      </w:r>
    </w:p>
    <w:p w:rsidR="00BD7DD0" w:rsidRPr="00571004" w:rsidRDefault="00BD7DD0" w:rsidP="00BD7DD0">
      <w:pPr>
        <w:ind w:firstLine="540"/>
        <w:rPr>
          <w:rFonts w:ascii="Times New Roman" w:hAnsi="Times New Roman"/>
          <w:sz w:val="28"/>
          <w:szCs w:val="28"/>
        </w:rPr>
      </w:pPr>
    </w:p>
    <w:p w:rsidR="00BD7DD0" w:rsidRPr="00B76C23" w:rsidRDefault="00BD7DD0" w:rsidP="00BD7DD0">
      <w:pPr>
        <w:ind w:firstLine="540"/>
        <w:jc w:val="center"/>
        <w:rPr>
          <w:rFonts w:ascii="Times New Roman" w:hAnsi="Times New Roman"/>
          <w:color w:val="000000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 xml:space="preserve">Нормативы </w:t>
      </w:r>
      <w:r w:rsidRPr="00B76C23">
        <w:rPr>
          <w:rFonts w:ascii="Times New Roman" w:hAnsi="Times New Roman"/>
          <w:color w:val="000000"/>
          <w:sz w:val="32"/>
          <w:szCs w:val="32"/>
        </w:rPr>
        <w:t>обеспеченности объектами торговли и питания</w:t>
      </w:r>
    </w:p>
    <w:p w:rsidR="00BD7DD0" w:rsidRPr="00571004" w:rsidRDefault="00BD7DD0" w:rsidP="00BD7DD0">
      <w:pPr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ind w:firstLine="540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47. </w:t>
      </w:r>
      <w:r w:rsidRPr="00571004">
        <w:rPr>
          <w:rFonts w:ascii="Times New Roman" w:hAnsi="Times New Roman"/>
          <w:color w:val="000000"/>
          <w:sz w:val="28"/>
          <w:szCs w:val="28"/>
        </w:rPr>
        <w:t>Нормативы обеспеченности объектами торговли и питания следует принимать</w:t>
      </w:r>
      <w:r w:rsidRPr="00571004">
        <w:rPr>
          <w:rFonts w:ascii="Times New Roman" w:hAnsi="Times New Roman"/>
          <w:sz w:val="28"/>
          <w:szCs w:val="28"/>
        </w:rPr>
        <w:t xml:space="preserve"> в соответствии с </w:t>
      </w:r>
      <w:hyperlink r:id="rId12" w:history="1">
        <w:r w:rsidRPr="00571004">
          <w:rPr>
            <w:rFonts w:ascii="Times New Roman" w:hAnsi="Times New Roman"/>
            <w:color w:val="0000FF"/>
            <w:sz w:val="28"/>
            <w:szCs w:val="28"/>
          </w:rPr>
          <w:t>Приложением 3</w:t>
        </w:r>
      </w:hyperlink>
      <w:r w:rsidRPr="00571004">
        <w:rPr>
          <w:rFonts w:ascii="Times New Roman" w:hAnsi="Times New Roman"/>
          <w:sz w:val="28"/>
          <w:szCs w:val="28"/>
        </w:rPr>
        <w:t>.</w:t>
      </w:r>
    </w:p>
    <w:p w:rsidR="00BD7DD0" w:rsidRPr="00B76C23" w:rsidRDefault="00BD7DD0" w:rsidP="00BD7DD0">
      <w:pPr>
        <w:jc w:val="center"/>
        <w:rPr>
          <w:rFonts w:ascii="Times New Roman" w:hAnsi="Times New Roman"/>
          <w:color w:val="000000"/>
          <w:sz w:val="32"/>
          <w:szCs w:val="32"/>
        </w:rPr>
      </w:pPr>
      <w:r w:rsidRPr="00571004">
        <w:rPr>
          <w:rFonts w:ascii="Times New Roman" w:hAnsi="Times New Roman"/>
          <w:color w:val="000000"/>
          <w:sz w:val="18"/>
          <w:szCs w:val="18"/>
        </w:rPr>
        <w:br/>
      </w:r>
      <w:r w:rsidRPr="00B76C23">
        <w:rPr>
          <w:rFonts w:ascii="Times New Roman" w:hAnsi="Times New Roman"/>
          <w:color w:val="000000"/>
          <w:sz w:val="32"/>
          <w:szCs w:val="32"/>
        </w:rPr>
        <w:t>Нормативы обеспеченности объектами культуры</w:t>
      </w:r>
    </w:p>
    <w:p w:rsidR="00BD7DD0" w:rsidRPr="00B76C23" w:rsidRDefault="00BD7DD0" w:rsidP="00BD7DD0">
      <w:pPr>
        <w:ind w:firstLine="720"/>
        <w:jc w:val="center"/>
        <w:rPr>
          <w:rFonts w:ascii="Times New Roman" w:hAnsi="Times New Roman"/>
          <w:color w:val="000000"/>
          <w:sz w:val="32"/>
          <w:szCs w:val="32"/>
        </w:rPr>
      </w:pPr>
    </w:p>
    <w:p w:rsidR="00BD7DD0" w:rsidRPr="00571004" w:rsidRDefault="00BD7DD0" w:rsidP="00BD7DD0">
      <w:pPr>
        <w:ind w:firstLine="720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>48. Нормативы обеспеченности объектами культуры следует принимать</w:t>
      </w:r>
      <w:r w:rsidRPr="00571004">
        <w:rPr>
          <w:rFonts w:ascii="Times New Roman" w:hAnsi="Times New Roman"/>
          <w:sz w:val="28"/>
          <w:szCs w:val="28"/>
        </w:rPr>
        <w:t xml:space="preserve"> в соответствии с </w:t>
      </w:r>
      <w:hyperlink r:id="rId13" w:history="1">
        <w:r w:rsidRPr="00571004">
          <w:rPr>
            <w:rFonts w:ascii="Times New Roman" w:hAnsi="Times New Roman"/>
            <w:color w:val="0000FF"/>
            <w:sz w:val="28"/>
            <w:szCs w:val="28"/>
          </w:rPr>
          <w:t>Приложением 3</w:t>
        </w:r>
      </w:hyperlink>
      <w:r w:rsidRPr="00571004">
        <w:rPr>
          <w:rFonts w:ascii="Times New Roman" w:hAnsi="Times New Roman"/>
          <w:sz w:val="28"/>
          <w:szCs w:val="28"/>
        </w:rPr>
        <w:t>.</w:t>
      </w:r>
    </w:p>
    <w:p w:rsidR="00BD7DD0" w:rsidRPr="00571004" w:rsidRDefault="00BD7DD0" w:rsidP="00BD7DD0">
      <w:pPr>
        <w:ind w:firstLine="720"/>
        <w:rPr>
          <w:rFonts w:ascii="Times New Roman" w:hAnsi="Times New Roman"/>
          <w:color w:val="000000"/>
          <w:sz w:val="28"/>
          <w:szCs w:val="28"/>
        </w:rPr>
      </w:pPr>
    </w:p>
    <w:p w:rsidR="00BD7DD0" w:rsidRPr="00B76C23" w:rsidRDefault="00BD7DD0" w:rsidP="00BD7DD0">
      <w:pPr>
        <w:jc w:val="center"/>
        <w:rPr>
          <w:rFonts w:ascii="Times New Roman" w:hAnsi="Times New Roman"/>
          <w:color w:val="000000"/>
          <w:sz w:val="32"/>
          <w:szCs w:val="32"/>
        </w:rPr>
      </w:pPr>
      <w:r w:rsidRPr="00B76C23">
        <w:rPr>
          <w:rFonts w:ascii="Times New Roman" w:hAnsi="Times New Roman"/>
          <w:color w:val="000000"/>
          <w:sz w:val="32"/>
          <w:szCs w:val="32"/>
        </w:rPr>
        <w:t>Нормативы обеспеченности культовыми зданиями</w:t>
      </w:r>
    </w:p>
    <w:p w:rsidR="00BD7DD0" w:rsidRPr="00571004" w:rsidRDefault="00BD7DD0" w:rsidP="00BD7DD0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BD7DD0" w:rsidRDefault="00BD7DD0" w:rsidP="00BD7DD0">
      <w:pPr>
        <w:ind w:firstLine="720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>49. Нормативы обеспеченности культовыми зданиями следует принимать</w:t>
      </w:r>
      <w:r w:rsidRPr="00571004">
        <w:rPr>
          <w:rFonts w:ascii="Times New Roman" w:hAnsi="Times New Roman"/>
          <w:sz w:val="28"/>
          <w:szCs w:val="28"/>
        </w:rPr>
        <w:t xml:space="preserve"> в соответствии с </w:t>
      </w:r>
      <w:hyperlink r:id="rId14" w:history="1">
        <w:r w:rsidRPr="00571004">
          <w:rPr>
            <w:rFonts w:ascii="Times New Roman" w:hAnsi="Times New Roman"/>
            <w:color w:val="0000FF"/>
            <w:sz w:val="28"/>
            <w:szCs w:val="28"/>
          </w:rPr>
          <w:t>Приложением 3</w:t>
        </w:r>
      </w:hyperlink>
      <w:r w:rsidRPr="00571004">
        <w:rPr>
          <w:rFonts w:ascii="Times New Roman" w:hAnsi="Times New Roman"/>
          <w:sz w:val="28"/>
          <w:szCs w:val="28"/>
        </w:rPr>
        <w:t>.</w:t>
      </w:r>
    </w:p>
    <w:p w:rsidR="00BD7DD0" w:rsidRPr="00571004" w:rsidRDefault="00BD7DD0" w:rsidP="00BD7DD0">
      <w:pPr>
        <w:ind w:firstLine="720"/>
        <w:rPr>
          <w:rFonts w:ascii="Times New Roman" w:hAnsi="Times New Roman"/>
          <w:color w:val="000000"/>
          <w:sz w:val="28"/>
          <w:szCs w:val="28"/>
        </w:rPr>
      </w:pPr>
    </w:p>
    <w:p w:rsidR="00BD7DD0" w:rsidRPr="00B76C23" w:rsidRDefault="00BD7DD0" w:rsidP="00BD7DD0">
      <w:pPr>
        <w:jc w:val="center"/>
        <w:rPr>
          <w:rFonts w:ascii="Times New Roman" w:hAnsi="Times New Roman"/>
          <w:color w:val="000000"/>
          <w:sz w:val="32"/>
          <w:szCs w:val="32"/>
        </w:rPr>
      </w:pPr>
      <w:r w:rsidRPr="00B76C23">
        <w:rPr>
          <w:rFonts w:ascii="Times New Roman" w:hAnsi="Times New Roman"/>
          <w:color w:val="000000"/>
          <w:sz w:val="32"/>
          <w:szCs w:val="32"/>
        </w:rPr>
        <w:t>Нормативы обеспеченности объектами коммунально-бытового назначения</w:t>
      </w:r>
    </w:p>
    <w:p w:rsidR="00BD7DD0" w:rsidRPr="00571004" w:rsidRDefault="00BD7DD0" w:rsidP="00BD7DD0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BD7DD0" w:rsidRPr="00571004" w:rsidRDefault="00BD7DD0" w:rsidP="00BD7DD0">
      <w:pPr>
        <w:ind w:firstLine="540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lastRenderedPageBreak/>
        <w:t>50. Нормативы обеспеченности объектами коммунально-бытового назначения следует принимать</w:t>
      </w:r>
      <w:r w:rsidRPr="00571004">
        <w:rPr>
          <w:rFonts w:ascii="Times New Roman" w:hAnsi="Times New Roman"/>
          <w:sz w:val="28"/>
          <w:szCs w:val="28"/>
        </w:rPr>
        <w:t xml:space="preserve"> в соответствии с </w:t>
      </w:r>
      <w:hyperlink r:id="rId15" w:history="1">
        <w:r w:rsidRPr="00571004">
          <w:rPr>
            <w:rFonts w:ascii="Times New Roman" w:hAnsi="Times New Roman"/>
            <w:color w:val="0000FF"/>
            <w:sz w:val="28"/>
            <w:szCs w:val="28"/>
          </w:rPr>
          <w:t>Приложением 3</w:t>
        </w:r>
      </w:hyperlink>
      <w:r w:rsidRPr="00571004">
        <w:rPr>
          <w:rFonts w:ascii="Times New Roman" w:hAnsi="Times New Roman"/>
          <w:sz w:val="28"/>
          <w:szCs w:val="28"/>
        </w:rPr>
        <w:t>.</w:t>
      </w:r>
    </w:p>
    <w:p w:rsidR="00BD7DD0" w:rsidRPr="00571004" w:rsidRDefault="00BD7DD0" w:rsidP="00BD7DD0">
      <w:pPr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BD7DD0" w:rsidRPr="00B76C23" w:rsidRDefault="00BD7DD0" w:rsidP="00BD7DD0">
      <w:pPr>
        <w:widowControl w:val="0"/>
        <w:tabs>
          <w:tab w:val="left" w:pos="0"/>
          <w:tab w:val="right" w:leader="dot" w:pos="9540"/>
        </w:tabs>
        <w:ind w:right="-81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 xml:space="preserve">V. Расчетные показатели в сфере </w:t>
      </w:r>
      <w:proofErr w:type="spellStart"/>
      <w:r w:rsidRPr="00B76C23">
        <w:rPr>
          <w:rFonts w:ascii="Times New Roman" w:hAnsi="Times New Roman"/>
          <w:sz w:val="32"/>
          <w:szCs w:val="32"/>
        </w:rPr>
        <w:t>сфере</w:t>
      </w:r>
      <w:proofErr w:type="spellEnd"/>
      <w:r w:rsidRPr="00B76C23">
        <w:rPr>
          <w:rFonts w:ascii="Times New Roman" w:hAnsi="Times New Roman"/>
          <w:sz w:val="32"/>
          <w:szCs w:val="32"/>
        </w:rPr>
        <w:t xml:space="preserve"> обеспечения объектами рекреационного назначения</w:t>
      </w:r>
    </w:p>
    <w:p w:rsidR="00BD7DD0" w:rsidRPr="00B76C23" w:rsidRDefault="00BD7DD0" w:rsidP="00BD7DD0">
      <w:pPr>
        <w:widowControl w:val="0"/>
        <w:rPr>
          <w:rFonts w:ascii="Times New Roman" w:hAnsi="Times New Roman"/>
          <w:sz w:val="32"/>
          <w:szCs w:val="32"/>
        </w:rPr>
      </w:pPr>
    </w:p>
    <w:p w:rsidR="00BD7DD0" w:rsidRPr="00B76C23" w:rsidRDefault="00BD7DD0" w:rsidP="00BD7DD0">
      <w:pPr>
        <w:widowControl w:val="0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>Общие требования</w:t>
      </w:r>
    </w:p>
    <w:p w:rsidR="00BD7DD0" w:rsidRPr="00571004" w:rsidRDefault="00BD7DD0" w:rsidP="00BD7DD0">
      <w:pPr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51. Местные нормативы обеспечения объектами рекреационного назначения действуют в отношении объектов, расположенных на территориях рекреационных зон, и состоят из минимальных расчетных показателей обеспечения: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1) объектами рекреационного назначения;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2) площадями территорий для размещения объектов рекреационного назначения;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3) озеленения территорий объектов рекреационного назначения.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52. К объектам рекреационного назначения, размещаемым на территориях общего пользования населенных пунктов, относятся: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1) городские леса;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2) лесопарки;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3) городские парки;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4) парки (сады) планировочных районов;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5) специализированные парки (детские, спортивные, зоологические, выставочные, мемориальные и др.);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6) сады микрорайонов;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7) бульвары;</w:t>
      </w:r>
    </w:p>
    <w:p w:rsidR="00BD7DD0" w:rsidRPr="00571004" w:rsidRDefault="00BD7DD0" w:rsidP="00BD7DD0">
      <w:pPr>
        <w:widowControl w:val="0"/>
        <w:tabs>
          <w:tab w:val="left" w:pos="708"/>
          <w:tab w:val="left" w:pos="1416"/>
          <w:tab w:val="left" w:pos="67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8) скверы;</w:t>
      </w:r>
    </w:p>
    <w:p w:rsidR="00BD7DD0" w:rsidRPr="00571004" w:rsidRDefault="00BD7DD0" w:rsidP="00BD7DD0">
      <w:pPr>
        <w:widowControl w:val="0"/>
        <w:tabs>
          <w:tab w:val="left" w:pos="708"/>
          <w:tab w:val="left" w:pos="1416"/>
          <w:tab w:val="left" w:pos="67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9) зоны массового кратковременного отдыха;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10) пляжи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lastRenderedPageBreak/>
        <w:t>53. К объектам рекреационного назначения, размещаемым за пределами границ населенных пунктов, относятся: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1) зоны массового кратковременного отдыха;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2) лечебно-оздоровительные территории (пансионаты, детские и молодежные </w:t>
      </w:r>
      <w:proofErr w:type="gramStart"/>
      <w:r w:rsidRPr="00571004">
        <w:rPr>
          <w:rFonts w:ascii="Times New Roman" w:hAnsi="Times New Roman"/>
          <w:sz w:val="28"/>
          <w:szCs w:val="28"/>
        </w:rPr>
        <w:t>лагеря,  спортивно</w:t>
      </w:r>
      <w:proofErr w:type="gramEnd"/>
      <w:r w:rsidRPr="00571004">
        <w:rPr>
          <w:rFonts w:ascii="Times New Roman" w:hAnsi="Times New Roman"/>
          <w:sz w:val="28"/>
          <w:szCs w:val="28"/>
        </w:rPr>
        <w:t>-оздоровительные базы выходного дня и др.);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3) территории оздоровительного и реабилитационного профиля (санатории, детские санатории, санатории-профилактории, санаторно-оздоровительные лагеря круглогодичного действия, специализированные больницы восстановительного лечения);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4) территории учреждений отдыха (дома отдыха, базы отдыха, дома рыболова и охотника и др.);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5) территории объектов по приему и обслуживанию туристов (туристические базы, туристические гостиницы, туристические приюты, мотели, кемпинги и др.).</w:t>
      </w:r>
    </w:p>
    <w:p w:rsidR="00BD7DD0" w:rsidRPr="00571004" w:rsidRDefault="00BD7DD0" w:rsidP="00BD7DD0">
      <w:pPr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BD7DD0" w:rsidRPr="00B76C23" w:rsidRDefault="00BD7DD0" w:rsidP="00BD7DD0">
      <w:pPr>
        <w:widowControl w:val="0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color w:val="000000"/>
          <w:sz w:val="32"/>
          <w:szCs w:val="32"/>
        </w:rPr>
        <w:t>Нормативы обеспеченности объектами рекреационного назначения</w:t>
      </w:r>
    </w:p>
    <w:p w:rsidR="00BD7DD0" w:rsidRPr="00571004" w:rsidRDefault="00BD7DD0" w:rsidP="00BD7DD0">
      <w:pPr>
        <w:widowControl w:val="0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>54. Нормативы обеспеченности объектами рекреационного назначения следует принимать:</w:t>
      </w:r>
    </w:p>
    <w:p w:rsidR="00BD7DD0" w:rsidRPr="00571004" w:rsidRDefault="00BD7DD0" w:rsidP="00BD7DD0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>для городских населенных пунктов - 8 кв. метров/человек;</w:t>
      </w:r>
    </w:p>
    <w:p w:rsidR="00BD7DD0" w:rsidRPr="00571004" w:rsidRDefault="00BD7DD0" w:rsidP="00BD7DD0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>для сельских населенных пунктов - 6 кв. метров/человек.</w:t>
      </w:r>
    </w:p>
    <w:p w:rsidR="00BD7DD0" w:rsidRPr="00571004" w:rsidRDefault="00BD7DD0" w:rsidP="00BD7DD0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</w:rPr>
      </w:pPr>
    </w:p>
    <w:p w:rsidR="00BD7DD0" w:rsidRPr="00B76C23" w:rsidRDefault="00BD7DD0" w:rsidP="00BD7DD0">
      <w:pPr>
        <w:shd w:val="clear" w:color="auto" w:fill="FFFFFF"/>
        <w:ind w:firstLine="720"/>
        <w:jc w:val="center"/>
        <w:rPr>
          <w:rFonts w:ascii="Times New Roman" w:hAnsi="Times New Roman"/>
          <w:color w:val="000000"/>
          <w:sz w:val="32"/>
          <w:szCs w:val="32"/>
        </w:rPr>
      </w:pPr>
      <w:r w:rsidRPr="00B76C23">
        <w:rPr>
          <w:rFonts w:ascii="Times New Roman" w:hAnsi="Times New Roman"/>
          <w:color w:val="000000"/>
          <w:sz w:val="32"/>
          <w:szCs w:val="32"/>
        </w:rPr>
        <w:t>Нормативы площади территорий для размещения объектов рекреационного назначения</w:t>
      </w:r>
    </w:p>
    <w:p w:rsidR="00BD7DD0" w:rsidRPr="00571004" w:rsidRDefault="00BD7DD0" w:rsidP="00BD7DD0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D7DD0" w:rsidRPr="00571004" w:rsidRDefault="00BD7DD0" w:rsidP="00BD7DD0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>55.  Нормативы площади территорий для размещения объектов рекреационного назначения следует принимать:</w:t>
      </w:r>
    </w:p>
    <w:p w:rsidR="00BD7DD0" w:rsidRPr="00571004" w:rsidRDefault="00BD7DD0" w:rsidP="00BD7DD0">
      <w:pPr>
        <w:shd w:val="clear" w:color="auto" w:fill="FFFFFF"/>
        <w:ind w:firstLine="72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1) </w:t>
      </w:r>
      <w:r w:rsidRPr="00571004">
        <w:rPr>
          <w:rFonts w:ascii="Times New Roman" w:hAnsi="Times New Roman"/>
          <w:sz w:val="28"/>
          <w:szCs w:val="28"/>
        </w:rPr>
        <w:t xml:space="preserve">городских парков, крупного и большого населенного пункта – не менее </w:t>
      </w:r>
      <w:smartTag w:uri="urn:schemas-microsoft-com:office:smarttags" w:element="metricconverter">
        <w:smartTagPr>
          <w:attr w:name="ProductID" w:val="15 гектаров"/>
        </w:smartTagPr>
        <w:r w:rsidRPr="00571004">
          <w:rPr>
            <w:rFonts w:ascii="Times New Roman" w:hAnsi="Times New Roman"/>
            <w:sz w:val="28"/>
            <w:szCs w:val="28"/>
          </w:rPr>
          <w:t>15 гектаров</w:t>
        </w:r>
      </w:smartTag>
      <w:r w:rsidRPr="00571004">
        <w:rPr>
          <w:rFonts w:ascii="Times New Roman" w:hAnsi="Times New Roman"/>
          <w:sz w:val="28"/>
          <w:szCs w:val="28"/>
        </w:rPr>
        <w:t>;</w:t>
      </w:r>
    </w:p>
    <w:p w:rsidR="00BD7DD0" w:rsidRPr="00571004" w:rsidRDefault="00BD7DD0" w:rsidP="00BD7DD0">
      <w:pPr>
        <w:shd w:val="clear" w:color="auto" w:fill="FFFFFF"/>
        <w:ind w:firstLine="72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lastRenderedPageBreak/>
        <w:t xml:space="preserve">2) городских парков среднего и малого населенного пункта </w:t>
      </w:r>
      <w:proofErr w:type="gramStart"/>
      <w:r w:rsidRPr="00571004">
        <w:rPr>
          <w:rFonts w:ascii="Times New Roman" w:hAnsi="Times New Roman"/>
          <w:sz w:val="28"/>
          <w:szCs w:val="28"/>
        </w:rPr>
        <w:t>–  не</w:t>
      </w:r>
      <w:proofErr w:type="gramEnd"/>
      <w:r w:rsidRPr="00571004">
        <w:rPr>
          <w:rFonts w:ascii="Times New Roman" w:hAnsi="Times New Roman"/>
          <w:sz w:val="28"/>
          <w:szCs w:val="28"/>
        </w:rPr>
        <w:t xml:space="preserve"> менее </w:t>
      </w:r>
      <w:smartTag w:uri="urn:schemas-microsoft-com:office:smarttags" w:element="metricconverter">
        <w:smartTagPr>
          <w:attr w:name="ProductID" w:val="5 гектаров"/>
        </w:smartTagPr>
        <w:r w:rsidRPr="00571004">
          <w:rPr>
            <w:rFonts w:ascii="Times New Roman" w:hAnsi="Times New Roman"/>
            <w:sz w:val="28"/>
            <w:szCs w:val="28"/>
          </w:rPr>
          <w:t>5 гектаров</w:t>
        </w:r>
      </w:smartTag>
      <w:r w:rsidRPr="00571004">
        <w:rPr>
          <w:rFonts w:ascii="Times New Roman" w:hAnsi="Times New Roman"/>
          <w:sz w:val="28"/>
          <w:szCs w:val="28"/>
        </w:rPr>
        <w:t>;</w:t>
      </w:r>
    </w:p>
    <w:p w:rsidR="00BD7DD0" w:rsidRPr="00571004" w:rsidRDefault="00BD7DD0" w:rsidP="00BD7DD0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3) парков (садов) планировочных районов – не менее </w:t>
      </w:r>
      <w:smartTag w:uri="urn:schemas-microsoft-com:office:smarttags" w:element="metricconverter">
        <w:smartTagPr>
          <w:attr w:name="ProductID" w:val="10 гектаров"/>
        </w:smartTagPr>
        <w:r w:rsidRPr="00571004">
          <w:rPr>
            <w:rFonts w:ascii="Times New Roman" w:hAnsi="Times New Roman"/>
            <w:sz w:val="28"/>
            <w:szCs w:val="28"/>
          </w:rPr>
          <w:t>10 гектаров</w:t>
        </w:r>
      </w:smartTag>
      <w:r w:rsidRPr="00571004">
        <w:rPr>
          <w:rFonts w:ascii="Times New Roman" w:hAnsi="Times New Roman"/>
          <w:sz w:val="28"/>
          <w:szCs w:val="28"/>
        </w:rPr>
        <w:t xml:space="preserve">; </w:t>
      </w:r>
    </w:p>
    <w:p w:rsidR="00BD7DD0" w:rsidRPr="00571004" w:rsidRDefault="00BD7DD0" w:rsidP="00BD7DD0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4) для садов микрорайонов (кварталов) - не менее </w:t>
      </w:r>
      <w:smartTag w:uri="urn:schemas-microsoft-com:office:smarttags" w:element="metricconverter">
        <w:smartTagPr>
          <w:attr w:name="ProductID" w:val="3 гектаров"/>
        </w:smartTagPr>
        <w:r w:rsidRPr="00571004">
          <w:rPr>
            <w:rFonts w:ascii="Times New Roman" w:hAnsi="Times New Roman"/>
            <w:color w:val="000000"/>
            <w:sz w:val="28"/>
            <w:szCs w:val="28"/>
          </w:rPr>
          <w:t>3 гектаров</w:t>
        </w:r>
      </w:smartTag>
      <w:r w:rsidRPr="00571004">
        <w:rPr>
          <w:rFonts w:ascii="Times New Roman" w:hAnsi="Times New Roman"/>
          <w:color w:val="000000"/>
          <w:sz w:val="28"/>
          <w:szCs w:val="28"/>
        </w:rPr>
        <w:t>;</w:t>
      </w:r>
    </w:p>
    <w:p w:rsidR="00BD7DD0" w:rsidRPr="00571004" w:rsidRDefault="00BD7DD0" w:rsidP="00BD7DD0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>5) для скверов - не менее 0,5 гектара.</w:t>
      </w:r>
    </w:p>
    <w:p w:rsidR="00BD7DD0" w:rsidRPr="00571004" w:rsidRDefault="00BD7DD0" w:rsidP="00BD7DD0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Площадь парка (сада) сельского населенного пункта следует принимать не менее 1-</w:t>
      </w:r>
      <w:smartTag w:uri="urn:schemas-microsoft-com:office:smarttags" w:element="metricconverter">
        <w:smartTagPr>
          <w:attr w:name="ProductID" w:val="2 га"/>
        </w:smartTagPr>
        <w:r w:rsidRPr="00571004">
          <w:rPr>
            <w:rFonts w:ascii="Times New Roman" w:hAnsi="Times New Roman"/>
            <w:sz w:val="28"/>
            <w:szCs w:val="28"/>
          </w:rPr>
          <w:t>2 га</w:t>
        </w:r>
      </w:smartTag>
      <w:r w:rsidRPr="00571004">
        <w:rPr>
          <w:rFonts w:ascii="Times New Roman" w:hAnsi="Times New Roman"/>
          <w:sz w:val="28"/>
          <w:szCs w:val="28"/>
        </w:rPr>
        <w:t>.</w:t>
      </w:r>
    </w:p>
    <w:p w:rsidR="00BD7DD0" w:rsidRPr="00571004" w:rsidRDefault="00BD7DD0" w:rsidP="00BD7DD0">
      <w:pPr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В городах кроме городских парков и парков планировочных районов могут предусматриваться специализированные парки, площади которых принимаются по заданию на проектирование.</w:t>
      </w:r>
    </w:p>
    <w:p w:rsidR="00BD7DD0" w:rsidRPr="00571004" w:rsidRDefault="00BD7DD0" w:rsidP="00BD7DD0">
      <w:pPr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D7DD0" w:rsidRPr="00B76C23" w:rsidRDefault="00BD7DD0" w:rsidP="00BD7DD0">
      <w:pPr>
        <w:shd w:val="clear" w:color="auto" w:fill="FFFFFF"/>
        <w:ind w:firstLine="720"/>
        <w:jc w:val="center"/>
        <w:rPr>
          <w:rFonts w:ascii="Times New Roman" w:hAnsi="Times New Roman"/>
          <w:color w:val="000000"/>
          <w:sz w:val="32"/>
          <w:szCs w:val="32"/>
        </w:rPr>
      </w:pPr>
      <w:r w:rsidRPr="00B76C23">
        <w:rPr>
          <w:rFonts w:ascii="Times New Roman" w:hAnsi="Times New Roman"/>
          <w:color w:val="000000"/>
          <w:sz w:val="32"/>
          <w:szCs w:val="32"/>
        </w:rPr>
        <w:t xml:space="preserve">Норматив площади </w:t>
      </w:r>
      <w:r w:rsidRPr="00B76C23">
        <w:rPr>
          <w:rFonts w:ascii="Times New Roman" w:hAnsi="Times New Roman"/>
          <w:sz w:val="32"/>
          <w:szCs w:val="32"/>
        </w:rPr>
        <w:t>объектов рекреационного назначения, размещаемых на территориях общего пользования населенных пунктов</w:t>
      </w:r>
    </w:p>
    <w:p w:rsidR="00BD7DD0" w:rsidRPr="00571004" w:rsidRDefault="00BD7DD0" w:rsidP="00BD7DD0">
      <w:pPr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56. </w:t>
      </w:r>
      <w:r w:rsidRPr="00571004">
        <w:rPr>
          <w:rFonts w:ascii="Times New Roman" w:hAnsi="Times New Roman"/>
          <w:sz w:val="28"/>
          <w:szCs w:val="28"/>
        </w:rPr>
        <w:t>Минимальную площадь объектов рекреационного назначения, размещаемых на территориях общего пользования населенных пунктов, следует предусматривать, гектаров, не менее:</w:t>
      </w:r>
    </w:p>
    <w:p w:rsidR="00BD7DD0" w:rsidRPr="00571004" w:rsidRDefault="00BD7DD0" w:rsidP="00BD7DD0">
      <w:pPr>
        <w:widowControl w:val="0"/>
        <w:ind w:left="6" w:firstLine="851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1) городских парков, крупного и большого населенного пункта – 15;</w:t>
      </w:r>
    </w:p>
    <w:p w:rsidR="00BD7DD0" w:rsidRPr="00571004" w:rsidRDefault="00BD7DD0" w:rsidP="00BD7DD0">
      <w:pPr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2) городских парков среднего и малого населенного пункта – 5;</w:t>
      </w:r>
    </w:p>
    <w:p w:rsidR="00BD7DD0" w:rsidRPr="00571004" w:rsidRDefault="00BD7DD0" w:rsidP="00BD7DD0">
      <w:pPr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3) 4) садов микрорайонов (кварталов) – 3;</w:t>
      </w:r>
    </w:p>
    <w:p w:rsidR="00BD7DD0" w:rsidRPr="00571004" w:rsidRDefault="00BD7DD0" w:rsidP="00BD7DD0">
      <w:pPr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5) скверов – 0,3.</w:t>
      </w:r>
    </w:p>
    <w:p w:rsidR="00BD7DD0" w:rsidRPr="00571004" w:rsidRDefault="00BD7DD0" w:rsidP="00BD7DD0">
      <w:pPr>
        <w:tabs>
          <w:tab w:val="left" w:pos="720"/>
        </w:tabs>
        <w:suppressAutoHyphens/>
        <w:ind w:firstLine="72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В общем балансе территорий парков и садов площадь озелененных территорий следует принимать не менее 70 процентов.</w:t>
      </w:r>
    </w:p>
    <w:p w:rsidR="00BD7DD0" w:rsidRPr="00571004" w:rsidRDefault="00BD7DD0" w:rsidP="00BD7DD0">
      <w:pPr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D7DD0" w:rsidRPr="00B76C23" w:rsidRDefault="00BD7DD0" w:rsidP="00BD7DD0">
      <w:pPr>
        <w:shd w:val="clear" w:color="auto" w:fill="FFFFFF"/>
        <w:ind w:firstLine="720"/>
        <w:jc w:val="center"/>
        <w:rPr>
          <w:rFonts w:ascii="Times New Roman" w:hAnsi="Times New Roman"/>
          <w:color w:val="000000"/>
          <w:sz w:val="32"/>
          <w:szCs w:val="32"/>
        </w:rPr>
      </w:pPr>
      <w:r w:rsidRPr="00B76C23">
        <w:rPr>
          <w:rFonts w:ascii="Times New Roman" w:hAnsi="Times New Roman"/>
          <w:color w:val="000000"/>
          <w:sz w:val="32"/>
          <w:szCs w:val="32"/>
        </w:rPr>
        <w:t xml:space="preserve">Норматив </w:t>
      </w:r>
      <w:r w:rsidRPr="00B76C23">
        <w:rPr>
          <w:rFonts w:ascii="Times New Roman" w:hAnsi="Times New Roman"/>
          <w:sz w:val="32"/>
          <w:szCs w:val="32"/>
        </w:rPr>
        <w:t>радиуса доступности до объектов рекреационного назначения</w:t>
      </w:r>
    </w:p>
    <w:p w:rsidR="00BD7DD0" w:rsidRPr="00571004" w:rsidRDefault="00BD7DD0" w:rsidP="00BD7DD0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D7DD0" w:rsidRPr="00571004" w:rsidRDefault="00BD7DD0" w:rsidP="00BD7DD0">
      <w:pPr>
        <w:shd w:val="clear" w:color="auto" w:fill="FFFFFF"/>
        <w:ind w:firstLine="72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57.  </w:t>
      </w:r>
      <w:r w:rsidRPr="00571004">
        <w:rPr>
          <w:rFonts w:ascii="Times New Roman" w:hAnsi="Times New Roman"/>
          <w:sz w:val="28"/>
          <w:szCs w:val="28"/>
        </w:rPr>
        <w:t>Радиус доступности до объектов рекреационного назначения следует принимать в соответствии с таблицей 9.</w:t>
      </w:r>
    </w:p>
    <w:p w:rsidR="00BD7DD0" w:rsidRPr="00571004" w:rsidRDefault="00BD7DD0" w:rsidP="00BD7DD0">
      <w:pPr>
        <w:shd w:val="clear" w:color="auto" w:fill="FFFFFF"/>
        <w:jc w:val="both"/>
        <w:rPr>
          <w:rFonts w:ascii="Times New Roman" w:hAnsi="Times New Roman"/>
          <w:color w:val="000000"/>
        </w:rPr>
      </w:pPr>
    </w:p>
    <w:p w:rsidR="00BD7DD0" w:rsidRPr="00571004" w:rsidRDefault="00BD7DD0" w:rsidP="00BD7DD0">
      <w:pPr>
        <w:widowControl w:val="0"/>
        <w:jc w:val="both"/>
        <w:rPr>
          <w:rFonts w:ascii="Times New Roman" w:hAnsi="Times New Roman"/>
        </w:rPr>
      </w:pPr>
      <w:r w:rsidRPr="00571004">
        <w:rPr>
          <w:rFonts w:ascii="Times New Roman" w:hAnsi="Times New Roman"/>
        </w:rPr>
        <w:t>Таблица 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20"/>
        <w:gridCol w:w="3431"/>
        <w:gridCol w:w="3102"/>
      </w:tblGrid>
      <w:tr w:rsidR="00BD7DD0" w:rsidRPr="00571004" w:rsidTr="003B7F8B">
        <w:trPr>
          <w:trHeight w:val="1116"/>
        </w:trPr>
        <w:tc>
          <w:tcPr>
            <w:tcW w:w="3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Объекты рекреационного назначения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Радиус доступности до объектов рекреационного назначения, метров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Показатель доступности от жилых зон до объектов рекреационного назначения</w:t>
            </w:r>
          </w:p>
        </w:tc>
      </w:tr>
      <w:tr w:rsidR="00BD7DD0" w:rsidRPr="00571004" w:rsidTr="003B7F8B">
        <w:tc>
          <w:tcPr>
            <w:tcW w:w="3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3</w:t>
            </w:r>
          </w:p>
        </w:tc>
      </w:tr>
      <w:tr w:rsidR="00BD7DD0" w:rsidRPr="00571004" w:rsidTr="003B7F8B">
        <w:trPr>
          <w:trHeight w:val="573"/>
        </w:trPr>
        <w:tc>
          <w:tcPr>
            <w:tcW w:w="3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Городской парк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6000-7000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30 минут на транспорте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BD7DD0" w:rsidRPr="00571004" w:rsidTr="003B7F8B">
        <w:trPr>
          <w:trHeight w:val="559"/>
        </w:trPr>
        <w:tc>
          <w:tcPr>
            <w:tcW w:w="3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Парк (сад) планировочного района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1500-2000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20 минут на транспорте</w:t>
            </w:r>
          </w:p>
        </w:tc>
      </w:tr>
      <w:tr w:rsidR="00BD7DD0" w:rsidRPr="00571004" w:rsidTr="003B7F8B">
        <w:trPr>
          <w:trHeight w:val="280"/>
        </w:trPr>
        <w:tc>
          <w:tcPr>
            <w:tcW w:w="3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Сад микрорайона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1000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20 минут пешком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BD7DD0" w:rsidRPr="00571004" w:rsidTr="003B7F8B">
        <w:trPr>
          <w:trHeight w:val="573"/>
        </w:trPr>
        <w:tc>
          <w:tcPr>
            <w:tcW w:w="3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Сквер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500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10 минут пешком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BD7DD0" w:rsidRPr="00571004" w:rsidTr="003B7F8B">
        <w:trPr>
          <w:trHeight w:val="573"/>
        </w:trPr>
        <w:tc>
          <w:tcPr>
            <w:tcW w:w="3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Зона массового кратковременного отдыха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-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1,0 часа на транспорте</w:t>
            </w:r>
          </w:p>
        </w:tc>
      </w:tr>
    </w:tbl>
    <w:p w:rsidR="00BD7DD0" w:rsidRPr="00571004" w:rsidRDefault="00BD7DD0" w:rsidP="00BD7DD0">
      <w:pPr>
        <w:widowControl w:val="0"/>
        <w:ind w:hanging="283"/>
        <w:jc w:val="center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widowControl w:val="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58. Минимальный расчетный показатель площади территорий речных и озерных пляжей следует принимать из расчета </w:t>
      </w:r>
      <w:smartTag w:uri="urn:schemas-microsoft-com:office:smarttags" w:element="metricconverter">
        <w:smartTagPr>
          <w:attr w:name="ProductID" w:val="5 кв. метров"/>
        </w:smartTagPr>
        <w:r w:rsidRPr="00571004">
          <w:rPr>
            <w:rFonts w:ascii="Times New Roman" w:hAnsi="Times New Roman"/>
            <w:sz w:val="28"/>
            <w:szCs w:val="28"/>
          </w:rPr>
          <w:t>5 кв. метров</w:t>
        </w:r>
      </w:smartTag>
      <w:r w:rsidRPr="00571004">
        <w:rPr>
          <w:rFonts w:ascii="Times New Roman" w:hAnsi="Times New Roman"/>
          <w:b/>
          <w:bCs/>
          <w:sz w:val="28"/>
          <w:szCs w:val="28"/>
          <w:vertAlign w:val="superscript"/>
        </w:rPr>
        <w:t xml:space="preserve"> </w:t>
      </w:r>
      <w:r w:rsidRPr="00571004">
        <w:rPr>
          <w:rFonts w:ascii="Times New Roman" w:hAnsi="Times New Roman"/>
          <w:sz w:val="28"/>
          <w:szCs w:val="28"/>
        </w:rPr>
        <w:t xml:space="preserve">на одного посетителя, а размещаемых на лечебно-оздоровительных территориях и в курортных зонах следует принимать из расчета не менее </w:t>
      </w:r>
      <w:smartTag w:uri="urn:schemas-microsoft-com:office:smarttags" w:element="metricconverter">
        <w:smartTagPr>
          <w:attr w:name="ProductID" w:val="8 кв. метров"/>
        </w:smartTagPr>
        <w:r w:rsidRPr="00571004">
          <w:rPr>
            <w:rFonts w:ascii="Times New Roman" w:hAnsi="Times New Roman"/>
            <w:sz w:val="28"/>
            <w:szCs w:val="28"/>
          </w:rPr>
          <w:t>8 кв. метров</w:t>
        </w:r>
      </w:smartTag>
      <w:r w:rsidRPr="00571004">
        <w:rPr>
          <w:rFonts w:ascii="Times New Roman" w:hAnsi="Times New Roman"/>
          <w:sz w:val="28"/>
          <w:szCs w:val="28"/>
        </w:rPr>
        <w:t xml:space="preserve"> и 4 </w:t>
      </w:r>
      <w:proofErr w:type="spellStart"/>
      <w:proofErr w:type="gramStart"/>
      <w:r w:rsidRPr="00571004">
        <w:rPr>
          <w:rFonts w:ascii="Times New Roman" w:hAnsi="Times New Roman"/>
          <w:sz w:val="28"/>
          <w:szCs w:val="28"/>
        </w:rPr>
        <w:t>кв.метра</w:t>
      </w:r>
      <w:proofErr w:type="spellEnd"/>
      <w:proofErr w:type="gramEnd"/>
      <w:r w:rsidRPr="00571004">
        <w:rPr>
          <w:rFonts w:ascii="Times New Roman" w:hAnsi="Times New Roman"/>
          <w:sz w:val="28"/>
          <w:szCs w:val="28"/>
        </w:rPr>
        <w:t xml:space="preserve"> для детей. </w:t>
      </w:r>
    </w:p>
    <w:p w:rsidR="00BD7DD0" w:rsidRPr="00571004" w:rsidRDefault="00BD7DD0" w:rsidP="00BD7DD0">
      <w:pPr>
        <w:widowControl w:val="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Число единовременных посетителей на пляжах следует определять с учетом коэффициентов одновременной загрузки:</w:t>
      </w:r>
    </w:p>
    <w:p w:rsidR="00BD7DD0" w:rsidRPr="00571004" w:rsidRDefault="00BD7DD0" w:rsidP="00BD7DD0">
      <w:pPr>
        <w:widowControl w:val="0"/>
        <w:tabs>
          <w:tab w:val="left" w:pos="7479"/>
        </w:tabs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1) санаториев – 0,6-0,8;</w:t>
      </w:r>
    </w:p>
    <w:p w:rsidR="00BD7DD0" w:rsidRPr="00571004" w:rsidRDefault="00BD7DD0" w:rsidP="00BD7DD0">
      <w:pPr>
        <w:widowControl w:val="0"/>
        <w:tabs>
          <w:tab w:val="left" w:pos="7479"/>
        </w:tabs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2) учреждений отдыха и туризма – 0,7-0,9;</w:t>
      </w:r>
    </w:p>
    <w:p w:rsidR="00BD7DD0" w:rsidRPr="00571004" w:rsidRDefault="00BD7DD0" w:rsidP="00BD7DD0">
      <w:pPr>
        <w:widowControl w:val="0"/>
        <w:tabs>
          <w:tab w:val="left" w:pos="7479"/>
        </w:tabs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3) учреждений отдыха и оздоровления детей – 0,5-1,0;</w:t>
      </w:r>
    </w:p>
    <w:p w:rsidR="00BD7DD0" w:rsidRPr="00571004" w:rsidRDefault="00BD7DD0" w:rsidP="00BD7DD0">
      <w:pPr>
        <w:widowControl w:val="0"/>
        <w:tabs>
          <w:tab w:val="left" w:pos="7479"/>
        </w:tabs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4) общего пользования для местного населения – 0,2;</w:t>
      </w:r>
    </w:p>
    <w:p w:rsidR="00BD7DD0" w:rsidRPr="00571004" w:rsidRDefault="00BD7DD0" w:rsidP="00BD7DD0">
      <w:pPr>
        <w:widowControl w:val="0"/>
        <w:tabs>
          <w:tab w:val="left" w:pos="7479"/>
        </w:tabs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5) отдыхающих без путевок – 0,5.</w:t>
      </w:r>
    </w:p>
    <w:p w:rsidR="00BD7DD0" w:rsidRDefault="00BD7DD0" w:rsidP="00BD7DD0">
      <w:pPr>
        <w:widowControl w:val="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Минимальную протяженность береговой полосы для речных и озерных пляжей из расчета на одного посетителя следует принимать не менее </w:t>
      </w:r>
      <w:smartTag w:uri="urn:schemas-microsoft-com:office:smarttags" w:element="metricconverter">
        <w:smartTagPr>
          <w:attr w:name="ProductID" w:val="0,25 метра"/>
        </w:smartTagPr>
        <w:r w:rsidRPr="00571004">
          <w:rPr>
            <w:rFonts w:ascii="Times New Roman" w:hAnsi="Times New Roman"/>
            <w:sz w:val="28"/>
            <w:szCs w:val="28"/>
          </w:rPr>
          <w:t>0,25 метра</w:t>
        </w:r>
      </w:smartTag>
      <w:r w:rsidRPr="00571004">
        <w:rPr>
          <w:rFonts w:ascii="Times New Roman" w:hAnsi="Times New Roman"/>
          <w:sz w:val="28"/>
          <w:szCs w:val="28"/>
        </w:rPr>
        <w:t>.</w:t>
      </w:r>
    </w:p>
    <w:p w:rsidR="00BD7DD0" w:rsidRPr="00571004" w:rsidRDefault="00BD7DD0" w:rsidP="00BD7DD0">
      <w:pPr>
        <w:widowControl w:val="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620" w:rsidRDefault="00943620" w:rsidP="00BD7DD0">
      <w:pPr>
        <w:shd w:val="clear" w:color="auto" w:fill="FFFFFF"/>
        <w:ind w:firstLine="720"/>
        <w:jc w:val="center"/>
        <w:rPr>
          <w:rFonts w:ascii="Times New Roman" w:hAnsi="Times New Roman"/>
          <w:color w:val="000000"/>
          <w:sz w:val="32"/>
          <w:szCs w:val="32"/>
        </w:rPr>
      </w:pPr>
    </w:p>
    <w:p w:rsidR="00943620" w:rsidRDefault="00BD7DD0" w:rsidP="00BD7DD0">
      <w:pPr>
        <w:shd w:val="clear" w:color="auto" w:fill="FFFFFF"/>
        <w:ind w:firstLine="720"/>
        <w:jc w:val="center"/>
        <w:rPr>
          <w:rFonts w:ascii="Times New Roman" w:hAnsi="Times New Roman"/>
          <w:color w:val="000000"/>
          <w:sz w:val="32"/>
          <w:szCs w:val="32"/>
        </w:rPr>
      </w:pPr>
      <w:r w:rsidRPr="00B76C23">
        <w:rPr>
          <w:rFonts w:ascii="Times New Roman" w:hAnsi="Times New Roman"/>
          <w:color w:val="000000"/>
          <w:sz w:val="32"/>
          <w:szCs w:val="32"/>
        </w:rPr>
        <w:t xml:space="preserve">Норматив площади озеленения территорий объектов </w:t>
      </w:r>
    </w:p>
    <w:p w:rsidR="00BD7DD0" w:rsidRPr="00B76C23" w:rsidRDefault="00BD7DD0" w:rsidP="00BD7DD0">
      <w:pPr>
        <w:shd w:val="clear" w:color="auto" w:fill="FFFFFF"/>
        <w:ind w:firstLine="720"/>
        <w:jc w:val="center"/>
        <w:rPr>
          <w:rFonts w:ascii="Times New Roman" w:hAnsi="Times New Roman"/>
          <w:color w:val="000000"/>
          <w:sz w:val="32"/>
          <w:szCs w:val="32"/>
        </w:rPr>
      </w:pPr>
      <w:r w:rsidRPr="00B76C23">
        <w:rPr>
          <w:rFonts w:ascii="Times New Roman" w:hAnsi="Times New Roman"/>
          <w:color w:val="000000"/>
          <w:sz w:val="32"/>
          <w:szCs w:val="32"/>
        </w:rPr>
        <w:t>рекреационного назначения</w:t>
      </w:r>
    </w:p>
    <w:p w:rsidR="00BD7DD0" w:rsidRPr="00571004" w:rsidRDefault="00BD7DD0" w:rsidP="00BD7DD0">
      <w:pPr>
        <w:shd w:val="clear" w:color="auto" w:fill="FFFFFF"/>
        <w:ind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pacing w:val="-4"/>
          <w:sz w:val="28"/>
          <w:szCs w:val="28"/>
        </w:rPr>
        <w:t xml:space="preserve">59. </w:t>
      </w:r>
      <w:r w:rsidRPr="00571004">
        <w:rPr>
          <w:rFonts w:ascii="Times New Roman" w:hAnsi="Times New Roman"/>
          <w:color w:val="000000"/>
          <w:sz w:val="28"/>
          <w:szCs w:val="28"/>
        </w:rPr>
        <w:t xml:space="preserve">Норматив площади озеленения территорий </w:t>
      </w:r>
      <w:r w:rsidRPr="00571004">
        <w:rPr>
          <w:rFonts w:ascii="Times New Roman" w:hAnsi="Times New Roman"/>
          <w:spacing w:val="-4"/>
          <w:sz w:val="28"/>
          <w:szCs w:val="28"/>
        </w:rPr>
        <w:t>объектов рекреационного назначения в пределах</w:t>
      </w:r>
      <w:r w:rsidRPr="00571004">
        <w:rPr>
          <w:rFonts w:ascii="Times New Roman" w:hAnsi="Times New Roman"/>
          <w:sz w:val="28"/>
          <w:szCs w:val="28"/>
        </w:rPr>
        <w:t xml:space="preserve"> застройки населенных пунктов должен быть не менее 40 процентов, а в границах территории планировочного района – не менее 25 процентов, включая общую площадь озелененной территорий микрорайонов (кварталов).</w:t>
      </w:r>
    </w:p>
    <w:p w:rsidR="00BD7DD0" w:rsidRPr="00571004" w:rsidRDefault="00BD7DD0" w:rsidP="00BD7DD0">
      <w:pPr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60. В крупных и больших городах существующие массивы городских лесов следует преобразовывать в городские лесопарки и относить их к озелененным территориям общего пользования, исходя из расчета не более 5 </w:t>
      </w:r>
      <w:proofErr w:type="spellStart"/>
      <w:proofErr w:type="gramStart"/>
      <w:r w:rsidRPr="00571004">
        <w:rPr>
          <w:rFonts w:ascii="Times New Roman" w:hAnsi="Times New Roman"/>
          <w:sz w:val="28"/>
          <w:szCs w:val="28"/>
        </w:rPr>
        <w:t>кв.метра</w:t>
      </w:r>
      <w:proofErr w:type="spellEnd"/>
      <w:proofErr w:type="gramEnd"/>
      <w:r w:rsidRPr="00571004">
        <w:rPr>
          <w:rFonts w:ascii="Times New Roman" w:hAnsi="Times New Roman"/>
          <w:sz w:val="28"/>
          <w:szCs w:val="28"/>
        </w:rPr>
        <w:t xml:space="preserve"> на человека.</w:t>
      </w:r>
    </w:p>
    <w:p w:rsidR="00BD7DD0" w:rsidRPr="00571004" w:rsidRDefault="00BD7DD0" w:rsidP="00BD7DD0">
      <w:pPr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Парки и лесопарки шириной </w:t>
      </w:r>
      <w:smartTag w:uri="urn:schemas-microsoft-com:office:smarttags" w:element="metricconverter">
        <w:smartTagPr>
          <w:attr w:name="ProductID" w:val="0,5 километра"/>
        </w:smartTagPr>
        <w:r w:rsidRPr="00571004">
          <w:rPr>
            <w:rFonts w:ascii="Times New Roman" w:hAnsi="Times New Roman"/>
            <w:sz w:val="28"/>
            <w:szCs w:val="28"/>
          </w:rPr>
          <w:t>0,5 километра</w:t>
        </w:r>
      </w:smartTag>
      <w:r w:rsidRPr="00571004">
        <w:rPr>
          <w:rFonts w:ascii="Times New Roman" w:hAnsi="Times New Roman"/>
          <w:sz w:val="28"/>
          <w:szCs w:val="28"/>
        </w:rPr>
        <w:t xml:space="preserve"> и более в крупнейших и крупных городах должны составлять не менее 10% в структуре озелененных территорий общего пользования.</w:t>
      </w:r>
    </w:p>
    <w:p w:rsidR="00BD7DD0" w:rsidRPr="00571004" w:rsidRDefault="00BD7DD0" w:rsidP="00BD7DD0">
      <w:pPr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61. В средних и малых городских и сельских населенных пунктах, расположенных в окружении лесов, поймах крупных рек и водоемов, площадь озеленения территорий общего пользования допускается уменьшать, но не более чем на 20 процентов.</w:t>
      </w:r>
    </w:p>
    <w:p w:rsidR="00BD7DD0" w:rsidRPr="00571004" w:rsidRDefault="00BD7DD0" w:rsidP="00BD7DD0">
      <w:pPr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62. Для жилых территорий, граничащих с городскими лесами и </w:t>
      </w:r>
      <w:proofErr w:type="gramStart"/>
      <w:r w:rsidRPr="00571004">
        <w:rPr>
          <w:rFonts w:ascii="Times New Roman" w:hAnsi="Times New Roman"/>
          <w:sz w:val="28"/>
          <w:szCs w:val="28"/>
        </w:rPr>
        <w:t>лесопарками</w:t>
      </w:r>
      <w:proofErr w:type="gramEnd"/>
      <w:r w:rsidRPr="00571004">
        <w:rPr>
          <w:rFonts w:ascii="Times New Roman" w:hAnsi="Times New Roman"/>
          <w:sz w:val="28"/>
          <w:szCs w:val="28"/>
        </w:rPr>
        <w:t xml:space="preserve"> допускается уменьшение площади их озеленения на 50 процентов.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D7DD0" w:rsidRPr="00B76C23" w:rsidRDefault="00BD7DD0" w:rsidP="00BD7DD0">
      <w:pPr>
        <w:widowControl w:val="0"/>
        <w:ind w:firstLine="709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>Норматив площадей территорий распределения элементов объектов рекреационного назначения, размещаемых на территориях общего пользования населенных пунктов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63. Минимальные расчетные показатели площадей территорий распределения элементов объектов рекреационного назначения, размещаемых на территориях общего пользования населенных пунктов, следует принимать в соответствии с таблицей 10.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</w:rPr>
      </w:pPr>
    </w:p>
    <w:p w:rsidR="00BD7DD0" w:rsidRPr="00571004" w:rsidRDefault="00BD7DD0" w:rsidP="00BD7DD0">
      <w:pPr>
        <w:widowControl w:val="0"/>
        <w:jc w:val="both"/>
        <w:rPr>
          <w:rFonts w:ascii="Times New Roman" w:hAnsi="Times New Roman"/>
        </w:rPr>
      </w:pPr>
      <w:r w:rsidRPr="00571004">
        <w:rPr>
          <w:rFonts w:ascii="Times New Roman" w:hAnsi="Times New Roman"/>
        </w:rPr>
        <w:lastRenderedPageBreak/>
        <w:t>Таблица 10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3"/>
        <w:gridCol w:w="2749"/>
        <w:gridCol w:w="2024"/>
        <w:gridCol w:w="1777"/>
      </w:tblGrid>
      <w:tr w:rsidR="00BD7DD0" w:rsidRPr="00571004" w:rsidTr="003B7F8B">
        <w:trPr>
          <w:trHeight w:val="544"/>
        </w:trPr>
        <w:tc>
          <w:tcPr>
            <w:tcW w:w="33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Объекты рекреационного назначения</w:t>
            </w:r>
          </w:p>
        </w:tc>
        <w:tc>
          <w:tcPr>
            <w:tcW w:w="6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ind w:left="-108" w:right="-288" w:hanging="18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Территории элементов объектов рекреационного назначения,</w:t>
            </w:r>
          </w:p>
          <w:p w:rsidR="00BD7DD0" w:rsidRPr="00571004" w:rsidRDefault="00BD7DD0" w:rsidP="003B7F8B">
            <w:pPr>
              <w:widowControl w:val="0"/>
              <w:ind w:left="-108" w:right="-288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процентов от общей площади территорий общего пользования</w:t>
            </w:r>
          </w:p>
        </w:tc>
      </w:tr>
      <w:tr w:rsidR="00BD7DD0" w:rsidRPr="00571004" w:rsidTr="003B7F8B">
        <w:trPr>
          <w:trHeight w:val="145"/>
        </w:trPr>
        <w:tc>
          <w:tcPr>
            <w:tcW w:w="3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Территории зеленых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насаждений и водоемов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Аллеи, дорожки,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площадки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Застроенные территории</w:t>
            </w:r>
          </w:p>
        </w:tc>
      </w:tr>
      <w:tr w:rsidR="00BD7DD0" w:rsidRPr="00571004" w:rsidTr="003B7F8B">
        <w:tc>
          <w:tcPr>
            <w:tcW w:w="33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4</w:t>
            </w:r>
          </w:p>
        </w:tc>
      </w:tr>
      <w:tr w:rsidR="00BD7DD0" w:rsidRPr="00571004" w:rsidTr="003B7F8B">
        <w:trPr>
          <w:trHeight w:val="544"/>
        </w:trPr>
        <w:tc>
          <w:tcPr>
            <w:tcW w:w="33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Городские парки, парки планировочных районов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65-70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25-28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5-7</w:t>
            </w:r>
          </w:p>
        </w:tc>
      </w:tr>
      <w:tr w:rsidR="00BD7DD0" w:rsidRPr="00571004" w:rsidTr="003B7F8B">
        <w:trPr>
          <w:trHeight w:val="334"/>
        </w:trPr>
        <w:tc>
          <w:tcPr>
            <w:tcW w:w="33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Сады микрорайонов (кварталов)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80-90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8-15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2-5</w:t>
            </w:r>
          </w:p>
        </w:tc>
      </w:tr>
      <w:tr w:rsidR="00BD7DD0" w:rsidRPr="00571004" w:rsidTr="003B7F8B">
        <w:trPr>
          <w:trHeight w:val="70"/>
        </w:trPr>
        <w:tc>
          <w:tcPr>
            <w:tcW w:w="33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Скверы, размещаемые: на улицах общегородского значения и площадях</w:t>
            </w:r>
          </w:p>
          <w:p w:rsidR="00BD7DD0" w:rsidRPr="00571004" w:rsidRDefault="00BD7DD0" w:rsidP="003B7F8B">
            <w:pPr>
              <w:widowControl w:val="0"/>
              <w:ind w:right="-288"/>
              <w:jc w:val="center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ind w:right="-28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60-75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25-40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-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BD7DD0" w:rsidRPr="00571004" w:rsidTr="003B7F8B">
        <w:trPr>
          <w:trHeight w:val="830"/>
        </w:trPr>
        <w:tc>
          <w:tcPr>
            <w:tcW w:w="33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ind w:right="-288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В жилых зонах, на жилых</w:t>
            </w:r>
          </w:p>
          <w:p w:rsidR="00BD7DD0" w:rsidRPr="00571004" w:rsidRDefault="00BD7DD0" w:rsidP="003B7F8B">
            <w:pPr>
              <w:widowControl w:val="0"/>
              <w:ind w:right="-288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улицах, перед отдельными зданиями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70-80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20-30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-</w:t>
            </w:r>
          </w:p>
        </w:tc>
      </w:tr>
      <w:tr w:rsidR="00BD7DD0" w:rsidRPr="00571004" w:rsidTr="003B7F8B">
        <w:trPr>
          <w:trHeight w:val="169"/>
        </w:trPr>
        <w:tc>
          <w:tcPr>
            <w:tcW w:w="33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Бульвары шириной:</w:t>
            </w: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15-</w:t>
            </w:r>
            <w:smartTag w:uri="urn:schemas-microsoft-com:office:smarttags" w:element="metricconverter">
              <w:smartTagPr>
                <w:attr w:name="ProductID" w:val="24 метров"/>
              </w:smartTagPr>
              <w:r w:rsidRPr="00571004">
                <w:rPr>
                  <w:rFonts w:ascii="Times New Roman" w:hAnsi="Times New Roman"/>
                </w:rPr>
                <w:t>24 метров</w:t>
              </w:r>
            </w:smartTag>
            <w:r w:rsidRPr="00571004">
              <w:rPr>
                <w:rFonts w:ascii="Times New Roman" w:hAnsi="Times New Roman"/>
              </w:rPr>
              <w:t>;</w:t>
            </w: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25-</w:t>
            </w:r>
            <w:smartTag w:uri="urn:schemas-microsoft-com:office:smarttags" w:element="metricconverter">
              <w:smartTagPr>
                <w:attr w:name="ProductID" w:val="50 метров"/>
              </w:smartTagPr>
              <w:r w:rsidRPr="00571004">
                <w:rPr>
                  <w:rFonts w:ascii="Times New Roman" w:hAnsi="Times New Roman"/>
                </w:rPr>
                <w:t>50 метров</w:t>
              </w:r>
            </w:smartTag>
            <w:r w:rsidRPr="00571004">
              <w:rPr>
                <w:rFonts w:ascii="Times New Roman" w:hAnsi="Times New Roman"/>
              </w:rPr>
              <w:t>;</w:t>
            </w: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более </w:t>
            </w:r>
            <w:smartTag w:uri="urn:schemas-microsoft-com:office:smarttags" w:element="metricconverter">
              <w:smartTagPr>
                <w:attr w:name="ProductID" w:val="50 метров"/>
              </w:smartTagPr>
              <w:r w:rsidRPr="00571004">
                <w:rPr>
                  <w:rFonts w:ascii="Times New Roman" w:hAnsi="Times New Roman"/>
                </w:rPr>
                <w:t>50 метров</w:t>
              </w:r>
            </w:smartTag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65-70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70-75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75-80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30-35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23-27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15-20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-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2-3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Не более 5</w:t>
            </w:r>
          </w:p>
        </w:tc>
      </w:tr>
      <w:tr w:rsidR="00BD7DD0" w:rsidRPr="00571004" w:rsidTr="003B7F8B">
        <w:trPr>
          <w:trHeight w:val="559"/>
        </w:trPr>
        <w:tc>
          <w:tcPr>
            <w:tcW w:w="33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Городские леса и лесопарки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93-97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2-5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1-2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</w:tbl>
    <w:p w:rsidR="00BD7DD0" w:rsidRPr="00571004" w:rsidRDefault="00BD7DD0" w:rsidP="00BD7DD0">
      <w:pPr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BD7DD0" w:rsidRDefault="00BD7DD0" w:rsidP="00BD7DD0">
      <w:pPr>
        <w:widowControl w:val="0"/>
        <w:tabs>
          <w:tab w:val="left" w:pos="72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64. Минимальные расчетные показатели площади озеленения объектов рекреационного назначения в пределах территорий общего пользования населенных пунктов следует принимать в соответствии с таблицей 11.</w:t>
      </w:r>
    </w:p>
    <w:p w:rsidR="00BD7DD0" w:rsidRPr="00571004" w:rsidRDefault="00BD7DD0" w:rsidP="00BD7DD0">
      <w:pPr>
        <w:widowControl w:val="0"/>
        <w:tabs>
          <w:tab w:val="left" w:pos="72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widowControl w:val="0"/>
        <w:jc w:val="both"/>
        <w:rPr>
          <w:rFonts w:ascii="Times New Roman" w:hAnsi="Times New Roman"/>
        </w:rPr>
      </w:pPr>
      <w:r w:rsidRPr="00571004">
        <w:rPr>
          <w:rFonts w:ascii="Times New Roman" w:hAnsi="Times New Roman"/>
        </w:rPr>
        <w:t>Таблица 11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4"/>
        <w:gridCol w:w="2205"/>
        <w:gridCol w:w="1470"/>
        <w:gridCol w:w="1472"/>
        <w:gridCol w:w="1762"/>
      </w:tblGrid>
      <w:tr w:rsidR="00BD7DD0" w:rsidRPr="00571004" w:rsidTr="003B7F8B">
        <w:trPr>
          <w:trHeight w:val="20"/>
        </w:trPr>
        <w:tc>
          <w:tcPr>
            <w:tcW w:w="29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Объекты рекреационного назначения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lastRenderedPageBreak/>
              <w:t>Минимальные расчетные показатели площади озеленения,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кв. метров</w:t>
            </w:r>
            <w:r w:rsidRPr="00571004">
              <w:rPr>
                <w:rFonts w:ascii="Times New Roman" w:hAnsi="Times New Roman"/>
                <w:vertAlign w:val="superscript"/>
              </w:rPr>
              <w:t xml:space="preserve"> </w:t>
            </w:r>
            <w:r w:rsidRPr="00571004">
              <w:rPr>
                <w:rFonts w:ascii="Times New Roman" w:hAnsi="Times New Roman"/>
              </w:rPr>
              <w:t>на человека</w:t>
            </w:r>
          </w:p>
        </w:tc>
      </w:tr>
      <w:tr w:rsidR="00BD7DD0" w:rsidRPr="00571004" w:rsidTr="003B7F8B">
        <w:trPr>
          <w:trHeight w:val="20"/>
        </w:trPr>
        <w:tc>
          <w:tcPr>
            <w:tcW w:w="29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Городские населенные пункты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Сельские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lastRenderedPageBreak/>
              <w:t>населенные пункты</w:t>
            </w:r>
          </w:p>
        </w:tc>
      </w:tr>
      <w:tr w:rsidR="00BD7DD0" w:rsidRPr="00571004" w:rsidTr="003B7F8B">
        <w:trPr>
          <w:trHeight w:val="20"/>
        </w:trPr>
        <w:tc>
          <w:tcPr>
            <w:tcW w:w="29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Крупнейшие, крупные, большие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Средние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Малые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BD7DD0" w:rsidRPr="00571004" w:rsidTr="003B7F8B">
        <w:trPr>
          <w:trHeight w:val="20"/>
        </w:trPr>
        <w:tc>
          <w:tcPr>
            <w:tcW w:w="29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ind w:right="-108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Городские леса, парки, сады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7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8 (10)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12</w:t>
            </w:r>
          </w:p>
        </w:tc>
      </w:tr>
      <w:tr w:rsidR="00BD7DD0" w:rsidRPr="00571004" w:rsidTr="003B7F8B">
        <w:trPr>
          <w:trHeight w:val="20"/>
        </w:trPr>
        <w:tc>
          <w:tcPr>
            <w:tcW w:w="294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ind w:right="-216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С</w:t>
            </w:r>
          </w:p>
          <w:p w:rsidR="00BD7DD0" w:rsidRPr="00571004" w:rsidRDefault="00BD7DD0" w:rsidP="003B7F8B">
            <w:pPr>
              <w:widowControl w:val="0"/>
              <w:ind w:right="-216"/>
              <w:jc w:val="center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ind w:right="-216"/>
              <w:jc w:val="center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ind w:right="-216"/>
              <w:jc w:val="center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ind w:right="-216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6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-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-</w:t>
            </w:r>
          </w:p>
        </w:tc>
      </w:tr>
    </w:tbl>
    <w:p w:rsidR="00BD7DD0" w:rsidRPr="00571004" w:rsidRDefault="00BD7DD0" w:rsidP="00BD7DD0">
      <w:pPr>
        <w:widowControl w:val="0"/>
        <w:jc w:val="both"/>
        <w:rPr>
          <w:rFonts w:ascii="Times New Roman" w:hAnsi="Times New Roman"/>
        </w:rPr>
      </w:pPr>
      <w:r w:rsidRPr="00571004">
        <w:rPr>
          <w:rFonts w:ascii="Times New Roman" w:hAnsi="Times New Roman"/>
        </w:rPr>
        <w:t>В скобках приведены расчетные показатели для малых городских населенных пунктов с населением до 20 тыс. человек</w:t>
      </w:r>
    </w:p>
    <w:p w:rsidR="00BD7DD0" w:rsidRPr="00571004" w:rsidRDefault="00BD7DD0" w:rsidP="00BD7DD0">
      <w:pPr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65. Минимальные расчетные показатели обеспечения объектами рекреационного назначения, размещаемыми за пределами границ населенных пунктов, следует принимать в соответствии с таблицей 12.</w:t>
      </w:r>
    </w:p>
    <w:p w:rsidR="00BD7DD0" w:rsidRPr="00571004" w:rsidRDefault="00BD7DD0" w:rsidP="00BD7DD0">
      <w:pPr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widowControl w:val="0"/>
        <w:jc w:val="both"/>
        <w:rPr>
          <w:rFonts w:ascii="Times New Roman" w:hAnsi="Times New Roman"/>
        </w:rPr>
      </w:pPr>
      <w:r w:rsidRPr="00571004">
        <w:rPr>
          <w:rFonts w:ascii="Times New Roman" w:hAnsi="Times New Roman"/>
        </w:rPr>
        <w:t>Таблица 12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8"/>
        <w:gridCol w:w="4103"/>
        <w:gridCol w:w="2428"/>
        <w:gridCol w:w="2024"/>
      </w:tblGrid>
      <w:tr w:rsidR="00BD7DD0" w:rsidRPr="00571004" w:rsidTr="003B7F8B">
        <w:trPr>
          <w:trHeight w:val="482"/>
        </w:trPr>
        <w:tc>
          <w:tcPr>
            <w:tcW w:w="1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№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п/п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Объекты рекреационного назначения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Вместимость объектов рекреационного назначения, мест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ind w:left="538" w:right="-52" w:hanging="538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Размер земельного</w:t>
            </w:r>
          </w:p>
          <w:p w:rsidR="00BD7DD0" w:rsidRPr="00571004" w:rsidRDefault="00BD7DD0" w:rsidP="003B7F8B">
            <w:pPr>
              <w:widowControl w:val="0"/>
              <w:ind w:left="538" w:right="-52" w:hanging="538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участка,</w:t>
            </w:r>
          </w:p>
          <w:p w:rsidR="00BD7DD0" w:rsidRPr="00571004" w:rsidRDefault="00BD7DD0" w:rsidP="003B7F8B">
            <w:pPr>
              <w:widowControl w:val="0"/>
              <w:ind w:left="538" w:right="-52" w:hanging="538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571004">
              <w:rPr>
                <w:rFonts w:ascii="Times New Roman" w:hAnsi="Times New Roman"/>
              </w:rPr>
              <w:t>кв.метров</w:t>
            </w:r>
            <w:proofErr w:type="spellEnd"/>
            <w:proofErr w:type="gramEnd"/>
            <w:r w:rsidRPr="00571004">
              <w:rPr>
                <w:rFonts w:ascii="Times New Roman" w:hAnsi="Times New Roman"/>
              </w:rPr>
              <w:t xml:space="preserve"> на 1 место</w:t>
            </w:r>
          </w:p>
        </w:tc>
      </w:tr>
      <w:tr w:rsidR="00BD7DD0" w:rsidRPr="00571004" w:rsidTr="003B7F8B">
        <w:trPr>
          <w:trHeight w:val="122"/>
        </w:trPr>
        <w:tc>
          <w:tcPr>
            <w:tcW w:w="1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ind w:firstLine="709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ind w:firstLine="709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ind w:left="538" w:right="-263" w:hanging="538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3</w:t>
            </w:r>
          </w:p>
        </w:tc>
      </w:tr>
      <w:tr w:rsidR="00BD7DD0" w:rsidRPr="00571004" w:rsidTr="003B7F8B">
        <w:trPr>
          <w:trHeight w:val="316"/>
        </w:trPr>
        <w:tc>
          <w:tcPr>
            <w:tcW w:w="985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ind w:firstLine="709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Объекты рекреационного назначения по приему и обслуживанию туристов с целью познавательного туризма</w:t>
            </w:r>
          </w:p>
        </w:tc>
      </w:tr>
      <w:tr w:rsidR="00BD7DD0" w:rsidRPr="00571004" w:rsidTr="003B7F8B">
        <w:trPr>
          <w:trHeight w:val="316"/>
        </w:trPr>
        <w:tc>
          <w:tcPr>
            <w:tcW w:w="1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1.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Туристические гостиницы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По заданию на проектирование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50-75</w:t>
            </w:r>
          </w:p>
          <w:p w:rsidR="00BD7DD0" w:rsidRPr="00571004" w:rsidRDefault="00BD7DD0" w:rsidP="003B7F8B">
            <w:pPr>
              <w:widowControl w:val="0"/>
              <w:ind w:firstLine="709"/>
              <w:jc w:val="center"/>
              <w:rPr>
                <w:rFonts w:ascii="Times New Roman" w:hAnsi="Times New Roman"/>
              </w:rPr>
            </w:pPr>
          </w:p>
        </w:tc>
      </w:tr>
      <w:tr w:rsidR="00BD7DD0" w:rsidRPr="00571004" w:rsidTr="003B7F8B">
        <w:trPr>
          <w:trHeight w:val="325"/>
        </w:trPr>
        <w:tc>
          <w:tcPr>
            <w:tcW w:w="1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2.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Гостиницы для автотуристов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По заданию на проектирование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75-100</w:t>
            </w:r>
          </w:p>
          <w:p w:rsidR="00BD7DD0" w:rsidRPr="00571004" w:rsidRDefault="00BD7DD0" w:rsidP="003B7F8B">
            <w:pPr>
              <w:widowControl w:val="0"/>
              <w:ind w:firstLine="709"/>
              <w:jc w:val="center"/>
              <w:rPr>
                <w:rFonts w:ascii="Times New Roman" w:hAnsi="Times New Roman"/>
              </w:rPr>
            </w:pPr>
          </w:p>
        </w:tc>
      </w:tr>
      <w:tr w:rsidR="00BD7DD0" w:rsidRPr="00571004" w:rsidTr="003B7F8B">
        <w:trPr>
          <w:trHeight w:val="316"/>
        </w:trPr>
        <w:tc>
          <w:tcPr>
            <w:tcW w:w="1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3.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Мотели, кемпинги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По заданию на проектирование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75-150</w:t>
            </w:r>
          </w:p>
          <w:p w:rsidR="00BD7DD0" w:rsidRPr="00571004" w:rsidRDefault="00BD7DD0" w:rsidP="003B7F8B">
            <w:pPr>
              <w:widowControl w:val="0"/>
              <w:ind w:firstLine="709"/>
              <w:jc w:val="center"/>
              <w:rPr>
                <w:rFonts w:ascii="Times New Roman" w:hAnsi="Times New Roman"/>
              </w:rPr>
            </w:pPr>
          </w:p>
        </w:tc>
      </w:tr>
      <w:tr w:rsidR="00BD7DD0" w:rsidRPr="00571004" w:rsidTr="003B7F8B">
        <w:trPr>
          <w:trHeight w:val="316"/>
        </w:trPr>
        <w:tc>
          <w:tcPr>
            <w:tcW w:w="985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ind w:firstLine="709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Основные объекты рекреационного назначения, специализирующиеся на видах спортивного и оздоровительного отдыха и туризма</w:t>
            </w:r>
          </w:p>
        </w:tc>
      </w:tr>
      <w:tr w:rsidR="00BD7DD0" w:rsidRPr="00571004" w:rsidTr="003B7F8B">
        <w:trPr>
          <w:trHeight w:val="325"/>
        </w:trPr>
        <w:tc>
          <w:tcPr>
            <w:tcW w:w="1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4.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Туристические базы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По заданию на </w:t>
            </w:r>
            <w:r w:rsidRPr="00571004">
              <w:rPr>
                <w:rFonts w:ascii="Times New Roman" w:hAnsi="Times New Roman"/>
              </w:rPr>
              <w:lastRenderedPageBreak/>
              <w:t>проектирование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lastRenderedPageBreak/>
              <w:t>65-80</w:t>
            </w:r>
          </w:p>
        </w:tc>
      </w:tr>
      <w:tr w:rsidR="00BD7DD0" w:rsidRPr="00571004" w:rsidTr="003B7F8B">
        <w:trPr>
          <w:trHeight w:val="37"/>
        </w:trPr>
        <w:tc>
          <w:tcPr>
            <w:tcW w:w="1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5.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Оборудованные походные площадки</w:t>
            </w:r>
          </w:p>
          <w:p w:rsidR="00BD7DD0" w:rsidRPr="00571004" w:rsidRDefault="00BD7DD0" w:rsidP="003B7F8B">
            <w:pPr>
              <w:widowControl w:val="0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По заданию на проектирование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5-8</w:t>
            </w:r>
          </w:p>
          <w:p w:rsidR="00BD7DD0" w:rsidRPr="00571004" w:rsidRDefault="00BD7DD0" w:rsidP="003B7F8B">
            <w:pPr>
              <w:widowControl w:val="0"/>
              <w:ind w:firstLine="709"/>
              <w:jc w:val="center"/>
              <w:rPr>
                <w:rFonts w:ascii="Times New Roman" w:hAnsi="Times New Roman"/>
              </w:rPr>
            </w:pPr>
          </w:p>
        </w:tc>
      </w:tr>
      <w:tr w:rsidR="00BD7DD0" w:rsidRPr="00571004" w:rsidTr="003B7F8B">
        <w:trPr>
          <w:trHeight w:val="325"/>
        </w:trPr>
        <w:tc>
          <w:tcPr>
            <w:tcW w:w="1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6.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Спортивно-оздоровительные базы выходного дня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По заданию на проектирование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140-160</w:t>
            </w:r>
          </w:p>
          <w:p w:rsidR="00BD7DD0" w:rsidRPr="00571004" w:rsidRDefault="00BD7DD0" w:rsidP="003B7F8B">
            <w:pPr>
              <w:widowControl w:val="0"/>
              <w:ind w:firstLine="709"/>
              <w:jc w:val="center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ind w:firstLine="709"/>
              <w:jc w:val="center"/>
              <w:rPr>
                <w:rFonts w:ascii="Times New Roman" w:hAnsi="Times New Roman"/>
              </w:rPr>
            </w:pPr>
          </w:p>
        </w:tc>
      </w:tr>
      <w:tr w:rsidR="00BD7DD0" w:rsidRPr="00571004" w:rsidTr="003B7F8B">
        <w:trPr>
          <w:trHeight w:val="84"/>
        </w:trPr>
        <w:tc>
          <w:tcPr>
            <w:tcW w:w="985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Объекты оздоровительного и реабилитационного профиля территории</w:t>
            </w:r>
          </w:p>
        </w:tc>
      </w:tr>
      <w:tr w:rsidR="00BD7DD0" w:rsidRPr="00571004" w:rsidTr="003B7F8B">
        <w:trPr>
          <w:trHeight w:val="84"/>
        </w:trPr>
        <w:tc>
          <w:tcPr>
            <w:tcW w:w="1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7.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Санатории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По заданию на проектирование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125-150</w:t>
            </w:r>
          </w:p>
        </w:tc>
      </w:tr>
      <w:tr w:rsidR="00BD7DD0" w:rsidRPr="00571004" w:rsidTr="003B7F8B">
        <w:trPr>
          <w:trHeight w:val="84"/>
        </w:trPr>
        <w:tc>
          <w:tcPr>
            <w:tcW w:w="1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8.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Детские санатории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По заданию на проектирование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145-170</w:t>
            </w:r>
          </w:p>
        </w:tc>
      </w:tr>
      <w:tr w:rsidR="00BD7DD0" w:rsidRPr="00571004" w:rsidTr="003B7F8B">
        <w:trPr>
          <w:trHeight w:val="84"/>
        </w:trPr>
        <w:tc>
          <w:tcPr>
            <w:tcW w:w="1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9.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Санатории-профилактории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По заданию на проектирование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70-100</w:t>
            </w:r>
          </w:p>
        </w:tc>
      </w:tr>
      <w:tr w:rsidR="00BD7DD0" w:rsidRPr="00571004" w:rsidTr="003B7F8B">
        <w:trPr>
          <w:trHeight w:val="84"/>
        </w:trPr>
        <w:tc>
          <w:tcPr>
            <w:tcW w:w="1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3</w:t>
            </w:r>
          </w:p>
        </w:tc>
      </w:tr>
      <w:tr w:rsidR="00BD7DD0" w:rsidRPr="00571004" w:rsidTr="003B7F8B">
        <w:trPr>
          <w:trHeight w:val="84"/>
        </w:trPr>
        <w:tc>
          <w:tcPr>
            <w:tcW w:w="1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10.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Специализированные больницы восстановительного лечения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По заданию на проектирование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140-200</w:t>
            </w:r>
          </w:p>
        </w:tc>
      </w:tr>
      <w:tr w:rsidR="00BD7DD0" w:rsidRPr="00571004" w:rsidTr="003B7F8B">
        <w:trPr>
          <w:trHeight w:val="84"/>
        </w:trPr>
        <w:tc>
          <w:tcPr>
            <w:tcW w:w="985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ind w:firstLine="709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Объекты рекреационного назначения оздоровительного профиля по приему и обслуживанию туристов</w:t>
            </w:r>
          </w:p>
        </w:tc>
      </w:tr>
      <w:tr w:rsidR="00BD7DD0" w:rsidRPr="00571004" w:rsidTr="003B7F8B">
        <w:trPr>
          <w:trHeight w:val="84"/>
        </w:trPr>
        <w:tc>
          <w:tcPr>
            <w:tcW w:w="1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11.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Пансионаты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По заданию на проектирование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120-130</w:t>
            </w:r>
          </w:p>
        </w:tc>
      </w:tr>
      <w:tr w:rsidR="00BD7DD0" w:rsidRPr="00571004" w:rsidTr="003B7F8B">
        <w:trPr>
          <w:trHeight w:val="501"/>
        </w:trPr>
        <w:tc>
          <w:tcPr>
            <w:tcW w:w="1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12.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Детские и молодежные лагеря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По заданию на проектирование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ind w:firstLine="709"/>
              <w:jc w:val="center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150-200</w:t>
            </w:r>
          </w:p>
          <w:p w:rsidR="00BD7DD0" w:rsidRPr="00571004" w:rsidRDefault="00BD7DD0" w:rsidP="003B7F8B">
            <w:pPr>
              <w:widowControl w:val="0"/>
              <w:ind w:firstLine="709"/>
              <w:jc w:val="center"/>
              <w:rPr>
                <w:rFonts w:ascii="Times New Roman" w:hAnsi="Times New Roman"/>
              </w:rPr>
            </w:pPr>
          </w:p>
        </w:tc>
      </w:tr>
      <w:tr w:rsidR="00BD7DD0" w:rsidRPr="00571004" w:rsidTr="003B7F8B">
        <w:trPr>
          <w:trHeight w:val="513"/>
        </w:trPr>
        <w:tc>
          <w:tcPr>
            <w:tcW w:w="1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13.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Площадки отдыха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10-25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75</w:t>
            </w:r>
          </w:p>
        </w:tc>
      </w:tr>
      <w:tr w:rsidR="00BD7DD0" w:rsidRPr="00571004" w:rsidTr="003B7F8B">
        <w:trPr>
          <w:trHeight w:val="84"/>
        </w:trPr>
        <w:tc>
          <w:tcPr>
            <w:tcW w:w="1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14.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Дом охотника</w:t>
            </w:r>
          </w:p>
          <w:p w:rsidR="00BD7DD0" w:rsidRPr="00571004" w:rsidRDefault="00BD7DD0" w:rsidP="003B7F8B">
            <w:pPr>
              <w:widowControl w:val="0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10-20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25</w:t>
            </w:r>
          </w:p>
        </w:tc>
      </w:tr>
      <w:tr w:rsidR="00BD7DD0" w:rsidRPr="00571004" w:rsidTr="003B7F8B">
        <w:trPr>
          <w:trHeight w:val="84"/>
        </w:trPr>
        <w:tc>
          <w:tcPr>
            <w:tcW w:w="1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15.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Дом рыбака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25-100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25</w:t>
            </w:r>
          </w:p>
          <w:p w:rsidR="00BD7DD0" w:rsidRPr="00571004" w:rsidRDefault="00BD7DD0" w:rsidP="003B7F8B">
            <w:pPr>
              <w:widowControl w:val="0"/>
              <w:ind w:firstLine="709"/>
              <w:jc w:val="center"/>
              <w:rPr>
                <w:rFonts w:ascii="Times New Roman" w:hAnsi="Times New Roman"/>
              </w:rPr>
            </w:pPr>
          </w:p>
        </w:tc>
      </w:tr>
      <w:tr w:rsidR="00BD7DD0" w:rsidRPr="00571004" w:rsidTr="003B7F8B">
        <w:trPr>
          <w:trHeight w:val="84"/>
        </w:trPr>
        <w:tc>
          <w:tcPr>
            <w:tcW w:w="1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16.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Лесные хижины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10-15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15-20</w:t>
            </w:r>
          </w:p>
          <w:p w:rsidR="00BD7DD0" w:rsidRPr="00571004" w:rsidRDefault="00BD7DD0" w:rsidP="003B7F8B">
            <w:pPr>
              <w:widowControl w:val="0"/>
              <w:ind w:firstLine="709"/>
              <w:jc w:val="center"/>
              <w:rPr>
                <w:rFonts w:ascii="Times New Roman" w:hAnsi="Times New Roman"/>
              </w:rPr>
            </w:pPr>
          </w:p>
        </w:tc>
      </w:tr>
      <w:tr w:rsidR="00BD7DD0" w:rsidRPr="00571004" w:rsidTr="003B7F8B">
        <w:trPr>
          <w:trHeight w:val="84"/>
        </w:trPr>
        <w:tc>
          <w:tcPr>
            <w:tcW w:w="1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17.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Объекты размещения экзотического характера: хутора, слободки, постоялые </w:t>
            </w:r>
            <w:r w:rsidRPr="00571004">
              <w:rPr>
                <w:rFonts w:ascii="Times New Roman" w:hAnsi="Times New Roman"/>
              </w:rPr>
              <w:lastRenderedPageBreak/>
              <w:t>дворы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lastRenderedPageBreak/>
              <w:t>25-50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ind w:firstLine="709"/>
              <w:jc w:val="center"/>
              <w:rPr>
                <w:rFonts w:ascii="Times New Roman" w:hAnsi="Times New Roman"/>
              </w:rPr>
            </w:pPr>
          </w:p>
        </w:tc>
      </w:tr>
    </w:tbl>
    <w:p w:rsidR="00BD7DD0" w:rsidRPr="00571004" w:rsidRDefault="00BD7DD0" w:rsidP="00BD7DD0">
      <w:pPr>
        <w:widowControl w:val="0"/>
        <w:jc w:val="both"/>
        <w:rPr>
          <w:rFonts w:ascii="Times New Roman" w:hAnsi="Times New Roman"/>
          <w:sz w:val="20"/>
          <w:szCs w:val="20"/>
        </w:rPr>
      </w:pP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66. Расчетные показатели численности единовременных посетителей парков, зон отдыха, лесопарков, городских лесов следует принимать, человек/гектаров, не более для: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1) городских парков, парков планировочных районов – 100;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2) парков курортных зон – 50;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3) зон отдыха – 70;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4) лесопарков – 10;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5) городских лесов – 3.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D7DD0" w:rsidRPr="00B76C23" w:rsidRDefault="00BD7DD0" w:rsidP="00BD7DD0">
      <w:pPr>
        <w:shd w:val="clear" w:color="auto" w:fill="FFFFFF"/>
        <w:ind w:firstLine="720"/>
        <w:jc w:val="center"/>
        <w:rPr>
          <w:rFonts w:ascii="Times New Roman" w:hAnsi="Times New Roman"/>
          <w:color w:val="000000"/>
          <w:sz w:val="32"/>
          <w:szCs w:val="32"/>
        </w:rPr>
      </w:pPr>
      <w:r w:rsidRPr="00B76C23">
        <w:rPr>
          <w:rFonts w:ascii="Times New Roman" w:hAnsi="Times New Roman"/>
          <w:color w:val="000000"/>
          <w:sz w:val="32"/>
          <w:szCs w:val="32"/>
        </w:rPr>
        <w:t xml:space="preserve">Норматив </w:t>
      </w:r>
      <w:r w:rsidRPr="00B76C23">
        <w:rPr>
          <w:rFonts w:ascii="Times New Roman" w:hAnsi="Times New Roman"/>
          <w:sz w:val="32"/>
          <w:szCs w:val="32"/>
        </w:rPr>
        <w:t>соотношения площадей функциональных зон парков, садов микрорайонов (кварталов) к общей площади парка, сада</w:t>
      </w:r>
    </w:p>
    <w:p w:rsidR="00BD7DD0" w:rsidRPr="00571004" w:rsidRDefault="00BD7DD0" w:rsidP="00BD7DD0">
      <w:pPr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widowControl w:val="0"/>
        <w:ind w:firstLine="714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67. Минимальные расчетные показатели соотношения площадей функциональных зон парков, садов микрорайонов (кварталов) следует принимать в соответствии с таблицей 13.</w:t>
      </w:r>
    </w:p>
    <w:p w:rsidR="00BD7DD0" w:rsidRPr="00571004" w:rsidRDefault="00BD7DD0" w:rsidP="00BD7DD0">
      <w:pPr>
        <w:keepNext/>
        <w:widowControl w:val="0"/>
        <w:jc w:val="both"/>
        <w:rPr>
          <w:rFonts w:ascii="Times New Roman" w:hAnsi="Times New Roman"/>
        </w:rPr>
      </w:pPr>
      <w:r w:rsidRPr="00571004">
        <w:rPr>
          <w:rFonts w:ascii="Times New Roman" w:hAnsi="Times New Roman"/>
        </w:rPr>
        <w:lastRenderedPageBreak/>
        <w:t>Таблица 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8"/>
        <w:gridCol w:w="2158"/>
        <w:gridCol w:w="1229"/>
        <w:gridCol w:w="1889"/>
        <w:gridCol w:w="1563"/>
        <w:gridCol w:w="856"/>
      </w:tblGrid>
      <w:tr w:rsidR="00BD7DD0" w:rsidRPr="00571004" w:rsidTr="003B7F8B">
        <w:tc>
          <w:tcPr>
            <w:tcW w:w="215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keepNext/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Функциональные</w:t>
            </w:r>
          </w:p>
          <w:p w:rsidR="00BD7DD0" w:rsidRPr="00571004" w:rsidRDefault="00BD7DD0" w:rsidP="003B7F8B">
            <w:pPr>
              <w:keepNext/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зоны парков, садов микрорайонов (кварталов)</w:t>
            </w: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keepNext/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Соотношение площадей</w:t>
            </w:r>
          </w:p>
          <w:p w:rsidR="00BD7DD0" w:rsidRPr="00571004" w:rsidRDefault="00BD7DD0" w:rsidP="003B7F8B">
            <w:pPr>
              <w:keepNext/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функциональных зон, процентов от общей площади парка, сада</w:t>
            </w:r>
          </w:p>
        </w:tc>
        <w:tc>
          <w:tcPr>
            <w:tcW w:w="5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DD0" w:rsidRPr="00571004" w:rsidRDefault="00BD7DD0" w:rsidP="003B7F8B">
            <w:pPr>
              <w:keepNext/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Показатели площади функциональной зоны,</w:t>
            </w:r>
          </w:p>
          <w:p w:rsidR="00BD7DD0" w:rsidRPr="00571004" w:rsidRDefault="00BD7DD0" w:rsidP="003B7F8B">
            <w:pPr>
              <w:keepNext/>
              <w:widowControl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571004">
              <w:rPr>
                <w:rFonts w:ascii="Times New Roman" w:hAnsi="Times New Roman"/>
              </w:rPr>
              <w:t>кв.метров</w:t>
            </w:r>
            <w:proofErr w:type="spellEnd"/>
            <w:proofErr w:type="gramEnd"/>
            <w:r w:rsidRPr="00571004">
              <w:rPr>
                <w:rFonts w:ascii="Times New Roman" w:hAnsi="Times New Roman"/>
              </w:rPr>
              <w:t xml:space="preserve"> на посетителя</w:t>
            </w:r>
          </w:p>
        </w:tc>
      </w:tr>
      <w:tr w:rsidR="00BD7DD0" w:rsidRPr="00571004" w:rsidTr="003B7F8B">
        <w:tc>
          <w:tcPr>
            <w:tcW w:w="215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keepNext/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keepNext/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keepNext/>
              <w:widowControl w:val="0"/>
              <w:ind w:right="-288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Городской</w:t>
            </w:r>
          </w:p>
          <w:p w:rsidR="00BD7DD0" w:rsidRPr="00571004" w:rsidRDefault="00BD7DD0" w:rsidP="003B7F8B">
            <w:pPr>
              <w:keepNext/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      парк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keepNext/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Парк (сад) планировочного района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keepNext/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Сад микрорайона</w:t>
            </w:r>
          </w:p>
          <w:p w:rsidR="00BD7DD0" w:rsidRPr="00571004" w:rsidRDefault="00BD7DD0" w:rsidP="003B7F8B">
            <w:pPr>
              <w:keepNext/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DD0" w:rsidRPr="00571004" w:rsidRDefault="00BD7DD0" w:rsidP="003B7F8B">
            <w:pPr>
              <w:keepNext/>
              <w:widowControl w:val="0"/>
              <w:ind w:left="-108" w:right="-108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Сквер</w:t>
            </w:r>
          </w:p>
        </w:tc>
      </w:tr>
      <w:tr w:rsidR="00BD7DD0" w:rsidRPr="00571004" w:rsidTr="003B7F8B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keepNext/>
              <w:widowControl w:val="0"/>
              <w:jc w:val="both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Культурно-просветительных </w:t>
            </w:r>
          </w:p>
          <w:p w:rsidR="00BD7DD0" w:rsidRPr="00571004" w:rsidRDefault="00BD7DD0" w:rsidP="003B7F8B">
            <w:pPr>
              <w:keepNext/>
              <w:widowControl w:val="0"/>
              <w:jc w:val="both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мероприятий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keepNext/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3-8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keepNext/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keepNext/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keepNext/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-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DD0" w:rsidRPr="00571004" w:rsidRDefault="00BD7DD0" w:rsidP="003B7F8B">
            <w:pPr>
              <w:keepNext/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-</w:t>
            </w:r>
          </w:p>
        </w:tc>
      </w:tr>
      <w:tr w:rsidR="00BD7DD0" w:rsidRPr="00571004" w:rsidTr="003B7F8B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keepNext/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Массовых мероприятий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keepNext/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5-17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keepNext/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40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keepNext/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30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keepNext/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-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DD0" w:rsidRPr="00571004" w:rsidRDefault="00BD7DD0" w:rsidP="003B7F8B">
            <w:pPr>
              <w:keepNext/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-</w:t>
            </w:r>
          </w:p>
        </w:tc>
      </w:tr>
      <w:tr w:rsidR="00BD7DD0" w:rsidRPr="00571004" w:rsidTr="003B7F8B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keepNext/>
              <w:widowControl w:val="0"/>
              <w:ind w:right="-228"/>
              <w:jc w:val="both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Физкультурно-оздоровительных </w:t>
            </w:r>
          </w:p>
          <w:p w:rsidR="00BD7DD0" w:rsidRPr="00571004" w:rsidRDefault="00BD7DD0" w:rsidP="003B7F8B">
            <w:pPr>
              <w:keepNext/>
              <w:widowControl w:val="0"/>
              <w:jc w:val="both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мероприятий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keepNext/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10-20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keepNext/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100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keepNext/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keepNext/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75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DD0" w:rsidRPr="00571004" w:rsidRDefault="00BD7DD0" w:rsidP="003B7F8B">
            <w:pPr>
              <w:keepNext/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-</w:t>
            </w:r>
          </w:p>
        </w:tc>
      </w:tr>
      <w:tr w:rsidR="00BD7DD0" w:rsidRPr="00571004" w:rsidTr="003B7F8B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both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jc w:val="both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Отдыха детей</w:t>
            </w:r>
          </w:p>
          <w:p w:rsidR="00BD7DD0" w:rsidRPr="00571004" w:rsidRDefault="00BD7DD0" w:rsidP="003B7F8B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5-10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170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170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80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80</w:t>
            </w:r>
          </w:p>
        </w:tc>
      </w:tr>
      <w:tr w:rsidR="00BD7DD0" w:rsidRPr="00571004" w:rsidTr="003B7F8B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both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Прогулочная </w:t>
            </w:r>
          </w:p>
          <w:p w:rsidR="00BD7DD0" w:rsidRPr="00571004" w:rsidRDefault="00BD7DD0" w:rsidP="003B7F8B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40-75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200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200</w:t>
            </w:r>
          </w:p>
        </w:tc>
      </w:tr>
      <w:tr w:rsidR="00BD7DD0" w:rsidRPr="00571004" w:rsidTr="003B7F8B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both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Хозяйственная </w:t>
            </w:r>
          </w:p>
          <w:p w:rsidR="00BD7DD0" w:rsidRPr="00571004" w:rsidRDefault="00BD7DD0" w:rsidP="003B7F8B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2-5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0,2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0,2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0,2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0,2</w:t>
            </w:r>
          </w:p>
        </w:tc>
      </w:tr>
    </w:tbl>
    <w:p w:rsidR="00BD7DD0" w:rsidRPr="00571004" w:rsidRDefault="00BD7DD0" w:rsidP="00BD7DD0">
      <w:pPr>
        <w:widowControl w:val="0"/>
        <w:jc w:val="both"/>
        <w:rPr>
          <w:rFonts w:ascii="Times New Roman" w:hAnsi="Times New Roman"/>
          <w:sz w:val="20"/>
          <w:szCs w:val="20"/>
        </w:rPr>
      </w:pPr>
    </w:p>
    <w:p w:rsidR="00BD7DD0" w:rsidRPr="00571004" w:rsidRDefault="00BD7DD0" w:rsidP="00BD7DD0">
      <w:pPr>
        <w:widowControl w:val="0"/>
        <w:jc w:val="both"/>
        <w:rPr>
          <w:rFonts w:ascii="Times New Roman" w:hAnsi="Times New Roman"/>
          <w:sz w:val="20"/>
          <w:szCs w:val="20"/>
        </w:rPr>
      </w:pPr>
    </w:p>
    <w:p w:rsidR="00BD7DD0" w:rsidRPr="00B76C23" w:rsidRDefault="00BD7DD0" w:rsidP="00BD7DD0">
      <w:pPr>
        <w:widowControl w:val="0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>Норматив площади территорий зон массового кратковременного отдыха в границах населенного пункта</w:t>
      </w:r>
    </w:p>
    <w:p w:rsidR="00BD7DD0" w:rsidRPr="00571004" w:rsidRDefault="00BD7DD0" w:rsidP="00BD7DD0">
      <w:pPr>
        <w:widowControl w:val="0"/>
        <w:jc w:val="both"/>
        <w:rPr>
          <w:rFonts w:ascii="Times New Roman" w:hAnsi="Times New Roman"/>
          <w:sz w:val="20"/>
          <w:szCs w:val="20"/>
        </w:rPr>
      </w:pPr>
    </w:p>
    <w:p w:rsidR="00BD7DD0" w:rsidRPr="00571004" w:rsidRDefault="00BD7DD0" w:rsidP="00BD7DD0">
      <w:pPr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68. Минимальные расчетные показатели площади территорий зон массового кратковременного отдыха в границах населенного пункта следует принимать из расчета не менее </w:t>
      </w:r>
      <w:proofErr w:type="gramStart"/>
      <w:r w:rsidRPr="00571004">
        <w:rPr>
          <w:rFonts w:ascii="Times New Roman" w:hAnsi="Times New Roman"/>
          <w:sz w:val="28"/>
          <w:szCs w:val="28"/>
        </w:rPr>
        <w:t xml:space="preserve">500 </w:t>
      </w:r>
      <w:r w:rsidRPr="0057100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571004">
        <w:rPr>
          <w:rFonts w:ascii="Times New Roman" w:hAnsi="Times New Roman"/>
          <w:sz w:val="28"/>
          <w:szCs w:val="28"/>
        </w:rPr>
        <w:t>кв.</w:t>
      </w:r>
      <w:proofErr w:type="gramEnd"/>
      <w:r w:rsidRPr="00571004">
        <w:rPr>
          <w:rFonts w:ascii="Times New Roman" w:hAnsi="Times New Roman"/>
          <w:sz w:val="28"/>
          <w:szCs w:val="28"/>
        </w:rPr>
        <w:t xml:space="preserve"> метров</w:t>
      </w:r>
      <w:r w:rsidRPr="00571004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571004">
        <w:rPr>
          <w:rFonts w:ascii="Times New Roman" w:hAnsi="Times New Roman"/>
          <w:spacing w:val="-2"/>
          <w:sz w:val="28"/>
          <w:szCs w:val="28"/>
        </w:rPr>
        <w:t>на 1 посетителя. При этом наиболее интенсивно используемая часть такой территории для активных</w:t>
      </w:r>
      <w:r w:rsidRPr="00571004">
        <w:rPr>
          <w:rFonts w:ascii="Times New Roman" w:hAnsi="Times New Roman"/>
          <w:sz w:val="28"/>
          <w:szCs w:val="28"/>
        </w:rPr>
        <w:t xml:space="preserve"> видов отдыха должна составлять не менее </w:t>
      </w:r>
      <w:smartTag w:uri="urn:schemas-microsoft-com:office:smarttags" w:element="metricconverter">
        <w:smartTagPr>
          <w:attr w:name="ProductID" w:val="100 кв. метров"/>
        </w:smartTagPr>
        <w:r w:rsidRPr="00571004">
          <w:rPr>
            <w:rFonts w:ascii="Times New Roman" w:hAnsi="Times New Roman"/>
            <w:sz w:val="28"/>
            <w:szCs w:val="28"/>
          </w:rPr>
          <w:t>100 кв. метров</w:t>
        </w:r>
      </w:smartTag>
      <w:r w:rsidRPr="00571004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571004">
        <w:rPr>
          <w:rFonts w:ascii="Times New Roman" w:hAnsi="Times New Roman"/>
          <w:sz w:val="28"/>
          <w:szCs w:val="28"/>
        </w:rPr>
        <w:t>на одного посетителя.</w:t>
      </w:r>
    </w:p>
    <w:p w:rsidR="00BD7DD0" w:rsidRPr="00571004" w:rsidRDefault="00BD7DD0" w:rsidP="00BD7DD0">
      <w:pPr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Минимальные расчетные показатели площади зон массового кратковременного отдыха в городах следует принимать не менее </w:t>
      </w:r>
      <w:smartTag w:uri="urn:schemas-microsoft-com:office:smarttags" w:element="metricconverter">
        <w:smartTagPr>
          <w:attr w:name="ProductID" w:val="500 000 кв. метров"/>
        </w:smartTagPr>
        <w:r w:rsidRPr="00571004">
          <w:rPr>
            <w:rFonts w:ascii="Times New Roman" w:hAnsi="Times New Roman"/>
            <w:sz w:val="28"/>
            <w:szCs w:val="28"/>
          </w:rPr>
          <w:t>500 000 кв. метров</w:t>
        </w:r>
      </w:smartTag>
      <w:r w:rsidRPr="00571004">
        <w:rPr>
          <w:rFonts w:ascii="Times New Roman" w:hAnsi="Times New Roman"/>
          <w:sz w:val="28"/>
          <w:szCs w:val="28"/>
        </w:rPr>
        <w:t>.</w:t>
      </w:r>
    </w:p>
    <w:p w:rsidR="00BD7DD0" w:rsidRPr="00571004" w:rsidRDefault="00BD7DD0" w:rsidP="00BD7DD0">
      <w:pPr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D7DD0" w:rsidRPr="00B76C23" w:rsidRDefault="00BD7DD0" w:rsidP="00BD7DD0">
      <w:pPr>
        <w:widowControl w:val="0"/>
        <w:ind w:firstLine="720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>Норматив обеспеченности зон загородного кратковременного отдыха объектами обслуживания</w:t>
      </w:r>
    </w:p>
    <w:p w:rsidR="00BD7DD0" w:rsidRPr="00571004" w:rsidRDefault="00BD7DD0" w:rsidP="00BD7DD0">
      <w:pPr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D7DD0" w:rsidRDefault="00BD7DD0" w:rsidP="00BD7DD0">
      <w:pPr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69. Минимальные расчетные показатели обеспечения зон загородного кратковременного отдыха объектами обслуживания и сооружениями на 1000 отдыхающих приведены в таблице 14.</w:t>
      </w:r>
    </w:p>
    <w:p w:rsidR="00BD7DD0" w:rsidRDefault="00BD7DD0" w:rsidP="00BD7DD0">
      <w:pPr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widowControl w:val="0"/>
        <w:jc w:val="both"/>
        <w:rPr>
          <w:rFonts w:ascii="Times New Roman" w:hAnsi="Times New Roman"/>
        </w:rPr>
      </w:pPr>
    </w:p>
    <w:p w:rsidR="00BD7DD0" w:rsidRPr="00571004" w:rsidRDefault="00BD7DD0" w:rsidP="00BD7DD0">
      <w:pPr>
        <w:widowControl w:val="0"/>
        <w:jc w:val="both"/>
        <w:rPr>
          <w:rFonts w:ascii="Times New Roman" w:hAnsi="Times New Roman"/>
        </w:rPr>
      </w:pPr>
      <w:r w:rsidRPr="00571004">
        <w:rPr>
          <w:rFonts w:ascii="Times New Roman" w:hAnsi="Times New Roman"/>
        </w:rPr>
        <w:t>Таблица 14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0"/>
        <w:gridCol w:w="2353"/>
        <w:gridCol w:w="3080"/>
      </w:tblGrid>
      <w:tr w:rsidR="00BD7DD0" w:rsidRPr="00571004" w:rsidTr="003B7F8B">
        <w:trPr>
          <w:trHeight w:val="20"/>
        </w:trPr>
        <w:tc>
          <w:tcPr>
            <w:tcW w:w="4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ind w:firstLine="709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Объекты обслуживания, сооружения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Минимальный расчетный показатель обеспечения</w:t>
            </w:r>
          </w:p>
        </w:tc>
      </w:tr>
      <w:tr w:rsidR="00BD7DD0" w:rsidRPr="00571004" w:rsidTr="003B7F8B">
        <w:trPr>
          <w:trHeight w:val="20"/>
        </w:trPr>
        <w:tc>
          <w:tcPr>
            <w:tcW w:w="4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3</w:t>
            </w:r>
          </w:p>
        </w:tc>
      </w:tr>
      <w:tr w:rsidR="00BD7DD0" w:rsidRPr="00571004" w:rsidTr="003B7F8B">
        <w:trPr>
          <w:trHeight w:val="20"/>
        </w:trPr>
        <w:tc>
          <w:tcPr>
            <w:tcW w:w="4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Предприятия общественного питания кафе, закусочные столовые рестораны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Посадочное место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28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40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12</w:t>
            </w:r>
          </w:p>
        </w:tc>
      </w:tr>
      <w:tr w:rsidR="00BD7DD0" w:rsidRPr="00571004" w:rsidTr="003B7F8B">
        <w:trPr>
          <w:trHeight w:val="20"/>
        </w:trPr>
        <w:tc>
          <w:tcPr>
            <w:tcW w:w="4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Очаги самостоятельного приготовления пищи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Штука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5</w:t>
            </w:r>
          </w:p>
        </w:tc>
      </w:tr>
      <w:tr w:rsidR="00BD7DD0" w:rsidRPr="00571004" w:rsidTr="003B7F8B">
        <w:trPr>
          <w:trHeight w:val="20"/>
        </w:trPr>
        <w:tc>
          <w:tcPr>
            <w:tcW w:w="4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Рабочее место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1-1,5</w:t>
            </w:r>
          </w:p>
        </w:tc>
      </w:tr>
      <w:tr w:rsidR="00BD7DD0" w:rsidRPr="00571004" w:rsidTr="003B7F8B">
        <w:trPr>
          <w:trHeight w:val="20"/>
        </w:trPr>
        <w:tc>
          <w:tcPr>
            <w:tcW w:w="4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Пункты проката инвентаря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Рабочее место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0,2</w:t>
            </w:r>
          </w:p>
        </w:tc>
      </w:tr>
      <w:tr w:rsidR="00BD7DD0" w:rsidRPr="00571004" w:rsidTr="003B7F8B">
        <w:trPr>
          <w:trHeight w:val="20"/>
        </w:trPr>
        <w:tc>
          <w:tcPr>
            <w:tcW w:w="4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Киноплощадки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Зрительное место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20</w:t>
            </w:r>
          </w:p>
        </w:tc>
      </w:tr>
      <w:tr w:rsidR="00BD7DD0" w:rsidRPr="00571004" w:rsidTr="003B7F8B">
        <w:trPr>
          <w:trHeight w:val="20"/>
        </w:trPr>
        <w:tc>
          <w:tcPr>
            <w:tcW w:w="4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Танцевальные площадки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571004">
              <w:rPr>
                <w:rFonts w:ascii="Times New Roman" w:hAnsi="Times New Roman"/>
              </w:rPr>
              <w:t>Кв.метров</w:t>
            </w:r>
            <w:proofErr w:type="spellEnd"/>
            <w:proofErr w:type="gramEnd"/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20-35</w:t>
            </w:r>
          </w:p>
        </w:tc>
      </w:tr>
      <w:tr w:rsidR="00BD7DD0" w:rsidRPr="00571004" w:rsidTr="003B7F8B">
        <w:trPr>
          <w:trHeight w:val="20"/>
        </w:trPr>
        <w:tc>
          <w:tcPr>
            <w:tcW w:w="4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Спортивные площадки и сооружения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571004">
              <w:rPr>
                <w:rFonts w:ascii="Times New Roman" w:hAnsi="Times New Roman"/>
              </w:rPr>
              <w:t>Кв.метров</w:t>
            </w:r>
            <w:proofErr w:type="spellEnd"/>
            <w:proofErr w:type="gramEnd"/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3800-4000</w:t>
            </w:r>
          </w:p>
        </w:tc>
      </w:tr>
      <w:tr w:rsidR="00BD7DD0" w:rsidRPr="00571004" w:rsidTr="003B7F8B">
        <w:trPr>
          <w:trHeight w:val="20"/>
        </w:trPr>
        <w:tc>
          <w:tcPr>
            <w:tcW w:w="4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Лодочные станции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Лодка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15</w:t>
            </w:r>
          </w:p>
        </w:tc>
      </w:tr>
      <w:tr w:rsidR="00BD7DD0" w:rsidRPr="00571004" w:rsidTr="003B7F8B">
        <w:trPr>
          <w:trHeight w:val="20"/>
        </w:trPr>
        <w:tc>
          <w:tcPr>
            <w:tcW w:w="4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Бассейн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571004">
              <w:rPr>
                <w:rFonts w:ascii="Times New Roman" w:hAnsi="Times New Roman"/>
              </w:rPr>
              <w:t>Кв.метров</w:t>
            </w:r>
            <w:proofErr w:type="spellEnd"/>
            <w:proofErr w:type="gramEnd"/>
            <w:r w:rsidRPr="00571004">
              <w:rPr>
                <w:rFonts w:ascii="Times New Roman" w:hAnsi="Times New Roman"/>
                <w:vertAlign w:val="superscript"/>
              </w:rPr>
              <w:t xml:space="preserve"> </w:t>
            </w:r>
            <w:r w:rsidRPr="00571004">
              <w:rPr>
                <w:rFonts w:ascii="Times New Roman" w:hAnsi="Times New Roman"/>
              </w:rPr>
              <w:t>водного зеркала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250</w:t>
            </w:r>
          </w:p>
        </w:tc>
      </w:tr>
      <w:tr w:rsidR="00BD7DD0" w:rsidRPr="00571004" w:rsidTr="003B7F8B">
        <w:trPr>
          <w:trHeight w:val="20"/>
        </w:trPr>
        <w:tc>
          <w:tcPr>
            <w:tcW w:w="4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Вело и лыжные станции</w:t>
            </w:r>
          </w:p>
          <w:p w:rsidR="00BD7DD0" w:rsidRPr="00571004" w:rsidRDefault="00BD7DD0" w:rsidP="003B7F8B">
            <w:pPr>
              <w:widowControl w:val="0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Место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200</w:t>
            </w:r>
          </w:p>
          <w:p w:rsidR="00BD7DD0" w:rsidRPr="00571004" w:rsidRDefault="00BD7DD0" w:rsidP="003B7F8B">
            <w:pPr>
              <w:widowControl w:val="0"/>
              <w:ind w:firstLine="709"/>
              <w:jc w:val="center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ind w:firstLine="709"/>
              <w:jc w:val="center"/>
              <w:rPr>
                <w:rFonts w:ascii="Times New Roman" w:hAnsi="Times New Roman"/>
              </w:rPr>
            </w:pPr>
          </w:p>
        </w:tc>
      </w:tr>
      <w:tr w:rsidR="00BD7DD0" w:rsidRPr="00571004" w:rsidTr="003B7F8B">
        <w:trPr>
          <w:trHeight w:val="20"/>
        </w:trPr>
        <w:tc>
          <w:tcPr>
            <w:tcW w:w="4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Пляжи общего пользования пляж акватория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Гектаров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lastRenderedPageBreak/>
              <w:t>Гектаров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ind w:firstLine="709"/>
              <w:jc w:val="center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lastRenderedPageBreak/>
              <w:t>0,8-1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1-2</w:t>
            </w:r>
          </w:p>
        </w:tc>
      </w:tr>
      <w:tr w:rsidR="00BD7DD0" w:rsidRPr="00571004" w:rsidTr="003B7F8B">
        <w:trPr>
          <w:trHeight w:val="70"/>
        </w:trPr>
        <w:tc>
          <w:tcPr>
            <w:tcW w:w="4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lastRenderedPageBreak/>
              <w:t>Площадки для выгула собак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571004">
              <w:rPr>
                <w:rFonts w:ascii="Times New Roman" w:hAnsi="Times New Roman"/>
              </w:rPr>
              <w:t>Кв.метров</w:t>
            </w:r>
            <w:proofErr w:type="spellEnd"/>
            <w:proofErr w:type="gramEnd"/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100-400</w:t>
            </w:r>
          </w:p>
        </w:tc>
      </w:tr>
      <w:tr w:rsidR="00BD7DD0" w:rsidRPr="00571004" w:rsidTr="003B7F8B">
        <w:trPr>
          <w:trHeight w:val="20"/>
        </w:trPr>
        <w:tc>
          <w:tcPr>
            <w:tcW w:w="4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Общественные туалеты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Штука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5</w:t>
            </w:r>
          </w:p>
        </w:tc>
      </w:tr>
    </w:tbl>
    <w:p w:rsidR="00BD7DD0" w:rsidRPr="00571004" w:rsidRDefault="00BD7DD0" w:rsidP="00BD7DD0">
      <w:pPr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D7DD0" w:rsidRPr="00B76C23" w:rsidRDefault="00BD7DD0" w:rsidP="00BD7DD0">
      <w:pPr>
        <w:pStyle w:val="4"/>
        <w:keepNext/>
        <w:shd w:val="clear" w:color="auto" w:fill="FFFFFF"/>
        <w:ind w:left="720"/>
        <w:jc w:val="center"/>
        <w:rPr>
          <w:rFonts w:ascii="Times New Roman" w:hAnsi="Times New Roman"/>
          <w:color w:val="000000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 xml:space="preserve">VI. Расчетные показатели в сфере </w:t>
      </w:r>
      <w:r w:rsidRPr="00B76C23">
        <w:rPr>
          <w:rFonts w:ascii="Times New Roman" w:hAnsi="Times New Roman"/>
          <w:color w:val="000000"/>
          <w:sz w:val="32"/>
          <w:szCs w:val="32"/>
        </w:rPr>
        <w:t>в сфере транспортного обслуживания</w:t>
      </w:r>
    </w:p>
    <w:p w:rsidR="00BD7DD0" w:rsidRPr="00B76C23" w:rsidRDefault="00BD7DD0" w:rsidP="00BD7DD0">
      <w:pPr>
        <w:widowControl w:val="0"/>
        <w:rPr>
          <w:rFonts w:ascii="Times New Roman" w:hAnsi="Times New Roman"/>
          <w:sz w:val="32"/>
          <w:szCs w:val="32"/>
        </w:rPr>
      </w:pPr>
    </w:p>
    <w:p w:rsidR="00BD7DD0" w:rsidRPr="00B76C23" w:rsidRDefault="00BD7DD0" w:rsidP="00BD7DD0">
      <w:pPr>
        <w:widowControl w:val="0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>Общие требования</w:t>
      </w:r>
    </w:p>
    <w:p w:rsidR="00BD7DD0" w:rsidRPr="00571004" w:rsidRDefault="00BD7DD0" w:rsidP="00BD7DD0">
      <w:pPr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widowControl w:val="0"/>
        <w:tabs>
          <w:tab w:val="left" w:pos="1500"/>
          <w:tab w:val="left" w:pos="1600"/>
          <w:tab w:val="left" w:pos="212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70. Сооружения и коммуникации транспортной инфраструктуры могут располагаться в составе всех территориальных зон.</w:t>
      </w:r>
    </w:p>
    <w:p w:rsidR="00BD7DD0" w:rsidRPr="00571004" w:rsidRDefault="00BD7DD0" w:rsidP="00BD7DD0">
      <w:pPr>
        <w:widowControl w:val="0"/>
        <w:tabs>
          <w:tab w:val="left" w:pos="1500"/>
          <w:tab w:val="left" w:pos="1600"/>
          <w:tab w:val="left" w:pos="18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71. В целях устойчивого развития Челябинской области, решения транспортных проблем предполагает создание развитой транспортной инфраструктуры внешних связей с выносом транзитных потоков за границы населенных пунктов и обеспечение высокого уровня сервисного обслуживания автомобилистов.</w:t>
      </w:r>
    </w:p>
    <w:p w:rsidR="00BD7DD0" w:rsidRPr="00571004" w:rsidRDefault="00BD7DD0" w:rsidP="00BD7DD0">
      <w:pPr>
        <w:widowControl w:val="0"/>
        <w:tabs>
          <w:tab w:val="left" w:pos="1320"/>
          <w:tab w:val="left" w:pos="1500"/>
          <w:tab w:val="left" w:pos="16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При разработке генеральных планов городских округов и поселений следует предусматривать единую систему транспорта и улично-дорожной сети в увязке с планировочной структурой поселения и прилегающей к нему территории, обеспечивающую удобные быстрые и безопасные связи со всеми функциональными зонами, другими поселениями, объектами внешнего транспорта и автомобильными дорогами общей сети. При этом необходимо учитывать особенности городских округов и поселений как объектов проектирования.</w:t>
      </w:r>
    </w:p>
    <w:p w:rsidR="00BD7DD0" w:rsidRPr="00571004" w:rsidRDefault="00BD7DD0" w:rsidP="00BD7DD0">
      <w:pPr>
        <w:widowControl w:val="0"/>
        <w:tabs>
          <w:tab w:val="left" w:pos="1500"/>
          <w:tab w:val="left" w:pos="1600"/>
          <w:tab w:val="left" w:pos="212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Проектирование нового строительства и реконструкции объектов </w:t>
      </w:r>
      <w:r w:rsidRPr="00571004">
        <w:rPr>
          <w:rFonts w:ascii="Times New Roman" w:hAnsi="Times New Roman"/>
          <w:spacing w:val="-4"/>
          <w:sz w:val="28"/>
          <w:szCs w:val="28"/>
        </w:rPr>
        <w:t>транспортной инфраструктуры должно сопровождаться экологическим обоснованием,</w:t>
      </w:r>
      <w:r w:rsidRPr="00571004">
        <w:rPr>
          <w:rFonts w:ascii="Times New Roman" w:hAnsi="Times New Roman"/>
          <w:sz w:val="28"/>
          <w:szCs w:val="28"/>
        </w:rPr>
        <w:t xml:space="preserve"> предусматривающим количественную оценку всех видов воздействия на окружающую среду и оценку экологических последствий реализации проекта в соответствии с нормативными требованиями.</w:t>
      </w:r>
    </w:p>
    <w:p w:rsidR="00BD7DD0" w:rsidRPr="00571004" w:rsidRDefault="00BD7DD0" w:rsidP="00BD7DD0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72. Планировочные и технические решения при проектировании улиц и дорог, пересечений и транспортных узлов должны обеспечивать безопасность движения транспортных средств и пешеходов, в том числе удобные и </w:t>
      </w:r>
      <w:r w:rsidRPr="00571004">
        <w:rPr>
          <w:rFonts w:ascii="Times New Roman" w:hAnsi="Times New Roman"/>
          <w:sz w:val="28"/>
          <w:szCs w:val="28"/>
        </w:rPr>
        <w:lastRenderedPageBreak/>
        <w:t>безопасные пути движения инвалидов, пользующихся колясками. В целях реализации обеспечения безопасности дорожного движения руководствоваться пунктом 2 «СП 34.13330.2012. Свод правил. Автомобильные дороги. Актуализированная редакция СНиП 2.05.02-85*»</w:t>
      </w:r>
    </w:p>
    <w:p w:rsidR="00BD7DD0" w:rsidRPr="00571004" w:rsidRDefault="00BD7DD0" w:rsidP="00BD7DD0">
      <w:pPr>
        <w:widowControl w:val="0"/>
        <w:tabs>
          <w:tab w:val="left" w:pos="1500"/>
          <w:tab w:val="left" w:pos="1600"/>
          <w:tab w:val="left" w:pos="1800"/>
          <w:tab w:val="left" w:pos="2220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73. Конструкция дорожного покрытия должна обеспечивать установленную скорость движения транспорта в соответствии с категорией дороги.</w:t>
      </w:r>
    </w:p>
    <w:p w:rsidR="00BD7DD0" w:rsidRPr="00571004" w:rsidRDefault="00BD7DD0" w:rsidP="00BD7DD0">
      <w:pPr>
        <w:widowControl w:val="0"/>
        <w:tabs>
          <w:tab w:val="left" w:pos="1500"/>
          <w:tab w:val="left" w:pos="1600"/>
          <w:tab w:val="left" w:pos="1800"/>
          <w:tab w:val="left" w:pos="2220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74. В центральной части крупных, больших и </w:t>
      </w:r>
      <w:proofErr w:type="gramStart"/>
      <w:r w:rsidRPr="00571004">
        <w:rPr>
          <w:rFonts w:ascii="Times New Roman" w:hAnsi="Times New Roman"/>
          <w:sz w:val="28"/>
          <w:szCs w:val="28"/>
        </w:rPr>
        <w:t>средних городских округов</w:t>
      </w:r>
      <w:proofErr w:type="gramEnd"/>
      <w:r w:rsidRPr="00571004">
        <w:rPr>
          <w:rFonts w:ascii="Times New Roman" w:hAnsi="Times New Roman"/>
          <w:sz w:val="28"/>
          <w:szCs w:val="28"/>
        </w:rPr>
        <w:t xml:space="preserve"> и городских поселений необходимо предусматривать создание системы наземных и подземных автостоянок для временного хранения легковых автомобилей с обязательным выделением мест под бесплатную автостоянку.</w:t>
      </w:r>
    </w:p>
    <w:p w:rsidR="00BD7DD0" w:rsidRPr="00571004" w:rsidRDefault="00BD7DD0" w:rsidP="00BD7DD0">
      <w:pPr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BD7DD0" w:rsidRPr="00B76C23" w:rsidRDefault="00BD7DD0" w:rsidP="00BD7DD0">
      <w:pPr>
        <w:ind w:firstLine="540"/>
        <w:jc w:val="center"/>
        <w:rPr>
          <w:rFonts w:ascii="Times New Roman" w:hAnsi="Times New Roman"/>
          <w:color w:val="000000"/>
          <w:sz w:val="32"/>
          <w:szCs w:val="32"/>
        </w:rPr>
      </w:pPr>
      <w:r w:rsidRPr="00B76C23">
        <w:rPr>
          <w:rFonts w:ascii="Times New Roman" w:hAnsi="Times New Roman"/>
          <w:color w:val="000000"/>
          <w:sz w:val="32"/>
          <w:szCs w:val="32"/>
        </w:rPr>
        <w:t>Плотность сети линий общественного транспорта </w:t>
      </w:r>
    </w:p>
    <w:p w:rsidR="00BD7DD0" w:rsidRPr="00571004" w:rsidRDefault="00BD7DD0" w:rsidP="00BD7DD0">
      <w:pPr>
        <w:ind w:firstLine="54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75. </w:t>
      </w:r>
      <w:r w:rsidRPr="00571004">
        <w:rPr>
          <w:rFonts w:ascii="Times New Roman" w:hAnsi="Times New Roman"/>
          <w:sz w:val="28"/>
          <w:szCs w:val="28"/>
        </w:rPr>
        <w:t>Плотность сети линий наземного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пассажиропотоков, как правило, в пределах 1,5 - 2,5 километров/кв. километров.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В центральных районах крупных и крупнейших городов плотность этой сети допускается увеличивать до 4,5 километров/кв. километров.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D7DD0" w:rsidRPr="00B76C23" w:rsidRDefault="00BD7DD0" w:rsidP="00BD7DD0">
      <w:pPr>
        <w:widowControl w:val="0"/>
        <w:ind w:firstLine="709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color w:val="000000"/>
          <w:sz w:val="32"/>
          <w:szCs w:val="32"/>
        </w:rPr>
        <w:t xml:space="preserve">Дальность пешеходных подходов к ближайшим остановкам общественного пассажирского транспорта 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76. Дальность пешеходных подходов до ближайшей остановки общественного пассажирского транспорта следует принимать не более </w:t>
      </w:r>
      <w:smartTag w:uri="urn:schemas-microsoft-com:office:smarttags" w:element="metricconverter">
        <w:smartTagPr>
          <w:attr w:name="ProductID" w:val="500 метров"/>
        </w:smartTagPr>
        <w:r w:rsidRPr="00571004">
          <w:rPr>
            <w:rFonts w:ascii="Times New Roman" w:hAnsi="Times New Roman"/>
            <w:sz w:val="28"/>
            <w:szCs w:val="28"/>
          </w:rPr>
          <w:t>500 метров</w:t>
        </w:r>
      </w:smartTag>
      <w:r w:rsidRPr="00571004">
        <w:rPr>
          <w:rFonts w:ascii="Times New Roman" w:hAnsi="Times New Roman"/>
          <w:sz w:val="28"/>
          <w:szCs w:val="28"/>
        </w:rPr>
        <w:t xml:space="preserve">; указанное расстояние следует уменьшать в климатических подрайонах IА, IБ, IГ и IIА до </w:t>
      </w:r>
      <w:smartTag w:uri="urn:schemas-microsoft-com:office:smarttags" w:element="metricconverter">
        <w:smartTagPr>
          <w:attr w:name="ProductID" w:val="300 метров"/>
        </w:smartTagPr>
        <w:r w:rsidRPr="00571004">
          <w:rPr>
            <w:rFonts w:ascii="Times New Roman" w:hAnsi="Times New Roman"/>
            <w:sz w:val="28"/>
            <w:szCs w:val="28"/>
          </w:rPr>
          <w:t>300 метров</w:t>
        </w:r>
      </w:smartTag>
      <w:r w:rsidRPr="00571004">
        <w:rPr>
          <w:rFonts w:ascii="Times New Roman" w:hAnsi="Times New Roman"/>
          <w:sz w:val="28"/>
          <w:szCs w:val="28"/>
        </w:rPr>
        <w:t xml:space="preserve">, а в климатическом подрайоне IД и IV климатическом районе – до </w:t>
      </w:r>
      <w:smartTag w:uri="urn:schemas-microsoft-com:office:smarttags" w:element="metricconverter">
        <w:smartTagPr>
          <w:attr w:name="ProductID" w:val="400 метров"/>
        </w:smartTagPr>
        <w:r w:rsidRPr="00571004">
          <w:rPr>
            <w:rFonts w:ascii="Times New Roman" w:hAnsi="Times New Roman"/>
            <w:sz w:val="28"/>
            <w:szCs w:val="28"/>
          </w:rPr>
          <w:t>400 метров</w:t>
        </w:r>
      </w:smartTag>
      <w:r w:rsidRPr="00571004">
        <w:rPr>
          <w:rFonts w:ascii="Times New Roman" w:hAnsi="Times New Roman"/>
          <w:sz w:val="28"/>
          <w:szCs w:val="28"/>
        </w:rPr>
        <w:t>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</w:t>
      </w:r>
      <w:smartTag w:uri="urn:schemas-microsoft-com:office:smarttags" w:element="metricconverter">
        <w:smartTagPr>
          <w:attr w:name="ProductID" w:val="250 метров"/>
        </w:smartTagPr>
        <w:r w:rsidRPr="00571004">
          <w:rPr>
            <w:rFonts w:ascii="Times New Roman" w:hAnsi="Times New Roman"/>
            <w:sz w:val="28"/>
            <w:szCs w:val="28"/>
          </w:rPr>
          <w:t>250 метров</w:t>
        </w:r>
      </w:smartTag>
      <w:r w:rsidRPr="00571004">
        <w:rPr>
          <w:rFonts w:ascii="Times New Roman" w:hAnsi="Times New Roman"/>
          <w:sz w:val="28"/>
          <w:szCs w:val="28"/>
        </w:rPr>
        <w:t xml:space="preserve">; в производственных </w:t>
      </w:r>
      <w:r w:rsidRPr="00571004">
        <w:rPr>
          <w:rFonts w:ascii="Times New Roman" w:hAnsi="Times New Roman"/>
          <w:sz w:val="28"/>
          <w:szCs w:val="28"/>
        </w:rPr>
        <w:lastRenderedPageBreak/>
        <w:t xml:space="preserve">и коммунально-складских зонах – не более </w:t>
      </w:r>
      <w:smartTag w:uri="urn:schemas-microsoft-com:office:smarttags" w:element="metricconverter">
        <w:smartTagPr>
          <w:attr w:name="ProductID" w:val="400 метров"/>
        </w:smartTagPr>
        <w:r w:rsidRPr="00571004">
          <w:rPr>
            <w:rFonts w:ascii="Times New Roman" w:hAnsi="Times New Roman"/>
            <w:sz w:val="28"/>
            <w:szCs w:val="28"/>
          </w:rPr>
          <w:t>400 метров</w:t>
        </w:r>
      </w:smartTag>
      <w:r w:rsidRPr="00571004">
        <w:rPr>
          <w:rFonts w:ascii="Times New Roman" w:hAnsi="Times New Roman"/>
          <w:sz w:val="28"/>
          <w:szCs w:val="28"/>
        </w:rPr>
        <w:t xml:space="preserve"> от проходных предприятий; в зонах массового отдыха и спорта – не более </w:t>
      </w:r>
      <w:smartTag w:uri="urn:schemas-microsoft-com:office:smarttags" w:element="metricconverter">
        <w:smartTagPr>
          <w:attr w:name="ProductID" w:val="800 метров"/>
        </w:smartTagPr>
        <w:r w:rsidRPr="00571004">
          <w:rPr>
            <w:rFonts w:ascii="Times New Roman" w:hAnsi="Times New Roman"/>
            <w:sz w:val="28"/>
            <w:szCs w:val="28"/>
          </w:rPr>
          <w:t>800 метров</w:t>
        </w:r>
      </w:smartTag>
      <w:r w:rsidRPr="00571004">
        <w:rPr>
          <w:rFonts w:ascii="Times New Roman" w:hAnsi="Times New Roman"/>
          <w:sz w:val="28"/>
          <w:szCs w:val="28"/>
        </w:rPr>
        <w:t xml:space="preserve"> от главного входа.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В условиях сложного рельефа, при отсутствии специального подъемного пассажирского транспорта указанные расстояния следует уменьшать на </w:t>
      </w:r>
      <w:smartTag w:uri="urn:schemas-microsoft-com:office:smarttags" w:element="metricconverter">
        <w:smartTagPr>
          <w:attr w:name="ProductID" w:val="50 метров"/>
        </w:smartTagPr>
        <w:r w:rsidRPr="00571004">
          <w:rPr>
            <w:rFonts w:ascii="Times New Roman" w:hAnsi="Times New Roman"/>
            <w:sz w:val="28"/>
            <w:szCs w:val="28"/>
          </w:rPr>
          <w:t>50 метров</w:t>
        </w:r>
      </w:smartTag>
      <w:r w:rsidRPr="00571004">
        <w:rPr>
          <w:rFonts w:ascii="Times New Roman" w:hAnsi="Times New Roman"/>
          <w:sz w:val="28"/>
          <w:szCs w:val="28"/>
        </w:rPr>
        <w:t xml:space="preserve"> на каждые </w:t>
      </w:r>
      <w:smartTag w:uri="urn:schemas-microsoft-com:office:smarttags" w:element="metricconverter">
        <w:smartTagPr>
          <w:attr w:name="ProductID" w:val="10 метров"/>
        </w:smartTagPr>
        <w:r w:rsidRPr="00571004">
          <w:rPr>
            <w:rFonts w:ascii="Times New Roman" w:hAnsi="Times New Roman"/>
            <w:sz w:val="28"/>
            <w:szCs w:val="28"/>
          </w:rPr>
          <w:t>10 метров</w:t>
        </w:r>
      </w:smartTag>
      <w:r w:rsidRPr="00571004">
        <w:rPr>
          <w:rFonts w:ascii="Times New Roman" w:hAnsi="Times New Roman"/>
          <w:sz w:val="28"/>
          <w:szCs w:val="28"/>
        </w:rPr>
        <w:t xml:space="preserve"> преодолеваемого перепада рельефа.</w:t>
      </w:r>
    </w:p>
    <w:p w:rsidR="00BD7DD0" w:rsidRPr="00571004" w:rsidRDefault="00BD7DD0" w:rsidP="00BD7DD0">
      <w:pPr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В районах индивидуальной усадебной застройки дальность пешеходных подходов к ближайшей остановке общественного транспорта может быть увеличена в больших, крупных и крупнейших городах до </w:t>
      </w:r>
      <w:smartTag w:uri="urn:schemas-microsoft-com:office:smarttags" w:element="metricconverter">
        <w:smartTagPr>
          <w:attr w:name="ProductID" w:val="600 метров"/>
        </w:smartTagPr>
        <w:r w:rsidRPr="00571004">
          <w:rPr>
            <w:rFonts w:ascii="Times New Roman" w:hAnsi="Times New Roman"/>
            <w:sz w:val="28"/>
            <w:szCs w:val="28"/>
          </w:rPr>
          <w:t>600 метров</w:t>
        </w:r>
      </w:smartTag>
      <w:r w:rsidRPr="00571004">
        <w:rPr>
          <w:rFonts w:ascii="Times New Roman" w:hAnsi="Times New Roman"/>
          <w:sz w:val="28"/>
          <w:szCs w:val="28"/>
        </w:rPr>
        <w:t xml:space="preserve">, в малых и средних – до </w:t>
      </w:r>
      <w:smartTag w:uri="urn:schemas-microsoft-com:office:smarttags" w:element="metricconverter">
        <w:smartTagPr>
          <w:attr w:name="ProductID" w:val="800 метров"/>
        </w:smartTagPr>
        <w:r w:rsidRPr="00571004">
          <w:rPr>
            <w:rFonts w:ascii="Times New Roman" w:hAnsi="Times New Roman"/>
            <w:sz w:val="28"/>
            <w:szCs w:val="28"/>
          </w:rPr>
          <w:t>800 метров</w:t>
        </w:r>
      </w:smartTag>
      <w:r w:rsidRPr="00571004">
        <w:rPr>
          <w:rFonts w:ascii="Times New Roman" w:hAnsi="Times New Roman"/>
          <w:sz w:val="28"/>
          <w:szCs w:val="28"/>
        </w:rPr>
        <w:t>.</w:t>
      </w:r>
    </w:p>
    <w:p w:rsidR="00BD7DD0" w:rsidRPr="00571004" w:rsidRDefault="00BD7DD0" w:rsidP="00BD7DD0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D7DD0" w:rsidRPr="00B76C23" w:rsidRDefault="00BD7DD0" w:rsidP="00BD7DD0">
      <w:pPr>
        <w:shd w:val="clear" w:color="auto" w:fill="FFFFFF"/>
        <w:ind w:firstLine="720"/>
        <w:jc w:val="center"/>
        <w:rPr>
          <w:rFonts w:ascii="Times New Roman" w:hAnsi="Times New Roman"/>
          <w:color w:val="000000"/>
          <w:sz w:val="32"/>
          <w:szCs w:val="32"/>
        </w:rPr>
      </w:pPr>
      <w:r w:rsidRPr="00B76C23">
        <w:rPr>
          <w:rFonts w:ascii="Times New Roman" w:hAnsi="Times New Roman"/>
          <w:color w:val="000000"/>
          <w:sz w:val="32"/>
          <w:szCs w:val="32"/>
        </w:rPr>
        <w:t>Расстояния между остановочными пунктами на линиях общественного пассажирского транспорта</w:t>
      </w:r>
    </w:p>
    <w:p w:rsidR="00BD7DD0" w:rsidRPr="00571004" w:rsidRDefault="00BD7DD0" w:rsidP="00BD7DD0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77. </w:t>
      </w:r>
      <w:r w:rsidRPr="00571004">
        <w:rPr>
          <w:rFonts w:ascii="Times New Roman" w:hAnsi="Times New Roman"/>
          <w:sz w:val="28"/>
          <w:szCs w:val="28"/>
        </w:rPr>
        <w:t>Расстояния между остановочными пунктами на линиях общественного пассажирского транспорта в пределах территории поселений следует принимать, метров: для автобусов, троллейбусов и трамваев - 400 - 600, экспресс-автобусов - 800 - 1200, метрополитена - 1000 - 2000, электрифицированных железных дорог - 1500 - 2000.</w:t>
      </w:r>
    </w:p>
    <w:p w:rsidR="00BD7DD0" w:rsidRPr="00571004" w:rsidRDefault="00BD7DD0" w:rsidP="00BD7DD0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D7DD0" w:rsidRPr="00B76C23" w:rsidRDefault="00BD7DD0" w:rsidP="00BD7DD0">
      <w:pPr>
        <w:shd w:val="clear" w:color="auto" w:fill="FFFFFF"/>
        <w:ind w:firstLine="720"/>
        <w:jc w:val="center"/>
        <w:rPr>
          <w:rFonts w:ascii="Times New Roman" w:hAnsi="Times New Roman"/>
          <w:color w:val="000000"/>
          <w:sz w:val="32"/>
          <w:szCs w:val="32"/>
        </w:rPr>
      </w:pPr>
      <w:r w:rsidRPr="00B76C23">
        <w:rPr>
          <w:rFonts w:ascii="Times New Roman" w:hAnsi="Times New Roman"/>
          <w:color w:val="000000"/>
          <w:sz w:val="32"/>
          <w:szCs w:val="32"/>
        </w:rPr>
        <w:t>Нормативы транспортной и пешеходной доступности объектов социального назначения</w:t>
      </w:r>
    </w:p>
    <w:p w:rsidR="00BD7DD0" w:rsidRPr="00571004" w:rsidRDefault="00BD7DD0" w:rsidP="00BD7DD0">
      <w:pPr>
        <w:shd w:val="clear" w:color="auto" w:fill="FFFFFF"/>
        <w:ind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>78.</w:t>
      </w:r>
      <w:r w:rsidRPr="00571004">
        <w:rPr>
          <w:rFonts w:ascii="Times New Roman" w:hAnsi="Times New Roman"/>
          <w:sz w:val="28"/>
          <w:szCs w:val="28"/>
        </w:rPr>
        <w:t xml:space="preserve"> Расстояния от наземных и наземно-подземных гаражей, открытых стоянок, предназначенных для постоянного и временного хранения легковых автомобилей, и станций технического обслуживания до жилых домов и общественных зданий, а также до участков школ, детских яслей-садов и лечебных учреждений стационарного типа, размещаемых на селитебных территориях, следует принимать не менее приведенных в таблице 15.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</w:rPr>
      </w:pPr>
    </w:p>
    <w:p w:rsidR="00BD7DD0" w:rsidRPr="00571004" w:rsidRDefault="00BD7DD0" w:rsidP="00BD7DD0">
      <w:pPr>
        <w:widowControl w:val="0"/>
        <w:rPr>
          <w:rFonts w:ascii="Times New Roman" w:hAnsi="Times New Roman"/>
        </w:rPr>
      </w:pPr>
      <w:r w:rsidRPr="00571004">
        <w:rPr>
          <w:rFonts w:ascii="Times New Roman" w:hAnsi="Times New Roman"/>
        </w:rPr>
        <w:t>Таблица 15</w:t>
      </w:r>
    </w:p>
    <w:tbl>
      <w:tblPr>
        <w:tblW w:w="0" w:type="auto"/>
        <w:tblInd w:w="4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4065"/>
        <w:gridCol w:w="1020"/>
        <w:gridCol w:w="795"/>
        <w:gridCol w:w="825"/>
        <w:gridCol w:w="885"/>
        <w:gridCol w:w="1065"/>
        <w:gridCol w:w="843"/>
      </w:tblGrid>
      <w:tr w:rsidR="00BD7DD0" w:rsidRPr="00571004" w:rsidTr="003B7F8B"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ind w:firstLine="36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Здания, до которых</w:t>
            </w:r>
          </w:p>
          <w:p w:rsidR="00BD7DD0" w:rsidRPr="00571004" w:rsidRDefault="00BD7DD0" w:rsidP="003B7F8B">
            <w:pPr>
              <w:widowControl w:val="0"/>
              <w:ind w:firstLine="36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lastRenderedPageBreak/>
              <w:t xml:space="preserve">определяется расстояние </w:t>
            </w:r>
          </w:p>
        </w:tc>
        <w:tc>
          <w:tcPr>
            <w:tcW w:w="543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ind w:firstLine="36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lastRenderedPageBreak/>
              <w:t>Расстояние, метров</w:t>
            </w:r>
          </w:p>
          <w:p w:rsidR="00BD7DD0" w:rsidRPr="00571004" w:rsidRDefault="00BD7DD0" w:rsidP="003B7F8B">
            <w:pPr>
              <w:widowControl w:val="0"/>
              <w:ind w:firstLine="36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lastRenderedPageBreak/>
              <w:t xml:space="preserve"> </w:t>
            </w:r>
          </w:p>
        </w:tc>
      </w:tr>
      <w:tr w:rsidR="00BD7DD0" w:rsidRPr="00571004" w:rsidTr="003B7F8B">
        <w:tc>
          <w:tcPr>
            <w:tcW w:w="406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ind w:firstLine="360"/>
              <w:jc w:val="both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ind w:firstLine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35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от въездов в гаражи и открытых стоянок при числе легковых автомобилей</w:t>
            </w:r>
          </w:p>
        </w:tc>
        <w:tc>
          <w:tcPr>
            <w:tcW w:w="19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от станций технического обслуживания при числе постов</w:t>
            </w:r>
          </w:p>
          <w:p w:rsidR="00BD7DD0" w:rsidRPr="00571004" w:rsidRDefault="00BD7DD0" w:rsidP="003B7F8B">
            <w:pPr>
              <w:widowControl w:val="0"/>
              <w:ind w:firstLine="36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 </w:t>
            </w:r>
          </w:p>
        </w:tc>
      </w:tr>
      <w:tr w:rsidR="00BD7DD0" w:rsidRPr="00571004" w:rsidTr="003B7F8B">
        <w:tc>
          <w:tcPr>
            <w:tcW w:w="406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ind w:firstLine="360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10 и менее х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11-50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51-100</w:t>
            </w: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101-300</w:t>
            </w:r>
          </w:p>
        </w:tc>
        <w:tc>
          <w:tcPr>
            <w:tcW w:w="1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10 и менее</w:t>
            </w:r>
          </w:p>
          <w:p w:rsidR="00BD7DD0" w:rsidRPr="00571004" w:rsidRDefault="00BD7DD0" w:rsidP="003B7F8B">
            <w:pPr>
              <w:widowControl w:val="0"/>
              <w:ind w:firstLine="3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11-30</w:t>
            </w:r>
          </w:p>
        </w:tc>
      </w:tr>
      <w:tr w:rsidR="00BD7DD0" w:rsidRPr="00571004" w:rsidTr="003B7F8B">
        <w:tc>
          <w:tcPr>
            <w:tcW w:w="406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both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Жилые дома</w:t>
            </w:r>
          </w:p>
        </w:tc>
        <w:tc>
          <w:tcPr>
            <w:tcW w:w="10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10**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15</w:t>
            </w:r>
          </w:p>
        </w:tc>
        <w:tc>
          <w:tcPr>
            <w:tcW w:w="82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25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35</w:t>
            </w:r>
          </w:p>
        </w:tc>
        <w:tc>
          <w:tcPr>
            <w:tcW w:w="106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15</w:t>
            </w:r>
          </w:p>
        </w:tc>
        <w:tc>
          <w:tcPr>
            <w:tcW w:w="843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25</w:t>
            </w:r>
          </w:p>
        </w:tc>
      </w:tr>
      <w:tr w:rsidR="00BD7DD0" w:rsidRPr="00571004" w:rsidTr="003B7F8B">
        <w:tc>
          <w:tcPr>
            <w:tcW w:w="406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both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В том числе торцы жилы домов без окон</w:t>
            </w:r>
          </w:p>
        </w:tc>
        <w:tc>
          <w:tcPr>
            <w:tcW w:w="10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6**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10</w:t>
            </w:r>
          </w:p>
        </w:tc>
        <w:tc>
          <w:tcPr>
            <w:tcW w:w="82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15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25</w:t>
            </w:r>
          </w:p>
        </w:tc>
        <w:tc>
          <w:tcPr>
            <w:tcW w:w="106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15</w:t>
            </w:r>
          </w:p>
        </w:tc>
        <w:tc>
          <w:tcPr>
            <w:tcW w:w="843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25</w:t>
            </w:r>
          </w:p>
        </w:tc>
      </w:tr>
      <w:tr w:rsidR="00BD7DD0" w:rsidRPr="00571004" w:rsidTr="003B7F8B">
        <w:tc>
          <w:tcPr>
            <w:tcW w:w="406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both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Общественные здания</w:t>
            </w:r>
          </w:p>
        </w:tc>
        <w:tc>
          <w:tcPr>
            <w:tcW w:w="10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6**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10**</w:t>
            </w:r>
          </w:p>
        </w:tc>
        <w:tc>
          <w:tcPr>
            <w:tcW w:w="82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15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25</w:t>
            </w:r>
          </w:p>
        </w:tc>
        <w:tc>
          <w:tcPr>
            <w:tcW w:w="106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15</w:t>
            </w:r>
          </w:p>
        </w:tc>
        <w:tc>
          <w:tcPr>
            <w:tcW w:w="843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20</w:t>
            </w:r>
          </w:p>
        </w:tc>
      </w:tr>
      <w:tr w:rsidR="00BD7DD0" w:rsidRPr="00571004" w:rsidTr="003B7F8B">
        <w:tc>
          <w:tcPr>
            <w:tcW w:w="406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both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Общеобразовательные школы и детские дошкольные учреждения </w:t>
            </w:r>
          </w:p>
        </w:tc>
        <w:tc>
          <w:tcPr>
            <w:tcW w:w="10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25</w:t>
            </w:r>
          </w:p>
        </w:tc>
        <w:tc>
          <w:tcPr>
            <w:tcW w:w="82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25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50</w:t>
            </w:r>
          </w:p>
        </w:tc>
        <w:tc>
          <w:tcPr>
            <w:tcW w:w="106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50</w:t>
            </w:r>
          </w:p>
        </w:tc>
        <w:tc>
          <w:tcPr>
            <w:tcW w:w="843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*</w:t>
            </w:r>
          </w:p>
        </w:tc>
      </w:tr>
      <w:tr w:rsidR="00BD7DD0" w:rsidRPr="00571004" w:rsidTr="003B7F8B">
        <w:tc>
          <w:tcPr>
            <w:tcW w:w="406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both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Лечебные учреждения со стационаром</w:t>
            </w:r>
          </w:p>
          <w:p w:rsidR="00BD7DD0" w:rsidRPr="00571004" w:rsidRDefault="00BD7DD0" w:rsidP="003B7F8B">
            <w:pPr>
              <w:widowControl w:val="0"/>
              <w:ind w:firstLine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25</w:t>
            </w:r>
          </w:p>
        </w:tc>
        <w:tc>
          <w:tcPr>
            <w:tcW w:w="79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50</w:t>
            </w:r>
          </w:p>
        </w:tc>
        <w:tc>
          <w:tcPr>
            <w:tcW w:w="82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*</w:t>
            </w:r>
          </w:p>
        </w:tc>
        <w:tc>
          <w:tcPr>
            <w:tcW w:w="88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*</w:t>
            </w:r>
          </w:p>
        </w:tc>
        <w:tc>
          <w:tcPr>
            <w:tcW w:w="106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50</w:t>
            </w:r>
          </w:p>
        </w:tc>
        <w:tc>
          <w:tcPr>
            <w:tcW w:w="843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*</w:t>
            </w:r>
          </w:p>
        </w:tc>
      </w:tr>
      <w:tr w:rsidR="00BD7DD0" w:rsidRPr="00571004" w:rsidTr="003B7F8B">
        <w:tc>
          <w:tcPr>
            <w:tcW w:w="9498" w:type="dxa"/>
            <w:gridSpan w:val="7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* Определяется по согласованию с органами Государственного санитарно-эпидемиологического надзора. </w:t>
            </w: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** Для зданий гаражей III и V степеней огнестойкости расстояния следует принимать не менее 12метров.</w:t>
            </w: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Примечания: 1. Расстояния следует определять от окон жилых </w:t>
            </w:r>
            <w:proofErr w:type="gramStart"/>
            <w:r w:rsidRPr="00571004">
              <w:rPr>
                <w:rFonts w:ascii="Times New Roman" w:hAnsi="Times New Roman"/>
              </w:rPr>
              <w:t>и  общественных</w:t>
            </w:r>
            <w:proofErr w:type="gramEnd"/>
            <w:r w:rsidRPr="00571004">
              <w:rPr>
                <w:rFonts w:ascii="Times New Roman" w:hAnsi="Times New Roman"/>
              </w:rPr>
              <w:t xml:space="preserve"> зданий и от границ земельных участков общеобразовательных  школ, детских дошкольных учреждений и лечебных учреждений со стационаром  до стен гаража или границ открытой стоянки.</w:t>
            </w: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2. Расстояния от секционных жилых домов до открытых площадок вместимостью 101-300 машин, размещаемых вдоль продольных фасадов, следует </w:t>
            </w:r>
            <w:proofErr w:type="gramStart"/>
            <w:r w:rsidRPr="00571004">
              <w:rPr>
                <w:rFonts w:ascii="Times New Roman" w:hAnsi="Times New Roman"/>
              </w:rPr>
              <w:t>принимать  не</w:t>
            </w:r>
            <w:proofErr w:type="gramEnd"/>
            <w:r w:rsidRPr="00571004">
              <w:rPr>
                <w:rFonts w:ascii="Times New Roman" w:hAnsi="Times New Roman"/>
              </w:rPr>
              <w:t xml:space="preserve"> менее </w:t>
            </w:r>
            <w:smartTag w:uri="urn:schemas-microsoft-com:office:smarttags" w:element="metricconverter">
              <w:smartTagPr>
                <w:attr w:name="ProductID" w:val="50 метров"/>
              </w:smartTagPr>
              <w:r w:rsidRPr="00571004">
                <w:rPr>
                  <w:rFonts w:ascii="Times New Roman" w:hAnsi="Times New Roman"/>
                </w:rPr>
                <w:t>50 метров</w:t>
              </w:r>
            </w:smartTag>
            <w:r w:rsidRPr="00571004">
              <w:rPr>
                <w:rFonts w:ascii="Times New Roman" w:hAnsi="Times New Roman"/>
              </w:rPr>
              <w:t>.</w:t>
            </w: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3. Для гаражей I-II степеней огнестойкости указанные в таблице 15 расстояния допускается сокращать на 25% при отсутствии в </w:t>
            </w:r>
            <w:proofErr w:type="gramStart"/>
            <w:r w:rsidRPr="00571004">
              <w:rPr>
                <w:rFonts w:ascii="Times New Roman" w:hAnsi="Times New Roman"/>
              </w:rPr>
              <w:t>гаражах  открывающихся</w:t>
            </w:r>
            <w:proofErr w:type="gramEnd"/>
            <w:r w:rsidRPr="00571004">
              <w:rPr>
                <w:rFonts w:ascii="Times New Roman" w:hAnsi="Times New Roman"/>
              </w:rPr>
              <w:t xml:space="preserve"> окон, а также въездов, ориентированных в сторону жилых и общественных зданий.</w:t>
            </w: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4. Гаражи и открытые стоянки для хранения легковых </w:t>
            </w:r>
            <w:proofErr w:type="gramStart"/>
            <w:r w:rsidRPr="00571004">
              <w:rPr>
                <w:rFonts w:ascii="Times New Roman" w:hAnsi="Times New Roman"/>
              </w:rPr>
              <w:t>автомобилей  вместимостью</w:t>
            </w:r>
            <w:proofErr w:type="gramEnd"/>
            <w:r w:rsidRPr="00571004">
              <w:rPr>
                <w:rFonts w:ascii="Times New Roman" w:hAnsi="Times New Roman"/>
              </w:rPr>
              <w:t xml:space="preserve"> более 300 </w:t>
            </w:r>
            <w:proofErr w:type="spellStart"/>
            <w:r w:rsidRPr="00571004">
              <w:rPr>
                <w:rFonts w:ascii="Times New Roman" w:hAnsi="Times New Roman"/>
              </w:rPr>
              <w:t>машино</w:t>
            </w:r>
            <w:proofErr w:type="spellEnd"/>
            <w:r w:rsidRPr="00571004">
              <w:rPr>
                <w:rFonts w:ascii="Times New Roman" w:hAnsi="Times New Roman"/>
              </w:rPr>
              <w:t xml:space="preserve">-мест и станции технического обслуживания  при числе постов более 30 следует размещать вне жилых районов на  производственной территории на расстоянии не менее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571004">
                <w:rPr>
                  <w:rFonts w:ascii="Times New Roman" w:hAnsi="Times New Roman"/>
                </w:rPr>
                <w:t>50 м</w:t>
              </w:r>
            </w:smartTag>
            <w:r w:rsidRPr="00571004">
              <w:rPr>
                <w:rFonts w:ascii="Times New Roman" w:hAnsi="Times New Roman"/>
              </w:rPr>
              <w:t xml:space="preserve"> от жилых домов. Расстояния определяются по согласованию с органами Государственного санитарно-эпидемиологического надзора.</w:t>
            </w: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5. Для гаражей вместимостью более 10 машин указанные в табл.10</w:t>
            </w:r>
            <w:proofErr w:type="gramStart"/>
            <w:r w:rsidRPr="00571004">
              <w:rPr>
                <w:rFonts w:ascii="Times New Roman" w:hAnsi="Times New Roman"/>
              </w:rPr>
              <w:t>*  расстояния</w:t>
            </w:r>
            <w:proofErr w:type="gramEnd"/>
            <w:r w:rsidRPr="00571004">
              <w:rPr>
                <w:rFonts w:ascii="Times New Roman" w:hAnsi="Times New Roman"/>
              </w:rPr>
              <w:t xml:space="preserve"> допускается принимать по интерполяции. </w:t>
            </w: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  <w:i/>
                <w:iCs/>
              </w:rPr>
            </w:pPr>
            <w:r w:rsidRPr="00571004">
              <w:rPr>
                <w:rFonts w:ascii="Times New Roman" w:hAnsi="Times New Roman"/>
              </w:rPr>
              <w:t xml:space="preserve">6. В одноэтажных гаражах боксового типа, принадлежащих </w:t>
            </w:r>
            <w:proofErr w:type="gramStart"/>
            <w:r w:rsidRPr="00571004">
              <w:rPr>
                <w:rFonts w:ascii="Times New Roman" w:hAnsi="Times New Roman"/>
              </w:rPr>
              <w:t>гражданам,  допускается</w:t>
            </w:r>
            <w:proofErr w:type="gramEnd"/>
            <w:r w:rsidRPr="00571004">
              <w:rPr>
                <w:rFonts w:ascii="Times New Roman" w:hAnsi="Times New Roman"/>
              </w:rPr>
              <w:t xml:space="preserve"> устройство погребов.</w:t>
            </w:r>
          </w:p>
        </w:tc>
      </w:tr>
    </w:tbl>
    <w:p w:rsidR="00BD7DD0" w:rsidRPr="00B76C23" w:rsidRDefault="00BD7DD0" w:rsidP="00BD7DD0">
      <w:pPr>
        <w:shd w:val="clear" w:color="auto" w:fill="FFFFFF"/>
        <w:jc w:val="both"/>
        <w:rPr>
          <w:rFonts w:ascii="Times New Roman" w:hAnsi="Times New Roman"/>
          <w:color w:val="000000"/>
          <w:sz w:val="32"/>
          <w:szCs w:val="32"/>
        </w:rPr>
      </w:pPr>
    </w:p>
    <w:p w:rsidR="00BD7DD0" w:rsidRPr="00B76C23" w:rsidRDefault="00BD7DD0" w:rsidP="00BD7DD0">
      <w:pPr>
        <w:shd w:val="clear" w:color="auto" w:fill="FFFFFF"/>
        <w:ind w:firstLine="720"/>
        <w:jc w:val="center"/>
        <w:rPr>
          <w:rFonts w:ascii="Times New Roman" w:hAnsi="Times New Roman"/>
          <w:color w:val="000000"/>
          <w:sz w:val="32"/>
          <w:szCs w:val="32"/>
        </w:rPr>
      </w:pPr>
      <w:r w:rsidRPr="00B76C23">
        <w:rPr>
          <w:rFonts w:ascii="Times New Roman" w:hAnsi="Times New Roman"/>
          <w:color w:val="000000"/>
          <w:sz w:val="32"/>
          <w:szCs w:val="32"/>
        </w:rPr>
        <w:t>Нормативы озеленения площади санитарно-защитных зон, отделяющих автомобильные дороги от объектов жилой застройки</w:t>
      </w:r>
    </w:p>
    <w:p w:rsidR="00BD7DD0" w:rsidRPr="00B76C23" w:rsidRDefault="00BD7DD0" w:rsidP="00BD7DD0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32"/>
          <w:szCs w:val="32"/>
        </w:rPr>
      </w:pPr>
    </w:p>
    <w:p w:rsidR="00BD7DD0" w:rsidRPr="00571004" w:rsidRDefault="00BD7DD0" w:rsidP="00BD7DD0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79. Нормативы озеленения площади санитарно-защитных зон, отделяющих автомобильные дороги от объектов жилой застройки, следует принимать в зависимости от ширины зоны не менее: до </w:t>
      </w:r>
      <w:smartTag w:uri="urn:schemas-microsoft-com:office:smarttags" w:element="metricconverter">
        <w:smartTagPr>
          <w:attr w:name="ProductID" w:val="300 метров"/>
        </w:smartTagPr>
        <w:r w:rsidRPr="00571004">
          <w:rPr>
            <w:rFonts w:ascii="Times New Roman" w:hAnsi="Times New Roman"/>
            <w:color w:val="000000"/>
            <w:sz w:val="28"/>
            <w:szCs w:val="28"/>
          </w:rPr>
          <w:t>300 метров</w:t>
        </w:r>
      </w:smartTag>
      <w:r w:rsidRPr="00571004">
        <w:rPr>
          <w:rFonts w:ascii="Times New Roman" w:hAnsi="Times New Roman"/>
          <w:color w:val="000000"/>
          <w:sz w:val="28"/>
          <w:szCs w:val="28"/>
        </w:rPr>
        <w:t xml:space="preserve"> – 60 процентов; свыше </w:t>
      </w:r>
      <w:smartTag w:uri="urn:schemas-microsoft-com:office:smarttags" w:element="metricconverter">
        <w:smartTagPr>
          <w:attr w:name="ProductID" w:val="300 метров"/>
        </w:smartTagPr>
        <w:r w:rsidRPr="00571004">
          <w:rPr>
            <w:rFonts w:ascii="Times New Roman" w:hAnsi="Times New Roman"/>
            <w:color w:val="000000"/>
            <w:sz w:val="28"/>
            <w:szCs w:val="28"/>
          </w:rPr>
          <w:t>300 метров</w:t>
        </w:r>
      </w:smartTag>
      <w:r w:rsidRPr="00571004">
        <w:rPr>
          <w:rFonts w:ascii="Times New Roman" w:hAnsi="Times New Roman"/>
          <w:color w:val="000000"/>
          <w:sz w:val="28"/>
          <w:szCs w:val="28"/>
        </w:rPr>
        <w:t xml:space="preserve"> до </w:t>
      </w:r>
      <w:smartTag w:uri="urn:schemas-microsoft-com:office:smarttags" w:element="metricconverter">
        <w:smartTagPr>
          <w:attr w:name="ProductID" w:val="1000 метров"/>
        </w:smartTagPr>
        <w:r w:rsidRPr="00571004">
          <w:rPr>
            <w:rFonts w:ascii="Times New Roman" w:hAnsi="Times New Roman"/>
            <w:color w:val="000000"/>
            <w:sz w:val="28"/>
            <w:szCs w:val="28"/>
          </w:rPr>
          <w:t>1000 метров</w:t>
        </w:r>
      </w:smartTag>
      <w:r w:rsidRPr="00571004">
        <w:rPr>
          <w:rFonts w:ascii="Times New Roman" w:hAnsi="Times New Roman"/>
          <w:color w:val="000000"/>
          <w:sz w:val="28"/>
          <w:szCs w:val="28"/>
        </w:rPr>
        <w:t xml:space="preserve"> – 50 процентов; свыше </w:t>
      </w:r>
      <w:smartTag w:uri="urn:schemas-microsoft-com:office:smarttags" w:element="metricconverter">
        <w:smartTagPr>
          <w:attr w:name="ProductID" w:val="1000 метров"/>
        </w:smartTagPr>
        <w:r w:rsidRPr="00571004">
          <w:rPr>
            <w:rFonts w:ascii="Times New Roman" w:hAnsi="Times New Roman"/>
            <w:color w:val="000000"/>
            <w:sz w:val="28"/>
            <w:szCs w:val="28"/>
          </w:rPr>
          <w:t>1000 метров</w:t>
        </w:r>
      </w:smartTag>
      <w:r w:rsidRPr="00571004">
        <w:rPr>
          <w:rFonts w:ascii="Times New Roman" w:hAnsi="Times New Roman"/>
          <w:color w:val="000000"/>
          <w:sz w:val="28"/>
          <w:szCs w:val="28"/>
        </w:rPr>
        <w:t xml:space="preserve"> – 40 процентов.</w:t>
      </w:r>
    </w:p>
    <w:p w:rsidR="00BD7DD0" w:rsidRPr="00571004" w:rsidRDefault="00BD7DD0" w:rsidP="00BD7DD0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D7DD0" w:rsidRPr="00B76C23" w:rsidRDefault="00BD7DD0" w:rsidP="00BD7DD0">
      <w:pPr>
        <w:shd w:val="clear" w:color="auto" w:fill="FFFFFF"/>
        <w:ind w:firstLine="720"/>
        <w:jc w:val="center"/>
        <w:rPr>
          <w:rFonts w:ascii="Times New Roman" w:hAnsi="Times New Roman"/>
          <w:color w:val="000000"/>
          <w:sz w:val="32"/>
          <w:szCs w:val="32"/>
        </w:rPr>
      </w:pPr>
      <w:r w:rsidRPr="00B76C23">
        <w:rPr>
          <w:rFonts w:ascii="Times New Roman" w:hAnsi="Times New Roman"/>
          <w:color w:val="000000"/>
          <w:sz w:val="32"/>
          <w:szCs w:val="32"/>
        </w:rPr>
        <w:t>Нормативы озеленения площади санитарно-защитных зон, отделяющих железнодорожные линии от объектов жилой застройки</w:t>
      </w:r>
    </w:p>
    <w:p w:rsidR="00BD7DD0" w:rsidRPr="00571004" w:rsidRDefault="00BD7DD0" w:rsidP="00BD7DD0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D7DD0" w:rsidRPr="00571004" w:rsidRDefault="00BD7DD0" w:rsidP="00BD7DD0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80. Нормативы озеленения площади санитарно-защитных зон, отделяющих железнодорожные линии от объектов жилой застройки, следует принимать в зависимости от ширины зоны не менее: до </w:t>
      </w:r>
      <w:smartTag w:uri="urn:schemas-microsoft-com:office:smarttags" w:element="metricconverter">
        <w:smartTagPr>
          <w:attr w:name="ProductID" w:val="300 метров"/>
        </w:smartTagPr>
        <w:r w:rsidRPr="00571004">
          <w:rPr>
            <w:rFonts w:ascii="Times New Roman" w:hAnsi="Times New Roman"/>
            <w:color w:val="000000"/>
            <w:sz w:val="28"/>
            <w:szCs w:val="28"/>
          </w:rPr>
          <w:t>300 метров</w:t>
        </w:r>
      </w:smartTag>
      <w:r w:rsidRPr="00571004">
        <w:rPr>
          <w:rFonts w:ascii="Times New Roman" w:hAnsi="Times New Roman"/>
          <w:color w:val="000000"/>
          <w:sz w:val="28"/>
          <w:szCs w:val="28"/>
        </w:rPr>
        <w:t xml:space="preserve"> – 60 процентов; свыше </w:t>
      </w:r>
      <w:smartTag w:uri="urn:schemas-microsoft-com:office:smarttags" w:element="metricconverter">
        <w:smartTagPr>
          <w:attr w:name="ProductID" w:val="300 метров"/>
        </w:smartTagPr>
        <w:r w:rsidRPr="00571004">
          <w:rPr>
            <w:rFonts w:ascii="Times New Roman" w:hAnsi="Times New Roman"/>
            <w:color w:val="000000"/>
            <w:sz w:val="28"/>
            <w:szCs w:val="28"/>
          </w:rPr>
          <w:t>300 метров</w:t>
        </w:r>
      </w:smartTag>
      <w:r w:rsidRPr="00571004">
        <w:rPr>
          <w:rFonts w:ascii="Times New Roman" w:hAnsi="Times New Roman"/>
          <w:color w:val="000000"/>
          <w:sz w:val="28"/>
          <w:szCs w:val="28"/>
        </w:rPr>
        <w:t xml:space="preserve"> до </w:t>
      </w:r>
      <w:smartTag w:uri="urn:schemas-microsoft-com:office:smarttags" w:element="metricconverter">
        <w:smartTagPr>
          <w:attr w:name="ProductID" w:val="1000 метров"/>
        </w:smartTagPr>
        <w:r w:rsidRPr="00571004">
          <w:rPr>
            <w:rFonts w:ascii="Times New Roman" w:hAnsi="Times New Roman"/>
            <w:color w:val="000000"/>
            <w:sz w:val="28"/>
            <w:szCs w:val="28"/>
          </w:rPr>
          <w:t>1000 метров</w:t>
        </w:r>
      </w:smartTag>
      <w:r w:rsidRPr="00571004">
        <w:rPr>
          <w:rFonts w:ascii="Times New Roman" w:hAnsi="Times New Roman"/>
          <w:color w:val="000000"/>
          <w:sz w:val="28"/>
          <w:szCs w:val="28"/>
        </w:rPr>
        <w:t xml:space="preserve"> – 50 процентов; свыше </w:t>
      </w:r>
      <w:smartTag w:uri="urn:schemas-microsoft-com:office:smarttags" w:element="metricconverter">
        <w:smartTagPr>
          <w:attr w:name="ProductID" w:val="1000 метров"/>
        </w:smartTagPr>
        <w:r w:rsidRPr="00571004">
          <w:rPr>
            <w:rFonts w:ascii="Times New Roman" w:hAnsi="Times New Roman"/>
            <w:color w:val="000000"/>
            <w:sz w:val="28"/>
            <w:szCs w:val="28"/>
          </w:rPr>
          <w:t>1000 метров</w:t>
        </w:r>
      </w:smartTag>
      <w:r w:rsidRPr="00571004">
        <w:rPr>
          <w:rFonts w:ascii="Times New Roman" w:hAnsi="Times New Roman"/>
          <w:color w:val="000000"/>
          <w:sz w:val="28"/>
          <w:szCs w:val="28"/>
        </w:rPr>
        <w:t xml:space="preserve"> – 40 процентов.</w:t>
      </w:r>
    </w:p>
    <w:p w:rsidR="00BD7DD0" w:rsidRPr="00571004" w:rsidRDefault="00BD7DD0" w:rsidP="00BD7DD0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D7DD0" w:rsidRPr="00B76C23" w:rsidRDefault="00BD7DD0" w:rsidP="00BD7DD0">
      <w:pPr>
        <w:shd w:val="clear" w:color="auto" w:fill="FFFFFF"/>
        <w:ind w:firstLine="720"/>
        <w:jc w:val="center"/>
        <w:rPr>
          <w:rFonts w:ascii="Times New Roman" w:hAnsi="Times New Roman"/>
          <w:color w:val="000000"/>
          <w:sz w:val="32"/>
          <w:szCs w:val="32"/>
        </w:rPr>
      </w:pPr>
      <w:r w:rsidRPr="00B76C23">
        <w:rPr>
          <w:rFonts w:ascii="Times New Roman" w:hAnsi="Times New Roman"/>
          <w:color w:val="000000"/>
          <w:sz w:val="32"/>
          <w:szCs w:val="32"/>
        </w:rPr>
        <w:t>Нормативы обеспеченности объектами для хранения и обслуживания транспортных средств</w:t>
      </w:r>
    </w:p>
    <w:p w:rsidR="00BD7DD0" w:rsidRPr="00571004" w:rsidRDefault="00BD7DD0" w:rsidP="00BD7DD0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D7DD0" w:rsidRPr="00571004" w:rsidRDefault="00BD7DD0" w:rsidP="00BD7DD0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81. Норматив обеспеченности объектами для хранения транспортных средств следует принимать не менее 270 </w:t>
      </w:r>
      <w:proofErr w:type="spellStart"/>
      <w:r w:rsidRPr="00571004">
        <w:rPr>
          <w:rFonts w:ascii="Times New Roman" w:hAnsi="Times New Roman"/>
          <w:color w:val="000000"/>
          <w:sz w:val="28"/>
          <w:szCs w:val="28"/>
        </w:rPr>
        <w:t>машино</w:t>
      </w:r>
      <w:proofErr w:type="spellEnd"/>
      <w:r w:rsidRPr="00571004">
        <w:rPr>
          <w:rFonts w:ascii="Times New Roman" w:hAnsi="Times New Roman"/>
          <w:color w:val="000000"/>
          <w:sz w:val="28"/>
          <w:szCs w:val="28"/>
        </w:rPr>
        <w:t>-мест на 1000 человек.</w:t>
      </w:r>
    </w:p>
    <w:p w:rsidR="00BD7DD0" w:rsidRPr="00571004" w:rsidRDefault="00BD7DD0" w:rsidP="00BD7DD0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82. Норматив обеспеченности станциями технического обслуживания автомобилей - 1 </w:t>
      </w:r>
      <w:proofErr w:type="spellStart"/>
      <w:r w:rsidRPr="00571004">
        <w:rPr>
          <w:rFonts w:ascii="Times New Roman" w:hAnsi="Times New Roman"/>
          <w:color w:val="000000"/>
          <w:sz w:val="28"/>
          <w:szCs w:val="28"/>
        </w:rPr>
        <w:t>машино</w:t>
      </w:r>
      <w:proofErr w:type="spellEnd"/>
      <w:r w:rsidRPr="00571004">
        <w:rPr>
          <w:rFonts w:ascii="Times New Roman" w:hAnsi="Times New Roman"/>
          <w:color w:val="000000"/>
          <w:sz w:val="28"/>
          <w:szCs w:val="28"/>
        </w:rPr>
        <w:t>-место на 200 транспортных средств.</w:t>
      </w:r>
    </w:p>
    <w:p w:rsidR="00BD7DD0" w:rsidRPr="00571004" w:rsidRDefault="00BD7DD0" w:rsidP="00BD7DD0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>83. Норматив обеспеченности топливозаправочными станциями - одна топливораздаточная колонка на 1000 транспортных средств.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84. На территории жилых районов и микрорайонов в больших, крупных городах следует предусматривать места для хранения автомобилей из расчета 1 </w:t>
      </w:r>
      <w:proofErr w:type="spellStart"/>
      <w:r w:rsidRPr="00571004">
        <w:rPr>
          <w:rFonts w:ascii="Times New Roman" w:hAnsi="Times New Roman"/>
          <w:sz w:val="28"/>
          <w:szCs w:val="28"/>
        </w:rPr>
        <w:t>машино</w:t>
      </w:r>
      <w:proofErr w:type="spellEnd"/>
      <w:r w:rsidRPr="00571004">
        <w:rPr>
          <w:rFonts w:ascii="Times New Roman" w:hAnsi="Times New Roman"/>
          <w:sz w:val="28"/>
          <w:szCs w:val="28"/>
        </w:rPr>
        <w:t xml:space="preserve">-место – 1 </w:t>
      </w:r>
      <w:proofErr w:type="gramStart"/>
      <w:r w:rsidRPr="00571004">
        <w:rPr>
          <w:rFonts w:ascii="Times New Roman" w:hAnsi="Times New Roman"/>
          <w:sz w:val="28"/>
          <w:szCs w:val="28"/>
        </w:rPr>
        <w:t>квартира,  в</w:t>
      </w:r>
      <w:proofErr w:type="gramEnd"/>
      <w:r w:rsidRPr="00571004">
        <w:rPr>
          <w:rFonts w:ascii="Times New Roman" w:hAnsi="Times New Roman"/>
          <w:sz w:val="28"/>
          <w:szCs w:val="28"/>
        </w:rPr>
        <w:t xml:space="preserve"> подземных автостоянках из расчета не менее </w:t>
      </w:r>
      <w:r w:rsidRPr="00571004">
        <w:rPr>
          <w:rFonts w:ascii="Times New Roman" w:hAnsi="Times New Roman"/>
          <w:sz w:val="28"/>
          <w:szCs w:val="28"/>
        </w:rPr>
        <w:lastRenderedPageBreak/>
        <w:t xml:space="preserve">0,5 </w:t>
      </w:r>
      <w:proofErr w:type="spellStart"/>
      <w:r w:rsidRPr="00571004">
        <w:rPr>
          <w:rFonts w:ascii="Times New Roman" w:hAnsi="Times New Roman"/>
          <w:sz w:val="28"/>
          <w:szCs w:val="28"/>
        </w:rPr>
        <w:t>машино</w:t>
      </w:r>
      <w:proofErr w:type="spellEnd"/>
      <w:r w:rsidRPr="00571004">
        <w:rPr>
          <w:rFonts w:ascii="Times New Roman" w:hAnsi="Times New Roman"/>
          <w:sz w:val="28"/>
          <w:szCs w:val="28"/>
        </w:rPr>
        <w:t>-мест на 1 квартиру.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В местных градостроительных нормативах и Правилах землепользования и застройки муниципальных образований могут быть установлены нормы размещения мест для временного хранения автомобилей выше указанных с учетом местных градостроительных особенностей и уровня автомобилизации населения</w:t>
      </w:r>
      <w:r w:rsidRPr="00571004">
        <w:rPr>
          <w:rFonts w:ascii="Times New Roman" w:hAnsi="Times New Roman"/>
          <w:i/>
          <w:iCs/>
          <w:sz w:val="28"/>
          <w:szCs w:val="28"/>
        </w:rPr>
        <w:t>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 Автостоянки для постоянного хранения автомобилей и других </w:t>
      </w:r>
      <w:proofErr w:type="spellStart"/>
      <w:r w:rsidRPr="00571004">
        <w:rPr>
          <w:rFonts w:ascii="Times New Roman" w:hAnsi="Times New Roman"/>
          <w:sz w:val="28"/>
          <w:szCs w:val="28"/>
        </w:rPr>
        <w:t>мототранспортных</w:t>
      </w:r>
      <w:proofErr w:type="spellEnd"/>
      <w:r w:rsidRPr="00571004">
        <w:rPr>
          <w:rFonts w:ascii="Times New Roman" w:hAnsi="Times New Roman"/>
          <w:sz w:val="28"/>
          <w:szCs w:val="28"/>
        </w:rPr>
        <w:t xml:space="preserve"> средств, принадлежащих инвалидам, следует предусматривать в радиусе пешеходной доступности не более </w:t>
      </w:r>
      <w:smartTag w:uri="urn:schemas-microsoft-com:office:smarttags" w:element="metricconverter">
        <w:smartTagPr>
          <w:attr w:name="ProductID" w:val="200 метров"/>
        </w:smartTagPr>
        <w:r w:rsidRPr="00571004">
          <w:rPr>
            <w:rFonts w:ascii="Times New Roman" w:hAnsi="Times New Roman"/>
            <w:sz w:val="28"/>
            <w:szCs w:val="28"/>
          </w:rPr>
          <w:t>200 метров</w:t>
        </w:r>
      </w:smartTag>
      <w:r w:rsidRPr="00571004">
        <w:rPr>
          <w:rFonts w:ascii="Times New Roman" w:hAnsi="Times New Roman"/>
          <w:sz w:val="28"/>
          <w:szCs w:val="28"/>
        </w:rPr>
        <w:t xml:space="preserve"> от входов в жилые дома. </w:t>
      </w:r>
    </w:p>
    <w:p w:rsidR="00BD7DD0" w:rsidRPr="00571004" w:rsidRDefault="00BD7DD0" w:rsidP="00BD7DD0">
      <w:pPr>
        <w:widowControl w:val="0"/>
        <w:jc w:val="both"/>
        <w:rPr>
          <w:rFonts w:ascii="Times New Roman" w:hAnsi="Times New Roman"/>
        </w:rPr>
      </w:pPr>
      <w:r w:rsidRPr="00571004">
        <w:rPr>
          <w:rFonts w:ascii="Times New Roman" w:hAnsi="Times New Roman"/>
        </w:rPr>
        <w:t>Примечание. В районах с неблагоприятной гидрогеологической обстановкой, ограничивающей  или исключающей возможность устройства подземных автостоянок, требование  первого  абзаца  данного  пункта  следует  обеспечивать путем строительства  наземных или  наземно-подземных  сооружений  с последующей обсыпкой  грунтом  и использованием  земляной  кровли  для  спортивных  и хозяйственных площадок.</w:t>
      </w:r>
    </w:p>
    <w:p w:rsidR="00BD7DD0" w:rsidRPr="00571004" w:rsidRDefault="00BD7DD0" w:rsidP="00BD7DD0">
      <w:pPr>
        <w:widowControl w:val="0"/>
        <w:jc w:val="both"/>
        <w:rPr>
          <w:rFonts w:ascii="Times New Roman" w:hAnsi="Times New Roman"/>
        </w:rPr>
      </w:pPr>
    </w:p>
    <w:p w:rsidR="00BD7DD0" w:rsidRPr="00B76C23" w:rsidRDefault="00BD7DD0" w:rsidP="00BD7DD0">
      <w:pPr>
        <w:widowControl w:val="0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>Норматив стоянок легковых автомобилей</w:t>
      </w:r>
    </w:p>
    <w:p w:rsidR="00BD7DD0" w:rsidRPr="00571004" w:rsidRDefault="00BD7DD0" w:rsidP="00BD7DD0">
      <w:pPr>
        <w:widowControl w:val="0"/>
        <w:jc w:val="both"/>
        <w:rPr>
          <w:rFonts w:ascii="Times New Roman" w:hAnsi="Times New Roman"/>
        </w:rPr>
      </w:pP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85. Нормы расчета стоянок легковых автомобилей допускается принимать в соответствии с таблицей 16.</w:t>
      </w:r>
    </w:p>
    <w:p w:rsidR="00BD7DD0" w:rsidRPr="00571004" w:rsidRDefault="00BD7DD0" w:rsidP="00BD7DD0">
      <w:pPr>
        <w:widowControl w:val="0"/>
        <w:rPr>
          <w:rFonts w:ascii="Times New Roman" w:hAnsi="Times New Roman"/>
        </w:rPr>
      </w:pPr>
    </w:p>
    <w:p w:rsidR="00BD7DD0" w:rsidRPr="00571004" w:rsidRDefault="00BD7DD0" w:rsidP="00BD7DD0">
      <w:pPr>
        <w:widowControl w:val="0"/>
        <w:rPr>
          <w:rFonts w:ascii="Times New Roman" w:hAnsi="Times New Roman"/>
        </w:rPr>
      </w:pPr>
      <w:r w:rsidRPr="00571004">
        <w:rPr>
          <w:rFonts w:ascii="Times New Roman" w:hAnsi="Times New Roman"/>
        </w:rPr>
        <w:t>Таблица 16</w:t>
      </w:r>
    </w:p>
    <w:tbl>
      <w:tblPr>
        <w:tblW w:w="0" w:type="auto"/>
        <w:tblInd w:w="-7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99"/>
        <w:gridCol w:w="2287"/>
        <w:gridCol w:w="1701"/>
      </w:tblGrid>
      <w:tr w:rsidR="00BD7DD0" w:rsidRPr="00571004" w:rsidTr="003B7F8B">
        <w:trPr>
          <w:trHeight w:val="23"/>
        </w:trPr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Рекреационные территории, объекты отдыха, здания и сооружения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Расчетная единица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 xml:space="preserve">Число </w:t>
            </w:r>
            <w:proofErr w:type="spellStart"/>
            <w:r w:rsidRPr="00571004">
              <w:rPr>
                <w:rFonts w:ascii="Times New Roman" w:hAnsi="Times New Roman"/>
                <w:kern w:val="3"/>
              </w:rPr>
              <w:t>машино</w:t>
            </w:r>
            <w:proofErr w:type="spellEnd"/>
            <w:r w:rsidRPr="00571004">
              <w:rPr>
                <w:rFonts w:ascii="Times New Roman" w:hAnsi="Times New Roman"/>
                <w:kern w:val="3"/>
              </w:rPr>
              <w:t xml:space="preserve">-мест </w:t>
            </w:r>
          </w:p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на расчетную единицу</w:t>
            </w:r>
          </w:p>
        </w:tc>
      </w:tr>
      <w:tr w:rsidR="00BD7DD0" w:rsidRPr="00571004" w:rsidTr="003B7F8B">
        <w:trPr>
          <w:trHeight w:val="23"/>
        </w:trPr>
        <w:tc>
          <w:tcPr>
            <w:tcW w:w="9587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Рекреационные территории и объекты отдыха</w:t>
            </w:r>
          </w:p>
        </w:tc>
      </w:tr>
      <w:tr w:rsidR="00BD7DD0" w:rsidRPr="00571004" w:rsidTr="003B7F8B">
        <w:trPr>
          <w:trHeight w:val="23"/>
        </w:trPr>
        <w:tc>
          <w:tcPr>
            <w:tcW w:w="55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both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Пляжи и парки в зонах отдыха</w:t>
            </w:r>
          </w:p>
        </w:tc>
        <w:tc>
          <w:tcPr>
            <w:tcW w:w="2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100 единовременных посетителей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20-25</w:t>
            </w:r>
          </w:p>
        </w:tc>
      </w:tr>
      <w:tr w:rsidR="00BD7DD0" w:rsidRPr="00571004" w:rsidTr="003B7F8B">
        <w:trPr>
          <w:trHeight w:val="23"/>
        </w:trPr>
        <w:tc>
          <w:tcPr>
            <w:tcW w:w="55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both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Лесопарки и заповедники</w:t>
            </w:r>
          </w:p>
        </w:tc>
        <w:tc>
          <w:tcPr>
            <w:tcW w:w="2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100 единовременных посетителей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7-10</w:t>
            </w:r>
          </w:p>
        </w:tc>
      </w:tr>
      <w:tr w:rsidR="00BD7DD0" w:rsidRPr="00571004" w:rsidTr="003B7F8B">
        <w:trPr>
          <w:trHeight w:val="23"/>
        </w:trPr>
        <w:tc>
          <w:tcPr>
            <w:tcW w:w="55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both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Базы кратковременного отдыха (спортивные, лыжные, рыболовные, охотничьи и др.)</w:t>
            </w:r>
          </w:p>
        </w:tc>
        <w:tc>
          <w:tcPr>
            <w:tcW w:w="2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100 единовременных посетителей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20-25</w:t>
            </w:r>
          </w:p>
        </w:tc>
      </w:tr>
      <w:tr w:rsidR="00BD7DD0" w:rsidRPr="00571004" w:rsidTr="003B7F8B">
        <w:trPr>
          <w:trHeight w:val="23"/>
        </w:trPr>
        <w:tc>
          <w:tcPr>
            <w:tcW w:w="55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both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Береговые базы маломерного флота</w:t>
            </w:r>
          </w:p>
        </w:tc>
        <w:tc>
          <w:tcPr>
            <w:tcW w:w="2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100 единовременных посетителей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10-15</w:t>
            </w:r>
          </w:p>
        </w:tc>
      </w:tr>
      <w:tr w:rsidR="00BD7DD0" w:rsidRPr="00571004" w:rsidTr="003B7F8B">
        <w:trPr>
          <w:trHeight w:val="23"/>
        </w:trPr>
        <w:tc>
          <w:tcPr>
            <w:tcW w:w="55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both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 xml:space="preserve">Дома отдыха и санатории, санатории-профилактории, базы </w:t>
            </w:r>
            <w:r w:rsidRPr="00571004">
              <w:rPr>
                <w:rFonts w:ascii="Times New Roman" w:hAnsi="Times New Roman"/>
                <w:kern w:val="3"/>
              </w:rPr>
              <w:lastRenderedPageBreak/>
              <w:t>отдыха предприятий и туристские базы</w:t>
            </w:r>
          </w:p>
        </w:tc>
        <w:tc>
          <w:tcPr>
            <w:tcW w:w="2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lastRenderedPageBreak/>
              <w:t xml:space="preserve">100 отдыхающих и обслуживающего </w:t>
            </w:r>
            <w:r w:rsidRPr="00571004">
              <w:rPr>
                <w:rFonts w:ascii="Times New Roman" w:hAnsi="Times New Roman"/>
                <w:kern w:val="3"/>
              </w:rPr>
              <w:lastRenderedPageBreak/>
              <w:t>персонала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lastRenderedPageBreak/>
              <w:t>3-5</w:t>
            </w:r>
          </w:p>
        </w:tc>
      </w:tr>
      <w:tr w:rsidR="00BD7DD0" w:rsidRPr="00571004" w:rsidTr="003B7F8B">
        <w:trPr>
          <w:trHeight w:val="23"/>
        </w:trPr>
        <w:tc>
          <w:tcPr>
            <w:tcW w:w="55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both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Гостиницы (туристские и курортные)</w:t>
            </w:r>
          </w:p>
        </w:tc>
        <w:tc>
          <w:tcPr>
            <w:tcW w:w="2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То же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20-25</w:t>
            </w:r>
          </w:p>
        </w:tc>
      </w:tr>
      <w:tr w:rsidR="00BD7DD0" w:rsidRPr="00571004" w:rsidTr="003B7F8B">
        <w:trPr>
          <w:trHeight w:val="23"/>
        </w:trPr>
        <w:tc>
          <w:tcPr>
            <w:tcW w:w="55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both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Мотели и кемпинги</w:t>
            </w:r>
          </w:p>
        </w:tc>
        <w:tc>
          <w:tcPr>
            <w:tcW w:w="2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100 единовременных посетителей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По расчетной вместимости</w:t>
            </w:r>
          </w:p>
        </w:tc>
      </w:tr>
      <w:tr w:rsidR="00BD7DD0" w:rsidRPr="00571004" w:rsidTr="003B7F8B">
        <w:trPr>
          <w:trHeight w:val="23"/>
        </w:trPr>
        <w:tc>
          <w:tcPr>
            <w:tcW w:w="55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both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 xml:space="preserve">Предприятия общественного питания, торговли </w:t>
            </w:r>
          </w:p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both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и коммунально-бытового обслуживания в зонах отдыха</w:t>
            </w:r>
          </w:p>
        </w:tc>
        <w:tc>
          <w:tcPr>
            <w:tcW w:w="2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100 мест в залах или единовременных посетителей и персонала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7-10</w:t>
            </w:r>
          </w:p>
        </w:tc>
      </w:tr>
      <w:tr w:rsidR="00BD7DD0" w:rsidRPr="00571004" w:rsidTr="003B7F8B">
        <w:trPr>
          <w:trHeight w:val="23"/>
        </w:trPr>
        <w:tc>
          <w:tcPr>
            <w:tcW w:w="9587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Здания и сооружения</w:t>
            </w:r>
          </w:p>
        </w:tc>
      </w:tr>
      <w:tr w:rsidR="00BD7DD0" w:rsidRPr="00571004" w:rsidTr="003B7F8B">
        <w:trPr>
          <w:trHeight w:val="23"/>
        </w:trPr>
        <w:tc>
          <w:tcPr>
            <w:tcW w:w="55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both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 xml:space="preserve">Учреждения управления, кредитно-финансовые </w:t>
            </w:r>
          </w:p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both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 xml:space="preserve">и юридические учреждения, научные и проектные организации, </w:t>
            </w:r>
            <w:proofErr w:type="gramStart"/>
            <w:r w:rsidRPr="00571004">
              <w:rPr>
                <w:rFonts w:ascii="Times New Roman" w:hAnsi="Times New Roman"/>
                <w:kern w:val="3"/>
              </w:rPr>
              <w:t>высшие  учебные</w:t>
            </w:r>
            <w:proofErr w:type="gramEnd"/>
            <w:r w:rsidRPr="00571004">
              <w:rPr>
                <w:rFonts w:ascii="Times New Roman" w:hAnsi="Times New Roman"/>
                <w:kern w:val="3"/>
              </w:rPr>
              <w:t xml:space="preserve"> заведения и другие здания офисного типа</w:t>
            </w:r>
          </w:p>
        </w:tc>
        <w:tc>
          <w:tcPr>
            <w:tcW w:w="2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</w:p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 xml:space="preserve">100 </w:t>
            </w:r>
            <w:proofErr w:type="spellStart"/>
            <w:proofErr w:type="gramStart"/>
            <w:r w:rsidRPr="00571004">
              <w:rPr>
                <w:rFonts w:ascii="Times New Roman" w:hAnsi="Times New Roman"/>
                <w:kern w:val="3"/>
              </w:rPr>
              <w:t>кв.метров</w:t>
            </w:r>
            <w:proofErr w:type="spellEnd"/>
            <w:proofErr w:type="gramEnd"/>
          </w:p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общей площади</w:t>
            </w:r>
          </w:p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</w:p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2-3</w:t>
            </w:r>
          </w:p>
        </w:tc>
      </w:tr>
      <w:tr w:rsidR="00BD7DD0" w:rsidRPr="00571004" w:rsidTr="003B7F8B">
        <w:trPr>
          <w:trHeight w:val="23"/>
        </w:trPr>
        <w:tc>
          <w:tcPr>
            <w:tcW w:w="55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both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Учреждения общего образования</w:t>
            </w:r>
          </w:p>
        </w:tc>
        <w:tc>
          <w:tcPr>
            <w:tcW w:w="2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100мест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5-7</w:t>
            </w:r>
          </w:p>
        </w:tc>
      </w:tr>
      <w:tr w:rsidR="00BD7DD0" w:rsidRPr="00571004" w:rsidTr="003B7F8B">
        <w:trPr>
          <w:trHeight w:val="23"/>
        </w:trPr>
        <w:tc>
          <w:tcPr>
            <w:tcW w:w="55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both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Промышленные предприятия</w:t>
            </w:r>
          </w:p>
        </w:tc>
        <w:tc>
          <w:tcPr>
            <w:tcW w:w="2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100 работающих в двух смежных сменах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10-15</w:t>
            </w:r>
          </w:p>
        </w:tc>
      </w:tr>
      <w:tr w:rsidR="00BD7DD0" w:rsidRPr="00571004" w:rsidTr="003B7F8B">
        <w:trPr>
          <w:trHeight w:val="23"/>
        </w:trPr>
        <w:tc>
          <w:tcPr>
            <w:tcW w:w="55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both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Больницы</w:t>
            </w:r>
          </w:p>
        </w:tc>
        <w:tc>
          <w:tcPr>
            <w:tcW w:w="2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100 коек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10-15</w:t>
            </w:r>
          </w:p>
        </w:tc>
      </w:tr>
      <w:tr w:rsidR="00BD7DD0" w:rsidRPr="00571004" w:rsidTr="003B7F8B">
        <w:trPr>
          <w:trHeight w:val="23"/>
        </w:trPr>
        <w:tc>
          <w:tcPr>
            <w:tcW w:w="55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both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Поликлиники</w:t>
            </w:r>
          </w:p>
        </w:tc>
        <w:tc>
          <w:tcPr>
            <w:tcW w:w="2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100 посещений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10-15</w:t>
            </w:r>
          </w:p>
        </w:tc>
      </w:tr>
      <w:tr w:rsidR="00BD7DD0" w:rsidRPr="00571004" w:rsidTr="003B7F8B">
        <w:trPr>
          <w:trHeight w:val="23"/>
        </w:trPr>
        <w:tc>
          <w:tcPr>
            <w:tcW w:w="55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both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Спортивные здания и сооружения с трибунами вместимостью более 500 зрителей</w:t>
            </w:r>
          </w:p>
        </w:tc>
        <w:tc>
          <w:tcPr>
            <w:tcW w:w="2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100 мест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20-25</w:t>
            </w:r>
          </w:p>
        </w:tc>
      </w:tr>
      <w:tr w:rsidR="00BD7DD0" w:rsidRPr="00571004" w:rsidTr="003B7F8B">
        <w:trPr>
          <w:trHeight w:val="23"/>
        </w:trPr>
        <w:tc>
          <w:tcPr>
            <w:tcW w:w="55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both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Театры, цирки, кинотеатры, концертные залы, музеи, выставки</w:t>
            </w:r>
          </w:p>
        </w:tc>
        <w:tc>
          <w:tcPr>
            <w:tcW w:w="2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100 мест или единовременных посетителей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20-25</w:t>
            </w:r>
          </w:p>
        </w:tc>
      </w:tr>
      <w:tr w:rsidR="00BD7DD0" w:rsidRPr="00571004" w:rsidTr="003B7F8B">
        <w:trPr>
          <w:trHeight w:val="23"/>
        </w:trPr>
        <w:tc>
          <w:tcPr>
            <w:tcW w:w="55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both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Парки культуры и отдыха</w:t>
            </w:r>
          </w:p>
        </w:tc>
        <w:tc>
          <w:tcPr>
            <w:tcW w:w="2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100 единовременных посетителей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15-20</w:t>
            </w:r>
          </w:p>
        </w:tc>
      </w:tr>
      <w:tr w:rsidR="00BD7DD0" w:rsidRPr="00571004" w:rsidTr="003B7F8B">
        <w:trPr>
          <w:trHeight w:val="23"/>
        </w:trPr>
        <w:tc>
          <w:tcPr>
            <w:tcW w:w="55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both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Торговые центры, универмаги, магазины с площадью торговых залов</w:t>
            </w:r>
          </w:p>
        </w:tc>
        <w:tc>
          <w:tcPr>
            <w:tcW w:w="2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 xml:space="preserve">100 </w:t>
            </w:r>
            <w:proofErr w:type="spellStart"/>
            <w:proofErr w:type="gramStart"/>
            <w:r w:rsidRPr="00571004">
              <w:rPr>
                <w:rFonts w:ascii="Times New Roman" w:hAnsi="Times New Roman"/>
                <w:kern w:val="3"/>
              </w:rPr>
              <w:t>кв.метров</w:t>
            </w:r>
            <w:proofErr w:type="spellEnd"/>
            <w:proofErr w:type="gramEnd"/>
            <w:r w:rsidRPr="00571004">
              <w:rPr>
                <w:rFonts w:ascii="Times New Roman" w:hAnsi="Times New Roman"/>
                <w:kern w:val="3"/>
              </w:rPr>
              <w:t xml:space="preserve"> торговой площади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</w:p>
        </w:tc>
      </w:tr>
      <w:tr w:rsidR="00BD7DD0" w:rsidRPr="00571004" w:rsidTr="003B7F8B">
        <w:trPr>
          <w:trHeight w:val="23"/>
        </w:trPr>
        <w:tc>
          <w:tcPr>
            <w:tcW w:w="55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both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 xml:space="preserve">до 25000 </w:t>
            </w:r>
            <w:proofErr w:type="spellStart"/>
            <w:proofErr w:type="gramStart"/>
            <w:r w:rsidRPr="00571004">
              <w:rPr>
                <w:rFonts w:ascii="Times New Roman" w:hAnsi="Times New Roman"/>
                <w:kern w:val="3"/>
              </w:rPr>
              <w:t>кв.метров</w:t>
            </w:r>
            <w:proofErr w:type="spellEnd"/>
            <w:proofErr w:type="gramEnd"/>
          </w:p>
        </w:tc>
        <w:tc>
          <w:tcPr>
            <w:tcW w:w="2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 xml:space="preserve">100 </w:t>
            </w:r>
            <w:proofErr w:type="spellStart"/>
            <w:proofErr w:type="gramStart"/>
            <w:r w:rsidRPr="00571004">
              <w:rPr>
                <w:rFonts w:ascii="Times New Roman" w:hAnsi="Times New Roman"/>
                <w:kern w:val="3"/>
              </w:rPr>
              <w:t>кв.метров</w:t>
            </w:r>
            <w:proofErr w:type="spellEnd"/>
            <w:proofErr w:type="gramEnd"/>
            <w:r w:rsidRPr="00571004">
              <w:rPr>
                <w:rFonts w:ascii="Times New Roman" w:hAnsi="Times New Roman"/>
                <w:kern w:val="3"/>
              </w:rPr>
              <w:t xml:space="preserve"> торговой площади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3-4</w:t>
            </w:r>
          </w:p>
        </w:tc>
      </w:tr>
      <w:tr w:rsidR="00BD7DD0" w:rsidRPr="00571004" w:rsidTr="003B7F8B">
        <w:trPr>
          <w:trHeight w:val="23"/>
        </w:trPr>
        <w:tc>
          <w:tcPr>
            <w:tcW w:w="55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both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 xml:space="preserve">более 25000 </w:t>
            </w:r>
            <w:proofErr w:type="spellStart"/>
            <w:proofErr w:type="gramStart"/>
            <w:r w:rsidRPr="00571004">
              <w:rPr>
                <w:rFonts w:ascii="Times New Roman" w:hAnsi="Times New Roman"/>
                <w:kern w:val="3"/>
              </w:rPr>
              <w:t>кв.метров</w:t>
            </w:r>
            <w:proofErr w:type="spellEnd"/>
            <w:proofErr w:type="gramEnd"/>
          </w:p>
        </w:tc>
        <w:tc>
          <w:tcPr>
            <w:tcW w:w="2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 xml:space="preserve">100 </w:t>
            </w:r>
            <w:proofErr w:type="spellStart"/>
            <w:proofErr w:type="gramStart"/>
            <w:r w:rsidRPr="00571004">
              <w:rPr>
                <w:rFonts w:ascii="Times New Roman" w:hAnsi="Times New Roman"/>
                <w:kern w:val="3"/>
              </w:rPr>
              <w:t>кв.метров</w:t>
            </w:r>
            <w:proofErr w:type="spellEnd"/>
            <w:proofErr w:type="gramEnd"/>
            <w:r w:rsidRPr="00571004">
              <w:rPr>
                <w:rFonts w:ascii="Times New Roman" w:hAnsi="Times New Roman"/>
                <w:kern w:val="3"/>
              </w:rPr>
              <w:t xml:space="preserve"> торговой площади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4-5</w:t>
            </w:r>
          </w:p>
        </w:tc>
      </w:tr>
      <w:tr w:rsidR="00BD7DD0" w:rsidRPr="00571004" w:rsidTr="003B7F8B">
        <w:trPr>
          <w:trHeight w:val="23"/>
        </w:trPr>
        <w:tc>
          <w:tcPr>
            <w:tcW w:w="55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both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Рынки</w:t>
            </w:r>
          </w:p>
        </w:tc>
        <w:tc>
          <w:tcPr>
            <w:tcW w:w="2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50 торговых мест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20-25</w:t>
            </w:r>
          </w:p>
        </w:tc>
      </w:tr>
      <w:tr w:rsidR="00BD7DD0" w:rsidRPr="00571004" w:rsidTr="003B7F8B">
        <w:trPr>
          <w:trHeight w:val="23"/>
        </w:trPr>
        <w:tc>
          <w:tcPr>
            <w:tcW w:w="55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both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Рестораны и кафе общегородского значения</w:t>
            </w:r>
          </w:p>
        </w:tc>
        <w:tc>
          <w:tcPr>
            <w:tcW w:w="2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100 мест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20-25</w:t>
            </w:r>
          </w:p>
        </w:tc>
      </w:tr>
      <w:tr w:rsidR="00BD7DD0" w:rsidRPr="00571004" w:rsidTr="003B7F8B">
        <w:trPr>
          <w:trHeight w:val="23"/>
        </w:trPr>
        <w:tc>
          <w:tcPr>
            <w:tcW w:w="55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both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Гостиницы</w:t>
            </w:r>
          </w:p>
        </w:tc>
        <w:tc>
          <w:tcPr>
            <w:tcW w:w="2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Тоже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10-15</w:t>
            </w:r>
          </w:p>
        </w:tc>
      </w:tr>
      <w:tr w:rsidR="00BD7DD0" w:rsidRPr="00571004" w:rsidTr="003B7F8B">
        <w:trPr>
          <w:trHeight w:val="23"/>
        </w:trPr>
        <w:tc>
          <w:tcPr>
            <w:tcW w:w="5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both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Вокзалы всех видов транспорта</w:t>
            </w:r>
          </w:p>
        </w:tc>
        <w:tc>
          <w:tcPr>
            <w:tcW w:w="22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 xml:space="preserve">100 пассажиров дальнего и местного сообщений, </w:t>
            </w:r>
            <w:r w:rsidRPr="00571004">
              <w:rPr>
                <w:rFonts w:ascii="Times New Roman" w:hAnsi="Times New Roman"/>
                <w:kern w:val="3"/>
              </w:rPr>
              <w:lastRenderedPageBreak/>
              <w:t>прибывающих в час «пик»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ind w:right="-40"/>
              <w:jc w:val="center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lastRenderedPageBreak/>
              <w:t>10-15</w:t>
            </w:r>
          </w:p>
        </w:tc>
      </w:tr>
      <w:tr w:rsidR="00BD7DD0" w:rsidRPr="00571004" w:rsidTr="003B7F8B">
        <w:trPr>
          <w:trHeight w:val="23"/>
        </w:trPr>
        <w:tc>
          <w:tcPr>
            <w:tcW w:w="95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jc w:val="both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spacing w:val="40"/>
                <w:kern w:val="3"/>
              </w:rPr>
              <w:t>Примечани</w:t>
            </w:r>
            <w:r w:rsidRPr="00571004">
              <w:rPr>
                <w:rFonts w:ascii="Times New Roman" w:hAnsi="Times New Roman"/>
                <w:kern w:val="3"/>
              </w:rPr>
              <w:t xml:space="preserve">я: 1. Длина пешеходных подходов от стоянок для временного хранения легковых автомобилей до объектов в зонах массового отдыха не должна превышать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571004">
                <w:rPr>
                  <w:rFonts w:ascii="Times New Roman" w:hAnsi="Times New Roman"/>
                  <w:kern w:val="3"/>
                </w:rPr>
                <w:t>1000 метров</w:t>
              </w:r>
            </w:smartTag>
            <w:r w:rsidRPr="00571004">
              <w:rPr>
                <w:rFonts w:ascii="Times New Roman" w:hAnsi="Times New Roman"/>
                <w:kern w:val="3"/>
              </w:rPr>
              <w:t>.</w:t>
            </w:r>
          </w:p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jc w:val="both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2.  Удельный вес торговой площади не должна быть меньше 50 процентов</w:t>
            </w:r>
          </w:p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jc w:val="both"/>
              <w:rPr>
                <w:rFonts w:ascii="Times New Roman" w:hAnsi="Times New Roman"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 xml:space="preserve">3. Число </w:t>
            </w:r>
            <w:proofErr w:type="spellStart"/>
            <w:r w:rsidRPr="00571004">
              <w:rPr>
                <w:rFonts w:ascii="Times New Roman" w:hAnsi="Times New Roman"/>
                <w:kern w:val="3"/>
              </w:rPr>
              <w:t>машино</w:t>
            </w:r>
            <w:proofErr w:type="spellEnd"/>
            <w:r w:rsidRPr="00571004">
              <w:rPr>
                <w:rFonts w:ascii="Times New Roman" w:hAnsi="Times New Roman"/>
                <w:kern w:val="3"/>
              </w:rPr>
              <w:t>-мест следует принимать при уровнях автомобилизации, определенных на расчетный срок</w:t>
            </w:r>
          </w:p>
          <w:p w:rsidR="00BD7DD0" w:rsidRPr="00571004" w:rsidRDefault="00BD7DD0" w:rsidP="003B7F8B">
            <w:pPr>
              <w:widowControl w:val="0"/>
              <w:shd w:val="clear" w:color="auto" w:fill="FFFFFF"/>
              <w:suppressAutoHyphens/>
              <w:jc w:val="both"/>
              <w:rPr>
                <w:rFonts w:ascii="Times New Roman" w:hAnsi="Times New Roman"/>
                <w:i/>
                <w:iCs/>
                <w:kern w:val="3"/>
              </w:rPr>
            </w:pPr>
            <w:r w:rsidRPr="00571004">
              <w:rPr>
                <w:rFonts w:ascii="Times New Roman" w:hAnsi="Times New Roman"/>
                <w:kern w:val="3"/>
              </w:rPr>
              <w:t>4.Стоянки легковых автомобилей вдоль улиц и дорог должны учитываться при расчете.</w:t>
            </w:r>
          </w:p>
        </w:tc>
      </w:tr>
    </w:tbl>
    <w:p w:rsidR="00BD7DD0" w:rsidRDefault="00BD7DD0" w:rsidP="00BD7DD0">
      <w:pPr>
        <w:widowControl w:val="0"/>
        <w:jc w:val="both"/>
        <w:rPr>
          <w:rFonts w:ascii="Times New Roman" w:hAnsi="Times New Roman"/>
          <w:i/>
          <w:iCs/>
          <w:sz w:val="20"/>
          <w:szCs w:val="20"/>
        </w:rPr>
      </w:pPr>
    </w:p>
    <w:p w:rsidR="00BD7DD0" w:rsidRPr="00571004" w:rsidRDefault="00BD7DD0" w:rsidP="00BD7DD0">
      <w:pPr>
        <w:widowControl w:val="0"/>
        <w:jc w:val="both"/>
        <w:rPr>
          <w:rFonts w:ascii="Times New Roman" w:hAnsi="Times New Roman"/>
          <w:i/>
          <w:iCs/>
          <w:sz w:val="20"/>
          <w:szCs w:val="20"/>
        </w:rPr>
      </w:pPr>
    </w:p>
    <w:p w:rsidR="00BD7DD0" w:rsidRPr="00B76C23" w:rsidRDefault="00BD7DD0" w:rsidP="00BD7DD0">
      <w:pPr>
        <w:shd w:val="clear" w:color="auto" w:fill="FFFFFF"/>
        <w:ind w:firstLine="720"/>
        <w:jc w:val="center"/>
        <w:rPr>
          <w:rFonts w:ascii="Times New Roman" w:hAnsi="Times New Roman"/>
          <w:color w:val="000000"/>
          <w:sz w:val="32"/>
          <w:szCs w:val="32"/>
        </w:rPr>
      </w:pPr>
      <w:r w:rsidRPr="00B76C23">
        <w:rPr>
          <w:rFonts w:ascii="Times New Roman" w:hAnsi="Times New Roman"/>
          <w:color w:val="000000"/>
          <w:sz w:val="32"/>
          <w:szCs w:val="32"/>
        </w:rPr>
        <w:t>Норматив уровня автомобилизации</w:t>
      </w:r>
    </w:p>
    <w:p w:rsidR="00BD7DD0" w:rsidRPr="00571004" w:rsidRDefault="00BD7DD0" w:rsidP="00BD7DD0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86. Пропускную способность сети улиц, дорог и транспортных пересечений, число мест хранения автомобилей следует определять исходя из уровня автомобилизации на расчетный срок, автомобилей на 1000 человек: 350 легковых автомобилей, включая 3 - 4 такси и 2 - 3 ведомственных автомобиля, 25 - 40 грузовых автомобилей в зависимости от состава парка. </w:t>
      </w:r>
    </w:p>
    <w:p w:rsidR="00BD7DD0" w:rsidRPr="00BD7DD0" w:rsidRDefault="00BD7DD0" w:rsidP="00BD7DD0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Число автомобилей, прибывающих в город-центр из других поселений системы расселения и транзитных, определяется специальным расчетом.</w:t>
      </w:r>
    </w:p>
    <w:p w:rsidR="00BD7DD0" w:rsidRPr="000A7A2B" w:rsidRDefault="00BD7DD0" w:rsidP="00BD7DD0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0A7A2B">
        <w:rPr>
          <w:rFonts w:ascii="Times New Roman" w:hAnsi="Times New Roman"/>
          <w:sz w:val="28"/>
          <w:szCs w:val="28"/>
        </w:rPr>
        <w:t>86.1. На магистральных улицах регулируемого движения допускается предусматривать велосипедные дорожки, выделенные разделительными полосами. В зонах массового отдыха населения и на других озелененных территориях следует предусматривать велосипедные дорожки, изолированные от улиц, дорог и пешеходного движения. Велосипедные дорожки могут устраиваться одностороннего и двустороннего движения при наименьшем расстоянии безопасности от края велодорожки, м:</w:t>
      </w:r>
    </w:p>
    <w:p w:rsidR="00BD7DD0" w:rsidRPr="000A7A2B" w:rsidRDefault="00BD7DD0" w:rsidP="00BD7DD0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0A7A2B">
        <w:rPr>
          <w:rFonts w:ascii="Times New Roman" w:hAnsi="Times New Roman"/>
          <w:sz w:val="28"/>
          <w:szCs w:val="28"/>
        </w:rPr>
        <w:t>- до проезжай части, опор, деревьев 0,75;</w:t>
      </w:r>
    </w:p>
    <w:p w:rsidR="00BD7DD0" w:rsidRPr="00BD7DD0" w:rsidRDefault="00BD7DD0" w:rsidP="00BD7DD0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BD7DD0">
        <w:rPr>
          <w:rFonts w:ascii="Times New Roman" w:hAnsi="Times New Roman"/>
          <w:sz w:val="28"/>
          <w:szCs w:val="28"/>
        </w:rPr>
        <w:t>- до тротуаров 0,5.</w:t>
      </w:r>
    </w:p>
    <w:p w:rsidR="00BD7DD0" w:rsidRPr="000A7A2B" w:rsidRDefault="00BD7DD0" w:rsidP="00BD7DD0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0A7A2B">
        <w:rPr>
          <w:rFonts w:ascii="Times New Roman" w:hAnsi="Times New Roman"/>
          <w:sz w:val="28"/>
          <w:szCs w:val="28"/>
        </w:rPr>
        <w:t>Допускается устраивать велосипедные полосы по краю улиц и дорог местного значения. Ширина полосы должна быть не менее 1,2 м при движении в направлении транспортного потока и не менее 1,5 м при встречном движении. Ширина велосипедной полосы, устраиваемой вдоль тротуара, должна быть не менее 1,25 м.</w:t>
      </w:r>
    </w:p>
    <w:p w:rsidR="00BD7DD0" w:rsidRPr="00571004" w:rsidRDefault="00BD7DD0" w:rsidP="00BD7DD0">
      <w:pPr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43620" w:rsidRDefault="00943620" w:rsidP="00BD7DD0">
      <w:pPr>
        <w:pStyle w:val="4"/>
        <w:keepNext/>
        <w:shd w:val="clear" w:color="auto" w:fill="FFFFFF"/>
        <w:ind w:left="720"/>
        <w:jc w:val="center"/>
        <w:rPr>
          <w:rFonts w:ascii="Times New Roman" w:hAnsi="Times New Roman"/>
          <w:sz w:val="32"/>
          <w:szCs w:val="32"/>
        </w:rPr>
      </w:pPr>
    </w:p>
    <w:p w:rsidR="00BD7DD0" w:rsidRPr="00B76C23" w:rsidRDefault="00BD7DD0" w:rsidP="00BD7DD0">
      <w:pPr>
        <w:pStyle w:val="4"/>
        <w:keepNext/>
        <w:shd w:val="clear" w:color="auto" w:fill="FFFFFF"/>
        <w:ind w:left="720"/>
        <w:jc w:val="center"/>
        <w:rPr>
          <w:rFonts w:ascii="Times New Roman" w:hAnsi="Times New Roman"/>
          <w:color w:val="000000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 xml:space="preserve">VII. Расчетные показатели в сфере </w:t>
      </w:r>
      <w:r w:rsidRPr="00B76C23">
        <w:rPr>
          <w:rFonts w:ascii="Times New Roman" w:hAnsi="Times New Roman"/>
          <w:color w:val="000000"/>
          <w:sz w:val="32"/>
          <w:szCs w:val="32"/>
        </w:rPr>
        <w:t>обеспечения инженерным оборудованием</w:t>
      </w:r>
    </w:p>
    <w:p w:rsidR="00BD7DD0" w:rsidRPr="00B76C23" w:rsidRDefault="00BD7DD0" w:rsidP="00BD7DD0">
      <w:pPr>
        <w:widowControl w:val="0"/>
        <w:rPr>
          <w:rFonts w:ascii="Times New Roman" w:hAnsi="Times New Roman"/>
          <w:sz w:val="32"/>
          <w:szCs w:val="32"/>
        </w:rPr>
      </w:pPr>
    </w:p>
    <w:p w:rsidR="00BD7DD0" w:rsidRPr="00B76C23" w:rsidRDefault="00BD7DD0" w:rsidP="00BD7DD0">
      <w:pPr>
        <w:widowControl w:val="0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>Общие требования</w:t>
      </w:r>
    </w:p>
    <w:p w:rsidR="00BD7DD0" w:rsidRPr="00571004" w:rsidRDefault="00BD7DD0" w:rsidP="00BD7DD0">
      <w:pPr>
        <w:widowControl w:val="0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87. Зона инженерной инфраструктуры предназначена для размещения объектов, сооружений и коммуникаций инженерной инфраструктуры, в том числе водоснабжения, канализации, санитарной очистки, тепло-, газо- и электроснабжения, связи, радиовещания и телевидения, пожарной и охранной сигнализации, диспетчеризации систем инженерного оборудования, а также для установления санитарно-защитных зон и зон санитарной охраны данных объектов, сооружений и коммуникаций.</w:t>
      </w:r>
    </w:p>
    <w:p w:rsidR="00BD7DD0" w:rsidRPr="00571004" w:rsidRDefault="00BD7DD0" w:rsidP="00BD7DD0">
      <w:pPr>
        <w:widowControl w:val="0"/>
        <w:tabs>
          <w:tab w:val="left" w:pos="7200"/>
        </w:tabs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>88. При размещении объектов, сооружений и коммуникаций инженерной инфраструктуры в целях предотвращения вредного воздействия перечисленных объектов на жилую, общественную застройку и рекреационные зоны устанавливаются санитарно-защитные зоны в соответствии с требованиями действующего законодательства и настоящих нормативов.</w:t>
      </w:r>
    </w:p>
    <w:p w:rsidR="00BD7DD0" w:rsidRPr="00571004" w:rsidRDefault="00BD7DD0" w:rsidP="00BD7DD0">
      <w:pPr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Для санитарной охраны источников водоснабжения, водопроводных сооружений и территорий, на которых они расположены, от возможного загрязнения устанавливаются зоны санитарной охраны.</w:t>
      </w:r>
    </w:p>
    <w:p w:rsidR="00BD7DD0" w:rsidRPr="00571004" w:rsidRDefault="00BD7DD0" w:rsidP="00BD7DD0">
      <w:pPr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89. </w:t>
      </w:r>
      <w:r w:rsidRPr="00571004">
        <w:rPr>
          <w:rFonts w:ascii="Times New Roman" w:hAnsi="Times New Roman"/>
          <w:spacing w:val="-2"/>
          <w:sz w:val="28"/>
          <w:szCs w:val="28"/>
        </w:rPr>
        <w:t>Проектирование инженерных систем водоснабжения, канализации, теплоснабжения,</w:t>
      </w:r>
      <w:r w:rsidRPr="00571004">
        <w:rPr>
          <w:rFonts w:ascii="Times New Roman" w:hAnsi="Times New Roman"/>
          <w:sz w:val="28"/>
          <w:szCs w:val="28"/>
        </w:rPr>
        <w:t xml:space="preserve"> газоснабжения, электроснабжения и связи следует осуществлять на основе </w:t>
      </w:r>
      <w:r w:rsidRPr="00571004">
        <w:rPr>
          <w:rFonts w:ascii="Times New Roman" w:hAnsi="Times New Roman"/>
          <w:spacing w:val="-3"/>
          <w:sz w:val="28"/>
          <w:szCs w:val="28"/>
        </w:rPr>
        <w:t xml:space="preserve">схем водоснабжения, канализации, теплоснабжения, </w:t>
      </w:r>
      <w:r w:rsidRPr="00571004">
        <w:rPr>
          <w:rFonts w:ascii="Times New Roman" w:hAnsi="Times New Roman"/>
          <w:sz w:val="28"/>
          <w:szCs w:val="28"/>
        </w:rPr>
        <w:t>газоснабжения</w:t>
      </w:r>
      <w:r w:rsidRPr="00571004">
        <w:rPr>
          <w:rFonts w:ascii="Times New Roman" w:hAnsi="Times New Roman"/>
          <w:spacing w:val="-3"/>
          <w:sz w:val="28"/>
          <w:szCs w:val="28"/>
        </w:rPr>
        <w:t xml:space="preserve"> и энергоснабжения, разработанных и утвержденных</w:t>
      </w:r>
      <w:r w:rsidRPr="00571004">
        <w:rPr>
          <w:rFonts w:ascii="Times New Roman" w:hAnsi="Times New Roman"/>
          <w:sz w:val="28"/>
          <w:szCs w:val="28"/>
        </w:rPr>
        <w:t xml:space="preserve"> в установленном порядке.</w:t>
      </w:r>
    </w:p>
    <w:p w:rsidR="00BD7DD0" w:rsidRPr="00571004" w:rsidRDefault="00BD7DD0" w:rsidP="00BD7DD0">
      <w:pPr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Инженерные системы следует рассчитывать исходя из соответствующих нормативов расчетной плотности населения, принятой на расчетный срок, и общей площади жилой застройки, определяемой документацией.</w:t>
      </w:r>
    </w:p>
    <w:p w:rsidR="00BD7DD0" w:rsidRPr="00571004" w:rsidRDefault="00BD7DD0" w:rsidP="00BD7DD0">
      <w:pPr>
        <w:widowControl w:val="0"/>
        <w:jc w:val="center"/>
        <w:rPr>
          <w:rFonts w:ascii="Times New Roman" w:hAnsi="Times New Roman"/>
          <w:sz w:val="20"/>
          <w:szCs w:val="20"/>
        </w:rPr>
      </w:pPr>
    </w:p>
    <w:p w:rsidR="00BD7DD0" w:rsidRPr="00571004" w:rsidRDefault="00BD7DD0" w:rsidP="00BD7DD0">
      <w:pPr>
        <w:widowControl w:val="0"/>
        <w:jc w:val="center"/>
        <w:rPr>
          <w:rFonts w:ascii="Times New Roman" w:hAnsi="Times New Roman"/>
          <w:sz w:val="20"/>
          <w:szCs w:val="20"/>
        </w:rPr>
      </w:pPr>
    </w:p>
    <w:p w:rsidR="00BD7DD0" w:rsidRPr="00B76C23" w:rsidRDefault="00BD7DD0" w:rsidP="00BD7DD0">
      <w:pPr>
        <w:widowControl w:val="0"/>
        <w:ind w:firstLine="720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>Нормативы обеспеченности объектами водоснабжения и водоотведения</w:t>
      </w:r>
    </w:p>
    <w:p w:rsidR="00BD7DD0" w:rsidRPr="00571004" w:rsidRDefault="00BD7DD0" w:rsidP="00BD7DD0">
      <w:pPr>
        <w:widowControl w:val="0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lastRenderedPageBreak/>
        <w:t>90. Норматив обеспеченности объектами водоснабжения и водоотведения следует принимать не менее 109,5 кубических метров на 1 человека в год.</w:t>
      </w:r>
    </w:p>
    <w:p w:rsidR="00BD7DD0" w:rsidRPr="00571004" w:rsidRDefault="00BD7DD0" w:rsidP="00BD7DD0">
      <w:pPr>
        <w:ind w:firstLine="720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91. </w:t>
      </w:r>
      <w:r w:rsidRPr="00571004">
        <w:rPr>
          <w:rFonts w:ascii="Times New Roman" w:hAnsi="Times New Roman"/>
          <w:color w:val="000000"/>
          <w:sz w:val="28"/>
          <w:szCs w:val="28"/>
        </w:rPr>
        <w:t xml:space="preserve">Проектирование новых, реконструкцию и расширение существующих инженерных сетей следует осуществлять на основе программ комплексного развития коммунальной инфраструктуры территорий в соответствии с Федеральным </w:t>
      </w:r>
      <w:hyperlink r:id="rId16" w:history="1">
        <w:r w:rsidRPr="00571004">
          <w:rPr>
            <w:rFonts w:ascii="Times New Roman" w:hAnsi="Times New Roman"/>
            <w:color w:val="000000"/>
            <w:sz w:val="28"/>
            <w:szCs w:val="28"/>
          </w:rPr>
          <w:t>законом</w:t>
        </w:r>
      </w:hyperlink>
      <w:r w:rsidRPr="00571004">
        <w:rPr>
          <w:rFonts w:ascii="Times New Roman" w:hAnsi="Times New Roman"/>
          <w:color w:val="000000"/>
          <w:sz w:val="28"/>
          <w:szCs w:val="28"/>
        </w:rPr>
        <w:t xml:space="preserve"> от 30 декабря </w:t>
      </w:r>
      <w:smartTag w:uri="urn:schemas-microsoft-com:office:smarttags" w:element="metricconverter">
        <w:smartTagPr>
          <w:attr w:name="ProductID" w:val="2004 г"/>
        </w:smartTagPr>
        <w:r w:rsidRPr="00571004">
          <w:rPr>
            <w:rFonts w:ascii="Times New Roman" w:hAnsi="Times New Roman"/>
            <w:color w:val="000000"/>
            <w:sz w:val="28"/>
            <w:szCs w:val="28"/>
          </w:rPr>
          <w:t>2004 г</w:t>
        </w:r>
      </w:smartTag>
      <w:r w:rsidRPr="00571004">
        <w:rPr>
          <w:rFonts w:ascii="Times New Roman" w:hAnsi="Times New Roman"/>
          <w:color w:val="000000"/>
          <w:sz w:val="28"/>
          <w:szCs w:val="28"/>
        </w:rPr>
        <w:t>. № 210-ФЗ.</w:t>
      </w:r>
    </w:p>
    <w:p w:rsidR="00BD7DD0" w:rsidRPr="00571004" w:rsidRDefault="00BD7DD0" w:rsidP="00BD7DD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92. Проектирование систем хозяйственно-питьевого водоснабжения и канализации городов и других населенных пунктов следует производить в соответствии с требованиями </w:t>
      </w:r>
      <w:hyperlink r:id="rId17" w:history="1">
        <w:r w:rsidRPr="00571004">
          <w:rPr>
            <w:rFonts w:ascii="Times New Roman" w:hAnsi="Times New Roman"/>
            <w:color w:val="000000"/>
            <w:sz w:val="28"/>
            <w:szCs w:val="28"/>
          </w:rPr>
          <w:t>СП 31.13330</w:t>
        </w:r>
      </w:hyperlink>
      <w:r w:rsidRPr="00571004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18" w:history="1">
        <w:r w:rsidRPr="00571004">
          <w:rPr>
            <w:rFonts w:ascii="Times New Roman" w:hAnsi="Times New Roman"/>
            <w:color w:val="000000"/>
            <w:sz w:val="28"/>
            <w:szCs w:val="28"/>
          </w:rPr>
          <w:t>СП 32.13330</w:t>
        </w:r>
      </w:hyperlink>
      <w:r w:rsidRPr="00571004">
        <w:rPr>
          <w:rFonts w:ascii="Times New Roman" w:hAnsi="Times New Roman"/>
          <w:color w:val="000000"/>
          <w:sz w:val="28"/>
          <w:szCs w:val="28"/>
        </w:rPr>
        <w:t xml:space="preserve"> с учетом санитарно-гигиенической надежности получения питьевой воды, экологических и ресурсосберегающих требований.</w:t>
      </w:r>
    </w:p>
    <w:p w:rsidR="00BD7DD0" w:rsidRPr="00571004" w:rsidRDefault="00BD7DD0" w:rsidP="00BD7DD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>Жилая и общественная застройка населенных пунктов, включая индивидуальную отдельно стоящую и блокированную жилую застройку с участками, а также производственные объекты должны быть обеспечены централизованными или локальными системами водоснабжения и канализации. В жилых зонах, не обеспеченных централизованным водоснабжением и канализацией, размещение многоэтажных жилых домов не допускается.</w:t>
      </w:r>
    </w:p>
    <w:p w:rsidR="00BD7DD0" w:rsidRPr="00571004" w:rsidRDefault="00BD7DD0" w:rsidP="00BD7DD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93. Выбор источников хозяйственно-питьевого водоснабжения необходимо осуществлять в соответствии с требованиями </w:t>
      </w:r>
      <w:hyperlink r:id="rId19" w:history="1">
        <w:r w:rsidRPr="00571004">
          <w:rPr>
            <w:rFonts w:ascii="Times New Roman" w:hAnsi="Times New Roman"/>
            <w:color w:val="000000"/>
            <w:sz w:val="28"/>
            <w:szCs w:val="28"/>
          </w:rPr>
          <w:t>ГОСТ 2761</w:t>
        </w:r>
      </w:hyperlink>
      <w:r w:rsidRPr="00571004">
        <w:rPr>
          <w:rFonts w:ascii="Times New Roman" w:hAnsi="Times New Roman"/>
          <w:color w:val="000000"/>
          <w:sz w:val="28"/>
          <w:szCs w:val="28"/>
        </w:rPr>
        <w:t>, а также с учетом норм радиационной безопасности при положительном заключении органов государственного санитарно-эпидемиологического надзора по выбору площадки.</w:t>
      </w:r>
    </w:p>
    <w:p w:rsidR="00BD7DD0" w:rsidRPr="00571004" w:rsidRDefault="00BD7DD0" w:rsidP="00BD7DD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>94</w:t>
      </w:r>
      <w:r w:rsidRPr="00571004">
        <w:rPr>
          <w:rFonts w:ascii="Times New Roman" w:hAnsi="Times New Roman"/>
          <w:sz w:val="28"/>
          <w:szCs w:val="28"/>
        </w:rPr>
        <w:t>. Размеры земельных участков для станций водоочистки в зависимости от их производительности, тыс. куб. метров/сутки, следует принимать по проекту, но не более:</w:t>
      </w:r>
    </w:p>
    <w:p w:rsidR="00BD7DD0" w:rsidRPr="00571004" w:rsidRDefault="00BD7DD0" w:rsidP="00BD7DD0">
      <w:pPr>
        <w:ind w:firstLine="720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до 0,8 – </w:t>
      </w:r>
      <w:smartTag w:uri="urn:schemas-microsoft-com:office:smarttags" w:element="metricconverter">
        <w:smartTagPr>
          <w:attr w:name="ProductID" w:val="1 гектар"/>
        </w:smartTagPr>
        <w:r w:rsidRPr="00571004">
          <w:rPr>
            <w:rFonts w:ascii="Times New Roman" w:hAnsi="Times New Roman"/>
            <w:sz w:val="28"/>
            <w:szCs w:val="28"/>
          </w:rPr>
          <w:t>1 гектар</w:t>
        </w:r>
      </w:smartTag>
      <w:r w:rsidRPr="00571004">
        <w:rPr>
          <w:rFonts w:ascii="Times New Roman" w:hAnsi="Times New Roman"/>
          <w:sz w:val="28"/>
          <w:szCs w:val="28"/>
        </w:rPr>
        <w:t>;</w:t>
      </w:r>
    </w:p>
    <w:p w:rsidR="00BD7DD0" w:rsidRPr="00571004" w:rsidRDefault="00BD7DD0" w:rsidP="00BD7DD0">
      <w:pPr>
        <w:ind w:firstLine="720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свыше 0,8 до 12 – 2 гектара;</w:t>
      </w:r>
    </w:p>
    <w:p w:rsidR="00BD7DD0" w:rsidRPr="00571004" w:rsidRDefault="00BD7DD0" w:rsidP="00BD7DD0">
      <w:pPr>
        <w:ind w:firstLine="720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свыше 12 до 32 – 3 гектара;</w:t>
      </w:r>
    </w:p>
    <w:p w:rsidR="00BD7DD0" w:rsidRPr="00571004" w:rsidRDefault="00BD7DD0" w:rsidP="00BD7DD0">
      <w:pPr>
        <w:ind w:firstLine="720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свыше 32 до 80 – 4 гектара;</w:t>
      </w:r>
    </w:p>
    <w:p w:rsidR="00BD7DD0" w:rsidRPr="00571004" w:rsidRDefault="00BD7DD0" w:rsidP="00BD7DD0">
      <w:pPr>
        <w:ind w:firstLine="720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свыше 80 до 125 – </w:t>
      </w:r>
      <w:smartTag w:uri="urn:schemas-microsoft-com:office:smarttags" w:element="metricconverter">
        <w:smartTagPr>
          <w:attr w:name="ProductID" w:val="6 гектаров"/>
        </w:smartTagPr>
        <w:r w:rsidRPr="00571004">
          <w:rPr>
            <w:rFonts w:ascii="Times New Roman" w:hAnsi="Times New Roman"/>
            <w:sz w:val="28"/>
            <w:szCs w:val="28"/>
          </w:rPr>
          <w:t>6 гектаров</w:t>
        </w:r>
      </w:smartTag>
      <w:r w:rsidRPr="00571004">
        <w:rPr>
          <w:rFonts w:ascii="Times New Roman" w:hAnsi="Times New Roman"/>
          <w:sz w:val="28"/>
          <w:szCs w:val="28"/>
        </w:rPr>
        <w:t>;</w:t>
      </w:r>
    </w:p>
    <w:p w:rsidR="00BD7DD0" w:rsidRPr="00571004" w:rsidRDefault="00BD7DD0" w:rsidP="00BD7DD0">
      <w:pPr>
        <w:ind w:firstLine="720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свыше 125 до 250 – </w:t>
      </w:r>
      <w:smartTag w:uri="urn:schemas-microsoft-com:office:smarttags" w:element="metricconverter">
        <w:smartTagPr>
          <w:attr w:name="ProductID" w:val="12 гектаров"/>
        </w:smartTagPr>
        <w:r w:rsidRPr="00571004">
          <w:rPr>
            <w:rFonts w:ascii="Times New Roman" w:hAnsi="Times New Roman"/>
            <w:sz w:val="28"/>
            <w:szCs w:val="28"/>
          </w:rPr>
          <w:t>12 гектаров</w:t>
        </w:r>
      </w:smartTag>
      <w:r w:rsidRPr="00571004">
        <w:rPr>
          <w:rFonts w:ascii="Times New Roman" w:hAnsi="Times New Roman"/>
          <w:sz w:val="28"/>
          <w:szCs w:val="28"/>
        </w:rPr>
        <w:t>;</w:t>
      </w:r>
    </w:p>
    <w:p w:rsidR="00BD7DD0" w:rsidRPr="00571004" w:rsidRDefault="00BD7DD0" w:rsidP="00BD7DD0">
      <w:pPr>
        <w:ind w:firstLine="720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свыше 250 до 400 – </w:t>
      </w:r>
      <w:smartTag w:uri="urn:schemas-microsoft-com:office:smarttags" w:element="metricconverter">
        <w:smartTagPr>
          <w:attr w:name="ProductID" w:val="18 гектаров"/>
        </w:smartTagPr>
        <w:r w:rsidRPr="00571004">
          <w:rPr>
            <w:rFonts w:ascii="Times New Roman" w:hAnsi="Times New Roman"/>
            <w:sz w:val="28"/>
            <w:szCs w:val="28"/>
          </w:rPr>
          <w:t>18 гектаров</w:t>
        </w:r>
      </w:smartTag>
      <w:r w:rsidRPr="00571004">
        <w:rPr>
          <w:rFonts w:ascii="Times New Roman" w:hAnsi="Times New Roman"/>
          <w:sz w:val="28"/>
          <w:szCs w:val="28"/>
        </w:rPr>
        <w:t>;</w:t>
      </w:r>
    </w:p>
    <w:p w:rsidR="00BD7DD0" w:rsidRPr="00571004" w:rsidRDefault="00BD7DD0" w:rsidP="00BD7DD0">
      <w:pPr>
        <w:ind w:firstLine="720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lastRenderedPageBreak/>
        <w:t>свыше 400 до 800 – 24 гектара.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95. Размеры земельных участков для очистных сооружений канализации следует принимать не более указанных в таблице 17.</w:t>
      </w:r>
    </w:p>
    <w:p w:rsidR="00BD7DD0" w:rsidRPr="00571004" w:rsidRDefault="00BD7DD0" w:rsidP="00BD7DD0">
      <w:pPr>
        <w:widowControl w:val="0"/>
        <w:rPr>
          <w:rFonts w:ascii="Times New Roman" w:hAnsi="Times New Roman"/>
        </w:rPr>
      </w:pPr>
    </w:p>
    <w:p w:rsidR="00BD7DD0" w:rsidRPr="00571004" w:rsidRDefault="00BD7DD0" w:rsidP="00BD7DD0">
      <w:pPr>
        <w:widowControl w:val="0"/>
        <w:rPr>
          <w:rFonts w:ascii="Times New Roman" w:hAnsi="Times New Roman"/>
        </w:rPr>
      </w:pPr>
      <w:r w:rsidRPr="00571004">
        <w:rPr>
          <w:rFonts w:ascii="Times New Roman" w:hAnsi="Times New Roman"/>
        </w:rPr>
        <w:t>Таблица 17</w:t>
      </w:r>
    </w:p>
    <w:tbl>
      <w:tblPr>
        <w:tblW w:w="0" w:type="auto"/>
        <w:tblInd w:w="4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390"/>
        <w:gridCol w:w="2010"/>
        <w:gridCol w:w="2040"/>
        <w:gridCol w:w="2280"/>
      </w:tblGrid>
      <w:tr w:rsidR="00BD7DD0" w:rsidRPr="00571004" w:rsidTr="003B7F8B"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Производительность очистных сооружений канализации, тыс. </w:t>
            </w:r>
            <w:proofErr w:type="spellStart"/>
            <w:proofErr w:type="gramStart"/>
            <w:r w:rsidRPr="00571004">
              <w:rPr>
                <w:rFonts w:ascii="Times New Roman" w:hAnsi="Times New Roman"/>
              </w:rPr>
              <w:t>куб.метров</w:t>
            </w:r>
            <w:proofErr w:type="spellEnd"/>
            <w:proofErr w:type="gramEnd"/>
            <w:r w:rsidRPr="00571004">
              <w:rPr>
                <w:rFonts w:ascii="Times New Roman" w:hAnsi="Times New Roman"/>
              </w:rPr>
              <w:t>/сутки</w:t>
            </w:r>
          </w:p>
        </w:tc>
        <w:tc>
          <w:tcPr>
            <w:tcW w:w="63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Размеры земельных участков, гектары</w:t>
            </w:r>
          </w:p>
        </w:tc>
      </w:tr>
      <w:tr w:rsidR="00BD7DD0" w:rsidRPr="00571004" w:rsidTr="003B7F8B">
        <w:tc>
          <w:tcPr>
            <w:tcW w:w="339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очистных сооружений</w:t>
            </w:r>
          </w:p>
        </w:tc>
        <w:tc>
          <w:tcPr>
            <w:tcW w:w="2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иловых площадок</w:t>
            </w:r>
          </w:p>
        </w:tc>
        <w:tc>
          <w:tcPr>
            <w:tcW w:w="2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биологических прудов глубокой очистки сточных вод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BD7DD0" w:rsidRPr="00571004" w:rsidTr="003B7F8B"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до 0,7</w:t>
            </w:r>
          </w:p>
        </w:tc>
        <w:tc>
          <w:tcPr>
            <w:tcW w:w="201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0,5</w:t>
            </w:r>
          </w:p>
        </w:tc>
        <w:tc>
          <w:tcPr>
            <w:tcW w:w="204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0,2</w:t>
            </w:r>
          </w:p>
        </w:tc>
        <w:tc>
          <w:tcPr>
            <w:tcW w:w="228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-</w:t>
            </w:r>
          </w:p>
        </w:tc>
      </w:tr>
      <w:tr w:rsidR="00BD7DD0" w:rsidRPr="00571004" w:rsidTr="003B7F8B">
        <w:tc>
          <w:tcPr>
            <w:tcW w:w="339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свыше 0,7 до 17</w:t>
            </w:r>
          </w:p>
        </w:tc>
        <w:tc>
          <w:tcPr>
            <w:tcW w:w="201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4</w:t>
            </w:r>
          </w:p>
        </w:tc>
        <w:tc>
          <w:tcPr>
            <w:tcW w:w="204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3</w:t>
            </w:r>
          </w:p>
        </w:tc>
        <w:tc>
          <w:tcPr>
            <w:tcW w:w="228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3</w:t>
            </w:r>
          </w:p>
        </w:tc>
      </w:tr>
      <w:tr w:rsidR="00BD7DD0" w:rsidRPr="00571004" w:rsidTr="003B7F8B">
        <w:tc>
          <w:tcPr>
            <w:tcW w:w="339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свыше 17 до 40</w:t>
            </w:r>
          </w:p>
        </w:tc>
        <w:tc>
          <w:tcPr>
            <w:tcW w:w="201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6</w:t>
            </w:r>
          </w:p>
        </w:tc>
        <w:tc>
          <w:tcPr>
            <w:tcW w:w="204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9</w:t>
            </w:r>
          </w:p>
        </w:tc>
        <w:tc>
          <w:tcPr>
            <w:tcW w:w="228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6</w:t>
            </w:r>
          </w:p>
        </w:tc>
      </w:tr>
      <w:tr w:rsidR="00BD7DD0" w:rsidRPr="00571004" w:rsidTr="003B7F8B">
        <w:tc>
          <w:tcPr>
            <w:tcW w:w="339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свыше 40 до 130</w:t>
            </w:r>
          </w:p>
        </w:tc>
        <w:tc>
          <w:tcPr>
            <w:tcW w:w="201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12</w:t>
            </w:r>
          </w:p>
        </w:tc>
        <w:tc>
          <w:tcPr>
            <w:tcW w:w="204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25</w:t>
            </w:r>
          </w:p>
        </w:tc>
        <w:tc>
          <w:tcPr>
            <w:tcW w:w="228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20</w:t>
            </w:r>
          </w:p>
        </w:tc>
      </w:tr>
      <w:tr w:rsidR="00BD7DD0" w:rsidRPr="00571004" w:rsidTr="003B7F8B">
        <w:tc>
          <w:tcPr>
            <w:tcW w:w="339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свыше 130 до 175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1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14</w:t>
            </w:r>
          </w:p>
        </w:tc>
        <w:tc>
          <w:tcPr>
            <w:tcW w:w="204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30</w:t>
            </w:r>
          </w:p>
        </w:tc>
        <w:tc>
          <w:tcPr>
            <w:tcW w:w="228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30</w:t>
            </w:r>
          </w:p>
        </w:tc>
      </w:tr>
      <w:tr w:rsidR="00BD7DD0" w:rsidRPr="00571004" w:rsidTr="003B7F8B">
        <w:tc>
          <w:tcPr>
            <w:tcW w:w="339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свыше 175 до 280</w:t>
            </w:r>
          </w:p>
        </w:tc>
        <w:tc>
          <w:tcPr>
            <w:tcW w:w="201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18</w:t>
            </w:r>
          </w:p>
        </w:tc>
        <w:tc>
          <w:tcPr>
            <w:tcW w:w="204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55</w:t>
            </w:r>
          </w:p>
        </w:tc>
        <w:tc>
          <w:tcPr>
            <w:tcW w:w="228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-</w:t>
            </w:r>
          </w:p>
        </w:tc>
      </w:tr>
      <w:tr w:rsidR="00BD7DD0" w:rsidRPr="00571004" w:rsidTr="003B7F8B">
        <w:tc>
          <w:tcPr>
            <w:tcW w:w="9720" w:type="dxa"/>
            <w:gridSpan w:val="4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both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Примечание*. Размеры земельных участков очистных </w:t>
            </w:r>
            <w:proofErr w:type="gramStart"/>
            <w:r w:rsidRPr="00571004">
              <w:rPr>
                <w:rFonts w:ascii="Times New Roman" w:hAnsi="Times New Roman"/>
              </w:rPr>
              <w:t>сооружений  производительностью</w:t>
            </w:r>
            <w:proofErr w:type="gramEnd"/>
            <w:r w:rsidRPr="00571004">
              <w:rPr>
                <w:rFonts w:ascii="Times New Roman" w:hAnsi="Times New Roman"/>
              </w:rPr>
              <w:t xml:space="preserve"> свыше 280 </w:t>
            </w:r>
            <w:proofErr w:type="spellStart"/>
            <w:r w:rsidRPr="00571004">
              <w:rPr>
                <w:rFonts w:ascii="Times New Roman" w:hAnsi="Times New Roman"/>
              </w:rPr>
              <w:t>тыс.куб.метров</w:t>
            </w:r>
            <w:proofErr w:type="spellEnd"/>
            <w:r w:rsidRPr="00571004">
              <w:rPr>
                <w:rFonts w:ascii="Times New Roman" w:hAnsi="Times New Roman"/>
              </w:rPr>
              <w:t xml:space="preserve">/сутки следует принимать по  проектам, разработанным в установленном порядке, проектам аналогичных  сооружений или по данным специализированных организаций при согласовании  с органами </w:t>
            </w:r>
            <w:proofErr w:type="spellStart"/>
            <w:r w:rsidRPr="00571004">
              <w:rPr>
                <w:rFonts w:ascii="Times New Roman" w:hAnsi="Times New Roman"/>
              </w:rPr>
              <w:t>санэпидемнадзора</w:t>
            </w:r>
            <w:proofErr w:type="spellEnd"/>
            <w:r w:rsidRPr="00571004">
              <w:rPr>
                <w:rFonts w:ascii="Times New Roman" w:hAnsi="Times New Roman"/>
              </w:rPr>
              <w:t xml:space="preserve">.         </w:t>
            </w:r>
          </w:p>
          <w:p w:rsidR="00BD7DD0" w:rsidRPr="00571004" w:rsidRDefault="00BD7DD0" w:rsidP="003B7F8B">
            <w:pPr>
              <w:widowControl w:val="0"/>
              <w:ind w:firstLine="360"/>
              <w:rPr>
                <w:rFonts w:ascii="Times New Roman" w:hAnsi="Times New Roman"/>
              </w:rPr>
            </w:pPr>
          </w:p>
        </w:tc>
      </w:tr>
    </w:tbl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BD7DD0" w:rsidRPr="00571004" w:rsidRDefault="00BD7DD0" w:rsidP="00BD7DD0">
      <w:pPr>
        <w:ind w:firstLine="540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96. Размеры земельных участков очистных сооружений локальных систем канализации и их санитарно-защитных зон следует принимать в зависимости от грунтовых условий и количества сточных вод, но не более </w:t>
      </w:r>
      <w:smartTag w:uri="urn:schemas-microsoft-com:office:smarttags" w:element="metricconverter">
        <w:smartTagPr>
          <w:attr w:name="ProductID" w:val="0,25 гектаров"/>
        </w:smartTagPr>
        <w:r w:rsidRPr="00571004">
          <w:rPr>
            <w:rFonts w:ascii="Times New Roman" w:hAnsi="Times New Roman"/>
            <w:color w:val="000000"/>
            <w:sz w:val="28"/>
            <w:szCs w:val="28"/>
          </w:rPr>
          <w:t>0,25 гектаров</w:t>
        </w:r>
      </w:smartTag>
      <w:r w:rsidRPr="00571004">
        <w:rPr>
          <w:rFonts w:ascii="Times New Roman" w:hAnsi="Times New Roman"/>
          <w:color w:val="000000"/>
          <w:sz w:val="28"/>
          <w:szCs w:val="28"/>
        </w:rPr>
        <w:t xml:space="preserve">, в соответствии с требованиями </w:t>
      </w:r>
      <w:hyperlink r:id="rId20" w:history="1">
        <w:r w:rsidRPr="00571004">
          <w:rPr>
            <w:rFonts w:ascii="Times New Roman" w:hAnsi="Times New Roman"/>
            <w:color w:val="000000"/>
            <w:sz w:val="28"/>
            <w:szCs w:val="28"/>
          </w:rPr>
          <w:t>СП 32.13330</w:t>
        </w:r>
      </w:hyperlink>
      <w:r w:rsidRPr="00571004">
        <w:rPr>
          <w:rFonts w:ascii="Times New Roman" w:hAnsi="Times New Roman"/>
          <w:color w:val="000000"/>
          <w:sz w:val="28"/>
          <w:szCs w:val="28"/>
        </w:rPr>
        <w:t>. Размеры земельных участков для станций очистки воды в зависимости от их производительности, тыс. куб. метров/сутки, следует принимать по проекту, но не более:</w:t>
      </w:r>
    </w:p>
    <w:p w:rsidR="00BD7DD0" w:rsidRPr="00571004" w:rsidRDefault="00BD7DD0" w:rsidP="00BD7DD0">
      <w:pPr>
        <w:ind w:firstLine="720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свыше 0,8 до 12 – 2 гектара;</w:t>
      </w:r>
    </w:p>
    <w:p w:rsidR="00BD7DD0" w:rsidRPr="00571004" w:rsidRDefault="00BD7DD0" w:rsidP="00BD7DD0">
      <w:pPr>
        <w:ind w:firstLine="720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свыше 12 до 32 – 3 гектара;</w:t>
      </w:r>
    </w:p>
    <w:p w:rsidR="00BD7DD0" w:rsidRPr="00571004" w:rsidRDefault="00BD7DD0" w:rsidP="00BD7DD0">
      <w:pPr>
        <w:ind w:firstLine="720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свыше 32 до 80 – 4 гектара;</w:t>
      </w:r>
    </w:p>
    <w:p w:rsidR="00BD7DD0" w:rsidRPr="00571004" w:rsidRDefault="00BD7DD0" w:rsidP="00BD7DD0">
      <w:pPr>
        <w:ind w:firstLine="720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lastRenderedPageBreak/>
        <w:t xml:space="preserve">свыше 80 до 125 – </w:t>
      </w:r>
      <w:smartTag w:uri="urn:schemas-microsoft-com:office:smarttags" w:element="metricconverter">
        <w:smartTagPr>
          <w:attr w:name="ProductID" w:val="6 гектаров"/>
        </w:smartTagPr>
        <w:r w:rsidRPr="00571004">
          <w:rPr>
            <w:rFonts w:ascii="Times New Roman" w:hAnsi="Times New Roman"/>
            <w:sz w:val="28"/>
            <w:szCs w:val="28"/>
          </w:rPr>
          <w:t>6 гектаров</w:t>
        </w:r>
      </w:smartTag>
      <w:r w:rsidRPr="00571004">
        <w:rPr>
          <w:rFonts w:ascii="Times New Roman" w:hAnsi="Times New Roman"/>
          <w:sz w:val="28"/>
          <w:szCs w:val="28"/>
        </w:rPr>
        <w:t>;</w:t>
      </w:r>
    </w:p>
    <w:p w:rsidR="00BD7DD0" w:rsidRPr="00571004" w:rsidRDefault="00BD7DD0" w:rsidP="00BD7DD0">
      <w:pPr>
        <w:ind w:firstLine="720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свыше 125 до 250 – </w:t>
      </w:r>
      <w:smartTag w:uri="urn:schemas-microsoft-com:office:smarttags" w:element="metricconverter">
        <w:smartTagPr>
          <w:attr w:name="ProductID" w:val="12 гектаров"/>
        </w:smartTagPr>
        <w:r w:rsidRPr="00571004">
          <w:rPr>
            <w:rFonts w:ascii="Times New Roman" w:hAnsi="Times New Roman"/>
            <w:sz w:val="28"/>
            <w:szCs w:val="28"/>
          </w:rPr>
          <w:t>12 гектаров</w:t>
        </w:r>
      </w:smartTag>
      <w:r w:rsidRPr="00571004">
        <w:rPr>
          <w:rFonts w:ascii="Times New Roman" w:hAnsi="Times New Roman"/>
          <w:sz w:val="28"/>
          <w:szCs w:val="28"/>
        </w:rPr>
        <w:t>;</w:t>
      </w:r>
    </w:p>
    <w:p w:rsidR="00BD7DD0" w:rsidRPr="00571004" w:rsidRDefault="00BD7DD0" w:rsidP="00BD7DD0">
      <w:pPr>
        <w:ind w:firstLine="720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свыше 250 до 400 – </w:t>
      </w:r>
      <w:smartTag w:uri="urn:schemas-microsoft-com:office:smarttags" w:element="metricconverter">
        <w:smartTagPr>
          <w:attr w:name="ProductID" w:val="18 гектаров"/>
        </w:smartTagPr>
        <w:r w:rsidRPr="00571004">
          <w:rPr>
            <w:rFonts w:ascii="Times New Roman" w:hAnsi="Times New Roman"/>
            <w:sz w:val="28"/>
            <w:szCs w:val="28"/>
          </w:rPr>
          <w:t>18 гектаров</w:t>
        </w:r>
      </w:smartTag>
      <w:r w:rsidRPr="00571004">
        <w:rPr>
          <w:rFonts w:ascii="Times New Roman" w:hAnsi="Times New Roman"/>
          <w:sz w:val="28"/>
          <w:szCs w:val="28"/>
        </w:rPr>
        <w:t>;</w:t>
      </w:r>
    </w:p>
    <w:p w:rsidR="00BD7DD0" w:rsidRPr="00571004" w:rsidRDefault="00BD7DD0" w:rsidP="00BD7DD0">
      <w:pPr>
        <w:ind w:firstLine="720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свыше 400 до 800 – 24 гектара.</w:t>
      </w:r>
    </w:p>
    <w:p w:rsidR="00BD7DD0" w:rsidRPr="00571004" w:rsidRDefault="00BD7DD0" w:rsidP="00BD7DD0">
      <w:pPr>
        <w:ind w:firstLine="540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97. При отсутствии централизованной системы канализации следует предусматривать по согласованию с местными органами санитарно-эпидемиологической службы сливные станции. Размеры земельных участков, отводимых под сливные станции и их санитарно-защитные зоны, следует принимать по </w:t>
      </w:r>
      <w:hyperlink r:id="rId21" w:history="1">
        <w:r w:rsidRPr="00571004">
          <w:rPr>
            <w:rFonts w:ascii="Times New Roman" w:hAnsi="Times New Roman"/>
            <w:color w:val="000000"/>
            <w:sz w:val="28"/>
            <w:szCs w:val="28"/>
          </w:rPr>
          <w:t>таблице 12</w:t>
        </w:r>
      </w:hyperlink>
      <w:r w:rsidRPr="00571004">
        <w:rPr>
          <w:rFonts w:ascii="Times New Roman" w:hAnsi="Times New Roman"/>
          <w:color w:val="000000"/>
          <w:sz w:val="28"/>
          <w:szCs w:val="28"/>
        </w:rPr>
        <w:t xml:space="preserve"> и в соответствии с </w:t>
      </w:r>
      <w:hyperlink r:id="rId22" w:history="1">
        <w:r w:rsidRPr="00571004">
          <w:rPr>
            <w:rFonts w:ascii="Times New Roman" w:hAnsi="Times New Roman"/>
            <w:color w:val="000000"/>
            <w:sz w:val="28"/>
            <w:szCs w:val="28"/>
          </w:rPr>
          <w:t>СП 32.13330</w:t>
        </w:r>
      </w:hyperlink>
      <w:r w:rsidRPr="00571004">
        <w:rPr>
          <w:rFonts w:ascii="Times New Roman" w:hAnsi="Times New Roman"/>
          <w:color w:val="000000"/>
          <w:sz w:val="28"/>
          <w:szCs w:val="28"/>
        </w:rPr>
        <w:t>.</w:t>
      </w:r>
    </w:p>
    <w:p w:rsidR="00BD7DD0" w:rsidRPr="00571004" w:rsidRDefault="00BD7DD0" w:rsidP="00BD7DD0">
      <w:pPr>
        <w:ind w:firstLine="540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98. При отсутствии централизованной системы канализации следует предусматривать сливные станции по согласованию с органами Минздрава России. Размеры земельных участков, отводимых под сливные станции и их санитарно-защитные зоны, следует принимать по </w:t>
      </w:r>
      <w:hyperlink r:id="rId23" w:history="1">
        <w:r w:rsidRPr="00571004">
          <w:rPr>
            <w:rFonts w:ascii="Times New Roman" w:hAnsi="Times New Roman"/>
            <w:color w:val="000000"/>
            <w:sz w:val="28"/>
            <w:szCs w:val="28"/>
          </w:rPr>
          <w:t>таблице 13</w:t>
        </w:r>
      </w:hyperlink>
      <w:r w:rsidRPr="00571004">
        <w:rPr>
          <w:rFonts w:ascii="Times New Roman" w:hAnsi="Times New Roman"/>
          <w:color w:val="000000"/>
          <w:sz w:val="28"/>
          <w:szCs w:val="28"/>
        </w:rPr>
        <w:t xml:space="preserve"> и в соответствии с </w:t>
      </w:r>
      <w:hyperlink r:id="rId24" w:history="1">
        <w:r w:rsidRPr="00571004">
          <w:rPr>
            <w:rFonts w:ascii="Times New Roman" w:hAnsi="Times New Roman"/>
            <w:color w:val="000000"/>
            <w:sz w:val="28"/>
            <w:szCs w:val="28"/>
          </w:rPr>
          <w:t>СП 32.13330</w:t>
        </w:r>
      </w:hyperlink>
      <w:r w:rsidRPr="00571004">
        <w:rPr>
          <w:rFonts w:ascii="Times New Roman" w:hAnsi="Times New Roman"/>
          <w:color w:val="000000"/>
          <w:sz w:val="28"/>
          <w:szCs w:val="28"/>
        </w:rPr>
        <w:t>.</w:t>
      </w:r>
    </w:p>
    <w:p w:rsidR="00BD7DD0" w:rsidRPr="00571004" w:rsidRDefault="00BD7DD0" w:rsidP="00BD7DD0">
      <w:pPr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D7DD0" w:rsidRPr="00B76C23" w:rsidRDefault="00BD7DD0" w:rsidP="00BD7DD0">
      <w:pPr>
        <w:widowControl w:val="0"/>
        <w:ind w:firstLine="720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>Нормативы обеспеченности объектами теплоснабжения</w:t>
      </w:r>
    </w:p>
    <w:p w:rsidR="00BD7DD0" w:rsidRPr="00571004" w:rsidRDefault="00BD7DD0" w:rsidP="00BD7DD0">
      <w:pPr>
        <w:widowControl w:val="0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99. Нормативы обеспеченности объектами теплоснабжения следует принимать не менее 0,5 килокалорий на отопление 1 квадратного метра площади в год.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100. Тепловые электростанции следует размещать вблизи центра тепловых и электрических нагрузок, как правило, за пределами городских территорий, с подветренной стороны по отношению к жилым, общественно-деловым и рекреационным зонам.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101. Воздушные линии электропередачи (ВЛ) напряжением 110 киловатт и выше допускается размещать только за пределами жилых и общественно-деловых зон.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Транзитные линии электропередачи напряжением до 220 </w:t>
      </w:r>
      <w:proofErr w:type="spellStart"/>
      <w:r w:rsidRPr="00571004">
        <w:rPr>
          <w:rFonts w:ascii="Times New Roman" w:hAnsi="Times New Roman"/>
          <w:sz w:val="28"/>
          <w:szCs w:val="28"/>
        </w:rPr>
        <w:t>кВ</w:t>
      </w:r>
      <w:proofErr w:type="spellEnd"/>
      <w:r w:rsidRPr="00571004">
        <w:rPr>
          <w:rFonts w:ascii="Times New Roman" w:hAnsi="Times New Roman"/>
          <w:sz w:val="28"/>
          <w:szCs w:val="28"/>
        </w:rPr>
        <w:t xml:space="preserve"> и выше не допускается размещать в пределах границ поселений, за исключением резервных территорий. Ширина коридора высоковольтных линий и допускаемый режим его использования, в том числе для получения сельскохозяйственной продукции, определяются санитарными правилами и нормами.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102. Прокладку электрических сетей напряжением 110 киловатт и выше </w:t>
      </w:r>
      <w:r w:rsidRPr="00571004">
        <w:rPr>
          <w:rFonts w:ascii="Times New Roman" w:hAnsi="Times New Roman"/>
          <w:sz w:val="28"/>
          <w:szCs w:val="28"/>
        </w:rPr>
        <w:lastRenderedPageBreak/>
        <w:t>к понизительным подстанциям глубокого ввода в пределах жилых и общественно-деловых, а также курортных зон следует предусматривать кабельными линиями.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103. При реконструкции городов следует предусматривать вынос за пределы жилых и общественно-деловых зон существующих ВЛ электропередачи напряжением 35 - 110 киловатт и выше или замену ВЛ кабельными.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104. Во всех территориальных зонах городов и других поселений при застройке зданиями в 4 этажа и выше электрические сети напряжением до 20 </w:t>
      </w:r>
      <w:proofErr w:type="spellStart"/>
      <w:r w:rsidRPr="00571004">
        <w:rPr>
          <w:rFonts w:ascii="Times New Roman" w:hAnsi="Times New Roman"/>
          <w:sz w:val="28"/>
          <w:szCs w:val="28"/>
        </w:rPr>
        <w:t>кВ</w:t>
      </w:r>
      <w:proofErr w:type="spellEnd"/>
      <w:r w:rsidRPr="00571004">
        <w:rPr>
          <w:rFonts w:ascii="Times New Roman" w:hAnsi="Times New Roman"/>
          <w:sz w:val="28"/>
          <w:szCs w:val="28"/>
        </w:rPr>
        <w:t xml:space="preserve"> включительно (на территории курортных зон сети всех напряжений) следует предусматривать кабельными линиями.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105. При размещении отдельно стоящих распределительных пунктов и трансформаторных подстанций напряжением 10 (6) - 20 киловатт при числе трансформаторов не более двух мощностью каждого до 1000 </w:t>
      </w:r>
      <w:proofErr w:type="spellStart"/>
      <w:r w:rsidRPr="00571004">
        <w:rPr>
          <w:rFonts w:ascii="Times New Roman" w:hAnsi="Times New Roman"/>
          <w:sz w:val="28"/>
          <w:szCs w:val="28"/>
        </w:rPr>
        <w:t>кВА</w:t>
      </w:r>
      <w:proofErr w:type="spellEnd"/>
      <w:r w:rsidRPr="00571004">
        <w:rPr>
          <w:rFonts w:ascii="Times New Roman" w:hAnsi="Times New Roman"/>
          <w:sz w:val="28"/>
          <w:szCs w:val="28"/>
        </w:rPr>
        <w:t xml:space="preserve"> расстояние от них до окон жилых домов и общественных зданий следует принимать с учетом допустимых уровней шума и вибрации, но не менее </w:t>
      </w:r>
      <w:smartTag w:uri="urn:schemas-microsoft-com:office:smarttags" w:element="metricconverter">
        <w:smartTagPr>
          <w:attr w:name="ProductID" w:val="10 метров"/>
        </w:smartTagPr>
        <w:r w:rsidRPr="00571004">
          <w:rPr>
            <w:rFonts w:ascii="Times New Roman" w:hAnsi="Times New Roman"/>
            <w:sz w:val="28"/>
            <w:szCs w:val="28"/>
          </w:rPr>
          <w:t>10 метров</w:t>
        </w:r>
      </w:smartTag>
      <w:r w:rsidRPr="00571004">
        <w:rPr>
          <w:rFonts w:ascii="Times New Roman" w:hAnsi="Times New Roman"/>
          <w:sz w:val="28"/>
          <w:szCs w:val="28"/>
        </w:rPr>
        <w:t xml:space="preserve">, а до зданий лечебно-профилактических учреждений - не менее </w:t>
      </w:r>
      <w:smartTag w:uri="urn:schemas-microsoft-com:office:smarttags" w:element="metricconverter">
        <w:smartTagPr>
          <w:attr w:name="ProductID" w:val="15 м"/>
        </w:smartTagPr>
        <w:r w:rsidRPr="00571004">
          <w:rPr>
            <w:rFonts w:ascii="Times New Roman" w:hAnsi="Times New Roman"/>
            <w:sz w:val="28"/>
            <w:szCs w:val="28"/>
          </w:rPr>
          <w:t>15 м</w:t>
        </w:r>
      </w:smartTag>
      <w:r w:rsidRPr="00571004">
        <w:rPr>
          <w:rFonts w:ascii="Times New Roman" w:hAnsi="Times New Roman"/>
          <w:sz w:val="28"/>
          <w:szCs w:val="28"/>
        </w:rPr>
        <w:t>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106. Теплоснабжение поселений следует предусматривать в соответствии с утвержденной в установленном порядке схемой теплоснабжения с учетом экономически обоснованных по энергосбережению при оптимальном сочетании и децентрализованных источников теплоснабжения.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71004">
        <w:rPr>
          <w:rFonts w:ascii="Times New Roman" w:hAnsi="Times New Roman"/>
          <w:sz w:val="28"/>
          <w:szCs w:val="28"/>
        </w:rPr>
        <w:t>Энергогенерирующие</w:t>
      </w:r>
      <w:proofErr w:type="spellEnd"/>
      <w:r w:rsidRPr="00571004">
        <w:rPr>
          <w:rFonts w:ascii="Times New Roman" w:hAnsi="Times New Roman"/>
          <w:sz w:val="28"/>
          <w:szCs w:val="28"/>
        </w:rPr>
        <w:t xml:space="preserve"> сооружения и устройства, предназначенные для теплоснабжения промышленных предприятий, а также жилой и общественной застройки, следует, как правило, размещать на территории производственных или коммунальных зон.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Котельные, предназначенные для теплоснабжения промышленных предприятий, а также жилой и общественной застройки, следует размещать на территории производственных зон.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В районах многоквартирной жилой застройки малой этажности, а также одно-, двухквартирной жилой застройки с приусадебными (</w:t>
      </w:r>
      <w:proofErr w:type="spellStart"/>
      <w:r w:rsidRPr="00571004">
        <w:rPr>
          <w:rFonts w:ascii="Times New Roman" w:hAnsi="Times New Roman"/>
          <w:sz w:val="28"/>
          <w:szCs w:val="28"/>
        </w:rPr>
        <w:t>приквартирными</w:t>
      </w:r>
      <w:proofErr w:type="spellEnd"/>
      <w:r w:rsidRPr="00571004">
        <w:rPr>
          <w:rFonts w:ascii="Times New Roman" w:hAnsi="Times New Roman"/>
          <w:sz w:val="28"/>
          <w:szCs w:val="28"/>
        </w:rPr>
        <w:t>) земельными участками теплоснабжение допускается предусматривать от котельных на группу жилых и общественных зданий или от индивидуальных источников тепла при соблюдении технических регламентов, экологических, санитарно-гигиенических, а также противопожарных требований. Размеры земельных участков для отдельно стоящих отопительных котельных, располагаемых в жилых зонах, следует принимать по таблице 18.</w:t>
      </w:r>
    </w:p>
    <w:p w:rsidR="00BD7DD0" w:rsidRPr="00571004" w:rsidRDefault="00BD7DD0" w:rsidP="00BD7DD0">
      <w:pPr>
        <w:widowControl w:val="0"/>
        <w:rPr>
          <w:rFonts w:ascii="Times New Roman" w:hAnsi="Times New Roman"/>
        </w:rPr>
      </w:pPr>
    </w:p>
    <w:p w:rsidR="00BD7DD0" w:rsidRPr="00571004" w:rsidRDefault="00BD7DD0" w:rsidP="00BD7DD0">
      <w:pPr>
        <w:widowControl w:val="0"/>
        <w:rPr>
          <w:rFonts w:ascii="Times New Roman" w:hAnsi="Times New Roman"/>
        </w:rPr>
      </w:pPr>
      <w:r w:rsidRPr="00571004">
        <w:rPr>
          <w:rFonts w:ascii="Times New Roman" w:hAnsi="Times New Roman"/>
        </w:rPr>
        <w:t>Таблица 18</w:t>
      </w:r>
    </w:p>
    <w:tbl>
      <w:tblPr>
        <w:tblW w:w="0" w:type="auto"/>
        <w:tblInd w:w="4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930"/>
        <w:gridCol w:w="2235"/>
        <w:gridCol w:w="3555"/>
      </w:tblGrid>
      <w:tr w:rsidR="00BD7DD0" w:rsidRPr="00571004" w:rsidTr="003B7F8B">
        <w:tc>
          <w:tcPr>
            <w:tcW w:w="393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ind w:firstLine="36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Теплопроизводительность котельных, </w:t>
            </w:r>
            <w:proofErr w:type="spellStart"/>
            <w:r w:rsidRPr="00571004">
              <w:rPr>
                <w:rFonts w:ascii="Times New Roman" w:hAnsi="Times New Roman"/>
              </w:rPr>
              <w:t>гигакалория</w:t>
            </w:r>
            <w:proofErr w:type="spellEnd"/>
            <w:r w:rsidRPr="00571004">
              <w:rPr>
                <w:rFonts w:ascii="Times New Roman" w:hAnsi="Times New Roman"/>
              </w:rPr>
              <w:t xml:space="preserve"> в час (Мегаватт)</w:t>
            </w:r>
          </w:p>
        </w:tc>
        <w:tc>
          <w:tcPr>
            <w:tcW w:w="57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ind w:firstLine="36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Размеры земельных участков, гектаров, котельных, работающих</w:t>
            </w:r>
          </w:p>
          <w:p w:rsidR="00BD7DD0" w:rsidRPr="00571004" w:rsidRDefault="00BD7DD0" w:rsidP="003B7F8B">
            <w:pPr>
              <w:widowControl w:val="0"/>
              <w:ind w:firstLine="36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 </w:t>
            </w:r>
          </w:p>
        </w:tc>
      </w:tr>
      <w:tr w:rsidR="00BD7DD0" w:rsidRPr="00571004" w:rsidTr="003B7F8B">
        <w:tc>
          <w:tcPr>
            <w:tcW w:w="393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ind w:firstLine="36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на твердом топливе</w:t>
            </w:r>
          </w:p>
        </w:tc>
        <w:tc>
          <w:tcPr>
            <w:tcW w:w="3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на </w:t>
            </w:r>
            <w:proofErr w:type="spellStart"/>
            <w:r w:rsidRPr="00571004">
              <w:rPr>
                <w:rFonts w:ascii="Times New Roman" w:hAnsi="Times New Roman"/>
              </w:rPr>
              <w:t>газомазутном</w:t>
            </w:r>
            <w:proofErr w:type="spellEnd"/>
            <w:r w:rsidRPr="00571004">
              <w:rPr>
                <w:rFonts w:ascii="Times New Roman" w:hAnsi="Times New Roman"/>
              </w:rPr>
              <w:t xml:space="preserve"> топливе</w:t>
            </w:r>
          </w:p>
          <w:p w:rsidR="00BD7DD0" w:rsidRPr="00571004" w:rsidRDefault="00BD7DD0" w:rsidP="003B7F8B">
            <w:pPr>
              <w:widowControl w:val="0"/>
              <w:ind w:firstLine="360"/>
              <w:jc w:val="center"/>
              <w:rPr>
                <w:rFonts w:ascii="Times New Roman" w:hAnsi="Times New Roman"/>
              </w:rPr>
            </w:pPr>
          </w:p>
        </w:tc>
      </w:tr>
      <w:tr w:rsidR="00BD7DD0" w:rsidRPr="00571004" w:rsidTr="003B7F8B">
        <w:tc>
          <w:tcPr>
            <w:tcW w:w="393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ind w:firstLine="36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До 5</w:t>
            </w:r>
          </w:p>
          <w:p w:rsidR="00BD7DD0" w:rsidRPr="00571004" w:rsidRDefault="00BD7DD0" w:rsidP="003B7F8B">
            <w:pPr>
              <w:widowControl w:val="0"/>
              <w:ind w:firstLine="3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ind w:firstLine="36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0,7 </w:t>
            </w:r>
          </w:p>
        </w:tc>
        <w:tc>
          <w:tcPr>
            <w:tcW w:w="355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ind w:firstLine="36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0,7 </w:t>
            </w:r>
          </w:p>
        </w:tc>
      </w:tr>
      <w:tr w:rsidR="00BD7DD0" w:rsidRPr="00571004" w:rsidTr="003B7F8B">
        <w:tc>
          <w:tcPr>
            <w:tcW w:w="393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ind w:firstLine="36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от 5 до 10 (от 6 до 12)</w:t>
            </w:r>
          </w:p>
        </w:tc>
        <w:tc>
          <w:tcPr>
            <w:tcW w:w="223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ind w:firstLine="36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1,0 </w:t>
            </w:r>
          </w:p>
        </w:tc>
        <w:tc>
          <w:tcPr>
            <w:tcW w:w="355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ind w:firstLine="36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1,0 </w:t>
            </w:r>
          </w:p>
        </w:tc>
      </w:tr>
      <w:tr w:rsidR="00BD7DD0" w:rsidRPr="00571004" w:rsidTr="003B7F8B">
        <w:tc>
          <w:tcPr>
            <w:tcW w:w="393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ind w:firstLine="36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от 10 до 50 (от 12 до 58)</w:t>
            </w:r>
          </w:p>
        </w:tc>
        <w:tc>
          <w:tcPr>
            <w:tcW w:w="223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ind w:firstLine="36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2,0 </w:t>
            </w:r>
          </w:p>
        </w:tc>
        <w:tc>
          <w:tcPr>
            <w:tcW w:w="355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ind w:firstLine="36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1,5 </w:t>
            </w:r>
          </w:p>
        </w:tc>
      </w:tr>
      <w:tr w:rsidR="00BD7DD0" w:rsidRPr="00571004" w:rsidTr="003B7F8B">
        <w:tc>
          <w:tcPr>
            <w:tcW w:w="393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ind w:firstLine="36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от 50 до 100 (от 58 до 116)</w:t>
            </w:r>
          </w:p>
        </w:tc>
        <w:tc>
          <w:tcPr>
            <w:tcW w:w="223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ind w:firstLine="36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3,0 </w:t>
            </w:r>
          </w:p>
        </w:tc>
        <w:tc>
          <w:tcPr>
            <w:tcW w:w="355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ind w:firstLine="36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2,5 </w:t>
            </w:r>
          </w:p>
        </w:tc>
      </w:tr>
      <w:tr w:rsidR="00BD7DD0" w:rsidRPr="00571004" w:rsidTr="003B7F8B">
        <w:tc>
          <w:tcPr>
            <w:tcW w:w="393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ind w:firstLine="36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от 100 до 200 (от 116 233)</w:t>
            </w:r>
          </w:p>
        </w:tc>
        <w:tc>
          <w:tcPr>
            <w:tcW w:w="223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ind w:firstLine="36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3,7 </w:t>
            </w:r>
          </w:p>
        </w:tc>
        <w:tc>
          <w:tcPr>
            <w:tcW w:w="355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ind w:firstLine="36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3,0 </w:t>
            </w:r>
          </w:p>
        </w:tc>
      </w:tr>
      <w:tr w:rsidR="00BD7DD0" w:rsidRPr="00571004" w:rsidTr="003B7F8B">
        <w:tc>
          <w:tcPr>
            <w:tcW w:w="393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ind w:firstLine="36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от 200 до 400 (от 233 466)</w:t>
            </w:r>
          </w:p>
        </w:tc>
        <w:tc>
          <w:tcPr>
            <w:tcW w:w="223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ind w:firstLine="36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4,3 </w:t>
            </w:r>
          </w:p>
        </w:tc>
        <w:tc>
          <w:tcPr>
            <w:tcW w:w="355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ind w:firstLine="36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3,5 </w:t>
            </w:r>
          </w:p>
        </w:tc>
      </w:tr>
      <w:tr w:rsidR="00BD7DD0" w:rsidRPr="00571004" w:rsidTr="003B7F8B">
        <w:tc>
          <w:tcPr>
            <w:tcW w:w="97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both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Примечания: 1. Размеры земельных участков отопительных котельных, обеспечивающих потребителей горячей водой с непосредственным водоразбором, а также котельных, доставка топлива которым предусматривается по железной дороге, следует увеличивать на 20процентов.</w:t>
            </w:r>
          </w:p>
          <w:p w:rsidR="00BD7DD0" w:rsidRPr="00571004" w:rsidRDefault="00BD7DD0" w:rsidP="003B7F8B">
            <w:pPr>
              <w:widowControl w:val="0"/>
              <w:jc w:val="both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2. Размещение </w:t>
            </w:r>
            <w:proofErr w:type="spellStart"/>
            <w:r w:rsidRPr="00571004">
              <w:rPr>
                <w:rFonts w:ascii="Times New Roman" w:hAnsi="Times New Roman"/>
              </w:rPr>
              <w:t>золошлакоотвалов</w:t>
            </w:r>
            <w:proofErr w:type="spellEnd"/>
            <w:r w:rsidRPr="00571004">
              <w:rPr>
                <w:rFonts w:ascii="Times New Roman" w:hAnsi="Times New Roman"/>
              </w:rPr>
              <w:t xml:space="preserve"> следует предусматривать вне территорий жилых, общественно-деловых и рекреационных зон. Условия размещения </w:t>
            </w:r>
            <w:proofErr w:type="spellStart"/>
            <w:r w:rsidRPr="00571004">
              <w:rPr>
                <w:rFonts w:ascii="Times New Roman" w:hAnsi="Times New Roman"/>
              </w:rPr>
              <w:t>золошлакоотвалов</w:t>
            </w:r>
            <w:proofErr w:type="spellEnd"/>
            <w:r w:rsidRPr="00571004">
              <w:rPr>
                <w:rFonts w:ascii="Times New Roman" w:hAnsi="Times New Roman"/>
              </w:rPr>
              <w:t xml:space="preserve"> и определение размеров площадок для них необходимо предусматривать по СНиП 2.04.07-86.</w:t>
            </w:r>
          </w:p>
          <w:p w:rsidR="00BD7DD0" w:rsidRPr="00571004" w:rsidRDefault="00BD7DD0" w:rsidP="003B7F8B">
            <w:pPr>
              <w:widowControl w:val="0"/>
              <w:jc w:val="both"/>
              <w:rPr>
                <w:rFonts w:ascii="Times New Roman" w:hAnsi="Times New Roman"/>
                <w:i/>
                <w:iCs/>
              </w:rPr>
            </w:pPr>
            <w:r w:rsidRPr="00571004">
              <w:rPr>
                <w:rFonts w:ascii="Times New Roman" w:hAnsi="Times New Roman"/>
              </w:rPr>
              <w:t>3. Размеры санитарно-защитных зон от котельных определяются в соответствии с действующими санитарными нормами.</w:t>
            </w:r>
          </w:p>
        </w:tc>
      </w:tr>
    </w:tbl>
    <w:p w:rsidR="00BD7DD0" w:rsidRDefault="00BD7DD0" w:rsidP="00BD7DD0">
      <w:pPr>
        <w:widowControl w:val="0"/>
        <w:ind w:firstLine="540"/>
        <w:jc w:val="both"/>
        <w:rPr>
          <w:rFonts w:ascii="Times New Roman" w:hAnsi="Times New Roman"/>
        </w:rPr>
      </w:pPr>
    </w:p>
    <w:p w:rsidR="00BD7DD0" w:rsidRDefault="00BD7DD0" w:rsidP="00BD7DD0">
      <w:pPr>
        <w:widowControl w:val="0"/>
        <w:ind w:firstLine="540"/>
        <w:jc w:val="both"/>
        <w:rPr>
          <w:rFonts w:ascii="Times New Roman" w:hAnsi="Times New Roman"/>
        </w:rPr>
      </w:pP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</w:rPr>
      </w:pPr>
    </w:p>
    <w:p w:rsidR="00BD7DD0" w:rsidRPr="00B76C23" w:rsidRDefault="00BD7DD0" w:rsidP="00BD7DD0">
      <w:pPr>
        <w:widowControl w:val="0"/>
        <w:ind w:firstLine="720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>Нормативы обеспеченности объектами газоснабжения</w:t>
      </w:r>
    </w:p>
    <w:p w:rsidR="00BD7DD0" w:rsidRPr="00571004" w:rsidRDefault="00BD7DD0" w:rsidP="00BD7DD0">
      <w:pPr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D7DD0" w:rsidRPr="00B76C23" w:rsidRDefault="00BD7DD0" w:rsidP="00BD7DD0">
      <w:pPr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107. Норматив обеспеченности объектами газоснабжения (индивидуально-бытовые нужды населения) следует принимать следует принимать не менее 120 кубических метров на 1 человека в год.</w:t>
      </w:r>
    </w:p>
    <w:p w:rsidR="00BD7DD0" w:rsidRPr="00571004" w:rsidRDefault="00BD7DD0" w:rsidP="00BD7DD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108. Газораспределительные станции магистральных газопроводов следует размещать за пределами поселений в соответствии с требованиями </w:t>
      </w:r>
      <w:hyperlink r:id="rId25" w:history="1">
        <w:r w:rsidRPr="00571004">
          <w:rPr>
            <w:rFonts w:ascii="Times New Roman" w:hAnsi="Times New Roman"/>
            <w:color w:val="000000"/>
            <w:sz w:val="28"/>
            <w:szCs w:val="28"/>
          </w:rPr>
          <w:t>СП 36.13330</w:t>
        </w:r>
      </w:hyperlink>
      <w:r w:rsidRPr="00571004">
        <w:rPr>
          <w:rFonts w:ascii="Times New Roman" w:hAnsi="Times New Roman"/>
          <w:color w:val="000000"/>
          <w:sz w:val="28"/>
          <w:szCs w:val="28"/>
        </w:rPr>
        <w:t>.</w:t>
      </w:r>
    </w:p>
    <w:p w:rsidR="00BD7DD0" w:rsidRPr="00571004" w:rsidRDefault="00BD7DD0" w:rsidP="00BD7DD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lastRenderedPageBreak/>
        <w:t>109. Размеры земельных участков газонаполнительных станций (ГНС) в зависимости от их производительности следует принимать по проекту, но не более, га, для станций производительностью:</w:t>
      </w:r>
    </w:p>
    <w:p w:rsidR="00BD7DD0" w:rsidRPr="00571004" w:rsidRDefault="00BD7DD0" w:rsidP="00BD7DD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10 тыс. тонн/год – </w:t>
      </w:r>
      <w:smartTag w:uri="urn:schemas-microsoft-com:office:smarttags" w:element="metricconverter">
        <w:smartTagPr>
          <w:attr w:name="ProductID" w:val="6 гектаров"/>
        </w:smartTagPr>
        <w:r w:rsidRPr="00571004">
          <w:rPr>
            <w:rFonts w:ascii="Times New Roman" w:hAnsi="Times New Roman"/>
            <w:sz w:val="28"/>
            <w:szCs w:val="28"/>
          </w:rPr>
          <w:t>6 гектаров</w:t>
        </w:r>
      </w:smartTag>
      <w:r w:rsidRPr="00571004">
        <w:rPr>
          <w:rFonts w:ascii="Times New Roman" w:hAnsi="Times New Roman"/>
          <w:sz w:val="28"/>
          <w:szCs w:val="28"/>
        </w:rPr>
        <w:t>;</w:t>
      </w:r>
    </w:p>
    <w:p w:rsidR="00BD7DD0" w:rsidRPr="00571004" w:rsidRDefault="00BD7DD0" w:rsidP="00BD7DD0">
      <w:pPr>
        <w:ind w:firstLine="709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20 тыс. тонн/год – </w:t>
      </w:r>
      <w:smartTag w:uri="urn:schemas-microsoft-com:office:smarttags" w:element="metricconverter">
        <w:smartTagPr>
          <w:attr w:name="ProductID" w:val="7 гектаров"/>
        </w:smartTagPr>
        <w:r w:rsidRPr="00571004">
          <w:rPr>
            <w:rFonts w:ascii="Times New Roman" w:hAnsi="Times New Roman"/>
            <w:sz w:val="28"/>
            <w:szCs w:val="28"/>
          </w:rPr>
          <w:t>7 гектаров</w:t>
        </w:r>
      </w:smartTag>
      <w:r w:rsidRPr="00571004">
        <w:rPr>
          <w:rFonts w:ascii="Times New Roman" w:hAnsi="Times New Roman"/>
          <w:sz w:val="28"/>
          <w:szCs w:val="28"/>
        </w:rPr>
        <w:t>;</w:t>
      </w:r>
    </w:p>
    <w:p w:rsidR="00BD7DD0" w:rsidRPr="00571004" w:rsidRDefault="00BD7DD0" w:rsidP="00BD7DD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40 тыс. т/год – </w:t>
      </w:r>
      <w:smartTag w:uri="urn:schemas-microsoft-com:office:smarttags" w:element="metricconverter">
        <w:smartTagPr>
          <w:attr w:name="ProductID" w:val="8 гектаров"/>
        </w:smartTagPr>
        <w:r w:rsidRPr="00571004">
          <w:rPr>
            <w:rFonts w:ascii="Times New Roman" w:hAnsi="Times New Roman"/>
            <w:sz w:val="28"/>
            <w:szCs w:val="28"/>
          </w:rPr>
          <w:t>8 гектаров</w:t>
        </w:r>
      </w:smartTag>
      <w:r w:rsidRPr="00571004">
        <w:rPr>
          <w:rFonts w:ascii="Times New Roman" w:hAnsi="Times New Roman"/>
          <w:sz w:val="28"/>
          <w:szCs w:val="28"/>
        </w:rPr>
        <w:t>.</w:t>
      </w:r>
    </w:p>
    <w:p w:rsidR="00BD7DD0" w:rsidRPr="00571004" w:rsidRDefault="00BD7DD0" w:rsidP="00BD7DD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107.  Размеры земельных участков газонаполнительных пунктов (ГНП) и промежуточных складов баллонов (ПСБ) следует принимать не более </w:t>
      </w:r>
      <w:smartTag w:uri="urn:schemas-microsoft-com:office:smarttags" w:element="metricconverter">
        <w:smartTagPr>
          <w:attr w:name="ProductID" w:val="0,6 га"/>
        </w:smartTagPr>
        <w:r w:rsidRPr="00571004">
          <w:rPr>
            <w:rFonts w:ascii="Times New Roman" w:hAnsi="Times New Roman"/>
            <w:color w:val="000000"/>
            <w:sz w:val="28"/>
            <w:szCs w:val="28"/>
          </w:rPr>
          <w:t>0,6 га</w:t>
        </w:r>
      </w:smartTag>
      <w:r w:rsidRPr="00571004">
        <w:rPr>
          <w:rFonts w:ascii="Times New Roman" w:hAnsi="Times New Roman"/>
          <w:color w:val="000000"/>
          <w:sz w:val="28"/>
          <w:szCs w:val="28"/>
        </w:rPr>
        <w:t xml:space="preserve">. Расстояния от них до зданий и сооружений различного назначения следует принимать согласно </w:t>
      </w:r>
      <w:hyperlink r:id="rId26" w:history="1">
        <w:r w:rsidRPr="00571004">
          <w:rPr>
            <w:rFonts w:ascii="Times New Roman" w:hAnsi="Times New Roman"/>
            <w:color w:val="000000"/>
            <w:sz w:val="28"/>
            <w:szCs w:val="28"/>
          </w:rPr>
          <w:t>СП 62.13330</w:t>
        </w:r>
      </w:hyperlink>
      <w:r w:rsidRPr="00571004">
        <w:rPr>
          <w:rFonts w:ascii="Times New Roman" w:hAnsi="Times New Roman"/>
          <w:color w:val="000000"/>
          <w:sz w:val="28"/>
          <w:szCs w:val="28"/>
        </w:rPr>
        <w:t>.</w:t>
      </w:r>
    </w:p>
    <w:p w:rsidR="00BD7DD0" w:rsidRPr="00571004" w:rsidRDefault="00BD7DD0" w:rsidP="00BD7DD0">
      <w:pPr>
        <w:widowControl w:val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>110.  Размещение предприятий, зданий и сооружений связи, радиовещания и телевидения, пожарной и охранной сигнализации, диспетчеризации систем инженерного оборудования следует осуществлять в соответствии с требованиями нормативных документов, утвержденных в установленном порядке.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111. </w:t>
      </w:r>
      <w:r w:rsidRPr="00571004">
        <w:rPr>
          <w:rFonts w:ascii="Times New Roman" w:hAnsi="Times New Roman"/>
          <w:sz w:val="28"/>
          <w:szCs w:val="28"/>
        </w:rPr>
        <w:t xml:space="preserve"> Расстояние от газонаполнительных станций, газонаполнительных пунктов и промежуточных складов баллонов до зданий и сооружений различного назначения следует принимать согласно требованиям технических регламентов.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</w:rPr>
      </w:pPr>
    </w:p>
    <w:p w:rsidR="00BD7DD0" w:rsidRPr="00B76C23" w:rsidRDefault="00BD7DD0" w:rsidP="00BD7DD0">
      <w:pPr>
        <w:widowControl w:val="0"/>
        <w:ind w:firstLine="720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>Нормативы обеспеченности объектами электроснабжения</w:t>
      </w:r>
    </w:p>
    <w:p w:rsidR="00BD7DD0" w:rsidRPr="00571004" w:rsidRDefault="00BD7DD0" w:rsidP="00BD7DD0">
      <w:pPr>
        <w:widowControl w:val="0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112. Нормативы обеспеченности объектами электроснабжения принимать по таблице 19.</w:t>
      </w:r>
    </w:p>
    <w:p w:rsidR="00BD7DD0" w:rsidRPr="00571004" w:rsidRDefault="00BD7DD0" w:rsidP="00BD7DD0">
      <w:pPr>
        <w:widowControl w:val="0"/>
        <w:rPr>
          <w:rFonts w:ascii="Times New Roman" w:hAnsi="Times New Roman"/>
        </w:rPr>
      </w:pPr>
      <w:r w:rsidRPr="00571004">
        <w:rPr>
          <w:rFonts w:ascii="Times New Roman" w:hAnsi="Times New Roman"/>
        </w:rPr>
        <w:t>Таблица 19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454"/>
        <w:gridCol w:w="10"/>
        <w:gridCol w:w="2005"/>
        <w:gridCol w:w="10"/>
        <w:gridCol w:w="3472"/>
        <w:gridCol w:w="10"/>
        <w:gridCol w:w="3806"/>
        <w:gridCol w:w="10"/>
      </w:tblGrid>
      <w:tr w:rsidR="00BD7DD0" w:rsidRPr="00571004" w:rsidTr="003B7F8B">
        <w:trPr>
          <w:gridAfter w:val="1"/>
          <w:wAfter w:w="10" w:type="dxa"/>
          <w:jc w:val="center"/>
        </w:trPr>
        <w:tc>
          <w:tcPr>
            <w:tcW w:w="46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№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п/п</w:t>
            </w:r>
          </w:p>
        </w:tc>
        <w:tc>
          <w:tcPr>
            <w:tcW w:w="2015" w:type="dxa"/>
            <w:gridSpan w:val="2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Категория (группа) города</w:t>
            </w:r>
          </w:p>
        </w:tc>
        <w:tc>
          <w:tcPr>
            <w:tcW w:w="729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Города</w:t>
            </w:r>
          </w:p>
        </w:tc>
      </w:tr>
      <w:tr w:rsidR="00BD7DD0" w:rsidRPr="00571004" w:rsidTr="003B7F8B">
        <w:trPr>
          <w:gridAfter w:val="1"/>
          <w:wAfter w:w="10" w:type="dxa"/>
          <w:jc w:val="center"/>
        </w:trPr>
        <w:tc>
          <w:tcPr>
            <w:tcW w:w="46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015" w:type="dxa"/>
            <w:gridSpan w:val="2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48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без стационарных электроплит, киловатт-часах/человек в год</w:t>
            </w:r>
          </w:p>
        </w:tc>
        <w:tc>
          <w:tcPr>
            <w:tcW w:w="381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со стационарными электроплитами, киловатт-часах/человек в год</w:t>
            </w:r>
          </w:p>
        </w:tc>
      </w:tr>
      <w:tr w:rsidR="00BD7DD0" w:rsidRPr="00571004" w:rsidTr="003B7F8B">
        <w:trPr>
          <w:gridAfter w:val="1"/>
          <w:wAfter w:w="10" w:type="dxa"/>
          <w:jc w:val="center"/>
        </w:trPr>
        <w:tc>
          <w:tcPr>
            <w:tcW w:w="46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D7DD0" w:rsidRPr="00571004" w:rsidRDefault="00BD7DD0" w:rsidP="003B7F8B">
            <w:pPr>
              <w:widowControl w:val="0"/>
              <w:jc w:val="both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Крупнейший</w:t>
            </w:r>
          </w:p>
        </w:tc>
        <w:tc>
          <w:tcPr>
            <w:tcW w:w="348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2040</w:t>
            </w:r>
          </w:p>
        </w:tc>
        <w:tc>
          <w:tcPr>
            <w:tcW w:w="381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2520</w:t>
            </w:r>
          </w:p>
        </w:tc>
      </w:tr>
      <w:tr w:rsidR="00BD7DD0" w:rsidRPr="00571004" w:rsidTr="003B7F8B">
        <w:trPr>
          <w:gridBefore w:val="1"/>
          <w:wBefore w:w="10" w:type="dxa"/>
          <w:jc w:val="center"/>
        </w:trPr>
        <w:tc>
          <w:tcPr>
            <w:tcW w:w="46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D7DD0" w:rsidRPr="00571004" w:rsidRDefault="00BD7DD0" w:rsidP="003B7F8B">
            <w:pPr>
              <w:widowControl w:val="0"/>
              <w:jc w:val="both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Крупный</w:t>
            </w:r>
          </w:p>
        </w:tc>
        <w:tc>
          <w:tcPr>
            <w:tcW w:w="348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1870</w:t>
            </w:r>
          </w:p>
        </w:tc>
        <w:tc>
          <w:tcPr>
            <w:tcW w:w="381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2310</w:t>
            </w:r>
          </w:p>
        </w:tc>
      </w:tr>
      <w:tr w:rsidR="00BD7DD0" w:rsidRPr="00571004" w:rsidTr="003B7F8B">
        <w:trPr>
          <w:gridBefore w:val="1"/>
          <w:wBefore w:w="10" w:type="dxa"/>
          <w:jc w:val="center"/>
        </w:trPr>
        <w:tc>
          <w:tcPr>
            <w:tcW w:w="46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3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D7DD0" w:rsidRPr="00571004" w:rsidRDefault="00BD7DD0" w:rsidP="003B7F8B">
            <w:pPr>
              <w:widowControl w:val="0"/>
              <w:jc w:val="both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Большой</w:t>
            </w:r>
          </w:p>
        </w:tc>
        <w:tc>
          <w:tcPr>
            <w:tcW w:w="348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1700</w:t>
            </w:r>
          </w:p>
        </w:tc>
        <w:tc>
          <w:tcPr>
            <w:tcW w:w="381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2100</w:t>
            </w:r>
          </w:p>
        </w:tc>
      </w:tr>
      <w:tr w:rsidR="00BD7DD0" w:rsidRPr="00571004" w:rsidTr="003B7F8B">
        <w:trPr>
          <w:gridBefore w:val="1"/>
          <w:wBefore w:w="10" w:type="dxa"/>
          <w:jc w:val="center"/>
        </w:trPr>
        <w:tc>
          <w:tcPr>
            <w:tcW w:w="46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4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D7DD0" w:rsidRPr="00571004" w:rsidRDefault="00BD7DD0" w:rsidP="003B7F8B">
            <w:pPr>
              <w:widowControl w:val="0"/>
              <w:jc w:val="both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Средний</w:t>
            </w:r>
          </w:p>
        </w:tc>
        <w:tc>
          <w:tcPr>
            <w:tcW w:w="348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1530</w:t>
            </w:r>
          </w:p>
        </w:tc>
        <w:tc>
          <w:tcPr>
            <w:tcW w:w="381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1890</w:t>
            </w:r>
          </w:p>
        </w:tc>
      </w:tr>
      <w:tr w:rsidR="00BD7DD0" w:rsidRPr="00571004" w:rsidTr="003B7F8B">
        <w:trPr>
          <w:gridBefore w:val="1"/>
          <w:wBefore w:w="10" w:type="dxa"/>
          <w:jc w:val="center"/>
        </w:trPr>
        <w:tc>
          <w:tcPr>
            <w:tcW w:w="46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D7DD0" w:rsidRPr="00571004" w:rsidRDefault="00BD7DD0" w:rsidP="003B7F8B">
            <w:pPr>
              <w:widowControl w:val="0"/>
              <w:jc w:val="both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Малый</w:t>
            </w:r>
          </w:p>
        </w:tc>
        <w:tc>
          <w:tcPr>
            <w:tcW w:w="348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1360</w:t>
            </w:r>
          </w:p>
        </w:tc>
        <w:tc>
          <w:tcPr>
            <w:tcW w:w="3816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1680</w:t>
            </w:r>
          </w:p>
        </w:tc>
      </w:tr>
      <w:tr w:rsidR="00BD7DD0" w:rsidRPr="00571004" w:rsidTr="003B7F8B">
        <w:trPr>
          <w:gridBefore w:val="1"/>
          <w:wBefore w:w="10" w:type="dxa"/>
          <w:jc w:val="center"/>
        </w:trPr>
        <w:tc>
          <w:tcPr>
            <w:tcW w:w="46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D7DD0" w:rsidRPr="00571004" w:rsidRDefault="00BD7DD0" w:rsidP="003B7F8B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48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1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</w:tbl>
    <w:p w:rsidR="00BD7DD0" w:rsidRPr="00571004" w:rsidRDefault="00BD7DD0" w:rsidP="00BD7DD0">
      <w:pPr>
        <w:widowControl w:val="0"/>
        <w:shd w:val="clear" w:color="auto" w:fill="FFFFFF"/>
        <w:spacing w:before="120"/>
        <w:ind w:firstLine="284"/>
        <w:jc w:val="both"/>
        <w:rPr>
          <w:rFonts w:ascii="Times New Roman" w:hAnsi="Times New Roman"/>
          <w:color w:val="000000"/>
        </w:rPr>
      </w:pPr>
      <w:r w:rsidRPr="00571004">
        <w:rPr>
          <w:rFonts w:ascii="Times New Roman" w:hAnsi="Times New Roman"/>
          <w:color w:val="000000"/>
          <w:spacing w:val="40"/>
        </w:rPr>
        <w:t>Примечания</w:t>
      </w:r>
      <w:r w:rsidRPr="00571004">
        <w:rPr>
          <w:rFonts w:ascii="Times New Roman" w:hAnsi="Times New Roman"/>
          <w:color w:val="000000"/>
        </w:rPr>
        <w:t>:</w:t>
      </w:r>
    </w:p>
    <w:p w:rsidR="00BD7DD0" w:rsidRPr="00571004" w:rsidRDefault="00BD7DD0" w:rsidP="00BD7DD0">
      <w:pPr>
        <w:widowControl w:val="0"/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571004">
        <w:rPr>
          <w:rFonts w:ascii="Times New Roman" w:hAnsi="Times New Roman"/>
          <w:color w:val="000000"/>
        </w:rPr>
        <w:t>1. Приведенные укрупненные показатели предусматривают электропотребление жилыми и общественными зданиями, предприятиями коммунально-бытового обслуживания, наружным освещением, городским электротранспортом (без метрополитена), системами водоснабжения, канализации и теплоснабжения.</w:t>
      </w:r>
    </w:p>
    <w:p w:rsidR="00BD7DD0" w:rsidRPr="00571004" w:rsidRDefault="00BD7DD0" w:rsidP="00BD7DD0">
      <w:pPr>
        <w:widowControl w:val="0"/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571004">
        <w:rPr>
          <w:rFonts w:ascii="Times New Roman" w:hAnsi="Times New Roman"/>
          <w:color w:val="000000"/>
        </w:rPr>
        <w:t>2. При использовании в жилом фонде бытовых кондиционеров воздуха к показателям таблицы вводятся следующие коэффициенты:</w:t>
      </w:r>
    </w:p>
    <w:p w:rsidR="00BD7DD0" w:rsidRPr="00571004" w:rsidRDefault="00BD7DD0" w:rsidP="00BD7DD0">
      <w:pPr>
        <w:widowControl w:val="0"/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571004">
        <w:rPr>
          <w:rFonts w:ascii="Times New Roman" w:hAnsi="Times New Roman"/>
          <w:color w:val="000000"/>
        </w:rPr>
        <w:t>для большого города - 1,18;</w:t>
      </w:r>
    </w:p>
    <w:p w:rsidR="00BD7DD0" w:rsidRPr="00571004" w:rsidRDefault="00BD7DD0" w:rsidP="00BD7DD0">
      <w:pPr>
        <w:widowControl w:val="0"/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571004">
        <w:rPr>
          <w:rFonts w:ascii="Times New Roman" w:hAnsi="Times New Roman"/>
          <w:color w:val="000000"/>
        </w:rPr>
        <w:t>для среднего - 1,14.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113</w:t>
      </w:r>
      <w:r w:rsidRPr="00571004">
        <w:rPr>
          <w:rFonts w:ascii="Times New Roman" w:hAnsi="Times New Roman"/>
          <w:color w:val="000000"/>
          <w:sz w:val="28"/>
          <w:szCs w:val="28"/>
        </w:rPr>
        <w:t>. Расход энергоносителей и потребность в мощности источников следует определять: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>для промышленных и сельскохозяйственных предприятий по заявкам действующих предприятий, проектам новых, реконструируемых или аналогичных предприятий, а также по укрупненным отраслевым показателям с учетом местных особенностей;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>для хозяйственно-бытовых и коммунальных нужд в соответствии с действующими отраслевыми нормами по электро-, тепло- и газоснабжению.</w:t>
      </w:r>
    </w:p>
    <w:p w:rsidR="00BD7DD0" w:rsidRPr="00571004" w:rsidRDefault="00BD7DD0" w:rsidP="00BD7DD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Укрупненные показатели электропотребления допускается принимать в соответствии с </w:t>
      </w:r>
      <w:hyperlink r:id="rId27" w:history="1">
        <w:r w:rsidRPr="00571004">
          <w:rPr>
            <w:rFonts w:ascii="Times New Roman" w:hAnsi="Times New Roman"/>
            <w:color w:val="000000"/>
            <w:sz w:val="28"/>
            <w:szCs w:val="28"/>
          </w:rPr>
          <w:t>таблицей</w:t>
        </w:r>
      </w:hyperlink>
      <w:r w:rsidRPr="00571004">
        <w:rPr>
          <w:rFonts w:ascii="Times New Roman" w:hAnsi="Times New Roman"/>
          <w:color w:val="000000"/>
          <w:sz w:val="28"/>
          <w:szCs w:val="28"/>
        </w:rPr>
        <w:t xml:space="preserve"> 20.</w:t>
      </w:r>
    </w:p>
    <w:p w:rsidR="00BD7DD0" w:rsidRPr="00571004" w:rsidRDefault="00BD7DD0" w:rsidP="00BD7DD0">
      <w:pPr>
        <w:widowControl w:val="0"/>
        <w:jc w:val="both"/>
        <w:rPr>
          <w:rFonts w:ascii="Times New Roman" w:hAnsi="Times New Roman"/>
        </w:rPr>
      </w:pPr>
    </w:p>
    <w:p w:rsidR="00BD7DD0" w:rsidRPr="00571004" w:rsidRDefault="00BD7DD0" w:rsidP="00BD7DD0">
      <w:pPr>
        <w:widowControl w:val="0"/>
        <w:jc w:val="both"/>
        <w:rPr>
          <w:rFonts w:ascii="Times New Roman" w:hAnsi="Times New Roman"/>
        </w:rPr>
      </w:pPr>
      <w:r w:rsidRPr="00571004">
        <w:rPr>
          <w:rFonts w:ascii="Times New Roman" w:hAnsi="Times New Roman"/>
        </w:rPr>
        <w:t>Таблица 20</w:t>
      </w:r>
    </w:p>
    <w:tbl>
      <w:tblPr>
        <w:tblW w:w="0" w:type="auto"/>
        <w:tblInd w:w="4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220"/>
        <w:gridCol w:w="2340"/>
        <w:gridCol w:w="2160"/>
      </w:tblGrid>
      <w:tr w:rsidR="00BD7DD0" w:rsidRPr="00571004" w:rsidTr="003B7F8B">
        <w:tc>
          <w:tcPr>
            <w:tcW w:w="5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DD0" w:rsidRPr="00571004" w:rsidRDefault="00BD7DD0" w:rsidP="003B7F8B">
            <w:pPr>
              <w:pStyle w:val="6"/>
              <w:keepNext/>
              <w:widowControl w:val="0"/>
              <w:ind w:left="1152" w:hanging="432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 xml:space="preserve">Степень благоустройства поселений 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 xml:space="preserve">Электропотребление, 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Киловатт в час /год на 1 чел.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 xml:space="preserve">Использование максимума электрической нагрузки, ч/год 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BD7DD0" w:rsidRPr="00571004" w:rsidTr="003B7F8B">
        <w:tc>
          <w:tcPr>
            <w:tcW w:w="522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Города, не оборудованные стационарными электроплитами:</w:t>
            </w: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ind w:firstLine="225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 xml:space="preserve">  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ind w:firstLine="225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 xml:space="preserve">  </w:t>
            </w:r>
          </w:p>
        </w:tc>
      </w:tr>
      <w:tr w:rsidR="00BD7DD0" w:rsidRPr="00571004" w:rsidTr="003B7F8B">
        <w:tc>
          <w:tcPr>
            <w:tcW w:w="52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без кондиционеров</w:t>
            </w: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1700</w:t>
            </w:r>
          </w:p>
        </w:tc>
        <w:tc>
          <w:tcPr>
            <w:tcW w:w="21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5200</w:t>
            </w:r>
          </w:p>
        </w:tc>
      </w:tr>
      <w:tr w:rsidR="00BD7DD0" w:rsidRPr="00571004" w:rsidTr="003B7F8B">
        <w:tc>
          <w:tcPr>
            <w:tcW w:w="52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 xml:space="preserve">с кондиционерами </w:t>
            </w: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lastRenderedPageBreak/>
              <w:t>2000</w:t>
            </w:r>
          </w:p>
        </w:tc>
        <w:tc>
          <w:tcPr>
            <w:tcW w:w="21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5700</w:t>
            </w:r>
          </w:p>
        </w:tc>
      </w:tr>
      <w:tr w:rsidR="00BD7DD0" w:rsidRPr="00571004" w:rsidTr="003B7F8B">
        <w:tc>
          <w:tcPr>
            <w:tcW w:w="52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Города, оборудованные стационарными электроплитами (100 процентов охвата):</w:t>
            </w: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BD7DD0" w:rsidRPr="00571004" w:rsidTr="003B7F8B">
        <w:tc>
          <w:tcPr>
            <w:tcW w:w="52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без кондиционеров</w:t>
            </w: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2100</w:t>
            </w:r>
          </w:p>
        </w:tc>
        <w:tc>
          <w:tcPr>
            <w:tcW w:w="21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5300</w:t>
            </w:r>
          </w:p>
        </w:tc>
      </w:tr>
      <w:tr w:rsidR="00BD7DD0" w:rsidRPr="00571004" w:rsidTr="003B7F8B">
        <w:tc>
          <w:tcPr>
            <w:tcW w:w="52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 xml:space="preserve">с кондиционерами </w:t>
            </w: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2400</w:t>
            </w:r>
          </w:p>
        </w:tc>
        <w:tc>
          <w:tcPr>
            <w:tcW w:w="21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5800</w:t>
            </w:r>
          </w:p>
        </w:tc>
      </w:tr>
      <w:tr w:rsidR="00BD7DD0" w:rsidRPr="00571004" w:rsidTr="003B7F8B">
        <w:tc>
          <w:tcPr>
            <w:tcW w:w="52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Поселки и сельские поселения (без кондиционеров):</w:t>
            </w: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BD7DD0" w:rsidRPr="00571004" w:rsidTr="003B7F8B">
        <w:tc>
          <w:tcPr>
            <w:tcW w:w="52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 xml:space="preserve">не оборудованные стационарными электроплитами </w:t>
            </w: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950</w:t>
            </w:r>
          </w:p>
        </w:tc>
        <w:tc>
          <w:tcPr>
            <w:tcW w:w="21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4100</w:t>
            </w:r>
          </w:p>
        </w:tc>
      </w:tr>
      <w:tr w:rsidR="00BD7DD0" w:rsidRPr="00571004" w:rsidTr="003B7F8B">
        <w:tc>
          <w:tcPr>
            <w:tcW w:w="522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оборудованные стационарными электроплитами (100% охвата)</w:t>
            </w: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1350</w:t>
            </w:r>
          </w:p>
        </w:tc>
        <w:tc>
          <w:tcPr>
            <w:tcW w:w="216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4400</w:t>
            </w:r>
          </w:p>
        </w:tc>
      </w:tr>
      <w:tr w:rsidR="00BD7DD0" w:rsidRPr="00571004" w:rsidTr="003B7F8B">
        <w:tc>
          <w:tcPr>
            <w:tcW w:w="9720" w:type="dxa"/>
            <w:gridSpan w:val="3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Примечания: 1. Укрупненные показатели электропотребления приводятся для больших городов. Их следует принимать с коэффициентами для групп городов:</w:t>
            </w:r>
          </w:p>
          <w:p w:rsidR="00BD7DD0" w:rsidRPr="00571004" w:rsidRDefault="00BD7DD0" w:rsidP="003B7F8B">
            <w:pPr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 xml:space="preserve">крупнейших             1,2 </w:t>
            </w:r>
          </w:p>
          <w:p w:rsidR="00BD7DD0" w:rsidRPr="00571004" w:rsidRDefault="00BD7DD0" w:rsidP="003B7F8B">
            <w:pPr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 xml:space="preserve">крупных                   1,1 </w:t>
            </w:r>
          </w:p>
          <w:p w:rsidR="00BD7DD0" w:rsidRPr="00571004" w:rsidRDefault="00BD7DD0" w:rsidP="003B7F8B">
            <w:pPr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 xml:space="preserve">средних                   0,9 </w:t>
            </w:r>
          </w:p>
          <w:p w:rsidR="00BD7DD0" w:rsidRPr="00571004" w:rsidRDefault="00BD7DD0" w:rsidP="003B7F8B">
            <w:pPr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 xml:space="preserve">малых                      0,8 </w:t>
            </w:r>
          </w:p>
          <w:p w:rsidR="00BD7DD0" w:rsidRPr="00571004" w:rsidRDefault="00BD7DD0" w:rsidP="003B7F8B">
            <w:pPr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Приведенные укрупненные показатели предусматривают электропотребление жилыми и общественными зданиями, предприятиями коммунально-бытового обслуживания, наружным освещением, городским электротранспортом (без метрополитена), системами водоснабжения, водоотведения и теплоснабжения.</w:t>
            </w: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  <w:color w:val="000000"/>
              </w:rPr>
            </w:pPr>
            <w:r w:rsidRPr="00571004">
              <w:rPr>
                <w:rFonts w:ascii="Times New Roman" w:hAnsi="Times New Roman"/>
                <w:color w:val="000000"/>
              </w:rPr>
              <w:t>2. Условия применения стационарных электроплит в жилой застройке, а также районы применения населением бытовых кондиционеров принимать в соответствии со СНиП 2.08.01-89.</w:t>
            </w:r>
          </w:p>
        </w:tc>
      </w:tr>
      <w:tr w:rsidR="00BD7DD0" w:rsidRPr="00571004" w:rsidTr="003B7F8B">
        <w:trPr>
          <w:trHeight w:val="80"/>
        </w:trPr>
        <w:tc>
          <w:tcPr>
            <w:tcW w:w="9720" w:type="dxa"/>
            <w:gridSpan w:val="3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DD0" w:rsidRPr="00571004" w:rsidRDefault="00BD7DD0" w:rsidP="003B7F8B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</w:tbl>
    <w:p w:rsidR="00BD7DD0" w:rsidRPr="00571004" w:rsidRDefault="00BD7DD0" w:rsidP="00BD7DD0">
      <w:pPr>
        <w:widowControl w:val="0"/>
        <w:jc w:val="both"/>
        <w:rPr>
          <w:rFonts w:ascii="Times New Roman" w:hAnsi="Times New Roman"/>
        </w:rPr>
      </w:pP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>114. Электроснабжение городов и сельских населенных пунктов следует предусматривать от районной энергетической системы. В случае невозможности или нецелесообразности присоединения к районной энергосистеме электроснабжение предусматривается от отдельных электростанций.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Электроснабжение городов, как правило, должно осуществляться не </w:t>
      </w:r>
      <w:r w:rsidRPr="00571004">
        <w:rPr>
          <w:rFonts w:ascii="Times New Roman" w:hAnsi="Times New Roman"/>
          <w:color w:val="000000"/>
          <w:sz w:val="28"/>
          <w:szCs w:val="28"/>
        </w:rPr>
        <w:lastRenderedPageBreak/>
        <w:t>менее чем от двух независимых источников электроэнергии.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>115. Воздушные линии электропередачи (далее именуется ВЛ) напряжением 110 киловатт и выше допускается размещать только за пределами жилых и общественно-деловых зон.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>Транзитные линии электропередачи напряжением до 220 киловатт и выше не допускается размещать в пределах границ поселений, за исключением резервных территорий. Ширина коридора высоковольтных линий и допускаемый режим его использования, в том числе для получения сельскохозяйственной продукции, определяются санитарными правилами и нормами.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>116. Прокладку электрических сетей напряжением 110 киловатт и выше к понизительным подстанциям глубокого ввода в пределах жилых и общественно-деловых, а также курортных зон следует предусматривать кабельными линиями.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>117. При реконструкции городов следует предусматривать вынос за пределы жилых и общественно-деловых зон существующих ВЛ электропередачи напряжением 35 - 110 киловатт и выше или замену ВЛ кабельными.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118. Во всех территориальных зонах городов и других поселений при застройке зданиями в 4 этажа и выше электрические сети напряжением до 20 </w:t>
      </w:r>
      <w:proofErr w:type="spellStart"/>
      <w:r w:rsidRPr="00571004">
        <w:rPr>
          <w:rFonts w:ascii="Times New Roman" w:hAnsi="Times New Roman"/>
          <w:color w:val="000000"/>
          <w:sz w:val="28"/>
          <w:szCs w:val="28"/>
        </w:rPr>
        <w:t>кВ</w:t>
      </w:r>
      <w:proofErr w:type="spellEnd"/>
      <w:r w:rsidRPr="00571004">
        <w:rPr>
          <w:rFonts w:ascii="Times New Roman" w:hAnsi="Times New Roman"/>
          <w:color w:val="000000"/>
          <w:sz w:val="28"/>
          <w:szCs w:val="28"/>
        </w:rPr>
        <w:t xml:space="preserve"> включительно (на территории курортных зон сети всех напряжений) следует предусматривать кабельными линиями.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119. При размещении отдельно стоящих распределительных пунктов и трансформаторных подстанций напряжением 10 (6) - 20 </w:t>
      </w:r>
      <w:proofErr w:type="spellStart"/>
      <w:r w:rsidRPr="00571004">
        <w:rPr>
          <w:rFonts w:ascii="Times New Roman" w:hAnsi="Times New Roman"/>
          <w:color w:val="000000"/>
          <w:sz w:val="28"/>
          <w:szCs w:val="28"/>
        </w:rPr>
        <w:t>кВ</w:t>
      </w:r>
      <w:proofErr w:type="spellEnd"/>
      <w:r w:rsidRPr="00571004">
        <w:rPr>
          <w:rFonts w:ascii="Times New Roman" w:hAnsi="Times New Roman"/>
          <w:color w:val="000000"/>
          <w:sz w:val="28"/>
          <w:szCs w:val="28"/>
        </w:rPr>
        <w:t xml:space="preserve"> при числе трансформаторов не более двух мощностью каждого до 1000 </w:t>
      </w:r>
      <w:proofErr w:type="spellStart"/>
      <w:r w:rsidRPr="00571004">
        <w:rPr>
          <w:rFonts w:ascii="Times New Roman" w:hAnsi="Times New Roman"/>
          <w:color w:val="000000"/>
          <w:sz w:val="28"/>
          <w:szCs w:val="28"/>
        </w:rPr>
        <w:t>кВА</w:t>
      </w:r>
      <w:proofErr w:type="spellEnd"/>
      <w:r w:rsidRPr="00571004">
        <w:rPr>
          <w:rFonts w:ascii="Times New Roman" w:hAnsi="Times New Roman"/>
          <w:color w:val="000000"/>
          <w:sz w:val="28"/>
          <w:szCs w:val="28"/>
        </w:rPr>
        <w:t xml:space="preserve"> расстояние от них до окон жилых домов и общественных зданий следует принимать с учетом допустимых уровней шума и вибрации, но не менее </w:t>
      </w:r>
      <w:smartTag w:uri="urn:schemas-microsoft-com:office:smarttags" w:element="metricconverter">
        <w:smartTagPr>
          <w:attr w:name="ProductID" w:val="10 м"/>
        </w:smartTagPr>
        <w:r w:rsidRPr="00571004">
          <w:rPr>
            <w:rFonts w:ascii="Times New Roman" w:hAnsi="Times New Roman"/>
            <w:color w:val="000000"/>
            <w:sz w:val="28"/>
            <w:szCs w:val="28"/>
          </w:rPr>
          <w:t>10 м</w:t>
        </w:r>
      </w:smartTag>
      <w:r w:rsidRPr="00571004">
        <w:rPr>
          <w:rFonts w:ascii="Times New Roman" w:hAnsi="Times New Roman"/>
          <w:color w:val="000000"/>
          <w:sz w:val="28"/>
          <w:szCs w:val="28"/>
        </w:rPr>
        <w:t xml:space="preserve">, а до зданий лечебно-профилактических учреждений - не менее </w:t>
      </w:r>
      <w:smartTag w:uri="urn:schemas-microsoft-com:office:smarttags" w:element="metricconverter">
        <w:smartTagPr>
          <w:attr w:name="ProductID" w:val="15 метров"/>
        </w:smartTagPr>
        <w:r w:rsidRPr="00571004">
          <w:rPr>
            <w:rFonts w:ascii="Times New Roman" w:hAnsi="Times New Roman"/>
            <w:color w:val="000000"/>
            <w:sz w:val="28"/>
            <w:szCs w:val="28"/>
          </w:rPr>
          <w:t>15 метров</w:t>
        </w:r>
      </w:smartTag>
      <w:r w:rsidRPr="00571004">
        <w:rPr>
          <w:rFonts w:ascii="Times New Roman" w:hAnsi="Times New Roman"/>
          <w:sz w:val="28"/>
          <w:szCs w:val="28"/>
        </w:rPr>
        <w:t>.</w:t>
      </w:r>
    </w:p>
    <w:p w:rsidR="00BD7DD0" w:rsidRPr="00571004" w:rsidRDefault="00BD7DD0" w:rsidP="00BD7DD0">
      <w:pPr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BD7DD0" w:rsidRPr="00B76C23" w:rsidRDefault="00BD7DD0" w:rsidP="00BD7DD0">
      <w:pPr>
        <w:widowControl w:val="0"/>
        <w:ind w:firstLine="720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>Нормативы обеспеченности объектами санитарной очистки</w:t>
      </w:r>
    </w:p>
    <w:p w:rsidR="00BD7DD0" w:rsidRPr="00B76C23" w:rsidRDefault="00BD7DD0" w:rsidP="00BD7DD0">
      <w:pPr>
        <w:widowControl w:val="0"/>
        <w:ind w:firstLine="720"/>
        <w:jc w:val="both"/>
        <w:rPr>
          <w:rFonts w:ascii="Times New Roman" w:hAnsi="Times New Roman"/>
          <w:sz w:val="32"/>
          <w:szCs w:val="32"/>
        </w:rPr>
      </w:pP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120. Санитарная очистка территории городских и сельских поселений должна обеспечивать во взаимосвязи с системой канализации сбор и утилизацию (удаление, обезвреживание) бытовых и производственных отходов с учетом экологических и ресурсосберегающих требований.</w:t>
      </w:r>
    </w:p>
    <w:p w:rsidR="00BD7DD0" w:rsidRPr="00571004" w:rsidRDefault="00BD7DD0" w:rsidP="00BD7DD0">
      <w:pPr>
        <w:widowControl w:val="0"/>
        <w:spacing w:line="228" w:lineRule="auto"/>
        <w:ind w:right="-16" w:firstLine="71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lastRenderedPageBreak/>
        <w:t>121.</w:t>
      </w:r>
      <w:r w:rsidRPr="00571004">
        <w:rPr>
          <w:rFonts w:ascii="Times New Roman" w:hAnsi="Times New Roman"/>
          <w:spacing w:val="161"/>
          <w:sz w:val="28"/>
          <w:szCs w:val="28"/>
        </w:rPr>
        <w:t xml:space="preserve"> </w:t>
      </w:r>
      <w:r w:rsidRPr="00571004">
        <w:rPr>
          <w:rFonts w:ascii="Times New Roman" w:hAnsi="Times New Roman"/>
          <w:spacing w:val="1"/>
          <w:sz w:val="28"/>
          <w:szCs w:val="28"/>
        </w:rPr>
        <w:t>Н</w:t>
      </w:r>
      <w:r w:rsidRPr="00571004">
        <w:rPr>
          <w:rFonts w:ascii="Times New Roman" w:hAnsi="Times New Roman"/>
          <w:spacing w:val="-1"/>
          <w:sz w:val="28"/>
          <w:szCs w:val="28"/>
        </w:rPr>
        <w:t>о</w:t>
      </w:r>
      <w:r w:rsidRPr="00571004">
        <w:rPr>
          <w:rFonts w:ascii="Times New Roman" w:hAnsi="Times New Roman"/>
          <w:sz w:val="28"/>
          <w:szCs w:val="28"/>
        </w:rPr>
        <w:t>р</w:t>
      </w:r>
      <w:r w:rsidRPr="00571004">
        <w:rPr>
          <w:rFonts w:ascii="Times New Roman" w:hAnsi="Times New Roman"/>
          <w:spacing w:val="1"/>
          <w:sz w:val="28"/>
          <w:szCs w:val="28"/>
        </w:rPr>
        <w:t>м</w:t>
      </w:r>
      <w:r w:rsidRPr="00571004">
        <w:rPr>
          <w:rFonts w:ascii="Times New Roman" w:hAnsi="Times New Roman"/>
          <w:sz w:val="28"/>
          <w:szCs w:val="28"/>
        </w:rPr>
        <w:t>ы</w:t>
      </w:r>
      <w:r w:rsidRPr="00571004">
        <w:rPr>
          <w:rFonts w:ascii="Times New Roman" w:hAnsi="Times New Roman"/>
          <w:spacing w:val="161"/>
          <w:sz w:val="28"/>
          <w:szCs w:val="28"/>
        </w:rPr>
        <w:t xml:space="preserve"> </w:t>
      </w:r>
      <w:r w:rsidRPr="00571004">
        <w:rPr>
          <w:rFonts w:ascii="Times New Roman" w:hAnsi="Times New Roman"/>
          <w:sz w:val="28"/>
          <w:szCs w:val="28"/>
        </w:rPr>
        <w:t>на</w:t>
      </w:r>
      <w:r w:rsidRPr="00571004">
        <w:rPr>
          <w:rFonts w:ascii="Times New Roman" w:hAnsi="Times New Roman"/>
          <w:spacing w:val="1"/>
          <w:sz w:val="28"/>
          <w:szCs w:val="28"/>
        </w:rPr>
        <w:t>к</w:t>
      </w:r>
      <w:r w:rsidRPr="00571004">
        <w:rPr>
          <w:rFonts w:ascii="Times New Roman" w:hAnsi="Times New Roman"/>
          <w:sz w:val="28"/>
          <w:szCs w:val="28"/>
        </w:rPr>
        <w:t>о</w:t>
      </w:r>
      <w:r w:rsidRPr="00571004">
        <w:rPr>
          <w:rFonts w:ascii="Times New Roman" w:hAnsi="Times New Roman"/>
          <w:spacing w:val="1"/>
          <w:sz w:val="28"/>
          <w:szCs w:val="28"/>
        </w:rPr>
        <w:t>п</w:t>
      </w:r>
      <w:r w:rsidRPr="00571004">
        <w:rPr>
          <w:rFonts w:ascii="Times New Roman" w:hAnsi="Times New Roman"/>
          <w:spacing w:val="-1"/>
          <w:sz w:val="28"/>
          <w:szCs w:val="28"/>
        </w:rPr>
        <w:t>л</w:t>
      </w:r>
      <w:r w:rsidRPr="00571004">
        <w:rPr>
          <w:rFonts w:ascii="Times New Roman" w:hAnsi="Times New Roman"/>
          <w:sz w:val="28"/>
          <w:szCs w:val="28"/>
        </w:rPr>
        <w:t>ения</w:t>
      </w:r>
      <w:r w:rsidRPr="00571004">
        <w:rPr>
          <w:rFonts w:ascii="Times New Roman" w:hAnsi="Times New Roman"/>
          <w:spacing w:val="162"/>
          <w:sz w:val="28"/>
          <w:szCs w:val="28"/>
        </w:rPr>
        <w:t xml:space="preserve"> </w:t>
      </w:r>
      <w:r w:rsidRPr="00571004">
        <w:rPr>
          <w:rFonts w:ascii="Times New Roman" w:hAnsi="Times New Roman"/>
          <w:spacing w:val="1"/>
          <w:sz w:val="28"/>
          <w:szCs w:val="28"/>
        </w:rPr>
        <w:t>б</w:t>
      </w:r>
      <w:r w:rsidRPr="00571004">
        <w:rPr>
          <w:rFonts w:ascii="Times New Roman" w:hAnsi="Times New Roman"/>
          <w:sz w:val="28"/>
          <w:szCs w:val="28"/>
        </w:rPr>
        <w:t>ыто</w:t>
      </w:r>
      <w:r w:rsidRPr="00571004">
        <w:rPr>
          <w:rFonts w:ascii="Times New Roman" w:hAnsi="Times New Roman"/>
          <w:spacing w:val="1"/>
          <w:sz w:val="28"/>
          <w:szCs w:val="28"/>
        </w:rPr>
        <w:t>в</w:t>
      </w:r>
      <w:r w:rsidRPr="00571004">
        <w:rPr>
          <w:rFonts w:ascii="Times New Roman" w:hAnsi="Times New Roman"/>
          <w:sz w:val="28"/>
          <w:szCs w:val="28"/>
        </w:rPr>
        <w:t>ых</w:t>
      </w:r>
      <w:r w:rsidRPr="00571004">
        <w:rPr>
          <w:rFonts w:ascii="Times New Roman" w:hAnsi="Times New Roman"/>
          <w:spacing w:val="161"/>
          <w:sz w:val="28"/>
          <w:szCs w:val="28"/>
        </w:rPr>
        <w:t xml:space="preserve"> </w:t>
      </w:r>
      <w:r w:rsidRPr="00571004">
        <w:rPr>
          <w:rFonts w:ascii="Times New Roman" w:hAnsi="Times New Roman"/>
          <w:sz w:val="28"/>
          <w:szCs w:val="28"/>
        </w:rPr>
        <w:t>от</w:t>
      </w:r>
      <w:r w:rsidRPr="00571004">
        <w:rPr>
          <w:rFonts w:ascii="Times New Roman" w:hAnsi="Times New Roman"/>
          <w:spacing w:val="-1"/>
          <w:sz w:val="28"/>
          <w:szCs w:val="28"/>
        </w:rPr>
        <w:t>х</w:t>
      </w:r>
      <w:r w:rsidRPr="00571004">
        <w:rPr>
          <w:rFonts w:ascii="Times New Roman" w:hAnsi="Times New Roman"/>
          <w:sz w:val="28"/>
          <w:szCs w:val="28"/>
        </w:rPr>
        <w:t>одов</w:t>
      </w:r>
      <w:r w:rsidRPr="00571004">
        <w:rPr>
          <w:rFonts w:ascii="Times New Roman" w:hAnsi="Times New Roman"/>
          <w:spacing w:val="162"/>
          <w:sz w:val="28"/>
          <w:szCs w:val="28"/>
        </w:rPr>
        <w:t xml:space="preserve"> </w:t>
      </w:r>
      <w:r w:rsidRPr="00571004">
        <w:rPr>
          <w:rFonts w:ascii="Times New Roman" w:hAnsi="Times New Roman"/>
          <w:sz w:val="28"/>
          <w:szCs w:val="28"/>
        </w:rPr>
        <w:t>п</w:t>
      </w:r>
      <w:r w:rsidRPr="00571004">
        <w:rPr>
          <w:rFonts w:ascii="Times New Roman" w:hAnsi="Times New Roman"/>
          <w:spacing w:val="1"/>
          <w:sz w:val="28"/>
          <w:szCs w:val="28"/>
        </w:rPr>
        <w:t>р</w:t>
      </w:r>
      <w:r w:rsidRPr="00571004">
        <w:rPr>
          <w:rFonts w:ascii="Times New Roman" w:hAnsi="Times New Roman"/>
          <w:sz w:val="28"/>
          <w:szCs w:val="28"/>
        </w:rPr>
        <w:t>иним</w:t>
      </w:r>
      <w:r w:rsidRPr="00571004">
        <w:rPr>
          <w:rFonts w:ascii="Times New Roman" w:hAnsi="Times New Roman"/>
          <w:spacing w:val="1"/>
          <w:sz w:val="28"/>
          <w:szCs w:val="28"/>
        </w:rPr>
        <w:t>а</w:t>
      </w:r>
      <w:r w:rsidRPr="00571004">
        <w:rPr>
          <w:rFonts w:ascii="Times New Roman" w:hAnsi="Times New Roman"/>
          <w:sz w:val="28"/>
          <w:szCs w:val="28"/>
        </w:rPr>
        <w:t>ются</w:t>
      </w:r>
      <w:r w:rsidRPr="00571004">
        <w:rPr>
          <w:rFonts w:ascii="Times New Roman" w:hAnsi="Times New Roman"/>
          <w:spacing w:val="161"/>
          <w:sz w:val="28"/>
          <w:szCs w:val="28"/>
        </w:rPr>
        <w:t xml:space="preserve"> </w:t>
      </w:r>
      <w:r w:rsidRPr="00571004">
        <w:rPr>
          <w:rFonts w:ascii="Times New Roman" w:hAnsi="Times New Roman"/>
          <w:sz w:val="28"/>
          <w:szCs w:val="28"/>
        </w:rPr>
        <w:t>в</w:t>
      </w:r>
      <w:r w:rsidRPr="00571004">
        <w:rPr>
          <w:rFonts w:ascii="Times New Roman" w:hAnsi="Times New Roman"/>
          <w:spacing w:val="162"/>
          <w:sz w:val="28"/>
          <w:szCs w:val="28"/>
        </w:rPr>
        <w:t xml:space="preserve"> </w:t>
      </w:r>
      <w:r w:rsidRPr="00571004">
        <w:rPr>
          <w:rFonts w:ascii="Times New Roman" w:hAnsi="Times New Roman"/>
          <w:sz w:val="28"/>
          <w:szCs w:val="28"/>
        </w:rPr>
        <w:t>с</w:t>
      </w:r>
      <w:r w:rsidRPr="00571004">
        <w:rPr>
          <w:rFonts w:ascii="Times New Roman" w:hAnsi="Times New Roman"/>
          <w:spacing w:val="1"/>
          <w:sz w:val="28"/>
          <w:szCs w:val="28"/>
        </w:rPr>
        <w:t>о</w:t>
      </w:r>
      <w:r w:rsidRPr="00571004">
        <w:rPr>
          <w:rFonts w:ascii="Times New Roman" w:hAnsi="Times New Roman"/>
          <w:sz w:val="28"/>
          <w:szCs w:val="28"/>
        </w:rPr>
        <w:t>о</w:t>
      </w:r>
      <w:r w:rsidRPr="00571004">
        <w:rPr>
          <w:rFonts w:ascii="Times New Roman" w:hAnsi="Times New Roman"/>
          <w:spacing w:val="-1"/>
          <w:sz w:val="28"/>
          <w:szCs w:val="28"/>
        </w:rPr>
        <w:t>т</w:t>
      </w:r>
      <w:r w:rsidRPr="00571004">
        <w:rPr>
          <w:rFonts w:ascii="Times New Roman" w:hAnsi="Times New Roman"/>
          <w:sz w:val="28"/>
          <w:szCs w:val="28"/>
        </w:rPr>
        <w:t>ветст</w:t>
      </w:r>
      <w:r w:rsidRPr="00571004">
        <w:rPr>
          <w:rFonts w:ascii="Times New Roman" w:hAnsi="Times New Roman"/>
          <w:spacing w:val="1"/>
          <w:sz w:val="28"/>
          <w:szCs w:val="28"/>
        </w:rPr>
        <w:t>в</w:t>
      </w:r>
      <w:r w:rsidRPr="00571004">
        <w:rPr>
          <w:rFonts w:ascii="Times New Roman" w:hAnsi="Times New Roman"/>
          <w:sz w:val="28"/>
          <w:szCs w:val="28"/>
        </w:rPr>
        <w:t>ии</w:t>
      </w:r>
      <w:r w:rsidRPr="00571004">
        <w:rPr>
          <w:rFonts w:ascii="Times New Roman" w:hAnsi="Times New Roman"/>
          <w:spacing w:val="161"/>
          <w:sz w:val="28"/>
          <w:szCs w:val="28"/>
        </w:rPr>
        <w:t xml:space="preserve"> </w:t>
      </w:r>
      <w:r w:rsidRPr="00571004">
        <w:rPr>
          <w:rFonts w:ascii="Times New Roman" w:hAnsi="Times New Roman"/>
          <w:sz w:val="28"/>
          <w:szCs w:val="28"/>
        </w:rPr>
        <w:t>с т</w:t>
      </w:r>
      <w:r w:rsidRPr="00571004">
        <w:rPr>
          <w:rFonts w:ascii="Times New Roman" w:hAnsi="Times New Roman"/>
          <w:spacing w:val="-1"/>
          <w:sz w:val="28"/>
          <w:szCs w:val="28"/>
        </w:rPr>
        <w:t>е</w:t>
      </w:r>
      <w:r w:rsidRPr="00571004">
        <w:rPr>
          <w:rFonts w:ascii="Times New Roman" w:hAnsi="Times New Roman"/>
          <w:sz w:val="28"/>
          <w:szCs w:val="28"/>
        </w:rPr>
        <w:t>ррит</w:t>
      </w:r>
      <w:r w:rsidRPr="00571004">
        <w:rPr>
          <w:rFonts w:ascii="Times New Roman" w:hAnsi="Times New Roman"/>
          <w:spacing w:val="1"/>
          <w:sz w:val="28"/>
          <w:szCs w:val="28"/>
        </w:rPr>
        <w:t>о</w:t>
      </w:r>
      <w:r w:rsidRPr="00571004">
        <w:rPr>
          <w:rFonts w:ascii="Times New Roman" w:hAnsi="Times New Roman"/>
          <w:sz w:val="28"/>
          <w:szCs w:val="28"/>
        </w:rPr>
        <w:t>р</w:t>
      </w:r>
      <w:r w:rsidRPr="00571004">
        <w:rPr>
          <w:rFonts w:ascii="Times New Roman" w:hAnsi="Times New Roman"/>
          <w:spacing w:val="-1"/>
          <w:sz w:val="28"/>
          <w:szCs w:val="28"/>
        </w:rPr>
        <w:t>и</w:t>
      </w:r>
      <w:r w:rsidRPr="00571004">
        <w:rPr>
          <w:rFonts w:ascii="Times New Roman" w:hAnsi="Times New Roman"/>
          <w:sz w:val="28"/>
          <w:szCs w:val="28"/>
        </w:rPr>
        <w:t>ал</w:t>
      </w:r>
      <w:r w:rsidRPr="00571004">
        <w:rPr>
          <w:rFonts w:ascii="Times New Roman" w:hAnsi="Times New Roman"/>
          <w:spacing w:val="1"/>
          <w:sz w:val="28"/>
          <w:szCs w:val="28"/>
        </w:rPr>
        <w:t>ь</w:t>
      </w:r>
      <w:r w:rsidRPr="00571004">
        <w:rPr>
          <w:rFonts w:ascii="Times New Roman" w:hAnsi="Times New Roman"/>
          <w:sz w:val="28"/>
          <w:szCs w:val="28"/>
        </w:rPr>
        <w:t>ными</w:t>
      </w:r>
      <w:r w:rsidRPr="00571004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571004">
        <w:rPr>
          <w:rFonts w:ascii="Times New Roman" w:hAnsi="Times New Roman"/>
          <w:sz w:val="28"/>
          <w:szCs w:val="28"/>
        </w:rPr>
        <w:t>н</w:t>
      </w:r>
      <w:r w:rsidRPr="00571004">
        <w:rPr>
          <w:rFonts w:ascii="Times New Roman" w:hAnsi="Times New Roman"/>
          <w:spacing w:val="-1"/>
          <w:sz w:val="28"/>
          <w:szCs w:val="28"/>
        </w:rPr>
        <w:t>о</w:t>
      </w:r>
      <w:r w:rsidRPr="00571004">
        <w:rPr>
          <w:rFonts w:ascii="Times New Roman" w:hAnsi="Times New Roman"/>
          <w:sz w:val="28"/>
          <w:szCs w:val="28"/>
        </w:rPr>
        <w:t>рм</w:t>
      </w:r>
      <w:r w:rsidRPr="00571004">
        <w:rPr>
          <w:rFonts w:ascii="Times New Roman" w:hAnsi="Times New Roman"/>
          <w:spacing w:val="1"/>
          <w:sz w:val="28"/>
          <w:szCs w:val="28"/>
        </w:rPr>
        <w:t>а</w:t>
      </w:r>
      <w:r w:rsidRPr="00571004">
        <w:rPr>
          <w:rFonts w:ascii="Times New Roman" w:hAnsi="Times New Roman"/>
          <w:sz w:val="28"/>
          <w:szCs w:val="28"/>
        </w:rPr>
        <w:t>т</w:t>
      </w:r>
      <w:r w:rsidRPr="00571004">
        <w:rPr>
          <w:rFonts w:ascii="Times New Roman" w:hAnsi="Times New Roman"/>
          <w:spacing w:val="-1"/>
          <w:sz w:val="28"/>
          <w:szCs w:val="28"/>
        </w:rPr>
        <w:t>и</w:t>
      </w:r>
      <w:r w:rsidRPr="00571004">
        <w:rPr>
          <w:rFonts w:ascii="Times New Roman" w:hAnsi="Times New Roman"/>
          <w:sz w:val="28"/>
          <w:szCs w:val="28"/>
        </w:rPr>
        <w:t>ва</w:t>
      </w:r>
      <w:r w:rsidRPr="00571004">
        <w:rPr>
          <w:rFonts w:ascii="Times New Roman" w:hAnsi="Times New Roman"/>
          <w:spacing w:val="1"/>
          <w:sz w:val="28"/>
          <w:szCs w:val="28"/>
        </w:rPr>
        <w:t>м</w:t>
      </w:r>
      <w:r w:rsidRPr="00571004">
        <w:rPr>
          <w:rFonts w:ascii="Times New Roman" w:hAnsi="Times New Roman"/>
          <w:sz w:val="28"/>
          <w:szCs w:val="28"/>
        </w:rPr>
        <w:t>и</w:t>
      </w:r>
      <w:r w:rsidRPr="00571004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571004">
        <w:rPr>
          <w:rFonts w:ascii="Times New Roman" w:hAnsi="Times New Roman"/>
          <w:sz w:val="28"/>
          <w:szCs w:val="28"/>
        </w:rPr>
        <w:t>на</w:t>
      </w:r>
      <w:r w:rsidRPr="00571004">
        <w:rPr>
          <w:rFonts w:ascii="Times New Roman" w:hAnsi="Times New Roman"/>
          <w:spacing w:val="2"/>
          <w:sz w:val="28"/>
          <w:szCs w:val="28"/>
        </w:rPr>
        <w:t>к</w:t>
      </w:r>
      <w:r w:rsidRPr="00571004">
        <w:rPr>
          <w:rFonts w:ascii="Times New Roman" w:hAnsi="Times New Roman"/>
          <w:sz w:val="28"/>
          <w:szCs w:val="28"/>
        </w:rPr>
        <w:t>оп</w:t>
      </w:r>
      <w:r w:rsidRPr="00571004">
        <w:rPr>
          <w:rFonts w:ascii="Times New Roman" w:hAnsi="Times New Roman"/>
          <w:spacing w:val="-1"/>
          <w:sz w:val="28"/>
          <w:szCs w:val="28"/>
        </w:rPr>
        <w:t>л</w:t>
      </w:r>
      <w:r w:rsidRPr="00571004">
        <w:rPr>
          <w:rFonts w:ascii="Times New Roman" w:hAnsi="Times New Roman"/>
          <w:sz w:val="28"/>
          <w:szCs w:val="28"/>
        </w:rPr>
        <w:t>ения</w:t>
      </w:r>
      <w:r w:rsidRPr="00571004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571004">
        <w:rPr>
          <w:rFonts w:ascii="Times New Roman" w:hAnsi="Times New Roman"/>
          <w:spacing w:val="-1"/>
          <w:sz w:val="28"/>
          <w:szCs w:val="28"/>
        </w:rPr>
        <w:t>т</w:t>
      </w:r>
      <w:r w:rsidRPr="00571004">
        <w:rPr>
          <w:rFonts w:ascii="Times New Roman" w:hAnsi="Times New Roman"/>
          <w:sz w:val="28"/>
          <w:szCs w:val="28"/>
        </w:rPr>
        <w:t>вердых</w:t>
      </w:r>
      <w:r w:rsidRPr="00571004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571004">
        <w:rPr>
          <w:rFonts w:ascii="Times New Roman" w:hAnsi="Times New Roman"/>
          <w:sz w:val="28"/>
          <w:szCs w:val="28"/>
        </w:rPr>
        <w:t>б</w:t>
      </w:r>
      <w:r w:rsidRPr="00571004">
        <w:rPr>
          <w:rFonts w:ascii="Times New Roman" w:hAnsi="Times New Roman"/>
          <w:spacing w:val="-1"/>
          <w:sz w:val="28"/>
          <w:szCs w:val="28"/>
        </w:rPr>
        <w:t>ы</w:t>
      </w:r>
      <w:r w:rsidRPr="00571004">
        <w:rPr>
          <w:rFonts w:ascii="Times New Roman" w:hAnsi="Times New Roman"/>
          <w:spacing w:val="-2"/>
          <w:sz w:val="28"/>
          <w:szCs w:val="28"/>
        </w:rPr>
        <w:t>т</w:t>
      </w:r>
      <w:r w:rsidRPr="00571004">
        <w:rPr>
          <w:rFonts w:ascii="Times New Roman" w:hAnsi="Times New Roman"/>
          <w:spacing w:val="-1"/>
          <w:sz w:val="28"/>
          <w:szCs w:val="28"/>
        </w:rPr>
        <w:t>о</w:t>
      </w:r>
      <w:r w:rsidRPr="00571004">
        <w:rPr>
          <w:rFonts w:ascii="Times New Roman" w:hAnsi="Times New Roman"/>
          <w:sz w:val="28"/>
          <w:szCs w:val="28"/>
        </w:rPr>
        <w:t>в</w:t>
      </w:r>
      <w:r w:rsidRPr="00571004">
        <w:rPr>
          <w:rFonts w:ascii="Times New Roman" w:hAnsi="Times New Roman"/>
          <w:spacing w:val="-2"/>
          <w:sz w:val="28"/>
          <w:szCs w:val="28"/>
        </w:rPr>
        <w:t>ы</w:t>
      </w:r>
      <w:r w:rsidRPr="00571004">
        <w:rPr>
          <w:rFonts w:ascii="Times New Roman" w:hAnsi="Times New Roman"/>
          <w:sz w:val="28"/>
          <w:szCs w:val="28"/>
        </w:rPr>
        <w:t>х</w:t>
      </w:r>
      <w:r w:rsidRPr="00571004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571004">
        <w:rPr>
          <w:rFonts w:ascii="Times New Roman" w:hAnsi="Times New Roman"/>
          <w:spacing w:val="1"/>
          <w:sz w:val="28"/>
          <w:szCs w:val="28"/>
        </w:rPr>
        <w:t>о</w:t>
      </w:r>
      <w:r w:rsidRPr="00571004">
        <w:rPr>
          <w:rFonts w:ascii="Times New Roman" w:hAnsi="Times New Roman"/>
          <w:spacing w:val="-1"/>
          <w:sz w:val="28"/>
          <w:szCs w:val="28"/>
        </w:rPr>
        <w:t>т</w:t>
      </w:r>
      <w:r w:rsidRPr="00571004">
        <w:rPr>
          <w:rFonts w:ascii="Times New Roman" w:hAnsi="Times New Roman"/>
          <w:spacing w:val="-2"/>
          <w:sz w:val="28"/>
          <w:szCs w:val="28"/>
        </w:rPr>
        <w:t>х</w:t>
      </w:r>
      <w:r w:rsidRPr="00571004">
        <w:rPr>
          <w:rFonts w:ascii="Times New Roman" w:hAnsi="Times New Roman"/>
          <w:spacing w:val="-1"/>
          <w:sz w:val="28"/>
          <w:szCs w:val="28"/>
        </w:rPr>
        <w:t>о</w:t>
      </w:r>
      <w:r w:rsidRPr="00571004">
        <w:rPr>
          <w:rFonts w:ascii="Times New Roman" w:hAnsi="Times New Roman"/>
          <w:sz w:val="28"/>
          <w:szCs w:val="28"/>
        </w:rPr>
        <w:t>д</w:t>
      </w:r>
      <w:r w:rsidRPr="00571004">
        <w:rPr>
          <w:rFonts w:ascii="Times New Roman" w:hAnsi="Times New Roman"/>
          <w:spacing w:val="-2"/>
          <w:sz w:val="28"/>
          <w:szCs w:val="28"/>
        </w:rPr>
        <w:t>о</w:t>
      </w:r>
      <w:r w:rsidRPr="00571004">
        <w:rPr>
          <w:rFonts w:ascii="Times New Roman" w:hAnsi="Times New Roman"/>
          <w:sz w:val="28"/>
          <w:szCs w:val="28"/>
        </w:rPr>
        <w:t>в,</w:t>
      </w:r>
      <w:r w:rsidRPr="00571004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571004">
        <w:rPr>
          <w:rFonts w:ascii="Times New Roman" w:hAnsi="Times New Roman"/>
          <w:spacing w:val="-1"/>
          <w:sz w:val="28"/>
          <w:szCs w:val="28"/>
        </w:rPr>
        <w:t>д</w:t>
      </w:r>
      <w:r w:rsidRPr="00571004">
        <w:rPr>
          <w:rFonts w:ascii="Times New Roman" w:hAnsi="Times New Roman"/>
          <w:sz w:val="28"/>
          <w:szCs w:val="28"/>
        </w:rPr>
        <w:t>е</w:t>
      </w:r>
      <w:r w:rsidRPr="00571004">
        <w:rPr>
          <w:rFonts w:ascii="Times New Roman" w:hAnsi="Times New Roman"/>
          <w:spacing w:val="-1"/>
          <w:sz w:val="28"/>
          <w:szCs w:val="28"/>
        </w:rPr>
        <w:t>й</w:t>
      </w:r>
      <w:r w:rsidRPr="00571004">
        <w:rPr>
          <w:rFonts w:ascii="Times New Roman" w:hAnsi="Times New Roman"/>
          <w:sz w:val="28"/>
          <w:szCs w:val="28"/>
        </w:rPr>
        <w:t>с</w:t>
      </w:r>
      <w:r w:rsidRPr="00571004">
        <w:rPr>
          <w:rFonts w:ascii="Times New Roman" w:hAnsi="Times New Roman"/>
          <w:spacing w:val="-2"/>
          <w:sz w:val="28"/>
          <w:szCs w:val="28"/>
        </w:rPr>
        <w:t>т</w:t>
      </w:r>
      <w:r w:rsidRPr="00571004">
        <w:rPr>
          <w:rFonts w:ascii="Times New Roman" w:hAnsi="Times New Roman"/>
          <w:sz w:val="28"/>
          <w:szCs w:val="28"/>
        </w:rPr>
        <w:t>в</w:t>
      </w:r>
      <w:r w:rsidRPr="00571004">
        <w:rPr>
          <w:rFonts w:ascii="Times New Roman" w:hAnsi="Times New Roman"/>
          <w:spacing w:val="-5"/>
          <w:sz w:val="28"/>
          <w:szCs w:val="28"/>
        </w:rPr>
        <w:t>у</w:t>
      </w:r>
      <w:r w:rsidRPr="00571004">
        <w:rPr>
          <w:rFonts w:ascii="Times New Roman" w:hAnsi="Times New Roman"/>
          <w:sz w:val="28"/>
          <w:szCs w:val="28"/>
        </w:rPr>
        <w:t>ю</w:t>
      </w:r>
      <w:r w:rsidRPr="00571004">
        <w:rPr>
          <w:rFonts w:ascii="Times New Roman" w:hAnsi="Times New Roman"/>
          <w:spacing w:val="-2"/>
          <w:sz w:val="28"/>
          <w:szCs w:val="28"/>
        </w:rPr>
        <w:t>щ</w:t>
      </w:r>
      <w:r w:rsidRPr="00571004">
        <w:rPr>
          <w:rFonts w:ascii="Times New Roman" w:hAnsi="Times New Roman"/>
          <w:sz w:val="28"/>
          <w:szCs w:val="28"/>
        </w:rPr>
        <w:t>и</w:t>
      </w:r>
      <w:r w:rsidRPr="00571004">
        <w:rPr>
          <w:rFonts w:ascii="Times New Roman" w:hAnsi="Times New Roman"/>
          <w:spacing w:val="-1"/>
          <w:sz w:val="28"/>
          <w:szCs w:val="28"/>
        </w:rPr>
        <w:t>м</w:t>
      </w:r>
      <w:r w:rsidRPr="00571004">
        <w:rPr>
          <w:rFonts w:ascii="Times New Roman" w:hAnsi="Times New Roman"/>
          <w:sz w:val="28"/>
          <w:szCs w:val="28"/>
        </w:rPr>
        <w:t>и</w:t>
      </w:r>
      <w:r w:rsidRPr="00571004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571004">
        <w:rPr>
          <w:rFonts w:ascii="Times New Roman" w:hAnsi="Times New Roman"/>
          <w:sz w:val="28"/>
          <w:szCs w:val="28"/>
        </w:rPr>
        <w:t xml:space="preserve">в </w:t>
      </w:r>
      <w:r w:rsidRPr="00571004">
        <w:rPr>
          <w:rFonts w:ascii="Times New Roman" w:hAnsi="Times New Roman"/>
          <w:spacing w:val="-2"/>
          <w:sz w:val="28"/>
          <w:szCs w:val="28"/>
        </w:rPr>
        <w:t>н</w:t>
      </w:r>
      <w:r w:rsidRPr="00571004">
        <w:rPr>
          <w:rFonts w:ascii="Times New Roman" w:hAnsi="Times New Roman"/>
          <w:sz w:val="28"/>
          <w:szCs w:val="28"/>
        </w:rPr>
        <w:t>а</w:t>
      </w:r>
      <w:r w:rsidRPr="00571004">
        <w:rPr>
          <w:rFonts w:ascii="Times New Roman" w:hAnsi="Times New Roman"/>
          <w:spacing w:val="-1"/>
          <w:sz w:val="28"/>
          <w:szCs w:val="28"/>
        </w:rPr>
        <w:t>с</w:t>
      </w:r>
      <w:r w:rsidRPr="00571004">
        <w:rPr>
          <w:rFonts w:ascii="Times New Roman" w:hAnsi="Times New Roman"/>
          <w:sz w:val="28"/>
          <w:szCs w:val="28"/>
        </w:rPr>
        <w:t>е</w:t>
      </w:r>
      <w:r w:rsidRPr="00571004">
        <w:rPr>
          <w:rFonts w:ascii="Times New Roman" w:hAnsi="Times New Roman"/>
          <w:spacing w:val="-2"/>
          <w:sz w:val="28"/>
          <w:szCs w:val="28"/>
        </w:rPr>
        <w:t>л</w:t>
      </w:r>
      <w:r w:rsidRPr="00571004">
        <w:rPr>
          <w:rFonts w:ascii="Times New Roman" w:hAnsi="Times New Roman"/>
          <w:spacing w:val="-1"/>
          <w:sz w:val="28"/>
          <w:szCs w:val="28"/>
        </w:rPr>
        <w:t>ён</w:t>
      </w:r>
      <w:r w:rsidRPr="00571004">
        <w:rPr>
          <w:rFonts w:ascii="Times New Roman" w:hAnsi="Times New Roman"/>
          <w:spacing w:val="-2"/>
          <w:sz w:val="28"/>
          <w:szCs w:val="28"/>
        </w:rPr>
        <w:t>н</w:t>
      </w:r>
      <w:r w:rsidRPr="00571004">
        <w:rPr>
          <w:rFonts w:ascii="Times New Roman" w:hAnsi="Times New Roman"/>
          <w:sz w:val="28"/>
          <w:szCs w:val="28"/>
        </w:rPr>
        <w:t>ых</w:t>
      </w:r>
      <w:r w:rsidRPr="00571004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571004">
        <w:rPr>
          <w:rFonts w:ascii="Times New Roman" w:hAnsi="Times New Roman"/>
          <w:sz w:val="28"/>
          <w:szCs w:val="28"/>
        </w:rPr>
        <w:t>п</w:t>
      </w:r>
      <w:r w:rsidRPr="00571004">
        <w:rPr>
          <w:rFonts w:ascii="Times New Roman" w:hAnsi="Times New Roman"/>
          <w:spacing w:val="-6"/>
          <w:sz w:val="28"/>
          <w:szCs w:val="28"/>
        </w:rPr>
        <w:t>у</w:t>
      </w:r>
      <w:r w:rsidRPr="00571004">
        <w:rPr>
          <w:rFonts w:ascii="Times New Roman" w:hAnsi="Times New Roman"/>
          <w:sz w:val="28"/>
          <w:szCs w:val="28"/>
        </w:rPr>
        <w:t>н</w:t>
      </w:r>
      <w:r w:rsidRPr="00571004">
        <w:rPr>
          <w:rFonts w:ascii="Times New Roman" w:hAnsi="Times New Roman"/>
          <w:spacing w:val="-1"/>
          <w:sz w:val="28"/>
          <w:szCs w:val="28"/>
        </w:rPr>
        <w:t>к</w:t>
      </w:r>
      <w:r w:rsidRPr="00571004">
        <w:rPr>
          <w:rFonts w:ascii="Times New Roman" w:hAnsi="Times New Roman"/>
          <w:sz w:val="28"/>
          <w:szCs w:val="28"/>
        </w:rPr>
        <w:t>та</w:t>
      </w:r>
      <w:r w:rsidRPr="00571004">
        <w:rPr>
          <w:rFonts w:ascii="Times New Roman" w:hAnsi="Times New Roman"/>
          <w:spacing w:val="-2"/>
          <w:sz w:val="28"/>
          <w:szCs w:val="28"/>
        </w:rPr>
        <w:t>х</w:t>
      </w:r>
      <w:r w:rsidRPr="00571004">
        <w:rPr>
          <w:rFonts w:ascii="Times New Roman" w:hAnsi="Times New Roman"/>
          <w:sz w:val="28"/>
          <w:szCs w:val="28"/>
        </w:rPr>
        <w:t>, а</w:t>
      </w:r>
      <w:r w:rsidRPr="00571004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571004">
        <w:rPr>
          <w:rFonts w:ascii="Times New Roman" w:hAnsi="Times New Roman"/>
          <w:sz w:val="28"/>
          <w:szCs w:val="28"/>
        </w:rPr>
        <w:t>в с</w:t>
      </w:r>
      <w:r w:rsidRPr="00571004">
        <w:rPr>
          <w:rFonts w:ascii="Times New Roman" w:hAnsi="Times New Roman"/>
          <w:spacing w:val="1"/>
          <w:sz w:val="28"/>
          <w:szCs w:val="28"/>
        </w:rPr>
        <w:t>л</w:t>
      </w:r>
      <w:r w:rsidRPr="00571004">
        <w:rPr>
          <w:rFonts w:ascii="Times New Roman" w:hAnsi="Times New Roman"/>
          <w:spacing w:val="-5"/>
          <w:sz w:val="28"/>
          <w:szCs w:val="28"/>
        </w:rPr>
        <w:t>у</w:t>
      </w:r>
      <w:r w:rsidRPr="00571004">
        <w:rPr>
          <w:rFonts w:ascii="Times New Roman" w:hAnsi="Times New Roman"/>
          <w:sz w:val="28"/>
          <w:szCs w:val="28"/>
        </w:rPr>
        <w:t>ч</w:t>
      </w:r>
      <w:r w:rsidRPr="00571004">
        <w:rPr>
          <w:rFonts w:ascii="Times New Roman" w:hAnsi="Times New Roman"/>
          <w:spacing w:val="1"/>
          <w:sz w:val="28"/>
          <w:szCs w:val="28"/>
        </w:rPr>
        <w:t>а</w:t>
      </w:r>
      <w:r w:rsidRPr="00571004">
        <w:rPr>
          <w:rFonts w:ascii="Times New Roman" w:hAnsi="Times New Roman"/>
          <w:sz w:val="28"/>
          <w:szCs w:val="28"/>
        </w:rPr>
        <w:t>е</w:t>
      </w:r>
      <w:r w:rsidRPr="00571004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571004">
        <w:rPr>
          <w:rFonts w:ascii="Times New Roman" w:hAnsi="Times New Roman"/>
          <w:spacing w:val="-1"/>
          <w:sz w:val="28"/>
          <w:szCs w:val="28"/>
        </w:rPr>
        <w:t>о</w:t>
      </w:r>
      <w:r w:rsidRPr="00571004">
        <w:rPr>
          <w:rFonts w:ascii="Times New Roman" w:hAnsi="Times New Roman"/>
          <w:sz w:val="28"/>
          <w:szCs w:val="28"/>
        </w:rPr>
        <w:t>т</w:t>
      </w:r>
      <w:r w:rsidRPr="00571004">
        <w:rPr>
          <w:rFonts w:ascii="Times New Roman" w:hAnsi="Times New Roman"/>
          <w:spacing w:val="1"/>
          <w:sz w:val="28"/>
          <w:szCs w:val="28"/>
        </w:rPr>
        <w:t>с</w:t>
      </w:r>
      <w:r w:rsidRPr="00571004">
        <w:rPr>
          <w:rFonts w:ascii="Times New Roman" w:hAnsi="Times New Roman"/>
          <w:spacing w:val="-5"/>
          <w:sz w:val="28"/>
          <w:szCs w:val="28"/>
        </w:rPr>
        <w:t>у</w:t>
      </w:r>
      <w:r w:rsidRPr="00571004">
        <w:rPr>
          <w:rFonts w:ascii="Times New Roman" w:hAnsi="Times New Roman"/>
          <w:spacing w:val="1"/>
          <w:sz w:val="28"/>
          <w:szCs w:val="28"/>
        </w:rPr>
        <w:t>т</w:t>
      </w:r>
      <w:r w:rsidRPr="00571004">
        <w:rPr>
          <w:rFonts w:ascii="Times New Roman" w:hAnsi="Times New Roman"/>
          <w:sz w:val="28"/>
          <w:szCs w:val="28"/>
        </w:rPr>
        <w:t>ст</w:t>
      </w:r>
      <w:r w:rsidRPr="00571004">
        <w:rPr>
          <w:rFonts w:ascii="Times New Roman" w:hAnsi="Times New Roman"/>
          <w:spacing w:val="1"/>
          <w:sz w:val="28"/>
          <w:szCs w:val="28"/>
        </w:rPr>
        <w:t>в</w:t>
      </w:r>
      <w:r w:rsidRPr="00571004">
        <w:rPr>
          <w:rFonts w:ascii="Times New Roman" w:hAnsi="Times New Roman"/>
          <w:sz w:val="28"/>
          <w:szCs w:val="28"/>
        </w:rPr>
        <w:t>ия</w:t>
      </w:r>
      <w:r w:rsidRPr="0057100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71004">
        <w:rPr>
          <w:rFonts w:ascii="Times New Roman" w:hAnsi="Times New Roman"/>
          <w:spacing w:val="-3"/>
          <w:sz w:val="28"/>
          <w:szCs w:val="28"/>
        </w:rPr>
        <w:t>у</w:t>
      </w:r>
      <w:r w:rsidRPr="00571004">
        <w:rPr>
          <w:rFonts w:ascii="Times New Roman" w:hAnsi="Times New Roman"/>
          <w:sz w:val="28"/>
          <w:szCs w:val="28"/>
        </w:rPr>
        <w:t>тве</w:t>
      </w:r>
      <w:r w:rsidRPr="00571004">
        <w:rPr>
          <w:rFonts w:ascii="Times New Roman" w:hAnsi="Times New Roman"/>
          <w:spacing w:val="1"/>
          <w:sz w:val="28"/>
          <w:szCs w:val="28"/>
        </w:rPr>
        <w:t>р</w:t>
      </w:r>
      <w:r w:rsidRPr="00571004">
        <w:rPr>
          <w:rFonts w:ascii="Times New Roman" w:hAnsi="Times New Roman"/>
          <w:sz w:val="28"/>
          <w:szCs w:val="28"/>
        </w:rPr>
        <w:t>жде</w:t>
      </w:r>
      <w:r w:rsidRPr="00571004">
        <w:rPr>
          <w:rFonts w:ascii="Times New Roman" w:hAnsi="Times New Roman"/>
          <w:spacing w:val="1"/>
          <w:sz w:val="28"/>
          <w:szCs w:val="28"/>
        </w:rPr>
        <w:t>н</w:t>
      </w:r>
      <w:r w:rsidRPr="00571004">
        <w:rPr>
          <w:rFonts w:ascii="Times New Roman" w:hAnsi="Times New Roman"/>
          <w:sz w:val="28"/>
          <w:szCs w:val="28"/>
        </w:rPr>
        <w:t>ных</w:t>
      </w:r>
      <w:r w:rsidRPr="00571004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571004">
        <w:rPr>
          <w:rFonts w:ascii="Times New Roman" w:hAnsi="Times New Roman"/>
          <w:sz w:val="28"/>
          <w:szCs w:val="28"/>
        </w:rPr>
        <w:t>но</w:t>
      </w:r>
      <w:r w:rsidRPr="00571004">
        <w:rPr>
          <w:rFonts w:ascii="Times New Roman" w:hAnsi="Times New Roman"/>
          <w:spacing w:val="-1"/>
          <w:sz w:val="28"/>
          <w:szCs w:val="28"/>
        </w:rPr>
        <w:t>р</w:t>
      </w:r>
      <w:r w:rsidRPr="00571004">
        <w:rPr>
          <w:rFonts w:ascii="Times New Roman" w:hAnsi="Times New Roman"/>
          <w:sz w:val="28"/>
          <w:szCs w:val="28"/>
        </w:rPr>
        <w:t>м</w:t>
      </w:r>
      <w:r w:rsidRPr="00571004">
        <w:rPr>
          <w:rFonts w:ascii="Times New Roman" w:hAnsi="Times New Roman"/>
          <w:spacing w:val="1"/>
          <w:sz w:val="28"/>
          <w:szCs w:val="28"/>
        </w:rPr>
        <w:t>а</w:t>
      </w:r>
      <w:r w:rsidRPr="00571004">
        <w:rPr>
          <w:rFonts w:ascii="Times New Roman" w:hAnsi="Times New Roman"/>
          <w:sz w:val="28"/>
          <w:szCs w:val="28"/>
        </w:rPr>
        <w:t>ти</w:t>
      </w:r>
      <w:r w:rsidRPr="00571004">
        <w:rPr>
          <w:rFonts w:ascii="Times New Roman" w:hAnsi="Times New Roman"/>
          <w:spacing w:val="-1"/>
          <w:sz w:val="28"/>
          <w:szCs w:val="28"/>
        </w:rPr>
        <w:t>в</w:t>
      </w:r>
      <w:r w:rsidRPr="00571004">
        <w:rPr>
          <w:rFonts w:ascii="Times New Roman" w:hAnsi="Times New Roman"/>
          <w:sz w:val="28"/>
          <w:szCs w:val="28"/>
        </w:rPr>
        <w:t>ов – по</w:t>
      </w:r>
      <w:r w:rsidRPr="00571004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571004">
        <w:rPr>
          <w:rFonts w:ascii="Times New Roman" w:hAnsi="Times New Roman"/>
          <w:spacing w:val="-1"/>
          <w:sz w:val="28"/>
          <w:szCs w:val="28"/>
        </w:rPr>
        <w:t>т</w:t>
      </w:r>
      <w:r w:rsidRPr="00571004">
        <w:rPr>
          <w:rFonts w:ascii="Times New Roman" w:hAnsi="Times New Roman"/>
          <w:sz w:val="28"/>
          <w:szCs w:val="28"/>
        </w:rPr>
        <w:t>абли</w:t>
      </w:r>
      <w:r w:rsidRPr="00571004">
        <w:rPr>
          <w:rFonts w:ascii="Times New Roman" w:hAnsi="Times New Roman"/>
          <w:spacing w:val="1"/>
          <w:sz w:val="28"/>
          <w:szCs w:val="28"/>
        </w:rPr>
        <w:t>ц</w:t>
      </w:r>
      <w:r w:rsidRPr="00571004">
        <w:rPr>
          <w:rFonts w:ascii="Times New Roman" w:hAnsi="Times New Roman"/>
          <w:sz w:val="28"/>
          <w:szCs w:val="28"/>
        </w:rPr>
        <w:t xml:space="preserve">е </w:t>
      </w:r>
      <w:r w:rsidRPr="00571004">
        <w:rPr>
          <w:rFonts w:ascii="Times New Roman" w:hAnsi="Times New Roman"/>
          <w:spacing w:val="-1"/>
          <w:sz w:val="28"/>
          <w:szCs w:val="28"/>
        </w:rPr>
        <w:t>21</w:t>
      </w:r>
      <w:r w:rsidRPr="00571004">
        <w:rPr>
          <w:rFonts w:ascii="Times New Roman" w:hAnsi="Times New Roman"/>
          <w:sz w:val="28"/>
          <w:szCs w:val="28"/>
        </w:rPr>
        <w:t>.</w:t>
      </w:r>
    </w:p>
    <w:p w:rsidR="00BD7DD0" w:rsidRPr="00571004" w:rsidRDefault="00BD7DD0" w:rsidP="00BD7DD0">
      <w:pPr>
        <w:widowControl w:val="0"/>
        <w:spacing w:line="228" w:lineRule="auto"/>
        <w:ind w:right="-16" w:firstLine="710"/>
        <w:jc w:val="both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widowControl w:val="0"/>
        <w:jc w:val="both"/>
        <w:rPr>
          <w:rFonts w:ascii="Times New Roman" w:hAnsi="Times New Roman"/>
        </w:rPr>
      </w:pPr>
      <w:r w:rsidRPr="00571004">
        <w:rPr>
          <w:rFonts w:ascii="Times New Roman" w:hAnsi="Times New Roman"/>
        </w:rPr>
        <w:t>Таблица 21</w:t>
      </w:r>
    </w:p>
    <w:tbl>
      <w:tblPr>
        <w:tblW w:w="0" w:type="auto"/>
        <w:tblInd w:w="21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43"/>
        <w:gridCol w:w="1710"/>
        <w:gridCol w:w="1726"/>
      </w:tblGrid>
      <w:tr w:rsidR="00BD7DD0" w:rsidRPr="00571004" w:rsidTr="003B7F8B">
        <w:trPr>
          <w:trHeight w:hRule="exact" w:val="562"/>
        </w:trPr>
        <w:tc>
          <w:tcPr>
            <w:tcW w:w="63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spacing w:line="240" w:lineRule="exact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spacing w:after="17" w:line="40" w:lineRule="exact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ind w:left="2312" w:right="-2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Быт</w:t>
            </w:r>
            <w:r w:rsidRPr="00571004">
              <w:rPr>
                <w:rFonts w:ascii="Times New Roman" w:hAnsi="Times New Roman"/>
                <w:spacing w:val="-1"/>
              </w:rPr>
              <w:t>о</w:t>
            </w:r>
            <w:r w:rsidRPr="00571004">
              <w:rPr>
                <w:rFonts w:ascii="Times New Roman" w:hAnsi="Times New Roman"/>
              </w:rPr>
              <w:t>вые</w:t>
            </w:r>
            <w:r w:rsidRPr="00571004">
              <w:rPr>
                <w:rFonts w:ascii="Times New Roman" w:hAnsi="Times New Roman"/>
                <w:spacing w:val="1"/>
              </w:rPr>
              <w:t xml:space="preserve"> </w:t>
            </w:r>
            <w:r w:rsidRPr="00571004">
              <w:rPr>
                <w:rFonts w:ascii="Times New Roman" w:hAnsi="Times New Roman"/>
              </w:rPr>
              <w:t>отходы</w:t>
            </w: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spacing w:line="15" w:lineRule="exact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spacing w:line="252" w:lineRule="auto"/>
              <w:ind w:left="56" w:right="-12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Кол</w:t>
            </w:r>
            <w:r w:rsidRPr="00571004">
              <w:rPr>
                <w:rFonts w:ascii="Times New Roman" w:hAnsi="Times New Roman"/>
                <w:spacing w:val="-1"/>
              </w:rPr>
              <w:t>и</w:t>
            </w:r>
            <w:r w:rsidRPr="00571004">
              <w:rPr>
                <w:rFonts w:ascii="Times New Roman" w:hAnsi="Times New Roman"/>
              </w:rPr>
              <w:t>чес</w:t>
            </w:r>
            <w:r w:rsidRPr="00571004">
              <w:rPr>
                <w:rFonts w:ascii="Times New Roman" w:hAnsi="Times New Roman"/>
                <w:spacing w:val="-1"/>
              </w:rPr>
              <w:t>т</w:t>
            </w:r>
            <w:r w:rsidRPr="00571004">
              <w:rPr>
                <w:rFonts w:ascii="Times New Roman" w:hAnsi="Times New Roman"/>
              </w:rPr>
              <w:t>во</w:t>
            </w:r>
            <w:r w:rsidRPr="00571004">
              <w:rPr>
                <w:rFonts w:ascii="Times New Roman" w:hAnsi="Times New Roman"/>
                <w:spacing w:val="3"/>
              </w:rPr>
              <w:t xml:space="preserve"> </w:t>
            </w:r>
            <w:r w:rsidRPr="00571004">
              <w:rPr>
                <w:rFonts w:ascii="Times New Roman" w:hAnsi="Times New Roman"/>
              </w:rPr>
              <w:t>быто</w:t>
            </w:r>
            <w:r w:rsidRPr="00571004">
              <w:rPr>
                <w:rFonts w:ascii="Times New Roman" w:hAnsi="Times New Roman"/>
                <w:spacing w:val="-1"/>
              </w:rPr>
              <w:t>в</w:t>
            </w:r>
            <w:r w:rsidRPr="00571004">
              <w:rPr>
                <w:rFonts w:ascii="Times New Roman" w:hAnsi="Times New Roman"/>
              </w:rPr>
              <w:t>ых о</w:t>
            </w:r>
            <w:r w:rsidRPr="00571004">
              <w:rPr>
                <w:rFonts w:ascii="Times New Roman" w:hAnsi="Times New Roman"/>
                <w:spacing w:val="1"/>
              </w:rPr>
              <w:t>т</w:t>
            </w:r>
            <w:r w:rsidRPr="00571004">
              <w:rPr>
                <w:rFonts w:ascii="Times New Roman" w:hAnsi="Times New Roman"/>
                <w:spacing w:val="-1"/>
              </w:rPr>
              <w:t>х</w:t>
            </w:r>
            <w:r w:rsidRPr="00571004">
              <w:rPr>
                <w:rFonts w:ascii="Times New Roman" w:hAnsi="Times New Roman"/>
              </w:rPr>
              <w:t>одов</w:t>
            </w:r>
            <w:r w:rsidRPr="00571004">
              <w:rPr>
                <w:rFonts w:ascii="Times New Roman" w:hAnsi="Times New Roman"/>
                <w:spacing w:val="3"/>
              </w:rPr>
              <w:t xml:space="preserve"> </w:t>
            </w:r>
            <w:r w:rsidRPr="00571004">
              <w:rPr>
                <w:rFonts w:ascii="Times New Roman" w:hAnsi="Times New Roman"/>
                <w:spacing w:val="-1"/>
              </w:rPr>
              <w:t>н</w:t>
            </w:r>
            <w:r w:rsidRPr="00571004">
              <w:rPr>
                <w:rFonts w:ascii="Times New Roman" w:hAnsi="Times New Roman"/>
              </w:rPr>
              <w:t>а 1 чело</w:t>
            </w:r>
            <w:r w:rsidRPr="00571004">
              <w:rPr>
                <w:rFonts w:ascii="Times New Roman" w:hAnsi="Times New Roman"/>
                <w:spacing w:val="-1"/>
              </w:rPr>
              <w:t>в</w:t>
            </w:r>
            <w:r w:rsidRPr="00571004">
              <w:rPr>
                <w:rFonts w:ascii="Times New Roman" w:hAnsi="Times New Roman"/>
              </w:rPr>
              <w:t>ека</w:t>
            </w:r>
            <w:r w:rsidRPr="00571004">
              <w:rPr>
                <w:rFonts w:ascii="Times New Roman" w:hAnsi="Times New Roman"/>
                <w:spacing w:val="1"/>
              </w:rPr>
              <w:t xml:space="preserve"> </w:t>
            </w:r>
            <w:r w:rsidRPr="00571004">
              <w:rPr>
                <w:rFonts w:ascii="Times New Roman" w:hAnsi="Times New Roman"/>
              </w:rPr>
              <w:t>в год</w:t>
            </w: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BD7DD0" w:rsidRPr="00571004" w:rsidTr="003B7F8B">
        <w:trPr>
          <w:trHeight w:hRule="exact" w:val="264"/>
        </w:trPr>
        <w:tc>
          <w:tcPr>
            <w:tcW w:w="63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spacing w:line="15" w:lineRule="exact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spacing w:line="216" w:lineRule="auto"/>
              <w:ind w:left="768" w:right="-2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килограмм</w:t>
            </w: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spacing w:line="15" w:lineRule="exact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spacing w:line="216" w:lineRule="auto"/>
              <w:ind w:left="802" w:right="-2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л</w:t>
            </w: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BD7DD0" w:rsidRPr="00571004" w:rsidTr="003B7F8B">
        <w:trPr>
          <w:trHeight w:hRule="exact" w:val="272"/>
        </w:trPr>
        <w:tc>
          <w:tcPr>
            <w:tcW w:w="63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spacing w:line="15" w:lineRule="exact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spacing w:line="228" w:lineRule="auto"/>
              <w:ind w:left="102" w:right="-2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  <w:spacing w:val="1"/>
              </w:rPr>
              <w:t>Т</w:t>
            </w:r>
            <w:r w:rsidRPr="00571004">
              <w:rPr>
                <w:rFonts w:ascii="Times New Roman" w:hAnsi="Times New Roman"/>
              </w:rPr>
              <w:t>верды</w:t>
            </w:r>
            <w:r w:rsidRPr="00571004">
              <w:rPr>
                <w:rFonts w:ascii="Times New Roman" w:hAnsi="Times New Roman"/>
                <w:spacing w:val="-1"/>
              </w:rPr>
              <w:t>е</w:t>
            </w:r>
            <w:r w:rsidRPr="00571004">
              <w:rPr>
                <w:rFonts w:ascii="Times New Roman" w:hAnsi="Times New Roman"/>
              </w:rPr>
              <w:t>:</w:t>
            </w:r>
          </w:p>
          <w:p w:rsidR="00BD7DD0" w:rsidRPr="00571004" w:rsidRDefault="00BD7DD0" w:rsidP="003B7F8B">
            <w:pPr>
              <w:widowControl w:val="0"/>
              <w:ind w:left="330" w:right="916"/>
              <w:jc w:val="both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от </w:t>
            </w:r>
            <w:r w:rsidRPr="00571004">
              <w:rPr>
                <w:rFonts w:ascii="Times New Roman" w:hAnsi="Times New Roman"/>
                <w:spacing w:val="1"/>
              </w:rPr>
              <w:t>ж</w:t>
            </w:r>
            <w:r w:rsidRPr="00571004">
              <w:rPr>
                <w:rFonts w:ascii="Times New Roman" w:hAnsi="Times New Roman"/>
              </w:rPr>
              <w:t>илых здани</w:t>
            </w:r>
            <w:r w:rsidRPr="00571004">
              <w:rPr>
                <w:rFonts w:ascii="Times New Roman" w:hAnsi="Times New Roman"/>
                <w:spacing w:val="-1"/>
              </w:rPr>
              <w:t>й</w:t>
            </w:r>
            <w:r w:rsidRPr="00571004">
              <w:rPr>
                <w:rFonts w:ascii="Times New Roman" w:hAnsi="Times New Roman"/>
              </w:rPr>
              <w:t>,</w:t>
            </w:r>
            <w:r w:rsidRPr="00571004">
              <w:rPr>
                <w:rFonts w:ascii="Times New Roman" w:hAnsi="Times New Roman"/>
                <w:spacing w:val="3"/>
              </w:rPr>
              <w:t xml:space="preserve"> </w:t>
            </w:r>
            <w:r w:rsidRPr="00571004">
              <w:rPr>
                <w:rFonts w:ascii="Times New Roman" w:hAnsi="Times New Roman"/>
              </w:rPr>
              <w:t>обор</w:t>
            </w:r>
            <w:r w:rsidRPr="00571004">
              <w:rPr>
                <w:rFonts w:ascii="Times New Roman" w:hAnsi="Times New Roman"/>
                <w:spacing w:val="-2"/>
              </w:rPr>
              <w:t>у</w:t>
            </w:r>
            <w:r w:rsidRPr="00571004">
              <w:rPr>
                <w:rFonts w:ascii="Times New Roman" w:hAnsi="Times New Roman"/>
              </w:rPr>
              <w:t>д</w:t>
            </w:r>
            <w:r w:rsidRPr="00571004">
              <w:rPr>
                <w:rFonts w:ascii="Times New Roman" w:hAnsi="Times New Roman"/>
                <w:spacing w:val="1"/>
              </w:rPr>
              <w:t>о</w:t>
            </w:r>
            <w:r w:rsidRPr="00571004">
              <w:rPr>
                <w:rFonts w:ascii="Times New Roman" w:hAnsi="Times New Roman"/>
              </w:rPr>
              <w:t>ванных</w:t>
            </w:r>
            <w:r w:rsidRPr="00571004">
              <w:rPr>
                <w:rFonts w:ascii="Times New Roman" w:hAnsi="Times New Roman"/>
                <w:spacing w:val="1"/>
              </w:rPr>
              <w:t xml:space="preserve"> </w:t>
            </w:r>
            <w:r w:rsidRPr="00571004">
              <w:rPr>
                <w:rFonts w:ascii="Times New Roman" w:hAnsi="Times New Roman"/>
              </w:rPr>
              <w:t>водопро</w:t>
            </w:r>
            <w:r w:rsidRPr="00571004">
              <w:rPr>
                <w:rFonts w:ascii="Times New Roman" w:hAnsi="Times New Roman"/>
                <w:spacing w:val="-1"/>
              </w:rPr>
              <w:t>в</w:t>
            </w:r>
            <w:r w:rsidRPr="00571004">
              <w:rPr>
                <w:rFonts w:ascii="Times New Roman" w:hAnsi="Times New Roman"/>
              </w:rPr>
              <w:t>о</w:t>
            </w:r>
            <w:r w:rsidRPr="00571004">
              <w:rPr>
                <w:rFonts w:ascii="Times New Roman" w:hAnsi="Times New Roman"/>
                <w:spacing w:val="1"/>
              </w:rPr>
              <w:t>д</w:t>
            </w:r>
            <w:r w:rsidRPr="00571004">
              <w:rPr>
                <w:rFonts w:ascii="Times New Roman" w:hAnsi="Times New Roman"/>
              </w:rPr>
              <w:t>ом, канали</w:t>
            </w:r>
            <w:r w:rsidRPr="00571004">
              <w:rPr>
                <w:rFonts w:ascii="Times New Roman" w:hAnsi="Times New Roman"/>
                <w:spacing w:val="-1"/>
              </w:rPr>
              <w:t>з</w:t>
            </w:r>
            <w:r w:rsidRPr="00571004">
              <w:rPr>
                <w:rFonts w:ascii="Times New Roman" w:hAnsi="Times New Roman"/>
              </w:rPr>
              <w:t>а</w:t>
            </w:r>
            <w:r w:rsidRPr="00571004">
              <w:rPr>
                <w:rFonts w:ascii="Times New Roman" w:hAnsi="Times New Roman"/>
                <w:spacing w:val="1"/>
              </w:rPr>
              <w:t>ц</w:t>
            </w:r>
            <w:r w:rsidRPr="00571004">
              <w:rPr>
                <w:rFonts w:ascii="Times New Roman" w:hAnsi="Times New Roman"/>
              </w:rPr>
              <w:t>ие</w:t>
            </w:r>
            <w:r w:rsidRPr="00571004">
              <w:rPr>
                <w:rFonts w:ascii="Times New Roman" w:hAnsi="Times New Roman"/>
                <w:spacing w:val="-1"/>
              </w:rPr>
              <w:t>й</w:t>
            </w:r>
            <w:r w:rsidRPr="00571004">
              <w:rPr>
                <w:rFonts w:ascii="Times New Roman" w:hAnsi="Times New Roman"/>
              </w:rPr>
              <w:t>,</w:t>
            </w:r>
            <w:r w:rsidRPr="00571004">
              <w:rPr>
                <w:rFonts w:ascii="Times New Roman" w:hAnsi="Times New Roman"/>
                <w:spacing w:val="3"/>
              </w:rPr>
              <w:t xml:space="preserve"> </w:t>
            </w:r>
            <w:r w:rsidRPr="00571004">
              <w:rPr>
                <w:rFonts w:ascii="Times New Roman" w:hAnsi="Times New Roman"/>
                <w:spacing w:val="1"/>
              </w:rPr>
              <w:t>ц</w:t>
            </w:r>
            <w:r w:rsidRPr="00571004">
              <w:rPr>
                <w:rFonts w:ascii="Times New Roman" w:hAnsi="Times New Roman"/>
              </w:rPr>
              <w:t>ентрал</w:t>
            </w:r>
            <w:r w:rsidRPr="00571004">
              <w:rPr>
                <w:rFonts w:ascii="Times New Roman" w:hAnsi="Times New Roman"/>
                <w:spacing w:val="-1"/>
              </w:rPr>
              <w:t>ь</w:t>
            </w:r>
            <w:r w:rsidRPr="00571004">
              <w:rPr>
                <w:rFonts w:ascii="Times New Roman" w:hAnsi="Times New Roman"/>
              </w:rPr>
              <w:t>ным</w:t>
            </w:r>
            <w:r w:rsidRPr="00571004">
              <w:rPr>
                <w:rFonts w:ascii="Times New Roman" w:hAnsi="Times New Roman"/>
                <w:spacing w:val="2"/>
              </w:rPr>
              <w:t xml:space="preserve"> </w:t>
            </w:r>
            <w:r w:rsidRPr="00571004">
              <w:rPr>
                <w:rFonts w:ascii="Times New Roman" w:hAnsi="Times New Roman"/>
              </w:rPr>
              <w:t>отоплением</w:t>
            </w:r>
            <w:r w:rsidRPr="00571004">
              <w:rPr>
                <w:rFonts w:ascii="Times New Roman" w:hAnsi="Times New Roman"/>
                <w:spacing w:val="1"/>
              </w:rPr>
              <w:t xml:space="preserve"> </w:t>
            </w:r>
            <w:r w:rsidRPr="00571004">
              <w:rPr>
                <w:rFonts w:ascii="Times New Roman" w:hAnsi="Times New Roman"/>
              </w:rPr>
              <w:t>и газом</w:t>
            </w:r>
          </w:p>
          <w:p w:rsidR="00BD7DD0" w:rsidRPr="00571004" w:rsidRDefault="00BD7DD0" w:rsidP="003B7F8B">
            <w:pPr>
              <w:widowControl w:val="0"/>
              <w:spacing w:line="216" w:lineRule="auto"/>
              <w:ind w:left="386" w:right="-2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от прочих </w:t>
            </w:r>
            <w:r w:rsidRPr="00571004">
              <w:rPr>
                <w:rFonts w:ascii="Times New Roman" w:hAnsi="Times New Roman"/>
                <w:spacing w:val="1"/>
              </w:rPr>
              <w:t>ж</w:t>
            </w:r>
            <w:r w:rsidRPr="00571004">
              <w:rPr>
                <w:rFonts w:ascii="Times New Roman" w:hAnsi="Times New Roman"/>
              </w:rPr>
              <w:t>илых зданий</w:t>
            </w: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spacing w:line="240" w:lineRule="exact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spacing w:after="7" w:line="20" w:lineRule="exact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ind w:left="454" w:right="-2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190-225</w:t>
            </w:r>
          </w:p>
          <w:p w:rsidR="00BD7DD0" w:rsidRPr="00571004" w:rsidRDefault="00BD7DD0" w:rsidP="003B7F8B">
            <w:pPr>
              <w:widowControl w:val="0"/>
              <w:spacing w:after="13" w:line="240" w:lineRule="exact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spacing w:line="216" w:lineRule="auto"/>
              <w:ind w:left="454" w:right="-2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300-450</w:t>
            </w: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spacing w:line="240" w:lineRule="exact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spacing w:after="7" w:line="20" w:lineRule="exact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ind w:left="402" w:right="-2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900-1000</w:t>
            </w:r>
          </w:p>
          <w:p w:rsidR="00BD7DD0" w:rsidRPr="00571004" w:rsidRDefault="00BD7DD0" w:rsidP="003B7F8B">
            <w:pPr>
              <w:widowControl w:val="0"/>
              <w:spacing w:after="13" w:line="240" w:lineRule="exact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spacing w:line="216" w:lineRule="auto"/>
              <w:ind w:left="340" w:right="-2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1100-1500</w:t>
            </w: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BD7DD0" w:rsidRPr="00571004" w:rsidTr="003B7F8B">
        <w:trPr>
          <w:trHeight w:hRule="exact" w:val="505"/>
        </w:trPr>
        <w:tc>
          <w:tcPr>
            <w:tcW w:w="63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BD7DD0" w:rsidRPr="00571004" w:rsidTr="003B7F8B">
        <w:trPr>
          <w:trHeight w:hRule="exact" w:val="425"/>
        </w:trPr>
        <w:tc>
          <w:tcPr>
            <w:tcW w:w="63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BD7DD0" w:rsidRPr="00571004" w:rsidTr="003B7F8B">
        <w:trPr>
          <w:trHeight w:hRule="exact" w:val="735"/>
        </w:trPr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spacing w:line="15" w:lineRule="exact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spacing w:line="228" w:lineRule="auto"/>
              <w:ind w:left="102" w:right="628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О</w:t>
            </w:r>
            <w:r w:rsidRPr="00571004">
              <w:rPr>
                <w:rFonts w:ascii="Times New Roman" w:hAnsi="Times New Roman"/>
                <w:spacing w:val="-2"/>
              </w:rPr>
              <w:t>б</w:t>
            </w:r>
            <w:r w:rsidRPr="00571004">
              <w:rPr>
                <w:rFonts w:ascii="Times New Roman" w:hAnsi="Times New Roman"/>
                <w:spacing w:val="-1"/>
              </w:rPr>
              <w:t>щ</w:t>
            </w:r>
            <w:r w:rsidRPr="00571004">
              <w:rPr>
                <w:rFonts w:ascii="Times New Roman" w:hAnsi="Times New Roman"/>
              </w:rPr>
              <w:t>ее</w:t>
            </w:r>
            <w:r w:rsidRPr="00571004">
              <w:rPr>
                <w:rFonts w:ascii="Times New Roman" w:hAnsi="Times New Roman"/>
                <w:spacing w:val="-2"/>
              </w:rPr>
              <w:t xml:space="preserve"> к</w:t>
            </w:r>
            <w:r w:rsidRPr="00571004">
              <w:rPr>
                <w:rFonts w:ascii="Times New Roman" w:hAnsi="Times New Roman"/>
              </w:rPr>
              <w:t>о</w:t>
            </w:r>
            <w:r w:rsidRPr="00571004">
              <w:rPr>
                <w:rFonts w:ascii="Times New Roman" w:hAnsi="Times New Roman"/>
                <w:spacing w:val="-2"/>
              </w:rPr>
              <w:t>л</w:t>
            </w:r>
            <w:r w:rsidRPr="00571004">
              <w:rPr>
                <w:rFonts w:ascii="Times New Roman" w:hAnsi="Times New Roman"/>
                <w:spacing w:val="-1"/>
              </w:rPr>
              <w:t>и</w:t>
            </w:r>
            <w:r w:rsidRPr="00571004">
              <w:rPr>
                <w:rFonts w:ascii="Times New Roman" w:hAnsi="Times New Roman"/>
                <w:spacing w:val="-2"/>
              </w:rPr>
              <w:t>ч</w:t>
            </w:r>
            <w:r w:rsidRPr="00571004">
              <w:rPr>
                <w:rFonts w:ascii="Times New Roman" w:hAnsi="Times New Roman"/>
              </w:rPr>
              <w:t>ес</w:t>
            </w:r>
            <w:r w:rsidRPr="00571004">
              <w:rPr>
                <w:rFonts w:ascii="Times New Roman" w:hAnsi="Times New Roman"/>
                <w:spacing w:val="-1"/>
              </w:rPr>
              <w:t>т</w:t>
            </w:r>
            <w:r w:rsidRPr="00571004">
              <w:rPr>
                <w:rFonts w:ascii="Times New Roman" w:hAnsi="Times New Roman"/>
                <w:spacing w:val="-3"/>
              </w:rPr>
              <w:t>в</w:t>
            </w:r>
            <w:r w:rsidRPr="00571004">
              <w:rPr>
                <w:rFonts w:ascii="Times New Roman" w:hAnsi="Times New Roman"/>
              </w:rPr>
              <w:t xml:space="preserve">о </w:t>
            </w:r>
            <w:r w:rsidRPr="00571004">
              <w:rPr>
                <w:rFonts w:ascii="Times New Roman" w:hAnsi="Times New Roman"/>
                <w:spacing w:val="1"/>
              </w:rPr>
              <w:t>п</w:t>
            </w:r>
            <w:r w:rsidRPr="00571004">
              <w:rPr>
                <w:rFonts w:ascii="Times New Roman" w:hAnsi="Times New Roman"/>
              </w:rPr>
              <w:t>о</w:t>
            </w:r>
            <w:r w:rsidRPr="00571004">
              <w:rPr>
                <w:rFonts w:ascii="Times New Roman" w:hAnsi="Times New Roman"/>
                <w:spacing w:val="-3"/>
              </w:rPr>
              <w:t xml:space="preserve"> </w:t>
            </w:r>
            <w:r w:rsidRPr="00571004">
              <w:rPr>
                <w:rFonts w:ascii="Times New Roman" w:hAnsi="Times New Roman"/>
              </w:rPr>
              <w:t>г</w:t>
            </w:r>
            <w:r w:rsidRPr="00571004">
              <w:rPr>
                <w:rFonts w:ascii="Times New Roman" w:hAnsi="Times New Roman"/>
                <w:spacing w:val="-2"/>
              </w:rPr>
              <w:t>о</w:t>
            </w:r>
            <w:r w:rsidRPr="00571004">
              <w:rPr>
                <w:rFonts w:ascii="Times New Roman" w:hAnsi="Times New Roman"/>
                <w:spacing w:val="-1"/>
              </w:rPr>
              <w:t>р</w:t>
            </w:r>
            <w:r w:rsidRPr="00571004">
              <w:rPr>
                <w:rFonts w:ascii="Times New Roman" w:hAnsi="Times New Roman"/>
                <w:spacing w:val="-2"/>
              </w:rPr>
              <w:t>о</w:t>
            </w:r>
            <w:r w:rsidRPr="00571004">
              <w:rPr>
                <w:rFonts w:ascii="Times New Roman" w:hAnsi="Times New Roman"/>
              </w:rPr>
              <w:t>д</w:t>
            </w:r>
            <w:r w:rsidRPr="00571004">
              <w:rPr>
                <w:rFonts w:ascii="Times New Roman" w:hAnsi="Times New Roman"/>
                <w:spacing w:val="-2"/>
              </w:rPr>
              <w:t>с</w:t>
            </w:r>
            <w:r w:rsidRPr="00571004">
              <w:rPr>
                <w:rFonts w:ascii="Times New Roman" w:hAnsi="Times New Roman"/>
              </w:rPr>
              <w:t>к</w:t>
            </w:r>
            <w:r w:rsidRPr="00571004">
              <w:rPr>
                <w:rFonts w:ascii="Times New Roman" w:hAnsi="Times New Roman"/>
                <w:spacing w:val="-3"/>
              </w:rPr>
              <w:t>о</w:t>
            </w:r>
            <w:r w:rsidRPr="00571004">
              <w:rPr>
                <w:rFonts w:ascii="Times New Roman" w:hAnsi="Times New Roman"/>
              </w:rPr>
              <w:t xml:space="preserve">му </w:t>
            </w:r>
            <w:r w:rsidRPr="00571004">
              <w:rPr>
                <w:rFonts w:ascii="Times New Roman" w:hAnsi="Times New Roman"/>
                <w:spacing w:val="-2"/>
              </w:rPr>
              <w:t>о</w:t>
            </w:r>
            <w:r w:rsidRPr="00571004">
              <w:rPr>
                <w:rFonts w:ascii="Times New Roman" w:hAnsi="Times New Roman"/>
                <w:spacing w:val="-1"/>
              </w:rPr>
              <w:t>к</w:t>
            </w:r>
            <w:r w:rsidRPr="00571004">
              <w:rPr>
                <w:rFonts w:ascii="Times New Roman" w:hAnsi="Times New Roman"/>
              </w:rPr>
              <w:t>р</w:t>
            </w:r>
            <w:r w:rsidRPr="00571004">
              <w:rPr>
                <w:rFonts w:ascii="Times New Roman" w:hAnsi="Times New Roman"/>
                <w:spacing w:val="-4"/>
              </w:rPr>
              <w:t>у</w:t>
            </w:r>
            <w:r w:rsidRPr="00571004">
              <w:rPr>
                <w:rFonts w:ascii="Times New Roman" w:hAnsi="Times New Roman"/>
              </w:rPr>
              <w:t>г</w:t>
            </w:r>
            <w:r w:rsidRPr="00571004">
              <w:rPr>
                <w:rFonts w:ascii="Times New Roman" w:hAnsi="Times New Roman"/>
                <w:spacing w:val="-4"/>
              </w:rPr>
              <w:t>у</w:t>
            </w:r>
            <w:r w:rsidRPr="00571004">
              <w:rPr>
                <w:rFonts w:ascii="Times New Roman" w:hAnsi="Times New Roman"/>
              </w:rPr>
              <w:t>,</w:t>
            </w:r>
            <w:r w:rsidRPr="00571004">
              <w:rPr>
                <w:rFonts w:ascii="Times New Roman" w:hAnsi="Times New Roman"/>
                <w:spacing w:val="3"/>
              </w:rPr>
              <w:t xml:space="preserve"> </w:t>
            </w:r>
            <w:r w:rsidRPr="00571004">
              <w:rPr>
                <w:rFonts w:ascii="Times New Roman" w:hAnsi="Times New Roman"/>
              </w:rPr>
              <w:t>п</w:t>
            </w:r>
            <w:r w:rsidRPr="00571004">
              <w:rPr>
                <w:rFonts w:ascii="Times New Roman" w:hAnsi="Times New Roman"/>
                <w:spacing w:val="-2"/>
              </w:rPr>
              <w:t>о</w:t>
            </w:r>
            <w:r w:rsidRPr="00571004">
              <w:rPr>
                <w:rFonts w:ascii="Times New Roman" w:hAnsi="Times New Roman"/>
              </w:rPr>
              <w:t>с</w:t>
            </w:r>
            <w:r w:rsidRPr="00571004">
              <w:rPr>
                <w:rFonts w:ascii="Times New Roman" w:hAnsi="Times New Roman"/>
                <w:spacing w:val="-3"/>
              </w:rPr>
              <w:t>е</w:t>
            </w:r>
            <w:r w:rsidRPr="00571004">
              <w:rPr>
                <w:rFonts w:ascii="Times New Roman" w:hAnsi="Times New Roman"/>
              </w:rPr>
              <w:t>л</w:t>
            </w:r>
            <w:r w:rsidRPr="00571004">
              <w:rPr>
                <w:rFonts w:ascii="Times New Roman" w:hAnsi="Times New Roman"/>
                <w:spacing w:val="-2"/>
              </w:rPr>
              <w:t>е</w:t>
            </w:r>
            <w:r w:rsidRPr="00571004">
              <w:rPr>
                <w:rFonts w:ascii="Times New Roman" w:hAnsi="Times New Roman"/>
              </w:rPr>
              <w:t>н</w:t>
            </w:r>
            <w:r w:rsidRPr="00571004">
              <w:rPr>
                <w:rFonts w:ascii="Times New Roman" w:hAnsi="Times New Roman"/>
                <w:spacing w:val="-3"/>
              </w:rPr>
              <w:t>и</w:t>
            </w:r>
            <w:r w:rsidRPr="00571004">
              <w:rPr>
                <w:rFonts w:ascii="Times New Roman" w:hAnsi="Times New Roman"/>
              </w:rPr>
              <w:t xml:space="preserve">ю с </w:t>
            </w:r>
            <w:r w:rsidRPr="00571004">
              <w:rPr>
                <w:rFonts w:ascii="Times New Roman" w:hAnsi="Times New Roman"/>
                <w:spacing w:val="-3"/>
              </w:rPr>
              <w:t>у</w:t>
            </w:r>
            <w:r w:rsidRPr="00571004">
              <w:rPr>
                <w:rFonts w:ascii="Times New Roman" w:hAnsi="Times New Roman"/>
                <w:spacing w:val="-1"/>
              </w:rPr>
              <w:t>ч</w:t>
            </w:r>
            <w:r w:rsidRPr="00571004">
              <w:rPr>
                <w:rFonts w:ascii="Times New Roman" w:hAnsi="Times New Roman"/>
              </w:rPr>
              <w:t>е</w:t>
            </w:r>
            <w:r w:rsidRPr="00571004">
              <w:rPr>
                <w:rFonts w:ascii="Times New Roman" w:hAnsi="Times New Roman"/>
                <w:spacing w:val="-3"/>
              </w:rPr>
              <w:t>т</w:t>
            </w:r>
            <w:r w:rsidRPr="00571004">
              <w:rPr>
                <w:rFonts w:ascii="Times New Roman" w:hAnsi="Times New Roman"/>
              </w:rPr>
              <w:t>ом</w:t>
            </w:r>
            <w:r w:rsidRPr="00571004">
              <w:rPr>
                <w:rFonts w:ascii="Times New Roman" w:hAnsi="Times New Roman"/>
                <w:spacing w:val="4"/>
              </w:rPr>
              <w:t xml:space="preserve"> </w:t>
            </w:r>
            <w:r w:rsidRPr="00571004">
              <w:rPr>
                <w:rFonts w:ascii="Times New Roman" w:hAnsi="Times New Roman"/>
              </w:rPr>
              <w:t>об</w:t>
            </w:r>
            <w:r w:rsidRPr="00571004">
              <w:rPr>
                <w:rFonts w:ascii="Times New Roman" w:hAnsi="Times New Roman"/>
                <w:spacing w:val="2"/>
              </w:rPr>
              <w:t>щ</w:t>
            </w:r>
            <w:r w:rsidRPr="00571004">
              <w:rPr>
                <w:rFonts w:ascii="Times New Roman" w:hAnsi="Times New Roman"/>
              </w:rPr>
              <w:t>ест</w:t>
            </w:r>
            <w:r w:rsidRPr="00571004">
              <w:rPr>
                <w:rFonts w:ascii="Times New Roman" w:hAnsi="Times New Roman"/>
                <w:spacing w:val="-1"/>
              </w:rPr>
              <w:t>в</w:t>
            </w:r>
            <w:r w:rsidRPr="00571004">
              <w:rPr>
                <w:rFonts w:ascii="Times New Roman" w:hAnsi="Times New Roman"/>
              </w:rPr>
              <w:t>енных</w:t>
            </w:r>
            <w:r w:rsidRPr="00571004">
              <w:rPr>
                <w:rFonts w:ascii="Times New Roman" w:hAnsi="Times New Roman"/>
                <w:spacing w:val="1"/>
              </w:rPr>
              <w:t xml:space="preserve"> </w:t>
            </w:r>
            <w:r w:rsidRPr="00571004">
              <w:rPr>
                <w:rFonts w:ascii="Times New Roman" w:hAnsi="Times New Roman"/>
              </w:rPr>
              <w:t>зданий</w:t>
            </w: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spacing w:line="15" w:lineRule="exact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ind w:left="454" w:right="-2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280-300</w:t>
            </w: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spacing w:line="15" w:lineRule="exact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ind w:left="340" w:right="-2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1400-1500</w:t>
            </w: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BD7DD0" w:rsidRPr="00571004" w:rsidTr="003B7F8B">
        <w:trPr>
          <w:trHeight w:hRule="exact" w:val="262"/>
        </w:trPr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spacing w:line="15" w:lineRule="exact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spacing w:line="216" w:lineRule="auto"/>
              <w:ind w:left="102" w:right="-2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Жидкие из</w:t>
            </w:r>
            <w:r w:rsidRPr="00571004">
              <w:rPr>
                <w:rFonts w:ascii="Times New Roman" w:hAnsi="Times New Roman"/>
                <w:spacing w:val="1"/>
              </w:rPr>
              <w:t xml:space="preserve"> </w:t>
            </w:r>
            <w:r w:rsidRPr="00571004">
              <w:rPr>
                <w:rFonts w:ascii="Times New Roman" w:hAnsi="Times New Roman"/>
              </w:rPr>
              <w:t>выгребов</w:t>
            </w:r>
            <w:r w:rsidRPr="00571004">
              <w:rPr>
                <w:rFonts w:ascii="Times New Roman" w:hAnsi="Times New Roman"/>
                <w:spacing w:val="1"/>
              </w:rPr>
              <w:t xml:space="preserve"> </w:t>
            </w:r>
            <w:r w:rsidRPr="00571004">
              <w:rPr>
                <w:rFonts w:ascii="Times New Roman" w:hAnsi="Times New Roman"/>
                <w:spacing w:val="-1"/>
              </w:rPr>
              <w:t>(</w:t>
            </w:r>
            <w:r w:rsidRPr="00571004">
              <w:rPr>
                <w:rFonts w:ascii="Times New Roman" w:hAnsi="Times New Roman"/>
              </w:rPr>
              <w:t>при от</w:t>
            </w:r>
            <w:r w:rsidRPr="00571004">
              <w:rPr>
                <w:rFonts w:ascii="Times New Roman" w:hAnsi="Times New Roman"/>
                <w:spacing w:val="1"/>
              </w:rPr>
              <w:t>с</w:t>
            </w:r>
            <w:r w:rsidRPr="00571004">
              <w:rPr>
                <w:rFonts w:ascii="Times New Roman" w:hAnsi="Times New Roman"/>
                <w:spacing w:val="-3"/>
              </w:rPr>
              <w:t>у</w:t>
            </w:r>
            <w:r w:rsidRPr="00571004">
              <w:rPr>
                <w:rFonts w:ascii="Times New Roman" w:hAnsi="Times New Roman"/>
                <w:spacing w:val="1"/>
              </w:rPr>
              <w:t>т</w:t>
            </w:r>
            <w:r w:rsidRPr="00571004">
              <w:rPr>
                <w:rFonts w:ascii="Times New Roman" w:hAnsi="Times New Roman"/>
              </w:rPr>
              <w:t>с</w:t>
            </w:r>
            <w:r w:rsidRPr="00571004">
              <w:rPr>
                <w:rFonts w:ascii="Times New Roman" w:hAnsi="Times New Roman"/>
                <w:spacing w:val="1"/>
              </w:rPr>
              <w:t>т</w:t>
            </w:r>
            <w:r w:rsidRPr="00571004">
              <w:rPr>
                <w:rFonts w:ascii="Times New Roman" w:hAnsi="Times New Roman"/>
              </w:rPr>
              <w:t>в</w:t>
            </w:r>
            <w:r w:rsidRPr="00571004">
              <w:rPr>
                <w:rFonts w:ascii="Times New Roman" w:hAnsi="Times New Roman"/>
                <w:spacing w:val="-1"/>
              </w:rPr>
              <w:t>и</w:t>
            </w:r>
            <w:r w:rsidRPr="00571004">
              <w:rPr>
                <w:rFonts w:ascii="Times New Roman" w:hAnsi="Times New Roman"/>
              </w:rPr>
              <w:t>и</w:t>
            </w:r>
            <w:r w:rsidRPr="00571004">
              <w:rPr>
                <w:rFonts w:ascii="Times New Roman" w:hAnsi="Times New Roman"/>
                <w:spacing w:val="2"/>
              </w:rPr>
              <w:t xml:space="preserve"> </w:t>
            </w:r>
            <w:r w:rsidRPr="00571004">
              <w:rPr>
                <w:rFonts w:ascii="Times New Roman" w:hAnsi="Times New Roman"/>
              </w:rPr>
              <w:t>канали</w:t>
            </w:r>
            <w:r w:rsidRPr="00571004">
              <w:rPr>
                <w:rFonts w:ascii="Times New Roman" w:hAnsi="Times New Roman"/>
                <w:spacing w:val="-1"/>
              </w:rPr>
              <w:t>з</w:t>
            </w:r>
            <w:r w:rsidRPr="00571004">
              <w:rPr>
                <w:rFonts w:ascii="Times New Roman" w:hAnsi="Times New Roman"/>
              </w:rPr>
              <w:t>а</w:t>
            </w:r>
            <w:r w:rsidRPr="00571004">
              <w:rPr>
                <w:rFonts w:ascii="Times New Roman" w:hAnsi="Times New Roman"/>
                <w:spacing w:val="1"/>
              </w:rPr>
              <w:t>ц</w:t>
            </w:r>
            <w:r w:rsidRPr="00571004">
              <w:rPr>
                <w:rFonts w:ascii="Times New Roman" w:hAnsi="Times New Roman"/>
              </w:rPr>
              <w:t>ии)</w:t>
            </w: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spacing w:line="15" w:lineRule="exact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spacing w:line="216" w:lineRule="auto"/>
              <w:ind w:left="820" w:right="-2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-</w:t>
            </w: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spacing w:line="15" w:lineRule="exact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spacing w:line="216" w:lineRule="auto"/>
              <w:ind w:left="340" w:right="-2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2000-3500</w:t>
            </w: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BD7DD0" w:rsidRPr="00571004" w:rsidTr="003B7F8B">
        <w:trPr>
          <w:trHeight w:hRule="exact" w:val="521"/>
        </w:trPr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spacing w:line="15" w:lineRule="exact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spacing w:line="216" w:lineRule="auto"/>
              <w:ind w:left="102" w:right="-2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Смет с 1 </w:t>
            </w:r>
            <w:r w:rsidRPr="00571004">
              <w:rPr>
                <w:rFonts w:ascii="Times New Roman" w:hAnsi="Times New Roman"/>
                <w:spacing w:val="2"/>
              </w:rPr>
              <w:t>квадратного метра</w:t>
            </w:r>
            <w:r w:rsidRPr="00571004">
              <w:rPr>
                <w:rFonts w:ascii="Times New Roman" w:hAnsi="Times New Roman"/>
                <w:spacing w:val="25"/>
                <w:position w:val="8"/>
              </w:rPr>
              <w:t xml:space="preserve"> </w:t>
            </w:r>
            <w:r w:rsidRPr="00571004">
              <w:rPr>
                <w:rFonts w:ascii="Times New Roman" w:hAnsi="Times New Roman"/>
              </w:rPr>
              <w:t>тв</w:t>
            </w:r>
            <w:r w:rsidRPr="00571004">
              <w:rPr>
                <w:rFonts w:ascii="Times New Roman" w:hAnsi="Times New Roman"/>
                <w:spacing w:val="-1"/>
              </w:rPr>
              <w:t>е</w:t>
            </w:r>
            <w:r w:rsidRPr="00571004">
              <w:rPr>
                <w:rFonts w:ascii="Times New Roman" w:hAnsi="Times New Roman"/>
              </w:rPr>
              <w:t>рд</w:t>
            </w:r>
            <w:r w:rsidRPr="00571004">
              <w:rPr>
                <w:rFonts w:ascii="Times New Roman" w:hAnsi="Times New Roman"/>
                <w:spacing w:val="1"/>
              </w:rPr>
              <w:t>ы</w:t>
            </w:r>
            <w:r w:rsidRPr="00571004">
              <w:rPr>
                <w:rFonts w:ascii="Times New Roman" w:hAnsi="Times New Roman"/>
              </w:rPr>
              <w:t>х</w:t>
            </w:r>
            <w:r w:rsidRPr="00571004">
              <w:rPr>
                <w:rFonts w:ascii="Times New Roman" w:hAnsi="Times New Roman"/>
                <w:spacing w:val="1"/>
              </w:rPr>
              <w:t xml:space="preserve"> п</w:t>
            </w:r>
            <w:r w:rsidRPr="00571004">
              <w:rPr>
                <w:rFonts w:ascii="Times New Roman" w:hAnsi="Times New Roman"/>
              </w:rPr>
              <w:t>окры</w:t>
            </w:r>
            <w:r w:rsidRPr="00571004">
              <w:rPr>
                <w:rFonts w:ascii="Times New Roman" w:hAnsi="Times New Roman"/>
                <w:spacing w:val="-1"/>
              </w:rPr>
              <w:t>т</w:t>
            </w:r>
            <w:r w:rsidRPr="00571004">
              <w:rPr>
                <w:rFonts w:ascii="Times New Roman" w:hAnsi="Times New Roman"/>
              </w:rPr>
              <w:t>ий</w:t>
            </w:r>
            <w:r w:rsidRPr="00571004">
              <w:rPr>
                <w:rFonts w:ascii="Times New Roman" w:hAnsi="Times New Roman"/>
                <w:spacing w:val="1"/>
              </w:rPr>
              <w:t xml:space="preserve"> </w:t>
            </w:r>
            <w:r w:rsidRPr="00571004">
              <w:rPr>
                <w:rFonts w:ascii="Times New Roman" w:hAnsi="Times New Roman"/>
                <w:spacing w:val="-1"/>
              </w:rPr>
              <w:t>у</w:t>
            </w:r>
            <w:r w:rsidRPr="00571004">
              <w:rPr>
                <w:rFonts w:ascii="Times New Roman" w:hAnsi="Times New Roman"/>
              </w:rPr>
              <w:t>л</w:t>
            </w:r>
            <w:r w:rsidRPr="00571004">
              <w:rPr>
                <w:rFonts w:ascii="Times New Roman" w:hAnsi="Times New Roman"/>
                <w:spacing w:val="-1"/>
              </w:rPr>
              <w:t>и</w:t>
            </w:r>
            <w:r w:rsidRPr="00571004">
              <w:rPr>
                <w:rFonts w:ascii="Times New Roman" w:hAnsi="Times New Roman"/>
              </w:rPr>
              <w:t>ц,</w:t>
            </w:r>
            <w:r w:rsidRPr="00571004">
              <w:rPr>
                <w:rFonts w:ascii="Times New Roman" w:hAnsi="Times New Roman"/>
                <w:spacing w:val="3"/>
              </w:rPr>
              <w:t xml:space="preserve"> </w:t>
            </w:r>
            <w:r w:rsidRPr="00571004">
              <w:rPr>
                <w:rFonts w:ascii="Times New Roman" w:hAnsi="Times New Roman"/>
                <w:spacing w:val="1"/>
              </w:rPr>
              <w:t>п</w:t>
            </w:r>
            <w:r w:rsidRPr="00571004">
              <w:rPr>
                <w:rFonts w:ascii="Times New Roman" w:hAnsi="Times New Roman"/>
              </w:rPr>
              <w:t>ло</w:t>
            </w:r>
            <w:r w:rsidRPr="00571004">
              <w:rPr>
                <w:rFonts w:ascii="Times New Roman" w:hAnsi="Times New Roman"/>
                <w:spacing w:val="1"/>
              </w:rPr>
              <w:t>щ</w:t>
            </w:r>
            <w:r w:rsidRPr="00571004">
              <w:rPr>
                <w:rFonts w:ascii="Times New Roman" w:hAnsi="Times New Roman"/>
              </w:rPr>
              <w:t xml:space="preserve">адей и </w:t>
            </w:r>
            <w:r w:rsidRPr="00571004">
              <w:rPr>
                <w:rFonts w:ascii="Times New Roman" w:hAnsi="Times New Roman"/>
                <w:spacing w:val="1"/>
              </w:rPr>
              <w:t>п</w:t>
            </w:r>
            <w:r w:rsidRPr="00571004">
              <w:rPr>
                <w:rFonts w:ascii="Times New Roman" w:hAnsi="Times New Roman"/>
              </w:rPr>
              <w:t>арков</w:t>
            </w: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spacing w:line="15" w:lineRule="exact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spacing w:line="216" w:lineRule="auto"/>
              <w:ind w:left="636" w:right="-2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5-15</w:t>
            </w: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spacing w:line="15" w:lineRule="exact"/>
              <w:rPr>
                <w:rFonts w:ascii="Times New Roman" w:hAnsi="Times New Roman"/>
              </w:rPr>
            </w:pPr>
          </w:p>
          <w:p w:rsidR="00BD7DD0" w:rsidRPr="00571004" w:rsidRDefault="00BD7DD0" w:rsidP="003B7F8B">
            <w:pPr>
              <w:widowControl w:val="0"/>
              <w:spacing w:line="216" w:lineRule="auto"/>
              <w:ind w:left="646" w:right="-2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8-20</w:t>
            </w: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</w:tr>
    </w:tbl>
    <w:p w:rsidR="00BD7DD0" w:rsidRPr="00571004" w:rsidRDefault="00BD7DD0" w:rsidP="00BD7DD0">
      <w:pPr>
        <w:widowControl w:val="0"/>
        <w:spacing w:line="15" w:lineRule="exact"/>
        <w:rPr>
          <w:rFonts w:ascii="Times New Roman" w:hAnsi="Times New Roman"/>
        </w:rPr>
      </w:pPr>
    </w:p>
    <w:p w:rsidR="00BD7DD0" w:rsidRPr="00571004" w:rsidRDefault="00BD7DD0" w:rsidP="00BD7DD0">
      <w:pPr>
        <w:widowControl w:val="0"/>
        <w:ind w:left="720" w:right="-20"/>
        <w:rPr>
          <w:rFonts w:ascii="Times New Roman" w:hAnsi="Times New Roman"/>
        </w:rPr>
      </w:pPr>
      <w:r w:rsidRPr="00571004">
        <w:rPr>
          <w:rFonts w:ascii="Times New Roman" w:hAnsi="Times New Roman"/>
          <w:spacing w:val="39"/>
        </w:rPr>
        <w:t>Пр</w:t>
      </w:r>
      <w:r w:rsidRPr="00571004">
        <w:rPr>
          <w:rFonts w:ascii="Times New Roman" w:hAnsi="Times New Roman"/>
          <w:spacing w:val="40"/>
        </w:rPr>
        <w:t>и</w:t>
      </w:r>
      <w:r w:rsidRPr="00571004">
        <w:rPr>
          <w:rFonts w:ascii="Times New Roman" w:hAnsi="Times New Roman"/>
          <w:spacing w:val="41"/>
        </w:rPr>
        <w:t>м</w:t>
      </w:r>
      <w:r w:rsidRPr="00571004">
        <w:rPr>
          <w:rFonts w:ascii="Times New Roman" w:hAnsi="Times New Roman"/>
          <w:spacing w:val="39"/>
        </w:rPr>
        <w:t>е</w:t>
      </w:r>
      <w:r w:rsidRPr="00571004">
        <w:rPr>
          <w:rFonts w:ascii="Times New Roman" w:hAnsi="Times New Roman"/>
          <w:spacing w:val="41"/>
        </w:rPr>
        <w:t>ча</w:t>
      </w:r>
      <w:r w:rsidRPr="00571004">
        <w:rPr>
          <w:rFonts w:ascii="Times New Roman" w:hAnsi="Times New Roman"/>
          <w:spacing w:val="40"/>
        </w:rPr>
        <w:t>ния</w:t>
      </w:r>
      <w:r w:rsidRPr="00571004">
        <w:rPr>
          <w:rFonts w:ascii="Times New Roman" w:hAnsi="Times New Roman"/>
        </w:rPr>
        <w:t>:</w:t>
      </w:r>
    </w:p>
    <w:p w:rsidR="00BD7DD0" w:rsidRPr="00571004" w:rsidRDefault="00BD7DD0" w:rsidP="00BD7DD0">
      <w:pPr>
        <w:widowControl w:val="0"/>
        <w:ind w:right="-20" w:firstLine="720"/>
        <w:rPr>
          <w:rFonts w:ascii="Times New Roman" w:hAnsi="Times New Roman"/>
        </w:rPr>
      </w:pPr>
      <w:r w:rsidRPr="00571004">
        <w:rPr>
          <w:rFonts w:ascii="Times New Roman" w:hAnsi="Times New Roman"/>
          <w:spacing w:val="-1"/>
        </w:rPr>
        <w:t>1</w:t>
      </w:r>
      <w:r w:rsidRPr="00571004">
        <w:rPr>
          <w:rFonts w:ascii="Times New Roman" w:hAnsi="Times New Roman"/>
        </w:rPr>
        <w:t>.</w:t>
      </w:r>
      <w:r w:rsidRPr="00571004">
        <w:rPr>
          <w:rFonts w:ascii="Times New Roman" w:hAnsi="Times New Roman"/>
          <w:spacing w:val="12"/>
        </w:rPr>
        <w:t xml:space="preserve"> </w:t>
      </w:r>
      <w:r w:rsidRPr="00571004">
        <w:rPr>
          <w:rFonts w:ascii="Times New Roman" w:hAnsi="Times New Roman"/>
          <w:spacing w:val="1"/>
        </w:rPr>
        <w:t>Бо</w:t>
      </w:r>
      <w:r w:rsidRPr="00571004">
        <w:rPr>
          <w:rFonts w:ascii="Times New Roman" w:hAnsi="Times New Roman"/>
        </w:rPr>
        <w:t>льшие</w:t>
      </w:r>
      <w:r w:rsidRPr="00571004">
        <w:rPr>
          <w:rFonts w:ascii="Times New Roman" w:hAnsi="Times New Roman"/>
          <w:spacing w:val="13"/>
        </w:rPr>
        <w:t xml:space="preserve"> </w:t>
      </w:r>
      <w:r w:rsidRPr="00571004">
        <w:rPr>
          <w:rFonts w:ascii="Times New Roman" w:hAnsi="Times New Roman"/>
        </w:rPr>
        <w:t>зна</w:t>
      </w:r>
      <w:r w:rsidRPr="00571004">
        <w:rPr>
          <w:rFonts w:ascii="Times New Roman" w:hAnsi="Times New Roman"/>
          <w:spacing w:val="-1"/>
        </w:rPr>
        <w:t>ч</w:t>
      </w:r>
      <w:r w:rsidRPr="00571004">
        <w:rPr>
          <w:rFonts w:ascii="Times New Roman" w:hAnsi="Times New Roman"/>
        </w:rPr>
        <w:t>ения</w:t>
      </w:r>
      <w:r w:rsidRPr="00571004">
        <w:rPr>
          <w:rFonts w:ascii="Times New Roman" w:hAnsi="Times New Roman"/>
          <w:spacing w:val="14"/>
        </w:rPr>
        <w:t xml:space="preserve"> </w:t>
      </w:r>
      <w:r w:rsidRPr="00571004">
        <w:rPr>
          <w:rFonts w:ascii="Times New Roman" w:hAnsi="Times New Roman"/>
        </w:rPr>
        <w:t>норм</w:t>
      </w:r>
      <w:r w:rsidRPr="00571004">
        <w:rPr>
          <w:rFonts w:ascii="Times New Roman" w:hAnsi="Times New Roman"/>
          <w:spacing w:val="13"/>
        </w:rPr>
        <w:t xml:space="preserve"> </w:t>
      </w:r>
      <w:r w:rsidRPr="00571004">
        <w:rPr>
          <w:rFonts w:ascii="Times New Roman" w:hAnsi="Times New Roman"/>
        </w:rPr>
        <w:t>накопления</w:t>
      </w:r>
      <w:r w:rsidRPr="00571004">
        <w:rPr>
          <w:rFonts w:ascii="Times New Roman" w:hAnsi="Times New Roman"/>
          <w:spacing w:val="14"/>
        </w:rPr>
        <w:t xml:space="preserve"> </w:t>
      </w:r>
      <w:r w:rsidRPr="00571004">
        <w:rPr>
          <w:rFonts w:ascii="Times New Roman" w:hAnsi="Times New Roman"/>
          <w:spacing w:val="-1"/>
        </w:rPr>
        <w:t>о</w:t>
      </w:r>
      <w:r w:rsidRPr="00571004">
        <w:rPr>
          <w:rFonts w:ascii="Times New Roman" w:hAnsi="Times New Roman"/>
        </w:rPr>
        <w:t>т</w:t>
      </w:r>
      <w:r w:rsidRPr="00571004">
        <w:rPr>
          <w:rFonts w:ascii="Times New Roman" w:hAnsi="Times New Roman"/>
          <w:spacing w:val="-1"/>
        </w:rPr>
        <w:t>х</w:t>
      </w:r>
      <w:r w:rsidRPr="00571004">
        <w:rPr>
          <w:rFonts w:ascii="Times New Roman" w:hAnsi="Times New Roman"/>
        </w:rPr>
        <w:t>одов</w:t>
      </w:r>
      <w:r w:rsidRPr="00571004">
        <w:rPr>
          <w:rFonts w:ascii="Times New Roman" w:hAnsi="Times New Roman"/>
          <w:spacing w:val="14"/>
        </w:rPr>
        <w:t xml:space="preserve"> </w:t>
      </w:r>
      <w:r w:rsidRPr="00571004">
        <w:rPr>
          <w:rFonts w:ascii="Times New Roman" w:hAnsi="Times New Roman"/>
        </w:rPr>
        <w:t>след</w:t>
      </w:r>
      <w:r w:rsidRPr="00571004">
        <w:rPr>
          <w:rFonts w:ascii="Times New Roman" w:hAnsi="Times New Roman"/>
          <w:spacing w:val="-1"/>
        </w:rPr>
        <w:t>у</w:t>
      </w:r>
      <w:r w:rsidRPr="00571004">
        <w:rPr>
          <w:rFonts w:ascii="Times New Roman" w:hAnsi="Times New Roman"/>
        </w:rPr>
        <w:t>ет</w:t>
      </w:r>
      <w:r w:rsidRPr="00571004">
        <w:rPr>
          <w:rFonts w:ascii="Times New Roman" w:hAnsi="Times New Roman"/>
          <w:spacing w:val="14"/>
        </w:rPr>
        <w:t xml:space="preserve"> </w:t>
      </w:r>
      <w:r w:rsidRPr="00571004">
        <w:rPr>
          <w:rFonts w:ascii="Times New Roman" w:hAnsi="Times New Roman"/>
        </w:rPr>
        <w:t>п</w:t>
      </w:r>
      <w:r w:rsidRPr="00571004">
        <w:rPr>
          <w:rFonts w:ascii="Times New Roman" w:hAnsi="Times New Roman"/>
          <w:spacing w:val="1"/>
        </w:rPr>
        <w:t>р</w:t>
      </w:r>
      <w:r w:rsidRPr="00571004">
        <w:rPr>
          <w:rFonts w:ascii="Times New Roman" w:hAnsi="Times New Roman"/>
        </w:rPr>
        <w:t>инимать</w:t>
      </w:r>
      <w:r w:rsidRPr="00571004">
        <w:rPr>
          <w:rFonts w:ascii="Times New Roman" w:hAnsi="Times New Roman"/>
          <w:spacing w:val="13"/>
        </w:rPr>
        <w:t xml:space="preserve"> </w:t>
      </w:r>
      <w:r w:rsidRPr="00571004">
        <w:rPr>
          <w:rFonts w:ascii="Times New Roman" w:hAnsi="Times New Roman"/>
        </w:rPr>
        <w:t>д</w:t>
      </w:r>
      <w:r w:rsidRPr="00571004">
        <w:rPr>
          <w:rFonts w:ascii="Times New Roman" w:hAnsi="Times New Roman"/>
          <w:spacing w:val="-1"/>
        </w:rPr>
        <w:t>л</w:t>
      </w:r>
      <w:r w:rsidRPr="00571004">
        <w:rPr>
          <w:rFonts w:ascii="Times New Roman" w:hAnsi="Times New Roman"/>
        </w:rPr>
        <w:t>я</w:t>
      </w:r>
      <w:r w:rsidRPr="00571004">
        <w:rPr>
          <w:rFonts w:ascii="Times New Roman" w:hAnsi="Times New Roman"/>
          <w:spacing w:val="14"/>
        </w:rPr>
        <w:t xml:space="preserve"> </w:t>
      </w:r>
      <w:r w:rsidRPr="00571004">
        <w:rPr>
          <w:rFonts w:ascii="Times New Roman" w:hAnsi="Times New Roman"/>
        </w:rPr>
        <w:t>к</w:t>
      </w:r>
      <w:r w:rsidRPr="00571004">
        <w:rPr>
          <w:rFonts w:ascii="Times New Roman" w:hAnsi="Times New Roman"/>
          <w:spacing w:val="1"/>
        </w:rPr>
        <w:t>р</w:t>
      </w:r>
      <w:r w:rsidRPr="00571004">
        <w:rPr>
          <w:rFonts w:ascii="Times New Roman" w:hAnsi="Times New Roman"/>
          <w:spacing w:val="-1"/>
        </w:rPr>
        <w:t>у</w:t>
      </w:r>
      <w:r w:rsidRPr="00571004">
        <w:rPr>
          <w:rFonts w:ascii="Times New Roman" w:hAnsi="Times New Roman"/>
        </w:rPr>
        <w:t>п</w:t>
      </w:r>
      <w:r w:rsidRPr="00571004">
        <w:rPr>
          <w:rFonts w:ascii="Times New Roman" w:hAnsi="Times New Roman"/>
          <w:spacing w:val="-1"/>
        </w:rPr>
        <w:t>н</w:t>
      </w:r>
      <w:r w:rsidRPr="00571004">
        <w:rPr>
          <w:rFonts w:ascii="Times New Roman" w:hAnsi="Times New Roman"/>
        </w:rPr>
        <w:t>ых</w:t>
      </w:r>
      <w:r w:rsidRPr="00571004">
        <w:rPr>
          <w:rFonts w:ascii="Times New Roman" w:hAnsi="Times New Roman"/>
          <w:spacing w:val="22"/>
        </w:rPr>
        <w:t xml:space="preserve"> </w:t>
      </w:r>
      <w:r w:rsidRPr="00571004">
        <w:rPr>
          <w:rFonts w:ascii="Times New Roman" w:hAnsi="Times New Roman"/>
        </w:rPr>
        <w:t>городских</w:t>
      </w:r>
      <w:r w:rsidRPr="00571004">
        <w:rPr>
          <w:rFonts w:ascii="Times New Roman" w:hAnsi="Times New Roman"/>
          <w:spacing w:val="14"/>
        </w:rPr>
        <w:t xml:space="preserve"> </w:t>
      </w:r>
      <w:r w:rsidRPr="00571004">
        <w:rPr>
          <w:rFonts w:ascii="Times New Roman" w:hAnsi="Times New Roman"/>
          <w:spacing w:val="1"/>
        </w:rPr>
        <w:t>о</w:t>
      </w:r>
      <w:r w:rsidRPr="00571004">
        <w:rPr>
          <w:rFonts w:ascii="Times New Roman" w:hAnsi="Times New Roman"/>
          <w:spacing w:val="-1"/>
        </w:rPr>
        <w:t>к</w:t>
      </w:r>
      <w:r w:rsidRPr="00571004">
        <w:rPr>
          <w:rFonts w:ascii="Times New Roman" w:hAnsi="Times New Roman"/>
        </w:rPr>
        <w:t xml:space="preserve">ругов и </w:t>
      </w:r>
      <w:r w:rsidRPr="00571004">
        <w:rPr>
          <w:rFonts w:ascii="Times New Roman" w:hAnsi="Times New Roman"/>
          <w:spacing w:val="-1"/>
        </w:rPr>
        <w:t>г</w:t>
      </w:r>
      <w:r w:rsidRPr="00571004">
        <w:rPr>
          <w:rFonts w:ascii="Times New Roman" w:hAnsi="Times New Roman"/>
        </w:rPr>
        <w:t>ородских п</w:t>
      </w:r>
      <w:r w:rsidRPr="00571004">
        <w:rPr>
          <w:rFonts w:ascii="Times New Roman" w:hAnsi="Times New Roman"/>
          <w:spacing w:val="1"/>
        </w:rPr>
        <w:t>о</w:t>
      </w:r>
      <w:r w:rsidRPr="00571004">
        <w:rPr>
          <w:rFonts w:ascii="Times New Roman" w:hAnsi="Times New Roman"/>
          <w:spacing w:val="-1"/>
        </w:rPr>
        <w:t>с</w:t>
      </w:r>
      <w:r w:rsidRPr="00571004">
        <w:rPr>
          <w:rFonts w:ascii="Times New Roman" w:hAnsi="Times New Roman"/>
        </w:rPr>
        <w:t>елений.</w:t>
      </w:r>
    </w:p>
    <w:p w:rsidR="00BD7DD0" w:rsidRPr="00571004" w:rsidRDefault="00BD7DD0" w:rsidP="00BD7DD0">
      <w:pPr>
        <w:widowControl w:val="0"/>
        <w:ind w:right="-20" w:firstLine="720"/>
        <w:rPr>
          <w:rFonts w:ascii="Times New Roman" w:hAnsi="Times New Roman"/>
        </w:rPr>
      </w:pPr>
      <w:r w:rsidRPr="00571004">
        <w:rPr>
          <w:rFonts w:ascii="Times New Roman" w:hAnsi="Times New Roman"/>
          <w:spacing w:val="-1"/>
        </w:rPr>
        <w:t>2</w:t>
      </w:r>
      <w:r w:rsidRPr="00571004">
        <w:rPr>
          <w:rFonts w:ascii="Times New Roman" w:hAnsi="Times New Roman"/>
        </w:rPr>
        <w:t>.</w:t>
      </w:r>
      <w:r w:rsidRPr="00571004">
        <w:rPr>
          <w:rFonts w:ascii="Times New Roman" w:hAnsi="Times New Roman"/>
          <w:spacing w:val="22"/>
        </w:rPr>
        <w:t xml:space="preserve"> </w:t>
      </w:r>
      <w:r w:rsidRPr="00571004">
        <w:rPr>
          <w:rFonts w:ascii="Times New Roman" w:hAnsi="Times New Roman"/>
        </w:rPr>
        <w:t>Н</w:t>
      </w:r>
      <w:r w:rsidRPr="00571004">
        <w:rPr>
          <w:rFonts w:ascii="Times New Roman" w:hAnsi="Times New Roman"/>
          <w:spacing w:val="1"/>
        </w:rPr>
        <w:t>о</w:t>
      </w:r>
      <w:r w:rsidRPr="00571004">
        <w:rPr>
          <w:rFonts w:ascii="Times New Roman" w:hAnsi="Times New Roman"/>
        </w:rPr>
        <w:t>рмы</w:t>
      </w:r>
      <w:r w:rsidRPr="00571004">
        <w:rPr>
          <w:rFonts w:ascii="Times New Roman" w:hAnsi="Times New Roman"/>
          <w:spacing w:val="23"/>
        </w:rPr>
        <w:t xml:space="preserve"> </w:t>
      </w:r>
      <w:r w:rsidRPr="00571004">
        <w:rPr>
          <w:rFonts w:ascii="Times New Roman" w:hAnsi="Times New Roman"/>
        </w:rPr>
        <w:t>н</w:t>
      </w:r>
      <w:r w:rsidRPr="00571004">
        <w:rPr>
          <w:rFonts w:ascii="Times New Roman" w:hAnsi="Times New Roman"/>
          <w:spacing w:val="1"/>
        </w:rPr>
        <w:t>а</w:t>
      </w:r>
      <w:r w:rsidRPr="00571004">
        <w:rPr>
          <w:rFonts w:ascii="Times New Roman" w:hAnsi="Times New Roman"/>
        </w:rPr>
        <w:t>копле</w:t>
      </w:r>
      <w:r w:rsidRPr="00571004">
        <w:rPr>
          <w:rFonts w:ascii="Times New Roman" w:hAnsi="Times New Roman"/>
          <w:spacing w:val="-1"/>
        </w:rPr>
        <w:t>н</w:t>
      </w:r>
      <w:r w:rsidRPr="00571004">
        <w:rPr>
          <w:rFonts w:ascii="Times New Roman" w:hAnsi="Times New Roman"/>
        </w:rPr>
        <w:t>ия</w:t>
      </w:r>
      <w:r w:rsidRPr="00571004">
        <w:rPr>
          <w:rFonts w:ascii="Times New Roman" w:hAnsi="Times New Roman"/>
          <w:spacing w:val="24"/>
        </w:rPr>
        <w:t xml:space="preserve"> </w:t>
      </w:r>
      <w:r w:rsidRPr="00571004">
        <w:rPr>
          <w:rFonts w:ascii="Times New Roman" w:hAnsi="Times New Roman"/>
        </w:rPr>
        <w:t>круп</w:t>
      </w:r>
      <w:r w:rsidRPr="00571004">
        <w:rPr>
          <w:rFonts w:ascii="Times New Roman" w:hAnsi="Times New Roman"/>
          <w:spacing w:val="-1"/>
        </w:rPr>
        <w:t>н</w:t>
      </w:r>
      <w:r w:rsidRPr="00571004">
        <w:rPr>
          <w:rFonts w:ascii="Times New Roman" w:hAnsi="Times New Roman"/>
        </w:rPr>
        <w:t>огаб</w:t>
      </w:r>
      <w:r w:rsidRPr="00571004">
        <w:rPr>
          <w:rFonts w:ascii="Times New Roman" w:hAnsi="Times New Roman"/>
          <w:spacing w:val="1"/>
        </w:rPr>
        <w:t>а</w:t>
      </w:r>
      <w:r w:rsidRPr="00571004">
        <w:rPr>
          <w:rFonts w:ascii="Times New Roman" w:hAnsi="Times New Roman"/>
          <w:spacing w:val="-1"/>
        </w:rPr>
        <w:t>р</w:t>
      </w:r>
      <w:r w:rsidRPr="00571004">
        <w:rPr>
          <w:rFonts w:ascii="Times New Roman" w:hAnsi="Times New Roman"/>
        </w:rPr>
        <w:t>и</w:t>
      </w:r>
      <w:r w:rsidRPr="00571004">
        <w:rPr>
          <w:rFonts w:ascii="Times New Roman" w:hAnsi="Times New Roman"/>
          <w:spacing w:val="-1"/>
        </w:rPr>
        <w:t>т</w:t>
      </w:r>
      <w:r w:rsidRPr="00571004">
        <w:rPr>
          <w:rFonts w:ascii="Times New Roman" w:hAnsi="Times New Roman"/>
        </w:rPr>
        <w:t>ных</w:t>
      </w:r>
      <w:r w:rsidRPr="00571004">
        <w:rPr>
          <w:rFonts w:ascii="Times New Roman" w:hAnsi="Times New Roman"/>
          <w:spacing w:val="24"/>
        </w:rPr>
        <w:t xml:space="preserve"> </w:t>
      </w:r>
      <w:r w:rsidRPr="00571004">
        <w:rPr>
          <w:rFonts w:ascii="Times New Roman" w:hAnsi="Times New Roman"/>
        </w:rPr>
        <w:t>б</w:t>
      </w:r>
      <w:r w:rsidRPr="00571004">
        <w:rPr>
          <w:rFonts w:ascii="Times New Roman" w:hAnsi="Times New Roman"/>
          <w:spacing w:val="1"/>
        </w:rPr>
        <w:t>ы</w:t>
      </w:r>
      <w:r w:rsidRPr="00571004">
        <w:rPr>
          <w:rFonts w:ascii="Times New Roman" w:hAnsi="Times New Roman"/>
          <w:spacing w:val="-2"/>
        </w:rPr>
        <w:t>т</w:t>
      </w:r>
      <w:r w:rsidRPr="00571004">
        <w:rPr>
          <w:rFonts w:ascii="Times New Roman" w:hAnsi="Times New Roman"/>
        </w:rPr>
        <w:t>ов</w:t>
      </w:r>
      <w:r w:rsidRPr="00571004">
        <w:rPr>
          <w:rFonts w:ascii="Times New Roman" w:hAnsi="Times New Roman"/>
          <w:spacing w:val="1"/>
        </w:rPr>
        <w:t>ы</w:t>
      </w:r>
      <w:r w:rsidRPr="00571004">
        <w:rPr>
          <w:rFonts w:ascii="Times New Roman" w:hAnsi="Times New Roman"/>
        </w:rPr>
        <w:t>х</w:t>
      </w:r>
      <w:r w:rsidRPr="00571004">
        <w:rPr>
          <w:rFonts w:ascii="Times New Roman" w:hAnsi="Times New Roman"/>
          <w:spacing w:val="24"/>
        </w:rPr>
        <w:t xml:space="preserve"> </w:t>
      </w:r>
      <w:r w:rsidRPr="00571004">
        <w:rPr>
          <w:rFonts w:ascii="Times New Roman" w:hAnsi="Times New Roman"/>
          <w:spacing w:val="1"/>
        </w:rPr>
        <w:t>о</w:t>
      </w:r>
      <w:r w:rsidRPr="00571004">
        <w:rPr>
          <w:rFonts w:ascii="Times New Roman" w:hAnsi="Times New Roman"/>
          <w:spacing w:val="-2"/>
        </w:rPr>
        <w:t>т</w:t>
      </w:r>
      <w:r w:rsidRPr="00571004">
        <w:rPr>
          <w:rFonts w:ascii="Times New Roman" w:hAnsi="Times New Roman"/>
        </w:rPr>
        <w:t>ходов</w:t>
      </w:r>
      <w:r w:rsidRPr="00571004">
        <w:rPr>
          <w:rFonts w:ascii="Times New Roman" w:hAnsi="Times New Roman"/>
          <w:spacing w:val="25"/>
        </w:rPr>
        <w:t xml:space="preserve"> </w:t>
      </w:r>
      <w:r w:rsidRPr="00571004">
        <w:rPr>
          <w:rFonts w:ascii="Times New Roman" w:hAnsi="Times New Roman"/>
        </w:rPr>
        <w:t>следует</w:t>
      </w:r>
      <w:r w:rsidRPr="00571004">
        <w:rPr>
          <w:rFonts w:ascii="Times New Roman" w:hAnsi="Times New Roman"/>
          <w:spacing w:val="22"/>
        </w:rPr>
        <w:t xml:space="preserve"> </w:t>
      </w:r>
      <w:r w:rsidRPr="00571004">
        <w:rPr>
          <w:rFonts w:ascii="Times New Roman" w:hAnsi="Times New Roman"/>
        </w:rPr>
        <w:t>прин</w:t>
      </w:r>
      <w:r w:rsidRPr="00571004">
        <w:rPr>
          <w:rFonts w:ascii="Times New Roman" w:hAnsi="Times New Roman"/>
          <w:spacing w:val="1"/>
        </w:rPr>
        <w:t>и</w:t>
      </w:r>
      <w:r w:rsidRPr="00571004">
        <w:rPr>
          <w:rFonts w:ascii="Times New Roman" w:hAnsi="Times New Roman"/>
        </w:rPr>
        <w:t>ма</w:t>
      </w:r>
      <w:r w:rsidRPr="00571004">
        <w:rPr>
          <w:rFonts w:ascii="Times New Roman" w:hAnsi="Times New Roman"/>
          <w:spacing w:val="-2"/>
        </w:rPr>
        <w:t>т</w:t>
      </w:r>
      <w:r w:rsidRPr="00571004">
        <w:rPr>
          <w:rFonts w:ascii="Times New Roman" w:hAnsi="Times New Roman"/>
        </w:rPr>
        <w:t>ь</w:t>
      </w:r>
      <w:r w:rsidRPr="00571004">
        <w:rPr>
          <w:rFonts w:ascii="Times New Roman" w:hAnsi="Times New Roman"/>
          <w:spacing w:val="24"/>
        </w:rPr>
        <w:t xml:space="preserve"> </w:t>
      </w:r>
      <w:r w:rsidRPr="00571004">
        <w:rPr>
          <w:rFonts w:ascii="Times New Roman" w:hAnsi="Times New Roman"/>
        </w:rPr>
        <w:t>в</w:t>
      </w:r>
      <w:r w:rsidRPr="00571004">
        <w:rPr>
          <w:rFonts w:ascii="Times New Roman" w:hAnsi="Times New Roman"/>
          <w:spacing w:val="24"/>
        </w:rPr>
        <w:t xml:space="preserve"> </w:t>
      </w:r>
      <w:r w:rsidRPr="00571004">
        <w:rPr>
          <w:rFonts w:ascii="Times New Roman" w:hAnsi="Times New Roman"/>
        </w:rPr>
        <w:t>размере</w:t>
      </w:r>
      <w:r w:rsidRPr="00571004">
        <w:rPr>
          <w:rFonts w:ascii="Times New Roman" w:hAnsi="Times New Roman"/>
          <w:spacing w:val="23"/>
        </w:rPr>
        <w:t xml:space="preserve"> </w:t>
      </w:r>
      <w:r w:rsidRPr="00571004">
        <w:rPr>
          <w:rFonts w:ascii="Times New Roman" w:hAnsi="Times New Roman"/>
          <w:spacing w:val="1"/>
        </w:rPr>
        <w:t>5</w:t>
      </w:r>
      <w:r w:rsidRPr="00571004">
        <w:rPr>
          <w:rFonts w:ascii="Times New Roman" w:hAnsi="Times New Roman"/>
        </w:rPr>
        <w:t>%</w:t>
      </w:r>
      <w:r w:rsidRPr="00571004">
        <w:rPr>
          <w:rFonts w:ascii="Times New Roman" w:hAnsi="Times New Roman"/>
          <w:spacing w:val="22"/>
        </w:rPr>
        <w:t xml:space="preserve"> </w:t>
      </w:r>
      <w:r w:rsidRPr="00571004">
        <w:rPr>
          <w:rFonts w:ascii="Times New Roman" w:hAnsi="Times New Roman"/>
        </w:rPr>
        <w:t xml:space="preserve">в </w:t>
      </w:r>
      <w:r w:rsidRPr="00571004">
        <w:rPr>
          <w:rFonts w:ascii="Times New Roman" w:hAnsi="Times New Roman"/>
          <w:spacing w:val="-1"/>
        </w:rPr>
        <w:t>с</w:t>
      </w:r>
      <w:r w:rsidRPr="00571004">
        <w:rPr>
          <w:rFonts w:ascii="Times New Roman" w:hAnsi="Times New Roman"/>
        </w:rPr>
        <w:t>ос</w:t>
      </w:r>
      <w:r w:rsidRPr="00571004">
        <w:rPr>
          <w:rFonts w:ascii="Times New Roman" w:hAnsi="Times New Roman"/>
          <w:spacing w:val="-2"/>
        </w:rPr>
        <w:t>т</w:t>
      </w:r>
      <w:r w:rsidRPr="00571004">
        <w:rPr>
          <w:rFonts w:ascii="Times New Roman" w:hAnsi="Times New Roman"/>
        </w:rPr>
        <w:t>аве</w:t>
      </w:r>
      <w:r w:rsidRPr="00571004">
        <w:rPr>
          <w:rFonts w:ascii="Times New Roman" w:hAnsi="Times New Roman"/>
          <w:spacing w:val="3"/>
        </w:rPr>
        <w:t xml:space="preserve"> </w:t>
      </w:r>
      <w:r w:rsidRPr="00571004">
        <w:rPr>
          <w:rFonts w:ascii="Times New Roman" w:hAnsi="Times New Roman"/>
          <w:spacing w:val="-1"/>
        </w:rPr>
        <w:t>п</w:t>
      </w:r>
      <w:r w:rsidRPr="00571004">
        <w:rPr>
          <w:rFonts w:ascii="Times New Roman" w:hAnsi="Times New Roman"/>
        </w:rPr>
        <w:t>рив</w:t>
      </w:r>
      <w:r w:rsidRPr="00571004">
        <w:rPr>
          <w:rFonts w:ascii="Times New Roman" w:hAnsi="Times New Roman"/>
          <w:spacing w:val="1"/>
        </w:rPr>
        <w:t>е</w:t>
      </w:r>
      <w:r w:rsidRPr="00571004">
        <w:rPr>
          <w:rFonts w:ascii="Times New Roman" w:hAnsi="Times New Roman"/>
        </w:rPr>
        <w:t>ден</w:t>
      </w:r>
      <w:r w:rsidRPr="00571004">
        <w:rPr>
          <w:rFonts w:ascii="Times New Roman" w:hAnsi="Times New Roman"/>
          <w:spacing w:val="-1"/>
        </w:rPr>
        <w:t>н</w:t>
      </w:r>
      <w:r w:rsidRPr="00571004">
        <w:rPr>
          <w:rFonts w:ascii="Times New Roman" w:hAnsi="Times New Roman"/>
        </w:rPr>
        <w:t>ых</w:t>
      </w:r>
      <w:r w:rsidRPr="00571004">
        <w:rPr>
          <w:rFonts w:ascii="Times New Roman" w:hAnsi="Times New Roman"/>
          <w:spacing w:val="1"/>
        </w:rPr>
        <w:t xml:space="preserve"> </w:t>
      </w:r>
      <w:r w:rsidRPr="00571004">
        <w:rPr>
          <w:rFonts w:ascii="Times New Roman" w:hAnsi="Times New Roman"/>
        </w:rPr>
        <w:t>зна</w:t>
      </w:r>
      <w:r w:rsidRPr="00571004">
        <w:rPr>
          <w:rFonts w:ascii="Times New Roman" w:hAnsi="Times New Roman"/>
          <w:spacing w:val="-1"/>
        </w:rPr>
        <w:t>ч</w:t>
      </w:r>
      <w:r w:rsidRPr="00571004">
        <w:rPr>
          <w:rFonts w:ascii="Times New Roman" w:hAnsi="Times New Roman"/>
        </w:rPr>
        <w:t xml:space="preserve">ений </w:t>
      </w:r>
      <w:r w:rsidRPr="00571004">
        <w:rPr>
          <w:rFonts w:ascii="Times New Roman" w:hAnsi="Times New Roman"/>
          <w:spacing w:val="-2"/>
        </w:rPr>
        <w:t>т</w:t>
      </w:r>
      <w:r w:rsidRPr="00571004">
        <w:rPr>
          <w:rFonts w:ascii="Times New Roman" w:hAnsi="Times New Roman"/>
        </w:rPr>
        <w:t>вё</w:t>
      </w:r>
      <w:r w:rsidRPr="00571004">
        <w:rPr>
          <w:rFonts w:ascii="Times New Roman" w:hAnsi="Times New Roman"/>
          <w:spacing w:val="1"/>
        </w:rPr>
        <w:t>р</w:t>
      </w:r>
      <w:r w:rsidRPr="00571004">
        <w:rPr>
          <w:rFonts w:ascii="Times New Roman" w:hAnsi="Times New Roman"/>
        </w:rPr>
        <w:t>дых</w:t>
      </w:r>
      <w:r w:rsidRPr="00571004">
        <w:rPr>
          <w:rFonts w:ascii="Times New Roman" w:hAnsi="Times New Roman"/>
          <w:spacing w:val="1"/>
        </w:rPr>
        <w:t xml:space="preserve"> </w:t>
      </w:r>
      <w:r w:rsidRPr="00571004">
        <w:rPr>
          <w:rFonts w:ascii="Times New Roman" w:hAnsi="Times New Roman"/>
        </w:rPr>
        <w:t>бы</w:t>
      </w:r>
      <w:r w:rsidRPr="00571004">
        <w:rPr>
          <w:rFonts w:ascii="Times New Roman" w:hAnsi="Times New Roman"/>
          <w:spacing w:val="-1"/>
        </w:rPr>
        <w:t>т</w:t>
      </w:r>
      <w:r w:rsidRPr="00571004">
        <w:rPr>
          <w:rFonts w:ascii="Times New Roman" w:hAnsi="Times New Roman"/>
        </w:rPr>
        <w:t>овых</w:t>
      </w:r>
      <w:r w:rsidRPr="00571004">
        <w:rPr>
          <w:rFonts w:ascii="Times New Roman" w:hAnsi="Times New Roman"/>
          <w:spacing w:val="3"/>
        </w:rPr>
        <w:t xml:space="preserve"> </w:t>
      </w:r>
      <w:r w:rsidRPr="00571004">
        <w:rPr>
          <w:rFonts w:ascii="Times New Roman" w:hAnsi="Times New Roman"/>
          <w:spacing w:val="1"/>
        </w:rPr>
        <w:t>о</w:t>
      </w:r>
      <w:r w:rsidRPr="00571004">
        <w:rPr>
          <w:rFonts w:ascii="Times New Roman" w:hAnsi="Times New Roman"/>
          <w:spacing w:val="-2"/>
        </w:rPr>
        <w:t>т</w:t>
      </w:r>
      <w:r w:rsidRPr="00571004">
        <w:rPr>
          <w:rFonts w:ascii="Times New Roman" w:hAnsi="Times New Roman"/>
        </w:rPr>
        <w:t>ходов.</w:t>
      </w:r>
    </w:p>
    <w:p w:rsidR="00BD7DD0" w:rsidRPr="00571004" w:rsidRDefault="00BD7DD0" w:rsidP="00BD7DD0">
      <w:pPr>
        <w:widowControl w:val="0"/>
        <w:spacing w:line="240" w:lineRule="exact"/>
        <w:rPr>
          <w:rFonts w:ascii="Times New Roman" w:hAnsi="Times New Roman"/>
          <w:sz w:val="20"/>
          <w:szCs w:val="20"/>
        </w:rPr>
      </w:pPr>
    </w:p>
    <w:p w:rsidR="00BD7DD0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122. Размеры земельных участков и санитарно-защитных зон * предприятий и сооружений по обезвреживанию, транспортировке и переработке бытовых отходов следует принимать по таблице 22.</w:t>
      </w:r>
    </w:p>
    <w:p w:rsidR="00BD7DD0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keepNext/>
        <w:tabs>
          <w:tab w:val="left" w:pos="0"/>
        </w:tabs>
        <w:ind w:right="-1"/>
        <w:rPr>
          <w:rFonts w:ascii="Times New Roman" w:hAnsi="Times New Roman"/>
        </w:rPr>
      </w:pPr>
      <w:r w:rsidRPr="00571004">
        <w:rPr>
          <w:rFonts w:ascii="Times New Roman" w:hAnsi="Times New Roman"/>
        </w:rPr>
        <w:t>Таблица 22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80"/>
        <w:gridCol w:w="2280"/>
        <w:gridCol w:w="2160"/>
      </w:tblGrid>
      <w:tr w:rsidR="00BD7DD0" w:rsidRPr="00571004" w:rsidTr="003B7F8B">
        <w:tc>
          <w:tcPr>
            <w:tcW w:w="5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Предприятия и 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сооружения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Площади земельных участков на 1000 тонн бытовых отходов, гектаров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Размеры санитарно-защитных зон, метров</w:t>
            </w:r>
          </w:p>
        </w:tc>
      </w:tr>
      <w:tr w:rsidR="00BD7DD0" w:rsidRPr="00571004" w:rsidTr="003B7F8B">
        <w:tc>
          <w:tcPr>
            <w:tcW w:w="5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Мусороперерабатывающие и мусоросжигательные предприятия, мощностью, тыс. тонн в год:</w:t>
            </w: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- до 100</w:t>
            </w:r>
          </w:p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- св. 100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0,05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0,05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300</w:t>
            </w:r>
          </w:p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500</w:t>
            </w:r>
          </w:p>
        </w:tc>
      </w:tr>
      <w:tr w:rsidR="00BD7DD0" w:rsidRPr="00571004" w:rsidTr="003B7F8B">
        <w:tc>
          <w:tcPr>
            <w:tcW w:w="5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lastRenderedPageBreak/>
              <w:t>Склады компоста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0,04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300</w:t>
            </w:r>
          </w:p>
        </w:tc>
      </w:tr>
      <w:tr w:rsidR="00BD7DD0" w:rsidRPr="00571004" w:rsidTr="003B7F8B">
        <w:tc>
          <w:tcPr>
            <w:tcW w:w="5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Полигоны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0,02 – 0,05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500</w:t>
            </w:r>
          </w:p>
        </w:tc>
      </w:tr>
      <w:tr w:rsidR="00BD7DD0" w:rsidRPr="00571004" w:rsidTr="003B7F8B">
        <w:tc>
          <w:tcPr>
            <w:tcW w:w="5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Поля компостирования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 xml:space="preserve">0,5 – 1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500</w:t>
            </w:r>
          </w:p>
        </w:tc>
      </w:tr>
      <w:tr w:rsidR="00BD7DD0" w:rsidRPr="00571004" w:rsidTr="003B7F8B">
        <w:tc>
          <w:tcPr>
            <w:tcW w:w="5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Мусороперегрузочные станции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0,04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100</w:t>
            </w:r>
          </w:p>
        </w:tc>
      </w:tr>
      <w:tr w:rsidR="00BD7DD0" w:rsidRPr="00571004" w:rsidTr="003B7F8B">
        <w:tc>
          <w:tcPr>
            <w:tcW w:w="5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Сливные станции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0,02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300</w:t>
            </w:r>
          </w:p>
        </w:tc>
      </w:tr>
      <w:tr w:rsidR="00BD7DD0" w:rsidRPr="00571004" w:rsidTr="003B7F8B">
        <w:tc>
          <w:tcPr>
            <w:tcW w:w="5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widowControl w:val="0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Поля складирования и захоронения обезвреженных осадков (по сухому веществу)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0,3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DD0" w:rsidRPr="00571004" w:rsidRDefault="00BD7DD0" w:rsidP="003B7F8B">
            <w:pPr>
              <w:widowControl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1000</w:t>
            </w:r>
          </w:p>
        </w:tc>
      </w:tr>
    </w:tbl>
    <w:p w:rsidR="00BD7DD0" w:rsidRDefault="00BD7DD0" w:rsidP="00BD7DD0">
      <w:pPr>
        <w:keepNext/>
        <w:tabs>
          <w:tab w:val="left" w:pos="0"/>
        </w:tabs>
        <w:jc w:val="both"/>
        <w:rPr>
          <w:rFonts w:ascii="Times New Roman" w:hAnsi="Times New Roman"/>
          <w:spacing w:val="-24"/>
        </w:rPr>
      </w:pPr>
    </w:p>
    <w:p w:rsidR="00BD7DD0" w:rsidRPr="00571004" w:rsidRDefault="00BD7DD0" w:rsidP="00BD7DD0">
      <w:pPr>
        <w:keepNext/>
        <w:tabs>
          <w:tab w:val="left" w:pos="0"/>
        </w:tabs>
        <w:jc w:val="both"/>
        <w:rPr>
          <w:rFonts w:ascii="Times New Roman" w:hAnsi="Times New Roman"/>
        </w:rPr>
      </w:pPr>
      <w:r w:rsidRPr="00571004">
        <w:rPr>
          <w:rFonts w:ascii="Times New Roman" w:hAnsi="Times New Roman"/>
          <w:spacing w:val="-24"/>
        </w:rPr>
        <w:t>Примечания: 1. Наименьшие размеры площадей полигонов отно</w:t>
      </w:r>
      <w:r w:rsidRPr="00571004">
        <w:rPr>
          <w:rFonts w:ascii="Times New Roman" w:hAnsi="Times New Roman"/>
          <w:spacing w:val="-24"/>
        </w:rPr>
        <w:softHyphen/>
      </w:r>
      <w:r w:rsidRPr="00571004">
        <w:rPr>
          <w:rFonts w:ascii="Times New Roman" w:hAnsi="Times New Roman"/>
        </w:rPr>
        <w:t>сятся к сооружениям, размещаемым на песчаных грунтах.</w:t>
      </w:r>
    </w:p>
    <w:p w:rsidR="00BD7DD0" w:rsidRPr="00571004" w:rsidRDefault="00BD7DD0" w:rsidP="00BD7DD0">
      <w:pPr>
        <w:widowControl w:val="0"/>
        <w:jc w:val="both"/>
        <w:rPr>
          <w:rFonts w:ascii="Times New Roman" w:hAnsi="Times New Roman"/>
        </w:rPr>
      </w:pPr>
      <w:r w:rsidRPr="00571004">
        <w:rPr>
          <w:rFonts w:ascii="Times New Roman" w:hAnsi="Times New Roman"/>
        </w:rPr>
        <w:t xml:space="preserve">*Санитарно-защитную зону (СЗЗ) от очистных сооружений поверхностного стока открытого типа до жилой территории следует принимать </w:t>
      </w:r>
      <w:smartTag w:uri="urn:schemas-microsoft-com:office:smarttags" w:element="metricconverter">
        <w:smartTagPr>
          <w:attr w:name="ProductID" w:val="100 метров"/>
        </w:smartTagPr>
        <w:r w:rsidRPr="00571004">
          <w:rPr>
            <w:rFonts w:ascii="Times New Roman" w:hAnsi="Times New Roman"/>
          </w:rPr>
          <w:t>100 метров</w:t>
        </w:r>
      </w:smartTag>
      <w:r w:rsidRPr="00571004">
        <w:rPr>
          <w:rFonts w:ascii="Times New Roman" w:hAnsi="Times New Roman"/>
        </w:rPr>
        <w:t>, закрытого типа - 50 метров</w:t>
      </w:r>
    </w:p>
    <w:p w:rsidR="00BD7DD0" w:rsidRPr="00571004" w:rsidRDefault="00BD7DD0" w:rsidP="00BD7DD0">
      <w:pPr>
        <w:widowControl w:val="0"/>
        <w:jc w:val="both"/>
        <w:rPr>
          <w:rFonts w:ascii="Times New Roman" w:hAnsi="Times New Roman"/>
        </w:rPr>
      </w:pPr>
    </w:p>
    <w:p w:rsidR="00BD7DD0" w:rsidRPr="00B76C23" w:rsidRDefault="00BD7DD0" w:rsidP="00BD7DD0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76C23">
        <w:rPr>
          <w:rFonts w:ascii="Times New Roman" w:hAnsi="Times New Roman" w:cs="Times New Roman"/>
          <w:sz w:val="32"/>
          <w:szCs w:val="32"/>
        </w:rPr>
        <w:t>Нормативы обеспеченности объектами связи</w:t>
      </w:r>
    </w:p>
    <w:p w:rsidR="00BD7DD0" w:rsidRPr="00571004" w:rsidRDefault="00BD7DD0" w:rsidP="00BD7DD0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D7DD0" w:rsidRPr="00571004" w:rsidRDefault="00BD7DD0" w:rsidP="00BD7DD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71004">
        <w:rPr>
          <w:rFonts w:ascii="Times New Roman" w:hAnsi="Times New Roman" w:cs="Times New Roman"/>
          <w:sz w:val="28"/>
          <w:szCs w:val="28"/>
        </w:rPr>
        <w:t xml:space="preserve">         122.1 Расчет обеспеченности жителей объектами связи следует осуществлять в соответствии с требованием действующих нормативных документов, в том числе «СП 42.13330.2011. Свод правил. Градостроительство. Планировка и застройка городских и сельских поселений. Актуализированная редакция СНиП 2.07.01-89*», «СП 133.13330.2012. Свод правил. Сети проводного радиовещания и оповещения в зданиях и сооружениях. Нормы проектирования»; СП 134.13330.2012. Свод правил. Системы электросвязи зданий и сооружений. Основные положения проектирования. </w:t>
      </w:r>
    </w:p>
    <w:p w:rsidR="00BD7DD0" w:rsidRPr="00571004" w:rsidRDefault="00BD7DD0" w:rsidP="00BD7DD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71004">
        <w:rPr>
          <w:rFonts w:ascii="Times New Roman" w:hAnsi="Times New Roman" w:cs="Times New Roman"/>
          <w:sz w:val="28"/>
          <w:szCs w:val="28"/>
        </w:rPr>
        <w:t xml:space="preserve">         122.2 Размеры земельных участков для сооружений связи следует устанавливать с учетом требований «СН 461-74. Нормы отвода земель для линий связи» в соответствии с таблицей 23. </w:t>
      </w:r>
    </w:p>
    <w:p w:rsidR="00BD7DD0" w:rsidRPr="00571004" w:rsidRDefault="00BD7DD0" w:rsidP="00BD7DD0">
      <w:pPr>
        <w:pStyle w:val="ConsNormal"/>
        <w:widowControl/>
        <w:ind w:right="0"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BD7DD0" w:rsidRPr="00571004" w:rsidRDefault="00BD7DD0" w:rsidP="00BD7DD0">
      <w:pPr>
        <w:pStyle w:val="ConsNormal"/>
        <w:widowControl/>
        <w:ind w:right="0"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571004">
        <w:rPr>
          <w:rFonts w:ascii="Times New Roman" w:hAnsi="Times New Roman" w:cs="Times New Roman"/>
          <w:sz w:val="28"/>
          <w:szCs w:val="28"/>
        </w:rPr>
        <w:t>Таблица 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8"/>
        <w:gridCol w:w="3857"/>
      </w:tblGrid>
      <w:tr w:rsidR="00BD7DD0" w:rsidRPr="00571004" w:rsidTr="003B7F8B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 xml:space="preserve">Сооружения связи 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Размеры земельных участков, га</w:t>
            </w:r>
          </w:p>
        </w:tc>
      </w:tr>
      <w:tr w:rsidR="00BD7DD0" w:rsidRPr="00571004" w:rsidTr="003B7F8B">
        <w:tc>
          <w:tcPr>
            <w:tcW w:w="9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Радиорелейные линии, базовые станции сотовой связи</w:t>
            </w:r>
          </w:p>
        </w:tc>
      </w:tr>
      <w:tr w:rsidR="00BD7DD0" w:rsidRPr="00571004" w:rsidTr="003B7F8B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Узловые радиорелейные станции, с мачтой или башней высотой, м:</w:t>
            </w: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 xml:space="preserve">40  </w:t>
            </w: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 xml:space="preserve">70 </w:t>
            </w: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0,80/0,30</w:t>
            </w: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1,00/0,40</w:t>
            </w: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1,10/0,45</w:t>
            </w: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0,30/0,50</w:t>
            </w: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1,40/0,55</w:t>
            </w: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1,50/0,60</w:t>
            </w: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1,65/0,70</w:t>
            </w: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1,90/0,80</w:t>
            </w: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2,10/0,90</w:t>
            </w:r>
          </w:p>
        </w:tc>
      </w:tr>
      <w:tr w:rsidR="00BD7DD0" w:rsidRPr="00571004" w:rsidTr="003B7F8B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Промежуточные радиорелейные станции, с мачтой или башней высотой, м</w:t>
            </w: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 xml:space="preserve">40  </w:t>
            </w: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 xml:space="preserve">70 </w:t>
            </w: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0,80/0,40</w:t>
            </w: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0,85/0,45</w:t>
            </w: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1,00/0,50</w:t>
            </w: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1,10/0,55</w:t>
            </w: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1,30/0,60</w:t>
            </w: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1,40/0,65</w:t>
            </w: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1,50/0,70</w:t>
            </w: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1,65/0,80</w:t>
            </w: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1,90/0,90</w:t>
            </w: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2,10/1,00</w:t>
            </w:r>
          </w:p>
        </w:tc>
      </w:tr>
      <w:tr w:rsidR="00BD7DD0" w:rsidRPr="00571004" w:rsidTr="003B7F8B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Аварийно-профилактические службы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</w:tbl>
    <w:p w:rsidR="00BD7DD0" w:rsidRPr="00571004" w:rsidRDefault="00BD7DD0" w:rsidP="00BD7DD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D7DD0" w:rsidRPr="00571004" w:rsidRDefault="00BD7DD0" w:rsidP="00BD7DD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1004">
        <w:rPr>
          <w:rFonts w:ascii="Times New Roman" w:hAnsi="Times New Roman" w:cs="Times New Roman"/>
          <w:sz w:val="24"/>
          <w:szCs w:val="24"/>
        </w:rPr>
        <w:t xml:space="preserve">Примечание: </w:t>
      </w:r>
    </w:p>
    <w:p w:rsidR="00BD7DD0" w:rsidRPr="00571004" w:rsidRDefault="00BD7DD0" w:rsidP="00BD7DD0">
      <w:pPr>
        <w:pStyle w:val="ConsNormal"/>
        <w:widowControl/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1004">
        <w:rPr>
          <w:rFonts w:ascii="Times New Roman" w:hAnsi="Times New Roman" w:cs="Times New Roman"/>
          <w:sz w:val="24"/>
          <w:szCs w:val="24"/>
        </w:rPr>
        <w:t xml:space="preserve">- размеры земельных участков для радиорелейных линий, базовых станций сотовой связи данные в числителе – для радиорелейных станций с мачтами, в знаменателе – для станций с башнями»; </w:t>
      </w:r>
    </w:p>
    <w:p w:rsidR="00BD7DD0" w:rsidRPr="00571004" w:rsidRDefault="00BD7DD0" w:rsidP="00BD7DD0">
      <w:pPr>
        <w:pStyle w:val="ConsNormal"/>
        <w:widowControl/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1004">
        <w:rPr>
          <w:rFonts w:ascii="Times New Roman" w:hAnsi="Times New Roman" w:cs="Times New Roman"/>
          <w:sz w:val="24"/>
          <w:szCs w:val="24"/>
        </w:rPr>
        <w:t>- размеры земельных участков определяются в соответствии с проектами, утвержденными в установленном порядке при высоте мачты или башни более 120 м, при уклонах рельефа местности более 0,05, а также при пересеченной местности.</w:t>
      </w:r>
    </w:p>
    <w:p w:rsidR="00BD7DD0" w:rsidRPr="00571004" w:rsidRDefault="00BD7DD0" w:rsidP="00BD7DD0">
      <w:pPr>
        <w:pStyle w:val="ConsNormal"/>
        <w:widowControl/>
        <w:ind w:right="0" w:firstLine="851"/>
        <w:jc w:val="both"/>
        <w:rPr>
          <w:rFonts w:ascii="Times New Roman" w:hAnsi="Times New Roman" w:cs="Times New Roman"/>
        </w:rPr>
      </w:pPr>
    </w:p>
    <w:p w:rsidR="00BD7DD0" w:rsidRPr="00571004" w:rsidRDefault="00BD7DD0" w:rsidP="00BD7DD0">
      <w:pPr>
        <w:pStyle w:val="ConsNormal"/>
        <w:widowControl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004">
        <w:rPr>
          <w:rFonts w:ascii="Times New Roman" w:hAnsi="Times New Roman" w:cs="Times New Roman"/>
          <w:sz w:val="28"/>
          <w:szCs w:val="28"/>
        </w:rPr>
        <w:t xml:space="preserve">122.3 Расчет обеспеченности жителей населенного пункта объектами связи производится по таблице 24. </w:t>
      </w:r>
    </w:p>
    <w:p w:rsidR="00BD7DD0" w:rsidRPr="00571004" w:rsidRDefault="00BD7DD0" w:rsidP="00BD7DD0">
      <w:pPr>
        <w:pStyle w:val="ConsNormal"/>
        <w:widowControl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D7DD0" w:rsidRPr="00571004" w:rsidRDefault="00BD7DD0" w:rsidP="00BD7DD0">
      <w:pPr>
        <w:pStyle w:val="ConsNormal"/>
        <w:widowControl/>
        <w:ind w:right="0"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571004">
        <w:rPr>
          <w:rFonts w:ascii="Times New Roman" w:hAnsi="Times New Roman" w:cs="Times New Roman"/>
          <w:sz w:val="28"/>
          <w:szCs w:val="28"/>
        </w:rPr>
        <w:t xml:space="preserve">Таблица 24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9"/>
        <w:gridCol w:w="2275"/>
        <w:gridCol w:w="2335"/>
        <w:gridCol w:w="2276"/>
      </w:tblGrid>
      <w:tr w:rsidR="00BD7DD0" w:rsidRPr="00571004" w:rsidTr="003B7F8B"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объектов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 xml:space="preserve">Расчетные показатели 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 xml:space="preserve">Площадь участка на единицу измерения </w:t>
            </w:r>
          </w:p>
        </w:tc>
      </w:tr>
      <w:tr w:rsidR="00BD7DD0" w:rsidRPr="00571004" w:rsidTr="003B7F8B"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 xml:space="preserve">АТС (из расчета 600 номеров на 1000 жителей)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объект на 10-40 тысяч номеров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по расчету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300 кв. м*/0,1 га**</w:t>
            </w: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на объект</w:t>
            </w:r>
          </w:p>
        </w:tc>
      </w:tr>
      <w:tr w:rsidR="00BD7DD0" w:rsidRPr="00571004" w:rsidTr="003B7F8B"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 xml:space="preserve">Узловая АТС (из расчета 1 узел на 1 АТС)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D0" w:rsidRPr="00571004" w:rsidRDefault="00BD7DD0" w:rsidP="003B7F8B">
            <w:pPr>
              <w:overflowPunct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объект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D0" w:rsidRPr="00571004" w:rsidRDefault="00BD7DD0" w:rsidP="003B7F8B">
            <w:pPr>
              <w:overflowPunct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по расчету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440 кв. м.*/0,15 га ** на объект</w:t>
            </w:r>
          </w:p>
        </w:tc>
      </w:tr>
      <w:tr w:rsidR="00BD7DD0" w:rsidRPr="00571004" w:rsidTr="003B7F8B"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Опорно-усиленная станция (из расчета 60-120 тыс. абонентов)/районный комбинированный узел электросвязи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D0" w:rsidRPr="00571004" w:rsidRDefault="00BD7DD0" w:rsidP="003B7F8B">
            <w:pPr>
              <w:overflowPunct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объект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D0" w:rsidRPr="00571004" w:rsidRDefault="00BD7DD0" w:rsidP="003B7F8B">
            <w:pPr>
              <w:overflowPunct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по расчету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550 кв. м.*/0,20 га** на объект</w:t>
            </w:r>
          </w:p>
        </w:tc>
      </w:tr>
      <w:tr w:rsidR="00BD7DD0" w:rsidRPr="00571004" w:rsidTr="003B7F8B"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Блок станция проводного вещания (из расчета 30-60 тыс. абонентов)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D0" w:rsidRPr="00571004" w:rsidRDefault="00BD7DD0" w:rsidP="003B7F8B">
            <w:pPr>
              <w:overflowPunct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объект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D0" w:rsidRPr="00571004" w:rsidRDefault="00BD7DD0" w:rsidP="003B7F8B">
            <w:pPr>
              <w:overflowPunct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по расчету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 xml:space="preserve">0,05-0,1 га </w:t>
            </w: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на объект</w:t>
            </w:r>
          </w:p>
        </w:tc>
      </w:tr>
      <w:tr w:rsidR="00BD7DD0" w:rsidRPr="00571004" w:rsidTr="003B7F8B"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 xml:space="preserve">Звуковая трансформаторная подстанция (из </w:t>
            </w:r>
            <w:r w:rsidRPr="005710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расчета на 10-12 тыс. абонентов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D0" w:rsidRPr="00571004" w:rsidRDefault="00BD7DD0" w:rsidP="003B7F8B">
            <w:pPr>
              <w:overflowPunct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lastRenderedPageBreak/>
              <w:t>объект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 xml:space="preserve">50 – 70 кв. м. </w:t>
            </w: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на объект</w:t>
            </w:r>
          </w:p>
        </w:tc>
      </w:tr>
      <w:tr w:rsidR="00BD7DD0" w:rsidRPr="00571004" w:rsidTr="003B7F8B"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 xml:space="preserve">Головная станция кабельного телевещания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D0" w:rsidRPr="00571004" w:rsidRDefault="00BD7DD0" w:rsidP="003B7F8B">
            <w:pPr>
              <w:overflowPunct w:val="0"/>
              <w:jc w:val="center"/>
              <w:rPr>
                <w:rFonts w:ascii="Times New Roman" w:hAnsi="Times New Roman"/>
              </w:rPr>
            </w:pPr>
            <w:r w:rsidRPr="00571004">
              <w:rPr>
                <w:rFonts w:ascii="Times New Roman" w:hAnsi="Times New Roman"/>
              </w:rPr>
              <w:t>объект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1 на город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 xml:space="preserve">0,02 – 0,1 га </w:t>
            </w: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на объект</w:t>
            </w:r>
          </w:p>
        </w:tc>
      </w:tr>
      <w:tr w:rsidR="00BD7DD0" w:rsidRPr="00571004" w:rsidTr="003B7F8B"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Мачта или башня, для размещения узловой радиорелейной станции, базовой станции сотовой связи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объект на 2500 жителей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В соответствии с требованиями СН 461-74 «Нормы отвода земель для линий связи»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 xml:space="preserve">10 – 50 кв. м. </w:t>
            </w:r>
          </w:p>
          <w:p w:rsidR="00BD7DD0" w:rsidRPr="00571004" w:rsidRDefault="00BD7DD0" w:rsidP="003B7F8B">
            <w:pPr>
              <w:pStyle w:val="ConsNormal"/>
              <w:widowControl/>
              <w:overflowPunct w:val="0"/>
              <w:spacing w:line="276" w:lineRule="auto"/>
              <w:ind w:righ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71004">
              <w:rPr>
                <w:rFonts w:ascii="Times New Roman" w:hAnsi="Times New Roman" w:cs="Times New Roman"/>
                <w:sz w:val="24"/>
                <w:szCs w:val="24"/>
              </w:rPr>
              <w:t>на объект</w:t>
            </w:r>
          </w:p>
        </w:tc>
      </w:tr>
    </w:tbl>
    <w:p w:rsidR="00BD7DD0" w:rsidRPr="00571004" w:rsidRDefault="00BD7DD0" w:rsidP="00BD7DD0">
      <w:pPr>
        <w:pStyle w:val="ConsNormal"/>
        <w:widowControl/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1004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BD7DD0" w:rsidRPr="00571004" w:rsidRDefault="00BD7DD0" w:rsidP="00BD7DD0">
      <w:pPr>
        <w:pStyle w:val="ConsNormal"/>
        <w:widowControl/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1004">
        <w:rPr>
          <w:rFonts w:ascii="Times New Roman" w:hAnsi="Times New Roman" w:cs="Times New Roman"/>
          <w:sz w:val="24"/>
          <w:szCs w:val="24"/>
        </w:rPr>
        <w:t xml:space="preserve">*указана только полезная площадь для технологических помещений (без бытовых помещений, бойлерных, электрощитовых, коридоров, лестниц и т.д.) при условии резервирования указанной площади в перспективных зданиях общественного назначения, допускающих размещение объектов электросвязи (без обособления в отдельное здание); </w:t>
      </w:r>
    </w:p>
    <w:p w:rsidR="00BD7DD0" w:rsidRPr="00571004" w:rsidRDefault="00BD7DD0" w:rsidP="00BD7DD0">
      <w:pPr>
        <w:pStyle w:val="ConsNormal"/>
        <w:widowControl/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1004">
        <w:rPr>
          <w:rFonts w:ascii="Times New Roman" w:hAnsi="Times New Roman" w:cs="Times New Roman"/>
          <w:sz w:val="24"/>
          <w:szCs w:val="24"/>
        </w:rPr>
        <w:t>**указана площадь застройки с обособлением в отдельное здание»</w:t>
      </w:r>
    </w:p>
    <w:p w:rsidR="00BD7DD0" w:rsidRPr="00571004" w:rsidRDefault="00BD7DD0" w:rsidP="00BD7DD0">
      <w:pPr>
        <w:widowControl w:val="0"/>
        <w:jc w:val="both"/>
        <w:rPr>
          <w:rFonts w:ascii="Times New Roman" w:hAnsi="Times New Roman"/>
        </w:rPr>
      </w:pPr>
    </w:p>
    <w:p w:rsidR="00BD7DD0" w:rsidRPr="00571004" w:rsidRDefault="00BD7DD0" w:rsidP="00BD7DD0">
      <w:pPr>
        <w:widowControl w:val="0"/>
        <w:ind w:firstLine="720"/>
        <w:rPr>
          <w:rFonts w:ascii="Times New Roman" w:hAnsi="Times New Roman"/>
          <w:sz w:val="28"/>
          <w:szCs w:val="28"/>
        </w:rPr>
      </w:pPr>
    </w:p>
    <w:p w:rsidR="00BD7DD0" w:rsidRPr="00B76C23" w:rsidRDefault="00BD7DD0" w:rsidP="00BD7DD0">
      <w:pPr>
        <w:pStyle w:val="4"/>
        <w:keepNext/>
        <w:shd w:val="clear" w:color="auto" w:fill="FFFFFF"/>
        <w:ind w:left="720"/>
        <w:jc w:val="center"/>
        <w:rPr>
          <w:rFonts w:ascii="Times New Roman" w:hAnsi="Times New Roman"/>
          <w:color w:val="000000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>VIII. Расчетные показатели в сфере</w:t>
      </w:r>
      <w:r w:rsidRPr="00B76C23">
        <w:rPr>
          <w:rFonts w:ascii="Times New Roman" w:hAnsi="Times New Roman"/>
          <w:color w:val="000000"/>
          <w:sz w:val="32"/>
          <w:szCs w:val="32"/>
        </w:rPr>
        <w:t xml:space="preserve"> инженерной подготовки и защиты территорий</w:t>
      </w:r>
    </w:p>
    <w:p w:rsidR="00BD7DD0" w:rsidRPr="00B76C23" w:rsidRDefault="00BD7DD0" w:rsidP="00BD7DD0">
      <w:pPr>
        <w:widowControl w:val="0"/>
        <w:rPr>
          <w:rFonts w:ascii="Times New Roman" w:hAnsi="Times New Roman"/>
          <w:sz w:val="32"/>
          <w:szCs w:val="32"/>
        </w:rPr>
      </w:pPr>
    </w:p>
    <w:p w:rsidR="00BD7DD0" w:rsidRPr="00571004" w:rsidRDefault="00BD7DD0" w:rsidP="00BD7DD0">
      <w:pPr>
        <w:widowControl w:val="0"/>
        <w:jc w:val="center"/>
        <w:rPr>
          <w:rFonts w:ascii="Times New Roman" w:hAnsi="Times New Roman"/>
          <w:sz w:val="28"/>
          <w:szCs w:val="28"/>
        </w:rPr>
      </w:pPr>
      <w:r w:rsidRPr="00B76C23">
        <w:rPr>
          <w:rFonts w:ascii="Times New Roman" w:hAnsi="Times New Roman"/>
          <w:sz w:val="32"/>
          <w:szCs w:val="32"/>
        </w:rPr>
        <w:t>Общие требования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color w:val="000000"/>
        </w:rPr>
      </w:pP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123. Защита населения и территорий от воздействия чрезвычайных ситуаций природного и техногенного характера представляет собой совокупность мероприятий направленных на обеспечение защиты территории и населения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Аргаяшского</w:t>
      </w:r>
      <w:proofErr w:type="spellEnd"/>
      <w:r w:rsidRPr="00571004"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Pr="00571004">
        <w:rPr>
          <w:rFonts w:ascii="Times New Roman" w:hAnsi="Times New Roman"/>
          <w:color w:val="000000"/>
          <w:sz w:val="28"/>
          <w:szCs w:val="28"/>
        </w:rPr>
        <w:t xml:space="preserve">Челябинской </w:t>
      </w:r>
      <w:r w:rsidRPr="00571004">
        <w:rPr>
          <w:rFonts w:ascii="Times New Roman" w:hAnsi="Times New Roman"/>
          <w:color w:val="000000"/>
          <w:spacing w:val="-2"/>
          <w:sz w:val="28"/>
          <w:szCs w:val="28"/>
        </w:rPr>
        <w:t>области</w:t>
      </w:r>
      <w:r w:rsidRPr="00571004">
        <w:rPr>
          <w:rFonts w:ascii="Times New Roman" w:hAnsi="Times New Roman"/>
          <w:color w:val="000000"/>
          <w:sz w:val="28"/>
          <w:szCs w:val="28"/>
        </w:rPr>
        <w:t xml:space="preserve"> от опасностей при возникновении чрезвычайных ситуаций природного и техногенного характера, а также при ведении военных действий или вследствие этих действий</w:t>
      </w:r>
      <w:r w:rsidRPr="00571004">
        <w:rPr>
          <w:rFonts w:ascii="Times New Roman" w:hAnsi="Times New Roman"/>
          <w:sz w:val="28"/>
          <w:szCs w:val="28"/>
        </w:rPr>
        <w:t>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>124. Мероприятия по инженерной подготовке следует устанавливать с учетом прогноза изменения инженерно-геологических условий, характера использования и планировочной организации территории.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>При разработке проектов планировки и застройки городских и сельских поселений следует предусматривать при необходимости инженерную защиту от затопления, подтопления, селевых потоков, снежных лавин, оползней и обвалов.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125. При проведении вертикальной планировки проектные отметки территории следует назначать исходя из условий максимального сохранения </w:t>
      </w:r>
      <w:r w:rsidRPr="00571004">
        <w:rPr>
          <w:rFonts w:ascii="Times New Roman" w:hAnsi="Times New Roman"/>
          <w:color w:val="000000"/>
          <w:sz w:val="28"/>
          <w:szCs w:val="28"/>
        </w:rPr>
        <w:lastRenderedPageBreak/>
        <w:t>естественного рельефа, почвенного покрова и существующих древесных насаждений, отвода поверхностных вод со скоростями, исключающими возможность эрозии почвы, минимального объема земляных работ с учетом использования вытесняемых грунтов на площадке строительства</w:t>
      </w:r>
      <w:r w:rsidRPr="00571004">
        <w:rPr>
          <w:rFonts w:ascii="Times New Roman" w:hAnsi="Times New Roman"/>
          <w:sz w:val="28"/>
          <w:szCs w:val="28"/>
        </w:rPr>
        <w:t>.</w:t>
      </w:r>
    </w:p>
    <w:p w:rsidR="00BD7DD0" w:rsidRPr="00571004" w:rsidRDefault="00BD7DD0" w:rsidP="00BD7DD0">
      <w:pPr>
        <w:widowControl w:val="0"/>
        <w:rPr>
          <w:rFonts w:ascii="Times New Roman" w:hAnsi="Times New Roman"/>
          <w:sz w:val="28"/>
          <w:szCs w:val="28"/>
        </w:rPr>
      </w:pPr>
    </w:p>
    <w:p w:rsidR="00BD7DD0" w:rsidRPr="00B76C23" w:rsidRDefault="00BD7DD0" w:rsidP="00BD7DD0">
      <w:pPr>
        <w:widowControl w:val="0"/>
        <w:jc w:val="center"/>
        <w:rPr>
          <w:rFonts w:ascii="Times New Roman" w:hAnsi="Times New Roman"/>
          <w:color w:val="000000"/>
          <w:sz w:val="32"/>
          <w:szCs w:val="32"/>
        </w:rPr>
      </w:pPr>
      <w:r w:rsidRPr="00B76C23">
        <w:rPr>
          <w:rFonts w:ascii="Times New Roman" w:hAnsi="Times New Roman"/>
          <w:color w:val="000000"/>
          <w:sz w:val="32"/>
          <w:szCs w:val="32"/>
        </w:rPr>
        <w:t>Нормативы по отводу поверхностных вод</w:t>
      </w:r>
    </w:p>
    <w:p w:rsidR="00BD7DD0" w:rsidRPr="00571004" w:rsidRDefault="00BD7DD0" w:rsidP="00BD7DD0">
      <w:pPr>
        <w:widowControl w:val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BD7DD0" w:rsidRPr="00571004" w:rsidRDefault="00BD7DD0" w:rsidP="00BD7DD0">
      <w:pPr>
        <w:widowControl w:val="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126. Норматив по отводу поверхностных вод следует принимать не менее </w:t>
      </w:r>
      <w:smartTag w:uri="urn:schemas-microsoft-com:office:smarttags" w:element="metricconverter">
        <w:smartTagPr>
          <w:attr w:name="ProductID" w:val="1 километра"/>
        </w:smartTagPr>
        <w:r w:rsidRPr="00571004">
          <w:rPr>
            <w:rFonts w:ascii="Times New Roman" w:hAnsi="Times New Roman"/>
            <w:color w:val="000000"/>
            <w:sz w:val="28"/>
            <w:szCs w:val="28"/>
          </w:rPr>
          <w:t>1 километра</w:t>
        </w:r>
      </w:smartTag>
      <w:r w:rsidRPr="00571004">
        <w:rPr>
          <w:rFonts w:ascii="Times New Roman" w:hAnsi="Times New Roman"/>
          <w:color w:val="000000"/>
          <w:sz w:val="28"/>
          <w:szCs w:val="28"/>
        </w:rPr>
        <w:t xml:space="preserve"> дождевой канализации и открытых водоотводящих устройств на квадратный километр территории поселения.</w:t>
      </w:r>
    </w:p>
    <w:p w:rsidR="00BD7DD0" w:rsidRPr="00571004" w:rsidRDefault="00BD7DD0" w:rsidP="00BD7DD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127. Отвод поверхностных вод следует осуществлять со всего бассейна (стоки в водоемы, водостоки, овраги и т.п.) в соответствии с </w:t>
      </w:r>
      <w:hyperlink r:id="rId28" w:history="1">
        <w:r w:rsidRPr="00571004">
          <w:rPr>
            <w:rFonts w:ascii="Times New Roman" w:hAnsi="Times New Roman"/>
            <w:color w:val="000000"/>
            <w:sz w:val="28"/>
            <w:szCs w:val="28"/>
          </w:rPr>
          <w:t>СП 32.13330</w:t>
        </w:r>
      </w:hyperlink>
      <w:r w:rsidRPr="00571004">
        <w:rPr>
          <w:rFonts w:ascii="Times New Roman" w:hAnsi="Times New Roman"/>
          <w:color w:val="000000"/>
          <w:sz w:val="28"/>
          <w:szCs w:val="28"/>
        </w:rPr>
        <w:t>, предусматривая в городах, как правило, дождевую канализацию закрытого типа с предварительной очисткой стока.</w:t>
      </w:r>
    </w:p>
    <w:p w:rsidR="00BD7DD0" w:rsidRPr="00571004" w:rsidRDefault="00BD7DD0" w:rsidP="00BD7DD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>Применение открытых водоотводящих устройств - канав, кюветов, лотков допускается в районах одно-, двухэтажной застройки и в сельских поселениях, а также на территории парков с устройством мостиков или труб на пересечении с улицами, дорогами, проездами и тротуарами.</w:t>
      </w:r>
    </w:p>
    <w:p w:rsidR="00BD7DD0" w:rsidRPr="00571004" w:rsidRDefault="00BD7DD0" w:rsidP="00BD7DD0">
      <w:pPr>
        <w:widowControl w:val="0"/>
        <w:jc w:val="center"/>
        <w:rPr>
          <w:rFonts w:ascii="Times New Roman" w:hAnsi="Times New Roman"/>
        </w:rPr>
      </w:pPr>
    </w:p>
    <w:p w:rsidR="00BD7DD0" w:rsidRPr="00B76C23" w:rsidRDefault="00BD7DD0" w:rsidP="00BD7DD0">
      <w:pPr>
        <w:widowControl w:val="0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>Нормативы по защите территорий от затопления и подтопления</w:t>
      </w:r>
    </w:p>
    <w:p w:rsidR="00BD7DD0" w:rsidRPr="00571004" w:rsidRDefault="00BD7DD0" w:rsidP="00BD7DD0">
      <w:pPr>
        <w:widowControl w:val="0"/>
        <w:jc w:val="center"/>
        <w:rPr>
          <w:rFonts w:ascii="Times New Roman" w:hAnsi="Times New Roman"/>
        </w:rPr>
      </w:pPr>
    </w:p>
    <w:p w:rsidR="00BD7DD0" w:rsidRPr="00571004" w:rsidRDefault="00BD7DD0" w:rsidP="00BD7DD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128. Территории поселений, расположенных на прибрежных участках, должны быть защищены от затопления паводковыми водами, ветровым нагоном воды; от подтопления грунтовыми водами - подсыпкой (намывом) или обвалованием. Отметку бровки подсыпанной территории следует принимать не менее чем на </w:t>
      </w:r>
      <w:smartTag w:uri="urn:schemas-microsoft-com:office:smarttags" w:element="metricconverter">
        <w:smartTagPr>
          <w:attr w:name="ProductID" w:val="0,5 метра"/>
        </w:smartTagPr>
        <w:r w:rsidRPr="00571004">
          <w:rPr>
            <w:rFonts w:ascii="Times New Roman" w:hAnsi="Times New Roman"/>
            <w:color w:val="000000"/>
            <w:sz w:val="28"/>
            <w:szCs w:val="28"/>
          </w:rPr>
          <w:t>0,5 метра</w:t>
        </w:r>
      </w:smartTag>
      <w:r w:rsidRPr="00571004">
        <w:rPr>
          <w:rFonts w:ascii="Times New Roman" w:hAnsi="Times New Roman"/>
          <w:color w:val="000000"/>
          <w:sz w:val="28"/>
          <w:szCs w:val="28"/>
        </w:rPr>
        <w:t xml:space="preserve"> выше расчетного горизонта высоких вод с учетом высоты волны при ветровом нагоне. Превышение гребня дамбы обвалования над расчетным уровнем следует устанавливать в зависимости от класса сооружений согласно </w:t>
      </w:r>
      <w:hyperlink r:id="rId29" w:history="1">
        <w:r w:rsidRPr="00571004">
          <w:rPr>
            <w:rFonts w:ascii="Times New Roman" w:hAnsi="Times New Roman"/>
            <w:color w:val="000000"/>
            <w:sz w:val="28"/>
            <w:szCs w:val="28"/>
          </w:rPr>
          <w:t>СНиП 2.06.15</w:t>
        </w:r>
      </w:hyperlink>
      <w:r w:rsidRPr="00571004">
        <w:rPr>
          <w:rFonts w:ascii="Times New Roman" w:hAnsi="Times New Roman"/>
          <w:color w:val="000000"/>
          <w:sz w:val="28"/>
          <w:szCs w:val="28"/>
        </w:rPr>
        <w:t xml:space="preserve"> и </w:t>
      </w:r>
      <w:hyperlink r:id="rId30" w:history="1">
        <w:r w:rsidRPr="00571004">
          <w:rPr>
            <w:rFonts w:ascii="Times New Roman" w:hAnsi="Times New Roman"/>
            <w:color w:val="000000"/>
            <w:sz w:val="28"/>
            <w:szCs w:val="28"/>
          </w:rPr>
          <w:t>СП 58.13330</w:t>
        </w:r>
      </w:hyperlink>
      <w:r w:rsidRPr="00571004">
        <w:rPr>
          <w:rFonts w:ascii="Times New Roman" w:hAnsi="Times New Roman"/>
          <w:color w:val="000000"/>
          <w:sz w:val="28"/>
          <w:szCs w:val="28"/>
        </w:rPr>
        <w:t>.</w:t>
      </w:r>
    </w:p>
    <w:p w:rsidR="00BD7DD0" w:rsidRPr="00571004" w:rsidRDefault="00BD7DD0" w:rsidP="00BD7DD0">
      <w:pPr>
        <w:ind w:firstLine="709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>За расчетный горизонт высоких вод следует принимать отметку наивысшего уровня воды повторяемостью: один раз в 100 лет - для территорий, застроенных или подлежащих застройке жилыми и общественными зданиями; один раз в 10 лет - для территорий парков и</w:t>
      </w:r>
      <w:r w:rsidRPr="00571004">
        <w:rPr>
          <w:rFonts w:ascii="Times New Roman" w:hAnsi="Times New Roman"/>
          <w:sz w:val="28"/>
          <w:szCs w:val="28"/>
        </w:rPr>
        <w:t xml:space="preserve"> плоскостных спортивных сооружений.</w:t>
      </w:r>
    </w:p>
    <w:p w:rsidR="00BD7DD0" w:rsidRPr="00571004" w:rsidRDefault="00BD7DD0" w:rsidP="00BD7DD0">
      <w:pPr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BD7DD0" w:rsidRPr="00B76C23" w:rsidRDefault="00BD7DD0" w:rsidP="00BD7DD0">
      <w:pPr>
        <w:pStyle w:val="4"/>
        <w:keepNext/>
        <w:shd w:val="clear" w:color="auto" w:fill="FFFFFF"/>
        <w:ind w:left="864"/>
        <w:jc w:val="center"/>
        <w:rPr>
          <w:rFonts w:ascii="Times New Roman" w:hAnsi="Times New Roman"/>
          <w:color w:val="000000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lastRenderedPageBreak/>
        <w:t xml:space="preserve">IX. </w:t>
      </w:r>
      <w:r w:rsidRPr="00B76C23">
        <w:rPr>
          <w:rFonts w:ascii="Times New Roman" w:hAnsi="Times New Roman"/>
          <w:color w:val="000000"/>
          <w:sz w:val="32"/>
          <w:szCs w:val="32"/>
        </w:rPr>
        <w:t>Расчетные показатели в сфере охраны окружающей среды (атмосферного воздуха, водных объектов и почв)</w:t>
      </w:r>
    </w:p>
    <w:p w:rsidR="00BD7DD0" w:rsidRPr="00B76C23" w:rsidRDefault="00BD7DD0" w:rsidP="00BD7DD0">
      <w:pPr>
        <w:widowControl w:val="0"/>
        <w:rPr>
          <w:rFonts w:ascii="Times New Roman" w:hAnsi="Times New Roman"/>
          <w:sz w:val="32"/>
          <w:szCs w:val="32"/>
        </w:rPr>
      </w:pPr>
    </w:p>
    <w:p w:rsidR="00BD7DD0" w:rsidRPr="00B76C23" w:rsidRDefault="00BD7DD0" w:rsidP="00BD7DD0">
      <w:pPr>
        <w:pStyle w:val="2"/>
        <w:keepNext/>
        <w:widowControl w:val="0"/>
        <w:jc w:val="center"/>
        <w:rPr>
          <w:rFonts w:ascii="Times New Roman" w:hAnsi="Times New Roman"/>
          <w:sz w:val="32"/>
          <w:szCs w:val="32"/>
        </w:rPr>
      </w:pPr>
      <w:r w:rsidRPr="00B76C23">
        <w:rPr>
          <w:rFonts w:ascii="Times New Roman" w:hAnsi="Times New Roman"/>
          <w:sz w:val="32"/>
          <w:szCs w:val="32"/>
        </w:rPr>
        <w:t>Общие требования</w:t>
      </w:r>
    </w:p>
    <w:p w:rsidR="00BD7DD0" w:rsidRPr="00571004" w:rsidRDefault="00BD7DD0" w:rsidP="00BD7DD0">
      <w:pPr>
        <w:widowControl w:val="0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129. При планировке и застройке поселений следует выполнять требования по обеспечению экологической безопасности и охраны здоровья населения, предусматривать мероприятия по охране природы, рациональному использованию и воспроизводству природных ресурсов, оздоровлению окружающей среды. На территории поселений необходимо обеспечивать достижение нормативных требований и стандартов, определяющих качество атмосферного воздуха, воды, почв, а также допустимых уровней шума, вибрации, электромагнитных излучений, радиации и других факторов природного и техногенного происхождения.</w:t>
      </w:r>
    </w:p>
    <w:p w:rsidR="00BD7DD0" w:rsidRPr="00571004" w:rsidRDefault="00BD7DD0" w:rsidP="00BD7DD0">
      <w:pPr>
        <w:widowControl w:val="0"/>
        <w:rPr>
          <w:rFonts w:ascii="Times New Roman" w:hAnsi="Times New Roman"/>
          <w:sz w:val="28"/>
          <w:szCs w:val="28"/>
        </w:rPr>
      </w:pPr>
    </w:p>
    <w:p w:rsidR="00BD7DD0" w:rsidRPr="00B76C23" w:rsidRDefault="00BD7DD0" w:rsidP="00BD7DD0">
      <w:pPr>
        <w:shd w:val="clear" w:color="auto" w:fill="FFFFFF"/>
        <w:ind w:firstLine="720"/>
        <w:jc w:val="center"/>
        <w:rPr>
          <w:rFonts w:ascii="Times New Roman" w:hAnsi="Times New Roman"/>
          <w:color w:val="000000"/>
          <w:sz w:val="32"/>
          <w:szCs w:val="32"/>
        </w:rPr>
      </w:pPr>
      <w:r w:rsidRPr="00B76C23">
        <w:rPr>
          <w:rFonts w:ascii="Times New Roman" w:hAnsi="Times New Roman"/>
          <w:color w:val="000000"/>
          <w:sz w:val="32"/>
          <w:szCs w:val="32"/>
        </w:rPr>
        <w:t>Нормативы качества окружающей среды</w:t>
      </w:r>
    </w:p>
    <w:p w:rsidR="00BD7DD0" w:rsidRPr="00571004" w:rsidRDefault="00BD7DD0" w:rsidP="00BD7DD0">
      <w:pPr>
        <w:shd w:val="clear" w:color="auto" w:fill="FFFFFF"/>
        <w:ind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BD7DD0" w:rsidRPr="00571004" w:rsidRDefault="00BD7DD0" w:rsidP="00BD7DD0">
      <w:pPr>
        <w:widowControl w:val="0"/>
        <w:spacing w:line="228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571004">
        <w:rPr>
          <w:rFonts w:ascii="Times New Roman" w:hAnsi="Times New Roman"/>
          <w:spacing w:val="-4"/>
          <w:sz w:val="28"/>
          <w:szCs w:val="28"/>
        </w:rPr>
        <w:t xml:space="preserve">130. Раздел «Охрана окружающей среды» </w:t>
      </w:r>
      <w:r w:rsidRPr="00571004">
        <w:rPr>
          <w:rFonts w:ascii="Times New Roman" w:hAnsi="Times New Roman"/>
          <w:color w:val="000000"/>
          <w:sz w:val="28"/>
          <w:szCs w:val="28"/>
        </w:rPr>
        <w:t xml:space="preserve">применяется на обязательной основе в соответствии с Распоряжением Правительства РФ от 21.06.2010 г. № 1047-р и </w:t>
      </w:r>
      <w:r w:rsidRPr="00571004">
        <w:rPr>
          <w:rFonts w:ascii="Times New Roman" w:hAnsi="Times New Roman"/>
          <w:spacing w:val="-4"/>
          <w:sz w:val="28"/>
          <w:szCs w:val="28"/>
        </w:rPr>
        <w:t xml:space="preserve">разрабатывается на всех стадиях подготовки градостроительной, предпроектной и проектной документации с целью обеспечения устойчивого развития и экологической безопасности территории и населения на основе достоверной и качественной информации о природно-климатических, ландшафтных, геологических, гидрологических и экологических условиях, а также антропогенных изменениях природной среды в процессе хозяйственной деятельности. </w:t>
      </w:r>
    </w:p>
    <w:p w:rsidR="00BD7DD0" w:rsidRPr="00571004" w:rsidRDefault="00BD7DD0" w:rsidP="00BD7DD0">
      <w:pPr>
        <w:widowControl w:val="0"/>
        <w:spacing w:line="228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Сравнение и выбор вариантов проектных решений следует производить с учетом объемов работ по рекультивации и компенсации экономического ущерба от загрязнения окружающей среды и нарушения экосистем и природных комплексов.</w:t>
      </w:r>
    </w:p>
    <w:p w:rsidR="00BD7DD0" w:rsidRPr="00571004" w:rsidRDefault="00BD7DD0" w:rsidP="00BD7DD0">
      <w:pPr>
        <w:widowControl w:val="0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131. При проектировании необходимо руководствоваться Водным, Земельным, Воздушным и Лесным кодексами Российской Федерации, Федеральными законами от 10.01.2002г. № 7-ФЗ «Об охране окружающей среды», от 4.05.1999 г. № 96-ФЗ «Об охране атмосферного воздуха», от 30.03.1999 г. № 52-ФЗ «О санитарно-эпидемиологическом благополучии населения», от 24.06.1998 г. № 89-ФЗ «Об отходах производства и потребления», от 15.02.1995 г. № 33-ФЗ «Об особо охраняемых природных территориях», от 23.11.1995 г. № 174-ФЗ «Об экологической экспертизе», законом Российской Федерации от 21.02.1992 г. № 2395-1 «О недрах», Инструкцией по экологическому обоснованию хозяйственной и иной </w:t>
      </w:r>
      <w:r w:rsidRPr="00571004">
        <w:rPr>
          <w:rFonts w:ascii="Times New Roman" w:hAnsi="Times New Roman"/>
          <w:sz w:val="28"/>
          <w:szCs w:val="28"/>
        </w:rPr>
        <w:lastRenderedPageBreak/>
        <w:t>деятельности», утв. приказом Министерства охраны окружающей среды и природных ресурсов</w:t>
      </w:r>
      <w:r w:rsidRPr="0057100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71004">
        <w:rPr>
          <w:rFonts w:ascii="Times New Roman" w:hAnsi="Times New Roman"/>
          <w:sz w:val="28"/>
          <w:szCs w:val="28"/>
        </w:rPr>
        <w:t>Российской Федерации от 29.12.1995 г. № 539, законодательством Курской области об охране окружающей среды и другими нормативными правовыми актами, согласно которым одним из основных направлений градостроительной деятельности является рациональное землепользование, охрана природы, ресурсосбережение, защита территорий от опасных природных явлений и техногенных процессов и обеспечение благоприятных условий жизнедеятельности человека.</w:t>
      </w:r>
    </w:p>
    <w:p w:rsidR="00BD7DD0" w:rsidRPr="00571004" w:rsidRDefault="00BD7DD0" w:rsidP="00BD7DD0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D7DD0" w:rsidRPr="00B76C23" w:rsidRDefault="00BD7DD0" w:rsidP="00BD7DD0">
      <w:pPr>
        <w:shd w:val="clear" w:color="auto" w:fill="FFFFFF"/>
        <w:ind w:firstLine="720"/>
        <w:jc w:val="center"/>
        <w:rPr>
          <w:rFonts w:ascii="Times New Roman" w:hAnsi="Times New Roman"/>
          <w:color w:val="000000"/>
          <w:sz w:val="32"/>
          <w:szCs w:val="32"/>
        </w:rPr>
      </w:pPr>
      <w:r w:rsidRPr="00B76C23">
        <w:rPr>
          <w:rFonts w:ascii="Times New Roman" w:hAnsi="Times New Roman"/>
          <w:color w:val="000000"/>
          <w:sz w:val="32"/>
          <w:szCs w:val="32"/>
        </w:rPr>
        <w:t>Нормативы допустимого воздействия на окружающую среду</w:t>
      </w:r>
    </w:p>
    <w:p w:rsidR="00BD7DD0" w:rsidRPr="00571004" w:rsidRDefault="00BD7DD0" w:rsidP="00BD7DD0">
      <w:pPr>
        <w:shd w:val="clear" w:color="auto" w:fill="FFFFFF"/>
        <w:ind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>132. При планировке и застройке поселений необходимо обеспечивать требования к качеству атмосферного воздуха в соответствии с действующими санитарными нормами. При этом в жилых, общественно-деловых и смешанных зонах поселений не допускается превышение установленных санитарными нормами предельно допустимых концентраций (ПДК) загрязнений, а в зонах с особыми требованиями к качеству атмосферного воздуха (территории объектов здравоохранения, детских дошкольных учреждений, школ, объектов рекреации) - 0,8 ПДК.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>В случае превышения допустимых уровней концентрации вредных веществ в атмосферном воздухе в застроенных жилых и общественно-деловых зонах следует предусматривать мероприятия технологического и планировочного характера, необходимые для снижения уровня загрязнения, включая устройство санитарно-защитных зон.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>Жилые, общественно-деловые и рекреационные зоны следует размещать с наветренной стороны (или ветров преобладающего направления) по отношению к производственным предприятиям, являющимся источниками загрязнения атмосферного воздуха, а также представляющим повышенную пожарную опасность. Предприятия, требующие особой чистоты атмосферного воздуха,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воздуха.</w:t>
      </w:r>
    </w:p>
    <w:p w:rsidR="00BD7DD0" w:rsidRPr="00571004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Животноводческие, птицеводческие и звероводческие предприятия, склады по хранению ядохимикатов, биопрепаратов, удобрений, а также </w:t>
      </w:r>
      <w:proofErr w:type="spellStart"/>
      <w:r w:rsidRPr="00571004">
        <w:rPr>
          <w:rFonts w:ascii="Times New Roman" w:hAnsi="Times New Roman"/>
          <w:color w:val="000000"/>
          <w:sz w:val="28"/>
          <w:szCs w:val="28"/>
        </w:rPr>
        <w:t>пожаровзрывоопасные</w:t>
      </w:r>
      <w:proofErr w:type="spellEnd"/>
      <w:r w:rsidRPr="00571004">
        <w:rPr>
          <w:rFonts w:ascii="Times New Roman" w:hAnsi="Times New Roman"/>
          <w:color w:val="000000"/>
          <w:sz w:val="28"/>
          <w:szCs w:val="28"/>
        </w:rPr>
        <w:t xml:space="preserve"> склады и производства, ветеринарные учреждения, объекты и предприятия по утилизации отходов, котельные, очистные сооружения, навозохранилища открытого типа следует располагать с подветренной стороны (для ветров преобладающего направления) по </w:t>
      </w:r>
      <w:r w:rsidRPr="00571004">
        <w:rPr>
          <w:rFonts w:ascii="Times New Roman" w:hAnsi="Times New Roman"/>
          <w:color w:val="000000"/>
          <w:sz w:val="28"/>
          <w:szCs w:val="28"/>
        </w:rPr>
        <w:lastRenderedPageBreak/>
        <w:t>отношению к жилым, общественно-деловым и рекреационным зонам и другим предприятиям и объектам производственной зоны в соответствии с действующими нормативными документами</w:t>
      </w:r>
      <w:r w:rsidRPr="00571004">
        <w:rPr>
          <w:rFonts w:ascii="Times New Roman" w:hAnsi="Times New Roman"/>
          <w:sz w:val="28"/>
          <w:szCs w:val="28"/>
        </w:rPr>
        <w:t>.</w:t>
      </w:r>
    </w:p>
    <w:p w:rsidR="00BD7DD0" w:rsidRPr="00571004" w:rsidRDefault="00BD7DD0" w:rsidP="00BD7DD0">
      <w:pPr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Примечания. 1. Производственные предприятия с источниками загрязнения атмосферного воздуха вредными веществами, требующими после проведения технологических мероприятий устройства санитарно-защитных зон шириной более </w:t>
      </w:r>
      <w:smartTag w:uri="urn:schemas-microsoft-com:office:smarttags" w:element="metricconverter">
        <w:smartTagPr>
          <w:attr w:name="ProductID" w:val="500 метров"/>
        </w:smartTagPr>
        <w:r w:rsidRPr="00571004">
          <w:rPr>
            <w:rFonts w:ascii="Times New Roman" w:hAnsi="Times New Roman"/>
            <w:sz w:val="28"/>
            <w:szCs w:val="28"/>
          </w:rPr>
          <w:t>500 метров</w:t>
        </w:r>
      </w:smartTag>
      <w:r w:rsidRPr="00571004">
        <w:rPr>
          <w:rFonts w:ascii="Times New Roman" w:hAnsi="Times New Roman"/>
          <w:sz w:val="28"/>
          <w:szCs w:val="28"/>
        </w:rPr>
        <w:t xml:space="preserve">, не следует размещать в районах с преобладающими ветрами скоростью до </w:t>
      </w:r>
      <w:smartTag w:uri="urn:schemas-microsoft-com:office:smarttags" w:element="metricconverter">
        <w:smartTagPr>
          <w:attr w:name="ProductID" w:val="1 метра"/>
        </w:smartTagPr>
        <w:r w:rsidRPr="00571004">
          <w:rPr>
            <w:rFonts w:ascii="Times New Roman" w:hAnsi="Times New Roman"/>
            <w:sz w:val="28"/>
            <w:szCs w:val="28"/>
          </w:rPr>
          <w:t>1 метра</w:t>
        </w:r>
      </w:smartTag>
      <w:r w:rsidRPr="00571004">
        <w:rPr>
          <w:rFonts w:ascii="Times New Roman" w:hAnsi="Times New Roman"/>
          <w:sz w:val="28"/>
          <w:szCs w:val="28"/>
        </w:rPr>
        <w:t xml:space="preserve"> в секунду, с длительными или часто повторяющимися штилями, инверсиями, туманами (за год более 30 – 40 процентов, в течение зимы 50 – 60 процентов дней).</w:t>
      </w:r>
    </w:p>
    <w:p w:rsidR="00BD7DD0" w:rsidRPr="00571004" w:rsidRDefault="00BD7DD0" w:rsidP="00BD7DD0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2. Расчет загрязненности атмосферного воздуха следует проводить с учетом выделения вредных веществ автомобильным транспортом.</w:t>
      </w:r>
    </w:p>
    <w:p w:rsidR="00BD7DD0" w:rsidRPr="00571004" w:rsidRDefault="00BD7DD0" w:rsidP="00BD7DD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133. Мероприятия по защите водоемов, водотоков и морских акваторий необходимо предусматривать в соответствии с требованиями Водного </w:t>
      </w:r>
      <w:hyperlink r:id="rId31" w:history="1">
        <w:r w:rsidRPr="00571004">
          <w:rPr>
            <w:rFonts w:ascii="Times New Roman" w:hAnsi="Times New Roman"/>
            <w:color w:val="000000"/>
            <w:sz w:val="28"/>
            <w:szCs w:val="28"/>
          </w:rPr>
          <w:t>кодекса</w:t>
        </w:r>
      </w:hyperlink>
      <w:r w:rsidRPr="00571004">
        <w:rPr>
          <w:rFonts w:ascii="Times New Roman" w:hAnsi="Times New Roman"/>
          <w:color w:val="000000"/>
          <w:sz w:val="28"/>
          <w:szCs w:val="28"/>
        </w:rPr>
        <w:t xml:space="preserve"> Российской Федерации,</w:t>
      </w:r>
      <w:r w:rsidRPr="00571004">
        <w:rPr>
          <w:rFonts w:ascii="Times New Roman" w:hAnsi="Times New Roman"/>
          <w:sz w:val="28"/>
          <w:szCs w:val="28"/>
        </w:rPr>
        <w:t xml:space="preserve"> </w:t>
      </w:r>
      <w:r w:rsidRPr="00571004">
        <w:rPr>
          <w:rFonts w:ascii="Times New Roman" w:hAnsi="Times New Roman"/>
          <w:color w:val="000000"/>
          <w:sz w:val="28"/>
          <w:szCs w:val="28"/>
        </w:rPr>
        <w:t>санитарных и экологических норм, утвержденных в установленном порядке, обеспечивая предупреждение загрязнения поверхностных вод с соблюдением предельно допустимых концентраций (ПДК) загрязняющих веществ в водных объектах, используемых для хозяйственно-питьевого водоснабжения, отдыха населения, в рыбохозяйственных целях, а также расположенных в черте поселений.</w:t>
      </w:r>
    </w:p>
    <w:p w:rsidR="00BD7DD0" w:rsidRPr="00571004" w:rsidRDefault="00BD7DD0" w:rsidP="00BD7DD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Жилые, общественно-деловые, смешанные и рекреационные зоны поселений следует размещать выше по течению водотоков и водоемов относительно выпусков всех категорий сточных вод, включая поверхностный сток с территории поселений. Размещение их ниже указанных выпусков допускается при соблюдении </w:t>
      </w:r>
      <w:hyperlink r:id="rId32" w:history="1">
        <w:r w:rsidRPr="00571004">
          <w:rPr>
            <w:rFonts w:ascii="Times New Roman" w:hAnsi="Times New Roman"/>
            <w:color w:val="000000"/>
            <w:sz w:val="28"/>
            <w:szCs w:val="28"/>
          </w:rPr>
          <w:t>СП 32.13330</w:t>
        </w:r>
      </w:hyperlink>
      <w:r w:rsidRPr="00571004">
        <w:rPr>
          <w:rFonts w:ascii="Times New Roman" w:hAnsi="Times New Roman"/>
          <w:color w:val="000000"/>
          <w:sz w:val="28"/>
          <w:szCs w:val="28"/>
        </w:rPr>
        <w:t>, Правил охраны поверхностных вод, а также Правил санитарной охраны прибрежных вод морей, утвержденных и согласованных в установленном порядке.</w:t>
      </w:r>
    </w:p>
    <w:p w:rsidR="00BD7DD0" w:rsidRPr="00571004" w:rsidRDefault="00BD7DD0" w:rsidP="00BD7DD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Производственные предприятия, требующие устройства грузовых причалов, пристаней и других портовых сооружений, следует размещать по течению реки ниже жилых, общественно-деловых и рекреационных зон на расстоянии не менее </w:t>
      </w:r>
      <w:smartTag w:uri="urn:schemas-microsoft-com:office:smarttags" w:element="metricconverter">
        <w:smartTagPr>
          <w:attr w:name="ProductID" w:val="200 метров"/>
        </w:smartTagPr>
        <w:r w:rsidRPr="00571004">
          <w:rPr>
            <w:rFonts w:ascii="Times New Roman" w:hAnsi="Times New Roman"/>
            <w:color w:val="000000"/>
            <w:sz w:val="28"/>
            <w:szCs w:val="28"/>
          </w:rPr>
          <w:t>200 метров</w:t>
        </w:r>
      </w:smartTag>
      <w:r w:rsidRPr="00571004">
        <w:rPr>
          <w:rFonts w:ascii="Times New Roman" w:hAnsi="Times New Roman"/>
          <w:color w:val="000000"/>
          <w:sz w:val="28"/>
          <w:szCs w:val="28"/>
        </w:rPr>
        <w:t>.</w:t>
      </w:r>
    </w:p>
    <w:p w:rsidR="00BD7DD0" w:rsidRPr="00571004" w:rsidRDefault="00BD7DD0" w:rsidP="00BD7DD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134. При планировке и застройке поселений и пригородных зон необходимо предусматривать организацию водоохранных зон и прибрежных защитных полос на природных водных объектах, размеры и режим использования которых следует принимать в соответствии с </w:t>
      </w:r>
      <w:hyperlink r:id="rId33" w:history="1">
        <w:r w:rsidRPr="00571004">
          <w:rPr>
            <w:rFonts w:ascii="Times New Roman" w:hAnsi="Times New Roman"/>
            <w:color w:val="000000"/>
            <w:sz w:val="28"/>
            <w:szCs w:val="28"/>
          </w:rPr>
          <w:t>Положением</w:t>
        </w:r>
      </w:hyperlink>
      <w:r w:rsidRPr="00571004">
        <w:rPr>
          <w:rFonts w:ascii="Times New Roman" w:hAnsi="Times New Roman"/>
          <w:color w:val="000000"/>
          <w:sz w:val="28"/>
          <w:szCs w:val="28"/>
        </w:rPr>
        <w:t xml:space="preserve"> о водоохранных зонах и прибрежных защитных полосах водных объектов, утвержденным Постановлением Правительства Российской Федерации.</w:t>
      </w:r>
    </w:p>
    <w:p w:rsidR="00BD7DD0" w:rsidRPr="00571004" w:rsidRDefault="00BD7DD0" w:rsidP="00BD7DD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lastRenderedPageBreak/>
        <w:t>Эксплуатацию водохранилищ и их нижних бьефов, используемых или намечаемых к использованию в качестве источников хозяйственно-питьевого и культурно-бытового водопользования, следует осуществлять с учетом санитарных правил проектирования, строительства и эксплуатации водохранилищ.</w:t>
      </w:r>
    </w:p>
    <w:p w:rsidR="00BD7DD0" w:rsidRPr="00571004" w:rsidRDefault="00BD7DD0" w:rsidP="00BD7DD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>В сложившихся и проектируемых зонах отдыха, расположенных на берегах водоемов и водотоков, водоохранные мероприятия должны отвечать требованиям ГОСТ 17.1.5.02.</w:t>
      </w:r>
    </w:p>
    <w:p w:rsidR="00BD7DD0" w:rsidRPr="00571004" w:rsidRDefault="00BD7DD0" w:rsidP="00BD7DD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Для источников хозяйственно-питьевого водоснабжения устанавливаются округа (II и III) санитарной охраны согласно </w:t>
      </w:r>
      <w:hyperlink r:id="rId34" w:history="1">
        <w:r w:rsidRPr="00571004">
          <w:rPr>
            <w:rFonts w:ascii="Times New Roman" w:hAnsi="Times New Roman"/>
            <w:color w:val="000000"/>
            <w:sz w:val="28"/>
            <w:szCs w:val="28"/>
          </w:rPr>
          <w:t>СанПиН 2.1.4.1110</w:t>
        </w:r>
      </w:hyperlink>
      <w:r w:rsidRPr="00571004">
        <w:rPr>
          <w:rFonts w:ascii="Times New Roman" w:hAnsi="Times New Roman"/>
          <w:color w:val="000000"/>
          <w:sz w:val="28"/>
          <w:szCs w:val="28"/>
        </w:rPr>
        <w:t>.</w:t>
      </w:r>
    </w:p>
    <w:p w:rsidR="00BD7DD0" w:rsidRPr="00571004" w:rsidRDefault="00BD7DD0" w:rsidP="00BD7DD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>135. Размещение производственных предприятий в прибрежных защитных полосах водоемов допускается по согласованию с органами по регулированию использования и охране вод в соответствии с законодательством только при необходимости по технологическим условиям непосредственного примыкания площадки предприятия к водоемам. Число и протяженность примыканий площадок производственных предприятий к водоемам должны быть минимальными.</w:t>
      </w:r>
    </w:p>
    <w:p w:rsidR="00BD7DD0" w:rsidRPr="00571004" w:rsidRDefault="00BD7DD0" w:rsidP="00BD7DD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</w:t>
      </w:r>
      <w:smartTag w:uri="urn:schemas-microsoft-com:office:smarttags" w:element="metricconverter">
        <w:smartTagPr>
          <w:attr w:name="ProductID" w:val="40 метров"/>
        </w:smartTagPr>
        <w:r w:rsidRPr="00571004">
          <w:rPr>
            <w:rFonts w:ascii="Times New Roman" w:hAnsi="Times New Roman"/>
            <w:color w:val="000000"/>
            <w:sz w:val="28"/>
            <w:szCs w:val="28"/>
          </w:rPr>
          <w:t>40 метров</w:t>
        </w:r>
      </w:smartTag>
      <w:r w:rsidRPr="00571004">
        <w:rPr>
          <w:rFonts w:ascii="Times New Roman" w:hAnsi="Times New Roman"/>
          <w:color w:val="000000"/>
          <w:sz w:val="28"/>
          <w:szCs w:val="28"/>
        </w:rPr>
        <w:t>.</w:t>
      </w:r>
    </w:p>
    <w:p w:rsidR="00BD7DD0" w:rsidRPr="00571004" w:rsidRDefault="00BD7DD0" w:rsidP="00BD7DD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136. Склады минеральных удобрений и химических средств защиты растений следует располагать на расстоянии не менее </w:t>
      </w:r>
      <w:smartTag w:uri="urn:schemas-microsoft-com:office:smarttags" w:element="metricconverter">
        <w:smartTagPr>
          <w:attr w:name="ProductID" w:val="2 километра"/>
        </w:smartTagPr>
        <w:r w:rsidRPr="00571004">
          <w:rPr>
            <w:rFonts w:ascii="Times New Roman" w:hAnsi="Times New Roman"/>
            <w:color w:val="000000"/>
            <w:sz w:val="28"/>
            <w:szCs w:val="28"/>
          </w:rPr>
          <w:t>2 километра</w:t>
        </w:r>
      </w:smartTag>
      <w:r w:rsidRPr="00571004">
        <w:rPr>
          <w:rFonts w:ascii="Times New Roman" w:hAnsi="Times New Roman"/>
          <w:color w:val="000000"/>
          <w:sz w:val="28"/>
          <w:szCs w:val="28"/>
        </w:rPr>
        <w:t xml:space="preserve"> от рыбохозяйственных водоемов. В случае необходимости допускается уменьшать расстояние от указанных складов до рыбохозяйственных водоемов при условии согласования с органами, осуществляющими охрану рыбных запасов.</w:t>
      </w:r>
    </w:p>
    <w:p w:rsidR="00BD7DD0" w:rsidRPr="00571004" w:rsidRDefault="00BD7DD0" w:rsidP="00BD7DD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>При размещении складов минеральных удобрений и химических средств защиты растений, животноводческих и птицеводческих предприятий должны быть предусмотрены необходимые меры, исключающие попадание указанных веществ, навозных стоков и помета в водоемы.</w:t>
      </w:r>
    </w:p>
    <w:p w:rsidR="00BD7DD0" w:rsidRPr="00571004" w:rsidRDefault="00BD7DD0" w:rsidP="00BD7DD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137. В декоративных водоемах и в замкнутых водоемах, расположенных на территории поселений и используемых для купания, следует предусматривать периодический обмен воды за осенне-летний период в зависимости от площади их зеркала. В декоративных водоемах при площади зеркала до </w:t>
      </w:r>
      <w:smartTag w:uri="urn:schemas-microsoft-com:office:smarttags" w:element="metricconverter">
        <w:smartTagPr>
          <w:attr w:name="ProductID" w:val="3 гектаров"/>
        </w:smartTagPr>
        <w:r w:rsidRPr="00571004">
          <w:rPr>
            <w:rFonts w:ascii="Times New Roman" w:hAnsi="Times New Roman"/>
            <w:color w:val="000000"/>
            <w:sz w:val="28"/>
            <w:szCs w:val="28"/>
          </w:rPr>
          <w:t>3 гектаров</w:t>
        </w:r>
      </w:smartTag>
      <w:r w:rsidRPr="00571004">
        <w:rPr>
          <w:rFonts w:ascii="Times New Roman" w:hAnsi="Times New Roman"/>
          <w:color w:val="000000"/>
          <w:sz w:val="28"/>
          <w:szCs w:val="28"/>
        </w:rPr>
        <w:t xml:space="preserve"> - 2 раза, а более </w:t>
      </w:r>
      <w:smartTag w:uri="urn:schemas-microsoft-com:office:smarttags" w:element="metricconverter">
        <w:smartTagPr>
          <w:attr w:name="ProductID" w:val="3 гектаров"/>
        </w:smartTagPr>
        <w:r w:rsidRPr="00571004">
          <w:rPr>
            <w:rFonts w:ascii="Times New Roman" w:hAnsi="Times New Roman"/>
            <w:color w:val="000000"/>
            <w:sz w:val="28"/>
            <w:szCs w:val="28"/>
          </w:rPr>
          <w:t>3 гектаров</w:t>
        </w:r>
      </w:smartTag>
      <w:r w:rsidRPr="00571004">
        <w:rPr>
          <w:rFonts w:ascii="Times New Roman" w:hAnsi="Times New Roman"/>
          <w:color w:val="000000"/>
          <w:sz w:val="28"/>
          <w:szCs w:val="28"/>
        </w:rPr>
        <w:t xml:space="preserve"> - 1 раз; в </w:t>
      </w:r>
      <w:r w:rsidRPr="00571004">
        <w:rPr>
          <w:rFonts w:ascii="Times New Roman" w:hAnsi="Times New Roman"/>
          <w:color w:val="000000"/>
          <w:sz w:val="28"/>
          <w:szCs w:val="28"/>
        </w:rPr>
        <w:lastRenderedPageBreak/>
        <w:t xml:space="preserve">замкнутых водоемах для купания - соответственно 4 и 3 раза, а при площади более </w:t>
      </w:r>
      <w:smartTag w:uri="urn:schemas-microsoft-com:office:smarttags" w:element="metricconverter">
        <w:smartTagPr>
          <w:attr w:name="ProductID" w:val="6 гектаров"/>
        </w:smartTagPr>
        <w:r w:rsidRPr="00571004">
          <w:rPr>
            <w:rFonts w:ascii="Times New Roman" w:hAnsi="Times New Roman"/>
            <w:color w:val="000000"/>
            <w:sz w:val="28"/>
            <w:szCs w:val="28"/>
          </w:rPr>
          <w:t>6 гектаров</w:t>
        </w:r>
      </w:smartTag>
      <w:r w:rsidRPr="00571004">
        <w:rPr>
          <w:rFonts w:ascii="Times New Roman" w:hAnsi="Times New Roman"/>
          <w:color w:val="000000"/>
          <w:sz w:val="28"/>
          <w:szCs w:val="28"/>
        </w:rPr>
        <w:t xml:space="preserve"> - 2 раза.</w:t>
      </w:r>
    </w:p>
    <w:p w:rsidR="00BD7DD0" w:rsidRPr="00571004" w:rsidRDefault="00BD7DD0" w:rsidP="00BD7DD0">
      <w:pPr>
        <w:ind w:firstLine="709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В замкнутых водоемах, расположенных на территории поселений, глубина воды в весенне-летний период должна быть не менее </w:t>
      </w:r>
      <w:smartTag w:uri="urn:schemas-microsoft-com:office:smarttags" w:element="metricconverter">
        <w:smartTagPr>
          <w:attr w:name="ProductID" w:val="1,5 метра"/>
        </w:smartTagPr>
        <w:r w:rsidRPr="00571004">
          <w:rPr>
            <w:rFonts w:ascii="Times New Roman" w:hAnsi="Times New Roman"/>
            <w:color w:val="000000"/>
            <w:sz w:val="28"/>
            <w:szCs w:val="28"/>
          </w:rPr>
          <w:t>1,5 метра</w:t>
        </w:r>
      </w:smartTag>
      <w:r w:rsidRPr="00571004">
        <w:rPr>
          <w:rFonts w:ascii="Times New Roman" w:hAnsi="Times New Roman"/>
          <w:color w:val="000000"/>
          <w:sz w:val="28"/>
          <w:szCs w:val="28"/>
        </w:rPr>
        <w:t xml:space="preserve">, а в прибрежной зоне, при условии периодического удаления водной растительности, не менее </w:t>
      </w:r>
      <w:smartTag w:uri="urn:schemas-microsoft-com:office:smarttags" w:element="metricconverter">
        <w:smartTagPr>
          <w:attr w:name="ProductID" w:val="1 метра"/>
        </w:smartTagPr>
        <w:r w:rsidRPr="00571004">
          <w:rPr>
            <w:rFonts w:ascii="Times New Roman" w:hAnsi="Times New Roman"/>
            <w:color w:val="000000"/>
            <w:sz w:val="28"/>
            <w:szCs w:val="28"/>
          </w:rPr>
          <w:t>1 метра</w:t>
        </w:r>
      </w:smartTag>
      <w:r w:rsidRPr="00571004">
        <w:rPr>
          <w:rFonts w:ascii="Times New Roman" w:hAnsi="Times New Roman"/>
          <w:color w:val="000000"/>
          <w:sz w:val="28"/>
          <w:szCs w:val="28"/>
        </w:rPr>
        <w:t>. Площадь водного зеркала и</w:t>
      </w:r>
      <w:r w:rsidRPr="00571004">
        <w:rPr>
          <w:rFonts w:ascii="Times New Roman" w:hAnsi="Times New Roman"/>
          <w:sz w:val="28"/>
          <w:szCs w:val="28"/>
        </w:rPr>
        <w:t xml:space="preserve"> пляжей водоемов следует принимать в соответствии с ГОСТ 17.1.5.02.</w:t>
      </w:r>
    </w:p>
    <w:p w:rsidR="00BD7DD0" w:rsidRPr="00571004" w:rsidRDefault="00BD7DD0" w:rsidP="00BD7DD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138. Мероприятия по защите почв от загрязнения и их санирование следует предусматривать в соответствии с требованиями </w:t>
      </w:r>
      <w:hyperlink r:id="rId35" w:history="1">
        <w:r w:rsidRPr="00571004">
          <w:rPr>
            <w:rFonts w:ascii="Times New Roman" w:hAnsi="Times New Roman"/>
            <w:color w:val="000000"/>
            <w:sz w:val="28"/>
            <w:szCs w:val="28"/>
          </w:rPr>
          <w:t>СанПиН 2.1.7.1287</w:t>
        </w:r>
      </w:hyperlink>
      <w:r w:rsidRPr="00571004">
        <w:rPr>
          <w:rFonts w:ascii="Times New Roman" w:hAnsi="Times New Roman"/>
          <w:color w:val="000000"/>
          <w:sz w:val="28"/>
          <w:szCs w:val="28"/>
        </w:rPr>
        <w:t>.</w:t>
      </w:r>
    </w:p>
    <w:p w:rsidR="00BD7DD0" w:rsidRPr="00571004" w:rsidRDefault="00BD7DD0" w:rsidP="00BD7DD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>Гигиенические требования к качеству почв территорий населенных мест устанавливаются в первую очередь для наиболее значимых территорий (зон повышенного риска): детских и образовательных учреждений, спортивных, игровых, детских площадок жилой застройки, площадок отдыха, зон рекреации, зон санитарной охраны водоемов, прибрежных зон, санитарно-защитных зон. Для категории чрезвычайно опасного загрязнения почв рекомендуется вывоз и утилизация почв на специализированных полигонах.</w:t>
      </w:r>
    </w:p>
    <w:p w:rsidR="00BD7DD0" w:rsidRPr="00571004" w:rsidRDefault="00BD7DD0" w:rsidP="00BD7DD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>Радиационный контроль в полном объеме проводится на любых строительных и инженерных сооружениях на соответствие требованиям норм радиационной безопасности и СанПин 42-128-4433.</w:t>
      </w:r>
    </w:p>
    <w:p w:rsidR="00BD7DD0" w:rsidRPr="00571004" w:rsidRDefault="00BD7DD0" w:rsidP="00BD7DD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>Требования к качеству почвы должны быть дифференцированы в зависимости от функционального назначения территории (жилые, общественные, производственные территории) и характера использования (городские почвы, почвы сельскохозяйственного назначения, прочие).</w:t>
      </w:r>
    </w:p>
    <w:p w:rsidR="00BD7DD0" w:rsidRPr="00571004" w:rsidRDefault="00BD7DD0" w:rsidP="00BD7DD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>Мероприятия по защите подземных вод следует предусматривать в соответствии с санитарными и экологическими требованиями по охране подземных вод.</w:t>
      </w:r>
    </w:p>
    <w:p w:rsidR="00BD7DD0" w:rsidRPr="00571004" w:rsidRDefault="00BD7DD0" w:rsidP="00BD7DD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139. Допустимые условия шума для жилых и общественных зданий и прилегающих к ним территорий, шумовые характеристики основных источников внешнего шума, порядок определения ожидаемых уровней шума и требуемого их снижения в расчетных точках следует принимать в соответствии с </w:t>
      </w:r>
      <w:hyperlink r:id="rId36" w:history="1">
        <w:r w:rsidRPr="00571004">
          <w:rPr>
            <w:rFonts w:ascii="Times New Roman" w:hAnsi="Times New Roman"/>
            <w:color w:val="000000"/>
            <w:sz w:val="28"/>
            <w:szCs w:val="28"/>
          </w:rPr>
          <w:t>СП 51.13330</w:t>
        </w:r>
      </w:hyperlink>
      <w:r w:rsidRPr="00571004">
        <w:rPr>
          <w:rFonts w:ascii="Times New Roman" w:hAnsi="Times New Roman"/>
          <w:color w:val="000000"/>
          <w:sz w:val="28"/>
          <w:szCs w:val="28"/>
        </w:rPr>
        <w:t>.</w:t>
      </w:r>
    </w:p>
    <w:p w:rsidR="00BD7DD0" w:rsidRPr="00571004" w:rsidRDefault="00BD7DD0" w:rsidP="00BD7DD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140. Допустимые уровни вибрации в помещениях жилых и общественных зданий должны соответствовать санитарным нормам допустимых вибраций. Для выполнения этих требований следует предусматривать необходимые расстояния между жилыми, общественными </w:t>
      </w:r>
      <w:r w:rsidRPr="00571004">
        <w:rPr>
          <w:rFonts w:ascii="Times New Roman" w:hAnsi="Times New Roman"/>
          <w:color w:val="000000"/>
          <w:sz w:val="28"/>
          <w:szCs w:val="28"/>
        </w:rPr>
        <w:lastRenderedPageBreak/>
        <w:t xml:space="preserve">зданиями и источниками вибрации, применение на этих источниках эффективных </w:t>
      </w:r>
      <w:proofErr w:type="spellStart"/>
      <w:r w:rsidRPr="00571004">
        <w:rPr>
          <w:rFonts w:ascii="Times New Roman" w:hAnsi="Times New Roman"/>
          <w:color w:val="000000"/>
          <w:sz w:val="28"/>
          <w:szCs w:val="28"/>
        </w:rPr>
        <w:t>виброгасящих</w:t>
      </w:r>
      <w:proofErr w:type="spellEnd"/>
      <w:r w:rsidRPr="00571004">
        <w:rPr>
          <w:rFonts w:ascii="Times New Roman" w:hAnsi="Times New Roman"/>
          <w:color w:val="000000"/>
          <w:sz w:val="28"/>
          <w:szCs w:val="28"/>
        </w:rPr>
        <w:t xml:space="preserve"> материалов и конструкций.</w:t>
      </w:r>
    </w:p>
    <w:p w:rsidR="00BD7DD0" w:rsidRPr="00571004" w:rsidRDefault="00BD7DD0" w:rsidP="00BD7DD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При размещении линий метрополитена мелкого заложения расстояния до жилых и общественных зданий следует устанавливать расчетами уровней вибрации и шума в соответствии с </w:t>
      </w:r>
      <w:hyperlink r:id="rId37" w:history="1">
        <w:r w:rsidRPr="00571004">
          <w:rPr>
            <w:rFonts w:ascii="Times New Roman" w:hAnsi="Times New Roman"/>
            <w:color w:val="000000"/>
            <w:sz w:val="28"/>
            <w:szCs w:val="28"/>
          </w:rPr>
          <w:t>СП 32-105</w:t>
        </w:r>
      </w:hyperlink>
      <w:r w:rsidRPr="00571004">
        <w:rPr>
          <w:rFonts w:ascii="Times New Roman" w:hAnsi="Times New Roman"/>
          <w:color w:val="000000"/>
          <w:sz w:val="28"/>
          <w:szCs w:val="28"/>
        </w:rPr>
        <w:t>.</w:t>
      </w:r>
    </w:p>
    <w:p w:rsidR="00BD7DD0" w:rsidRPr="00571004" w:rsidRDefault="00BD7DD0" w:rsidP="00BD7DD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 xml:space="preserve">141. При размещении радиотехнических объектов (метеорологических радиолокаторов, телецентров и ретрансляторов, радиостанций, башен или мачт с установленными на них антеннами, ЛЭП, промышленных генераторов и других объектов, излучающих электромагнитную энергию) следует руководствоваться СанПиН 2963, </w:t>
      </w:r>
      <w:hyperlink r:id="rId38" w:history="1">
        <w:r w:rsidRPr="00571004">
          <w:rPr>
            <w:rFonts w:ascii="Times New Roman" w:hAnsi="Times New Roman"/>
            <w:color w:val="000000"/>
            <w:sz w:val="28"/>
            <w:szCs w:val="28"/>
          </w:rPr>
          <w:t>СанПиН 2971</w:t>
        </w:r>
      </w:hyperlink>
      <w:r w:rsidRPr="00571004">
        <w:rPr>
          <w:rFonts w:ascii="Times New Roman" w:hAnsi="Times New Roman"/>
          <w:color w:val="000000"/>
          <w:sz w:val="28"/>
          <w:szCs w:val="28"/>
        </w:rPr>
        <w:t xml:space="preserve"> и ПУЭ.</w:t>
      </w:r>
    </w:p>
    <w:p w:rsidR="00BD7DD0" w:rsidRPr="00571004" w:rsidRDefault="00BD7DD0" w:rsidP="00BD7DD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>142. Обеспечение радиационной безопасности при производстве, обработке, переработке, применении, хранении, транспортировании, обезвреживании и захоронении радиоактивных веществ и других источников ионизирующих излучений осуществляется в соответствии с нормами радиационной безопасности.</w:t>
      </w:r>
    </w:p>
    <w:p w:rsidR="00BD7DD0" w:rsidRPr="00571004" w:rsidRDefault="00BD7DD0" w:rsidP="00BD7DD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>Размещение атомных станций и защита людей от внешнего облучения осуществляется в установленном порядке.</w:t>
      </w:r>
    </w:p>
    <w:p w:rsidR="00BD7DD0" w:rsidRPr="00571004" w:rsidRDefault="00BD7DD0" w:rsidP="00BD7DD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71004">
        <w:rPr>
          <w:rFonts w:ascii="Times New Roman" w:hAnsi="Times New Roman"/>
          <w:color w:val="000000"/>
          <w:sz w:val="28"/>
          <w:szCs w:val="28"/>
        </w:rPr>
        <w:t>Размещение, проектирование и эксплуатация систем централизованного теплоснабжения от атомных станций осуществляются с учетом Санитарных требований к проектированию и эксплуатации систем централизованного теплоснабжения от атомных станций.</w:t>
      </w:r>
    </w:p>
    <w:p w:rsidR="00BD7DD0" w:rsidRPr="00571004" w:rsidRDefault="00BD7DD0" w:rsidP="00BD7DD0">
      <w:pPr>
        <w:pageBreakBefore/>
        <w:widowControl w:val="0"/>
        <w:tabs>
          <w:tab w:val="left" w:pos="6480"/>
        </w:tabs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</w:t>
      </w:r>
      <w:r w:rsidRPr="00571004">
        <w:rPr>
          <w:rFonts w:ascii="Times New Roman" w:hAnsi="Times New Roman"/>
          <w:sz w:val="28"/>
          <w:szCs w:val="28"/>
        </w:rPr>
        <w:t>Приложение 1</w:t>
      </w:r>
    </w:p>
    <w:p w:rsidR="00BD7DD0" w:rsidRPr="00571004" w:rsidRDefault="00BD7DD0" w:rsidP="00BD7DD0">
      <w:pPr>
        <w:widowControl w:val="0"/>
        <w:rPr>
          <w:rFonts w:ascii="Times New Roman" w:hAnsi="Times New Roman"/>
          <w:sz w:val="28"/>
          <w:szCs w:val="28"/>
        </w:rPr>
      </w:pPr>
    </w:p>
    <w:p w:rsidR="00BD7DD0" w:rsidRPr="00B56127" w:rsidRDefault="00BD7DD0" w:rsidP="00BD7DD0">
      <w:pPr>
        <w:widowControl w:val="0"/>
        <w:jc w:val="center"/>
        <w:rPr>
          <w:rFonts w:ascii="Times New Roman" w:hAnsi="Times New Roman"/>
          <w:sz w:val="32"/>
          <w:szCs w:val="32"/>
        </w:rPr>
      </w:pPr>
      <w:r w:rsidRPr="00B56127">
        <w:rPr>
          <w:rFonts w:ascii="Times New Roman" w:hAnsi="Times New Roman"/>
          <w:sz w:val="32"/>
          <w:szCs w:val="32"/>
        </w:rPr>
        <w:t>Термины и определения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В настоящем документе применены следующие термины и их определения: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граница городского, сельского населенного пункта: законодательно установленная линия, отделяющая земли городского или сельского населенного пункта от иных категорий земель;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земельный участок: часть поверхности земли, имеющая фиксированные границы, площадь, местоположение, правовой статус и другие характеристики, отражаемые в земельном кадастре и документах государственной регистрации;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зона (район) застройки: застроенная или подлежащая застройке территория, имеющая установленные градостроительной документацией границы и режим целевого функционального назначения;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квартал: планировочная единица застройки в границах красных линий, ограниченная магистральными или жилыми улицами;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красная линия: граница, отделяющая территорию квартала, микрорайона и других элементов планировочной структуры от улиц, дорог, проездов, площадей, а также других земель общего пользования в городских и сельских поселениях;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линия регулирования застройки: граница застройки, устанавливаемая при размещении зданий, строений и сооружений, с отступом от красной линии или от границ земельного участка;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зона усадебной застройки: территория, занятая преимущественно одно-, двухквартирными 1 - 2-этажными жилыми домами с хозяйственными постройками на участках от 1000 до </w:t>
      </w:r>
      <w:smartTag w:uri="urn:schemas-microsoft-com:office:smarttags" w:element="metricconverter">
        <w:smartTagPr>
          <w:attr w:name="ProductID" w:val="2000 кв. метров"/>
        </w:smartTagPr>
        <w:r w:rsidRPr="00571004">
          <w:rPr>
            <w:rFonts w:ascii="Times New Roman" w:hAnsi="Times New Roman"/>
            <w:sz w:val="28"/>
            <w:szCs w:val="28"/>
          </w:rPr>
          <w:t>2000 кв. метров</w:t>
        </w:r>
      </w:smartTag>
      <w:r w:rsidRPr="00571004">
        <w:rPr>
          <w:rFonts w:ascii="Times New Roman" w:hAnsi="Times New Roman"/>
          <w:sz w:val="28"/>
          <w:szCs w:val="28"/>
        </w:rPr>
        <w:t xml:space="preserve"> и более, предназначенными для садоводства, огородничества, а также в разрешенных случаях для содержания скота;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зона коттеджной застройки: территории, на которых размещаются отдельно стоящие одноквартирные 1 - 2 - 3-этажные жилые дома с участками, как правило, от 800 до </w:t>
      </w:r>
      <w:smartTag w:uri="urn:schemas-microsoft-com:office:smarttags" w:element="metricconverter">
        <w:smartTagPr>
          <w:attr w:name="ProductID" w:val="1200 кв. метров"/>
        </w:smartTagPr>
        <w:r w:rsidRPr="00571004">
          <w:rPr>
            <w:rFonts w:ascii="Times New Roman" w:hAnsi="Times New Roman"/>
            <w:sz w:val="28"/>
            <w:szCs w:val="28"/>
          </w:rPr>
          <w:t>1200 кв. метров</w:t>
        </w:r>
      </w:smartTag>
      <w:r w:rsidRPr="00571004">
        <w:rPr>
          <w:rFonts w:ascii="Times New Roman" w:hAnsi="Times New Roman"/>
          <w:sz w:val="28"/>
          <w:szCs w:val="28"/>
        </w:rPr>
        <w:t xml:space="preserve"> и более, как правило, не предназначенными для осуществления активной сельскохозяйственной </w:t>
      </w:r>
      <w:r w:rsidRPr="00571004">
        <w:rPr>
          <w:rFonts w:ascii="Times New Roman" w:hAnsi="Times New Roman"/>
          <w:sz w:val="28"/>
          <w:szCs w:val="28"/>
        </w:rPr>
        <w:lastRenderedPageBreak/>
        <w:t>деятельности;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блокированные жилые дома: жилые дома с числом этажей не более трех, состоящие из нескольких блоков, число которых не превышает десяти и каждый из которых предназначен для проживания одной семьи, имеет общую стену (стены) без проемов с соседним блоком или соседними блоками, расположен на отдельном земельном участке и имеет выход с участка на территорию общего пользования;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городской узел: территория общественного назначения, формирующаяся на пересечении магистральных улиц общегородского значения;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71004">
        <w:rPr>
          <w:rFonts w:ascii="Times New Roman" w:hAnsi="Times New Roman"/>
          <w:sz w:val="28"/>
          <w:szCs w:val="28"/>
        </w:rPr>
        <w:t>примагистральная</w:t>
      </w:r>
      <w:proofErr w:type="spellEnd"/>
      <w:r w:rsidRPr="00571004">
        <w:rPr>
          <w:rFonts w:ascii="Times New Roman" w:hAnsi="Times New Roman"/>
          <w:sz w:val="28"/>
          <w:szCs w:val="28"/>
        </w:rPr>
        <w:t xml:space="preserve"> территория: территория, примыкающая к магистральным улицам общегородского значения на отрезках, соединяющих центр города с городским узлом или городские узлы между собой;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71004">
        <w:rPr>
          <w:rFonts w:ascii="Times New Roman" w:hAnsi="Times New Roman"/>
          <w:sz w:val="28"/>
          <w:szCs w:val="28"/>
        </w:rPr>
        <w:t>межмагистральные</w:t>
      </w:r>
      <w:proofErr w:type="spellEnd"/>
      <w:r w:rsidRPr="00571004">
        <w:rPr>
          <w:rFonts w:ascii="Times New Roman" w:hAnsi="Times New Roman"/>
          <w:sz w:val="28"/>
          <w:szCs w:val="28"/>
        </w:rPr>
        <w:t xml:space="preserve"> территории: территории, ограниченные красными линиями магистральных улиц общегородского значения, границами территорий городских узлов и </w:t>
      </w:r>
      <w:proofErr w:type="spellStart"/>
      <w:r w:rsidRPr="00571004">
        <w:rPr>
          <w:rFonts w:ascii="Times New Roman" w:hAnsi="Times New Roman"/>
          <w:sz w:val="28"/>
          <w:szCs w:val="28"/>
        </w:rPr>
        <w:t>примагистральных</w:t>
      </w:r>
      <w:proofErr w:type="spellEnd"/>
      <w:r w:rsidRPr="00571004">
        <w:rPr>
          <w:rFonts w:ascii="Times New Roman" w:hAnsi="Times New Roman"/>
          <w:sz w:val="28"/>
          <w:szCs w:val="28"/>
        </w:rPr>
        <w:t xml:space="preserve"> территорий;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улица, площадь: территория общего пользования, ограниченная красными линиями улично-дорожной сети города;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квартал: </w:t>
      </w:r>
      <w:proofErr w:type="spellStart"/>
      <w:r w:rsidRPr="00571004">
        <w:rPr>
          <w:rFonts w:ascii="Times New Roman" w:hAnsi="Times New Roman"/>
          <w:sz w:val="28"/>
          <w:szCs w:val="28"/>
        </w:rPr>
        <w:t>межуличная</w:t>
      </w:r>
      <w:proofErr w:type="spellEnd"/>
      <w:r w:rsidRPr="00571004">
        <w:rPr>
          <w:rFonts w:ascii="Times New Roman" w:hAnsi="Times New Roman"/>
          <w:sz w:val="28"/>
          <w:szCs w:val="28"/>
        </w:rPr>
        <w:t xml:space="preserve"> территория, ограниченная красными линиями улично-дорожной сети;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71004">
        <w:rPr>
          <w:rFonts w:ascii="Times New Roman" w:hAnsi="Times New Roman"/>
          <w:sz w:val="28"/>
          <w:szCs w:val="28"/>
        </w:rPr>
        <w:t>морфотипы</w:t>
      </w:r>
      <w:proofErr w:type="spellEnd"/>
      <w:r w:rsidRPr="00571004">
        <w:rPr>
          <w:rFonts w:ascii="Times New Roman" w:hAnsi="Times New Roman"/>
          <w:sz w:val="28"/>
          <w:szCs w:val="28"/>
        </w:rPr>
        <w:t xml:space="preserve"> (от греческого "</w:t>
      </w:r>
      <w:proofErr w:type="spellStart"/>
      <w:r w:rsidRPr="00571004">
        <w:rPr>
          <w:rFonts w:ascii="Times New Roman" w:hAnsi="Times New Roman"/>
          <w:sz w:val="28"/>
          <w:szCs w:val="28"/>
        </w:rPr>
        <w:t>морфос</w:t>
      </w:r>
      <w:proofErr w:type="spellEnd"/>
      <w:r w:rsidRPr="00571004">
        <w:rPr>
          <w:rFonts w:ascii="Times New Roman" w:hAnsi="Times New Roman"/>
          <w:sz w:val="28"/>
          <w:szCs w:val="28"/>
        </w:rPr>
        <w:t>" - форма): типы застройки, сложившиеся в период эволюционного развития города;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территории природного комплекса (ПК) города, сельского населенного пункта: территории с преобладанием растительности и (или) водных объектов, выполняющие преимущественно </w:t>
      </w:r>
      <w:proofErr w:type="spellStart"/>
      <w:r w:rsidRPr="00571004">
        <w:rPr>
          <w:rFonts w:ascii="Times New Roman" w:hAnsi="Times New Roman"/>
          <w:sz w:val="28"/>
          <w:szCs w:val="28"/>
        </w:rPr>
        <w:t>средозащитные</w:t>
      </w:r>
      <w:proofErr w:type="spellEnd"/>
      <w:r w:rsidRPr="00571004">
        <w:rPr>
          <w:rFonts w:ascii="Times New Roman" w:hAnsi="Times New Roman"/>
          <w:sz w:val="28"/>
          <w:szCs w:val="28"/>
        </w:rPr>
        <w:t xml:space="preserve">, природоохранные, рекреационные, оздоровительные и </w:t>
      </w:r>
      <w:proofErr w:type="spellStart"/>
      <w:r w:rsidRPr="00571004">
        <w:rPr>
          <w:rFonts w:ascii="Times New Roman" w:hAnsi="Times New Roman"/>
          <w:sz w:val="28"/>
          <w:szCs w:val="28"/>
        </w:rPr>
        <w:t>ландшафтообразующие</w:t>
      </w:r>
      <w:proofErr w:type="spellEnd"/>
      <w:r w:rsidRPr="00571004">
        <w:rPr>
          <w:rFonts w:ascii="Times New Roman" w:hAnsi="Times New Roman"/>
          <w:sz w:val="28"/>
          <w:szCs w:val="28"/>
        </w:rPr>
        <w:t xml:space="preserve"> функции;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71004">
        <w:rPr>
          <w:rFonts w:ascii="Times New Roman" w:hAnsi="Times New Roman"/>
          <w:sz w:val="28"/>
          <w:szCs w:val="28"/>
        </w:rPr>
        <w:t>особоохраняемые</w:t>
      </w:r>
      <w:proofErr w:type="spellEnd"/>
      <w:r w:rsidRPr="00571004">
        <w:rPr>
          <w:rFonts w:ascii="Times New Roman" w:hAnsi="Times New Roman"/>
          <w:sz w:val="28"/>
          <w:szCs w:val="28"/>
        </w:rPr>
        <w:t xml:space="preserve"> природные территории (ООПТ): территории с расположенными на них природными объектами, имеющими особое природоохранное, научное, культурное, эстетическое, рекреационное и оздоровительное значение, на которых в соответствии с законодательством установлен режим особой охраны: национальный парк, природный, природно-исторический парк, природный заказник, памятник природы, городской лес или лесопарк, водоохранная зона и другие категории </w:t>
      </w:r>
      <w:proofErr w:type="spellStart"/>
      <w:r w:rsidRPr="00571004">
        <w:rPr>
          <w:rFonts w:ascii="Times New Roman" w:hAnsi="Times New Roman"/>
          <w:sz w:val="28"/>
          <w:szCs w:val="28"/>
        </w:rPr>
        <w:t>особоохраняемых</w:t>
      </w:r>
      <w:proofErr w:type="spellEnd"/>
      <w:r w:rsidRPr="00571004">
        <w:rPr>
          <w:rFonts w:ascii="Times New Roman" w:hAnsi="Times New Roman"/>
          <w:sz w:val="28"/>
          <w:szCs w:val="28"/>
        </w:rPr>
        <w:t xml:space="preserve"> природных территорий; 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озелененные территории: часть территории природного комплекса, на которой располагаются природные и </w:t>
      </w:r>
      <w:proofErr w:type="gramStart"/>
      <w:r w:rsidRPr="00571004">
        <w:rPr>
          <w:rFonts w:ascii="Times New Roman" w:hAnsi="Times New Roman"/>
          <w:sz w:val="28"/>
          <w:szCs w:val="28"/>
        </w:rPr>
        <w:t>искусственно созданные садово-</w:t>
      </w:r>
      <w:r w:rsidRPr="00571004">
        <w:rPr>
          <w:rFonts w:ascii="Times New Roman" w:hAnsi="Times New Roman"/>
          <w:sz w:val="28"/>
          <w:szCs w:val="28"/>
        </w:rPr>
        <w:lastRenderedPageBreak/>
        <w:t>парковые комплексы</w:t>
      </w:r>
      <w:proofErr w:type="gramEnd"/>
      <w:r w:rsidRPr="00571004">
        <w:rPr>
          <w:rFonts w:ascii="Times New Roman" w:hAnsi="Times New Roman"/>
          <w:sz w:val="28"/>
          <w:szCs w:val="28"/>
        </w:rPr>
        <w:t xml:space="preserve"> и объекты - парк, сад, сквер, бульвар; территории жилых, общественно-деловых и других территориальных зон, менее 70 процентов поверхности которых занято зелеными насаждениями и другим растительным покровом;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градостроительное зонирование: установление границ территориальных зон с регламентами их использования по функциональному назначению, параметрам застройки и ландшафтной организации;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пешеходная зона: территория, предназначенная для передвижения пешеходов, на ней не допускается движения транспорта за исключением специального, обслуживающего эту территорию;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хранение: пребывание автотранспортных средств, принадлежащих постоянному населению города, по месту регистрации автотранспортных средств;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парковка: временное пребывание на стоянках автотранспортных средств, принадлежащих посетителям объектов различного функционального назначения;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автостоянки: открытые площадки, предназначенные для хранения или парковки автомобилей. Автостоянки для хранения могут быть оборудованы навесами, легкими ограждениями боксов, смотровыми эстакадами. Автостоянки могут устраиваться внеуличными (в том числе в виде карманов при расширении проезжей части) либо уличными (на проезжей части, обозначенными разметкой);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гостевые стоянки: открытые площадки, предназначенные для парковки легковых автомобилей посетителей жилых зон;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гаражи-стоянки: здания и сооружения, предназначенные для хранения или парковки автомобилей, не имеющие оборудования для технического обслуживания автомобилей, за исключением простейших устройств - моек, смотровых ям, эстакад. Гаражи-стоянки могут иметь полное или неполное наружное ограждение;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гаражи: здания, предназначенные для длительного хранения, парковки, технического обслуживания автомобилей;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виды реконструкции: виды градостроительной деятельности в городах: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а) регенерация - сохранение и восстановление объектов культурного наследия и исторической среды;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б) ограниченные преобразования - сохранение градостроительных </w:t>
      </w:r>
      <w:r w:rsidRPr="00571004">
        <w:rPr>
          <w:rFonts w:ascii="Times New Roman" w:hAnsi="Times New Roman"/>
          <w:sz w:val="28"/>
          <w:szCs w:val="28"/>
        </w:rPr>
        <w:lastRenderedPageBreak/>
        <w:t>качеств объектов культурного наследия и исторической среды и их развитие на основе исторических традиций;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в) активные преобразования - изменение градостроительных качеств среды с частичным их сохранением;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градоформирующий потенциал наследия: совокупность качеств наследия, определяющих границы и возможности его влияния на градостроительное развитие территорий города, его районов, локальных участков;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зоны (территории) исторической застройки: включают всю застройку, появившуюся до развития крупнопанельного домостроения и перехода к застройке жилыми районами и микрорайонами, т.е. до середины 50-х гг. XX века;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историческая среда: городская среда, сложившаяся в районах исторической застройки;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целостная историческая среда: городская среда, сохранившаяся в историческом виде или соответствующая ей по своим характеристикам и способствующая наилучшему проявлению ценных качеств объектов культурного наследия;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частично нарушенная историческая среда: историческая среда с отдельными дисгармоничными включениями или утратой отдельных элементов;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нарушенная историческая среда: среда, характеристики которой не соответствуют исторической;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природный объект: естественная экологическая система, природный ландшафт и составляющие их элементы, сохранившие свои природные свойства;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природно-антропогенный объект: природный объект, измененный в результате хозяйственной и иной деятельности, и (или) объект, созданный человеком, обладающий свойствами природного объекта и имеющий рекреационное и защитное значение;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естественная экологическая система (экосистема): объективно существующая часть природной среды, которая имеет пространственно-территориальные границы, в которой живые (растения, животные и другие организмы) и неживые ее элементы взаимодействуют как единое функциональное целое и связаны между собой обменом веществ и энергией;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71004">
        <w:rPr>
          <w:rFonts w:ascii="Times New Roman" w:hAnsi="Times New Roman"/>
          <w:sz w:val="28"/>
          <w:szCs w:val="28"/>
        </w:rPr>
        <w:t>особоохраняемые</w:t>
      </w:r>
      <w:proofErr w:type="spellEnd"/>
      <w:r w:rsidRPr="00571004">
        <w:rPr>
          <w:rFonts w:ascii="Times New Roman" w:hAnsi="Times New Roman"/>
          <w:sz w:val="28"/>
          <w:szCs w:val="28"/>
        </w:rPr>
        <w:t xml:space="preserve"> природные территории (ООПТ): участки земли, водной </w:t>
      </w:r>
      <w:r w:rsidRPr="00571004">
        <w:rPr>
          <w:rFonts w:ascii="Times New Roman" w:hAnsi="Times New Roman"/>
          <w:sz w:val="28"/>
          <w:szCs w:val="28"/>
        </w:rPr>
        <w:lastRenderedPageBreak/>
        <w:t>поверхности и воздушного пространства над ними, где располагаются природные комплексы и объекты, имеющие особое природоохранное, научное, культурное, эстетическое, рекреационное и оздоровительное значение, изъятые решениями органов государственной власти полностью или частично из хозяйственного использования, для которых установлен режим особой охраны;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природные территории: территории, в пределах которых расположены природные объекты, отличающиеся присутствием экосистем (лесных, луговых, болотных, водных и др.), преобладанием местных видов растений и животных, свойственных данному природному сообществу, определенной динамикой развития и пр. Они имеют преимущественно природоохранное, </w:t>
      </w:r>
      <w:proofErr w:type="spellStart"/>
      <w:r w:rsidRPr="00571004">
        <w:rPr>
          <w:rFonts w:ascii="Times New Roman" w:hAnsi="Times New Roman"/>
          <w:sz w:val="28"/>
          <w:szCs w:val="28"/>
        </w:rPr>
        <w:t>средообразующее</w:t>
      </w:r>
      <w:proofErr w:type="spellEnd"/>
      <w:r w:rsidRPr="00571004">
        <w:rPr>
          <w:rFonts w:ascii="Times New Roman" w:hAnsi="Times New Roman"/>
          <w:sz w:val="28"/>
          <w:szCs w:val="28"/>
        </w:rPr>
        <w:t>, ресурсосберегающее, оздоровительное и рекреационное значение;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 озелененные территории: часть территории природного комплекса, на которой располагаются природные и искусственно созданные садово-парковые комплексы и объекты - парк, сад, сквер, бульвар; территории жилых, общественно-деловых и других территориальных зон, не менее 70 процентов поверхности которых занято зелеными насаждениями и другим растительным покровом;</w:t>
      </w:r>
    </w:p>
    <w:p w:rsidR="00BD7DD0" w:rsidRPr="00571004" w:rsidRDefault="00BD7DD0" w:rsidP="00BD7DD0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зоны с особыми условиями использования территорий: охранные; санитарно-защитные зоны; зоны охраны объектов природно-культурного наследия (памятников истории и культуры); объекты культурного наследия народов Российской Федерации; водоохранные зоны; зоны охраны источников питьевого водоснабжения; зоны охраняемых объектов; иные зоны, устанавливаемые в соответствии с законодательством Российской Федерации и инструкций;</w:t>
      </w:r>
    </w:p>
    <w:p w:rsidR="00BD7DD0" w:rsidRPr="00571004" w:rsidRDefault="00BD7DD0" w:rsidP="00BD7DD0">
      <w:pPr>
        <w:ind w:firstLine="540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зеленая зона: территория лесного фонда, расположенная за пределами городской черты, занятая лесами и лесопарками, выполняющими защитные и санитарно-гигиенические функции и являющимися местом отдыха населения </w:t>
      </w:r>
      <w:hyperlink r:id="rId39" w:history="1">
        <w:r w:rsidRPr="00571004">
          <w:rPr>
            <w:rFonts w:ascii="Times New Roman" w:hAnsi="Times New Roman"/>
            <w:color w:val="0000FF"/>
            <w:sz w:val="28"/>
            <w:szCs w:val="28"/>
          </w:rPr>
          <w:t>(ГОСТ 17.5.3.01-01-78)</w:t>
        </w:r>
      </w:hyperlink>
      <w:r w:rsidRPr="00571004">
        <w:rPr>
          <w:rFonts w:ascii="Times New Roman" w:hAnsi="Times New Roman"/>
          <w:sz w:val="28"/>
          <w:szCs w:val="28"/>
        </w:rPr>
        <w:t>.</w:t>
      </w:r>
    </w:p>
    <w:p w:rsidR="00BD7DD0" w:rsidRPr="00571004" w:rsidRDefault="00BD7DD0" w:rsidP="00BD7DD0">
      <w:pPr>
        <w:pageBreakBefore/>
        <w:widowControl w:val="0"/>
        <w:tabs>
          <w:tab w:val="left" w:pos="6480"/>
        </w:tabs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b/>
          <w:bCs/>
          <w:sz w:val="28"/>
          <w:szCs w:val="28"/>
        </w:rPr>
        <w:lastRenderedPageBreak/>
        <w:t xml:space="preserve">                                      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</w:t>
      </w:r>
      <w:r w:rsidRPr="00571004">
        <w:rPr>
          <w:rFonts w:ascii="Times New Roman" w:hAnsi="Times New Roman"/>
          <w:sz w:val="28"/>
          <w:szCs w:val="28"/>
        </w:rPr>
        <w:t>Приложение 2</w:t>
      </w:r>
    </w:p>
    <w:p w:rsidR="00BD7DD0" w:rsidRPr="00571004" w:rsidRDefault="00BD7DD0" w:rsidP="00BD7DD0">
      <w:pPr>
        <w:widowControl w:val="0"/>
        <w:ind w:firstLine="5103"/>
        <w:jc w:val="center"/>
        <w:rPr>
          <w:rFonts w:ascii="Times New Roman" w:hAnsi="Times New Roman"/>
          <w:sz w:val="28"/>
          <w:szCs w:val="28"/>
        </w:rPr>
      </w:pPr>
    </w:p>
    <w:p w:rsidR="00BD7DD0" w:rsidRPr="00B56127" w:rsidRDefault="00BD7DD0" w:rsidP="00BD7DD0">
      <w:pPr>
        <w:jc w:val="center"/>
        <w:rPr>
          <w:rFonts w:ascii="Times New Roman" w:hAnsi="Times New Roman"/>
          <w:sz w:val="32"/>
          <w:szCs w:val="32"/>
        </w:rPr>
      </w:pPr>
      <w:r w:rsidRPr="00B56127">
        <w:rPr>
          <w:rFonts w:ascii="Times New Roman" w:hAnsi="Times New Roman"/>
          <w:sz w:val="32"/>
          <w:szCs w:val="32"/>
        </w:rPr>
        <w:t>Перечень законодательных и нормативных документов</w:t>
      </w:r>
    </w:p>
    <w:p w:rsidR="00BD7DD0" w:rsidRPr="00B56127" w:rsidRDefault="00BD7DD0" w:rsidP="00BD7DD0">
      <w:pPr>
        <w:ind w:firstLine="540"/>
        <w:jc w:val="both"/>
        <w:rPr>
          <w:rFonts w:ascii="Times New Roman" w:hAnsi="Times New Roman"/>
          <w:sz w:val="32"/>
          <w:szCs w:val="32"/>
        </w:rPr>
      </w:pP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40" w:history="1">
        <w:r w:rsidR="00BD7DD0" w:rsidRPr="00571004">
          <w:rPr>
            <w:rFonts w:ascii="Times New Roman" w:hAnsi="Times New Roman"/>
            <w:sz w:val="28"/>
            <w:szCs w:val="28"/>
          </w:rPr>
          <w:t>Конституция</w:t>
        </w:r>
      </w:hyperlink>
      <w:r w:rsidR="00BD7DD0" w:rsidRPr="00571004">
        <w:rPr>
          <w:rFonts w:ascii="Times New Roman" w:hAnsi="Times New Roman"/>
          <w:sz w:val="28"/>
          <w:szCs w:val="28"/>
        </w:rPr>
        <w:t xml:space="preserve"> Российской Федерации</w:t>
      </w:r>
    </w:p>
    <w:p w:rsidR="00BD7DD0" w:rsidRPr="00571004" w:rsidRDefault="00BD7DD0" w:rsidP="00BD7DD0">
      <w:pPr>
        <w:ind w:firstLine="709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Земельный </w:t>
      </w:r>
      <w:hyperlink r:id="rId41" w:history="1">
        <w:r w:rsidRPr="00571004">
          <w:rPr>
            <w:rFonts w:ascii="Times New Roman" w:hAnsi="Times New Roman"/>
            <w:sz w:val="28"/>
            <w:szCs w:val="28"/>
          </w:rPr>
          <w:t>кодекс</w:t>
        </w:r>
      </w:hyperlink>
      <w:r w:rsidRPr="00571004">
        <w:rPr>
          <w:rFonts w:ascii="Times New Roman" w:hAnsi="Times New Roman"/>
          <w:sz w:val="28"/>
          <w:szCs w:val="28"/>
        </w:rPr>
        <w:t xml:space="preserve"> Российской Федерации</w:t>
      </w:r>
    </w:p>
    <w:p w:rsidR="00BD7DD0" w:rsidRPr="00571004" w:rsidRDefault="00BD7DD0" w:rsidP="00BD7DD0">
      <w:pPr>
        <w:ind w:firstLine="709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Градостроительный </w:t>
      </w:r>
      <w:hyperlink r:id="rId42" w:history="1">
        <w:r w:rsidRPr="00571004">
          <w:rPr>
            <w:rFonts w:ascii="Times New Roman" w:hAnsi="Times New Roman"/>
            <w:sz w:val="28"/>
            <w:szCs w:val="28"/>
          </w:rPr>
          <w:t>кодекс</w:t>
        </w:r>
      </w:hyperlink>
      <w:r w:rsidRPr="00571004">
        <w:rPr>
          <w:rFonts w:ascii="Times New Roman" w:hAnsi="Times New Roman"/>
          <w:sz w:val="28"/>
          <w:szCs w:val="28"/>
        </w:rPr>
        <w:t xml:space="preserve"> Российской Федерации</w:t>
      </w:r>
    </w:p>
    <w:p w:rsidR="00BD7DD0" w:rsidRPr="00571004" w:rsidRDefault="00BD7DD0" w:rsidP="00BD7DD0">
      <w:pPr>
        <w:ind w:firstLine="709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Водный </w:t>
      </w:r>
      <w:hyperlink r:id="rId43" w:history="1">
        <w:r w:rsidRPr="00571004">
          <w:rPr>
            <w:rFonts w:ascii="Times New Roman" w:hAnsi="Times New Roman"/>
            <w:sz w:val="28"/>
            <w:szCs w:val="28"/>
          </w:rPr>
          <w:t>кодекс</w:t>
        </w:r>
      </w:hyperlink>
      <w:r w:rsidRPr="00571004">
        <w:rPr>
          <w:rFonts w:ascii="Times New Roman" w:hAnsi="Times New Roman"/>
          <w:sz w:val="28"/>
          <w:szCs w:val="28"/>
        </w:rPr>
        <w:t xml:space="preserve"> Российской Федерации</w:t>
      </w:r>
    </w:p>
    <w:p w:rsidR="00BD7DD0" w:rsidRPr="00571004" w:rsidRDefault="00BD7DD0" w:rsidP="00BD7DD0">
      <w:pPr>
        <w:ind w:firstLine="709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Лесной </w:t>
      </w:r>
      <w:hyperlink r:id="rId44" w:history="1">
        <w:r w:rsidRPr="00571004">
          <w:rPr>
            <w:rFonts w:ascii="Times New Roman" w:hAnsi="Times New Roman"/>
            <w:sz w:val="28"/>
            <w:szCs w:val="28"/>
          </w:rPr>
          <w:t>кодекс</w:t>
        </w:r>
      </w:hyperlink>
      <w:r w:rsidRPr="00571004">
        <w:rPr>
          <w:rFonts w:ascii="Times New Roman" w:hAnsi="Times New Roman"/>
          <w:sz w:val="28"/>
          <w:szCs w:val="28"/>
        </w:rPr>
        <w:t xml:space="preserve"> Российской Федерации</w:t>
      </w:r>
    </w:p>
    <w:p w:rsidR="00BD7DD0" w:rsidRPr="00571004" w:rsidRDefault="00BD7DD0" w:rsidP="00BD7DD0">
      <w:pPr>
        <w:ind w:firstLine="709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Федеральный </w:t>
      </w:r>
      <w:hyperlink r:id="rId45" w:history="1">
        <w:r w:rsidRPr="00571004">
          <w:rPr>
            <w:rFonts w:ascii="Times New Roman" w:hAnsi="Times New Roman"/>
            <w:sz w:val="28"/>
            <w:szCs w:val="28"/>
          </w:rPr>
          <w:t>закон</w:t>
        </w:r>
      </w:hyperlink>
      <w:r w:rsidRPr="00571004">
        <w:rPr>
          <w:rFonts w:ascii="Times New Roman" w:hAnsi="Times New Roman"/>
          <w:sz w:val="28"/>
          <w:szCs w:val="28"/>
        </w:rPr>
        <w:t xml:space="preserve"> от 25 июня </w:t>
      </w:r>
      <w:smartTag w:uri="urn:schemas-microsoft-com:office:smarttags" w:element="metricconverter">
        <w:smartTagPr>
          <w:attr w:name="ProductID" w:val="2002 г"/>
        </w:smartTagPr>
        <w:r w:rsidRPr="00571004">
          <w:rPr>
            <w:rFonts w:ascii="Times New Roman" w:hAnsi="Times New Roman"/>
            <w:sz w:val="28"/>
            <w:szCs w:val="28"/>
          </w:rPr>
          <w:t>2002 г</w:t>
        </w:r>
      </w:smartTag>
      <w:r w:rsidRPr="00571004">
        <w:rPr>
          <w:rFonts w:ascii="Times New Roman" w:hAnsi="Times New Roman"/>
          <w:sz w:val="28"/>
          <w:szCs w:val="28"/>
        </w:rPr>
        <w:t>. N 73-ФЗ «Об объектах культурного наследия (памятниках истории и культуры) народов Российской Федерации»</w:t>
      </w:r>
    </w:p>
    <w:p w:rsidR="00BD7DD0" w:rsidRPr="00571004" w:rsidRDefault="00BD7DD0" w:rsidP="00BD7DD0">
      <w:pPr>
        <w:ind w:firstLine="709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Федеральный </w:t>
      </w:r>
      <w:hyperlink r:id="rId46" w:history="1">
        <w:r w:rsidRPr="00571004">
          <w:rPr>
            <w:rFonts w:ascii="Times New Roman" w:hAnsi="Times New Roman"/>
            <w:sz w:val="28"/>
            <w:szCs w:val="28"/>
          </w:rPr>
          <w:t>закон</w:t>
        </w:r>
      </w:hyperlink>
      <w:r w:rsidRPr="00571004">
        <w:rPr>
          <w:rFonts w:ascii="Times New Roman" w:hAnsi="Times New Roman"/>
          <w:sz w:val="28"/>
          <w:szCs w:val="28"/>
        </w:rPr>
        <w:t xml:space="preserve"> от 10 января </w:t>
      </w:r>
      <w:smartTag w:uri="urn:schemas-microsoft-com:office:smarttags" w:element="metricconverter">
        <w:smartTagPr>
          <w:attr w:name="ProductID" w:val="2002 г"/>
        </w:smartTagPr>
        <w:r w:rsidRPr="00571004">
          <w:rPr>
            <w:rFonts w:ascii="Times New Roman" w:hAnsi="Times New Roman"/>
            <w:sz w:val="28"/>
            <w:szCs w:val="28"/>
          </w:rPr>
          <w:t>2002 г</w:t>
        </w:r>
      </w:smartTag>
      <w:r w:rsidRPr="00571004">
        <w:rPr>
          <w:rFonts w:ascii="Times New Roman" w:hAnsi="Times New Roman"/>
          <w:sz w:val="28"/>
          <w:szCs w:val="28"/>
        </w:rPr>
        <w:t>. N 7-ФЗ «Об охране окружающей среды»</w:t>
      </w:r>
    </w:p>
    <w:p w:rsidR="00BD7DD0" w:rsidRPr="00571004" w:rsidRDefault="00BD7DD0" w:rsidP="00BD7DD0">
      <w:pPr>
        <w:ind w:firstLine="709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Федеральный </w:t>
      </w:r>
      <w:hyperlink r:id="rId47" w:history="1">
        <w:r w:rsidRPr="00571004">
          <w:rPr>
            <w:rFonts w:ascii="Times New Roman" w:hAnsi="Times New Roman"/>
            <w:sz w:val="28"/>
            <w:szCs w:val="28"/>
          </w:rPr>
          <w:t>закон</w:t>
        </w:r>
      </w:hyperlink>
      <w:r w:rsidRPr="00571004">
        <w:rPr>
          <w:rFonts w:ascii="Times New Roman" w:hAnsi="Times New Roman"/>
          <w:sz w:val="28"/>
          <w:szCs w:val="28"/>
        </w:rPr>
        <w:t xml:space="preserve"> от 3 марта </w:t>
      </w:r>
      <w:smartTag w:uri="urn:schemas-microsoft-com:office:smarttags" w:element="metricconverter">
        <w:smartTagPr>
          <w:attr w:name="ProductID" w:val="1995 г"/>
        </w:smartTagPr>
        <w:r w:rsidRPr="00571004">
          <w:rPr>
            <w:rFonts w:ascii="Times New Roman" w:hAnsi="Times New Roman"/>
            <w:sz w:val="28"/>
            <w:szCs w:val="28"/>
          </w:rPr>
          <w:t>1995 г</w:t>
        </w:r>
      </w:smartTag>
      <w:r w:rsidRPr="00571004">
        <w:rPr>
          <w:rFonts w:ascii="Times New Roman" w:hAnsi="Times New Roman"/>
          <w:sz w:val="28"/>
          <w:szCs w:val="28"/>
        </w:rPr>
        <w:t>. N 27-ФЗ «О недрах»</w:t>
      </w:r>
    </w:p>
    <w:p w:rsidR="00BD7DD0" w:rsidRPr="00571004" w:rsidRDefault="00BD7DD0" w:rsidP="00BD7DD0">
      <w:pPr>
        <w:ind w:firstLine="709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Федеральный </w:t>
      </w:r>
      <w:hyperlink r:id="rId48" w:history="1">
        <w:r w:rsidRPr="00571004">
          <w:rPr>
            <w:rFonts w:ascii="Times New Roman" w:hAnsi="Times New Roman"/>
            <w:sz w:val="28"/>
            <w:szCs w:val="28"/>
          </w:rPr>
          <w:t>закон</w:t>
        </w:r>
      </w:hyperlink>
      <w:r w:rsidRPr="00571004">
        <w:rPr>
          <w:rFonts w:ascii="Times New Roman" w:hAnsi="Times New Roman"/>
          <w:sz w:val="28"/>
          <w:szCs w:val="28"/>
        </w:rPr>
        <w:t xml:space="preserve"> от 14 марта </w:t>
      </w:r>
      <w:smartTag w:uri="urn:schemas-microsoft-com:office:smarttags" w:element="metricconverter">
        <w:smartTagPr>
          <w:attr w:name="ProductID" w:val="1995 г"/>
        </w:smartTagPr>
        <w:r w:rsidRPr="00571004">
          <w:rPr>
            <w:rFonts w:ascii="Times New Roman" w:hAnsi="Times New Roman"/>
            <w:sz w:val="28"/>
            <w:szCs w:val="28"/>
          </w:rPr>
          <w:t>1995 г</w:t>
        </w:r>
      </w:smartTag>
      <w:r w:rsidRPr="00571004">
        <w:rPr>
          <w:rFonts w:ascii="Times New Roman" w:hAnsi="Times New Roman"/>
          <w:sz w:val="28"/>
          <w:szCs w:val="28"/>
        </w:rPr>
        <w:t xml:space="preserve">. N 33-ФЗ «Об особо охраняемых природных территориях» </w:t>
      </w:r>
    </w:p>
    <w:p w:rsidR="00BD7DD0" w:rsidRPr="00571004" w:rsidRDefault="00BD7DD0" w:rsidP="00BD7DD0">
      <w:pPr>
        <w:ind w:firstLine="709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Федеральный </w:t>
      </w:r>
      <w:hyperlink r:id="rId49" w:history="1">
        <w:r w:rsidRPr="00571004">
          <w:rPr>
            <w:rFonts w:ascii="Times New Roman" w:hAnsi="Times New Roman"/>
            <w:sz w:val="28"/>
            <w:szCs w:val="28"/>
          </w:rPr>
          <w:t>закон</w:t>
        </w:r>
      </w:hyperlink>
      <w:r w:rsidRPr="00571004">
        <w:rPr>
          <w:rFonts w:ascii="Times New Roman" w:hAnsi="Times New Roman"/>
          <w:sz w:val="28"/>
          <w:szCs w:val="28"/>
        </w:rPr>
        <w:t xml:space="preserve"> от 6 октября </w:t>
      </w:r>
      <w:smartTag w:uri="urn:schemas-microsoft-com:office:smarttags" w:element="metricconverter">
        <w:smartTagPr>
          <w:attr w:name="ProductID" w:val="2003 г"/>
        </w:smartTagPr>
        <w:r w:rsidRPr="00571004">
          <w:rPr>
            <w:rFonts w:ascii="Times New Roman" w:hAnsi="Times New Roman"/>
            <w:sz w:val="28"/>
            <w:szCs w:val="28"/>
          </w:rPr>
          <w:t>2003 г</w:t>
        </w:r>
      </w:smartTag>
      <w:r w:rsidRPr="00571004">
        <w:rPr>
          <w:rFonts w:ascii="Times New Roman" w:hAnsi="Times New Roman"/>
          <w:sz w:val="28"/>
          <w:szCs w:val="28"/>
        </w:rPr>
        <w:t>. N 154-ФЗ «Об общих принципах организации местного самоуправления в Российской Федерации»</w:t>
      </w:r>
    </w:p>
    <w:p w:rsidR="00BD7DD0" w:rsidRPr="00571004" w:rsidRDefault="00BD7DD0" w:rsidP="00BD7DD0">
      <w:pPr>
        <w:ind w:firstLine="709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Федеральный </w:t>
      </w:r>
      <w:hyperlink r:id="rId50" w:history="1">
        <w:r w:rsidRPr="00571004">
          <w:rPr>
            <w:rFonts w:ascii="Times New Roman" w:hAnsi="Times New Roman"/>
            <w:sz w:val="28"/>
            <w:szCs w:val="28"/>
          </w:rPr>
          <w:t>закон</w:t>
        </w:r>
      </w:hyperlink>
      <w:r w:rsidRPr="00571004">
        <w:rPr>
          <w:rFonts w:ascii="Times New Roman" w:hAnsi="Times New Roman"/>
          <w:sz w:val="28"/>
          <w:szCs w:val="28"/>
        </w:rPr>
        <w:t xml:space="preserve"> от 23 ноября </w:t>
      </w:r>
      <w:smartTag w:uri="urn:schemas-microsoft-com:office:smarttags" w:element="metricconverter">
        <w:smartTagPr>
          <w:attr w:name="ProductID" w:val="1995 г"/>
        </w:smartTagPr>
        <w:r w:rsidRPr="00571004">
          <w:rPr>
            <w:rFonts w:ascii="Times New Roman" w:hAnsi="Times New Roman"/>
            <w:sz w:val="28"/>
            <w:szCs w:val="28"/>
          </w:rPr>
          <w:t>1995 г</w:t>
        </w:r>
      </w:smartTag>
      <w:r w:rsidRPr="00571004">
        <w:rPr>
          <w:rFonts w:ascii="Times New Roman" w:hAnsi="Times New Roman"/>
          <w:sz w:val="28"/>
          <w:szCs w:val="28"/>
        </w:rPr>
        <w:t>. N 174-ФЗ «Об экологической экспертизе»</w:t>
      </w:r>
    </w:p>
    <w:p w:rsidR="00BD7DD0" w:rsidRPr="00571004" w:rsidRDefault="00BD7DD0" w:rsidP="00BD7DD0">
      <w:pPr>
        <w:ind w:firstLine="709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Федеральный </w:t>
      </w:r>
      <w:hyperlink r:id="rId51" w:history="1">
        <w:r w:rsidRPr="00571004">
          <w:rPr>
            <w:rFonts w:ascii="Times New Roman" w:hAnsi="Times New Roman"/>
            <w:sz w:val="28"/>
            <w:szCs w:val="28"/>
          </w:rPr>
          <w:t>закон</w:t>
        </w:r>
      </w:hyperlink>
      <w:r w:rsidRPr="00571004">
        <w:rPr>
          <w:rFonts w:ascii="Times New Roman" w:hAnsi="Times New Roman"/>
          <w:sz w:val="28"/>
          <w:szCs w:val="28"/>
        </w:rPr>
        <w:t xml:space="preserve"> от 12 января </w:t>
      </w:r>
      <w:smartTag w:uri="urn:schemas-microsoft-com:office:smarttags" w:element="metricconverter">
        <w:smartTagPr>
          <w:attr w:name="ProductID" w:val="1996 г"/>
        </w:smartTagPr>
        <w:r w:rsidRPr="00571004">
          <w:rPr>
            <w:rFonts w:ascii="Times New Roman" w:hAnsi="Times New Roman"/>
            <w:sz w:val="28"/>
            <w:szCs w:val="28"/>
          </w:rPr>
          <w:t>1996 г</w:t>
        </w:r>
      </w:smartTag>
      <w:r w:rsidRPr="00571004">
        <w:rPr>
          <w:rFonts w:ascii="Times New Roman" w:hAnsi="Times New Roman"/>
          <w:sz w:val="28"/>
          <w:szCs w:val="28"/>
        </w:rPr>
        <w:t>. N 8-ФЗ «О погребении и похоронном деле»</w:t>
      </w:r>
    </w:p>
    <w:p w:rsidR="00BD7DD0" w:rsidRPr="00571004" w:rsidRDefault="00BD7DD0" w:rsidP="00BD7DD0">
      <w:pPr>
        <w:ind w:firstLine="709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Федеральный </w:t>
      </w:r>
      <w:hyperlink r:id="rId52" w:history="1">
        <w:r w:rsidRPr="00571004">
          <w:rPr>
            <w:rFonts w:ascii="Times New Roman" w:hAnsi="Times New Roman"/>
            <w:sz w:val="28"/>
            <w:szCs w:val="28"/>
          </w:rPr>
          <w:t>закон</w:t>
        </w:r>
      </w:hyperlink>
      <w:r w:rsidRPr="00571004">
        <w:rPr>
          <w:rFonts w:ascii="Times New Roman" w:hAnsi="Times New Roman"/>
          <w:sz w:val="28"/>
          <w:szCs w:val="28"/>
        </w:rPr>
        <w:t xml:space="preserve"> от 30 марта </w:t>
      </w:r>
      <w:smartTag w:uri="urn:schemas-microsoft-com:office:smarttags" w:element="metricconverter">
        <w:smartTagPr>
          <w:attr w:name="ProductID" w:val="1999 г"/>
        </w:smartTagPr>
        <w:r w:rsidRPr="00571004">
          <w:rPr>
            <w:rFonts w:ascii="Times New Roman" w:hAnsi="Times New Roman"/>
            <w:sz w:val="28"/>
            <w:szCs w:val="28"/>
          </w:rPr>
          <w:t>1999 г</w:t>
        </w:r>
      </w:smartTag>
      <w:r w:rsidRPr="00571004">
        <w:rPr>
          <w:rFonts w:ascii="Times New Roman" w:hAnsi="Times New Roman"/>
          <w:sz w:val="28"/>
          <w:szCs w:val="28"/>
        </w:rPr>
        <w:t>. N 52-ФЗ «О санитарно-эпидемиологическом благополучии населения»</w:t>
      </w:r>
    </w:p>
    <w:p w:rsidR="00BD7DD0" w:rsidRPr="00571004" w:rsidRDefault="00BD7DD0" w:rsidP="00BD7DD0">
      <w:pPr>
        <w:ind w:firstLine="709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Федеральный </w:t>
      </w:r>
      <w:hyperlink r:id="rId53" w:history="1">
        <w:r w:rsidRPr="00571004">
          <w:rPr>
            <w:rFonts w:ascii="Times New Roman" w:hAnsi="Times New Roman"/>
            <w:sz w:val="28"/>
            <w:szCs w:val="28"/>
          </w:rPr>
          <w:t>закон</w:t>
        </w:r>
      </w:hyperlink>
      <w:r w:rsidRPr="00571004">
        <w:rPr>
          <w:rFonts w:ascii="Times New Roman" w:hAnsi="Times New Roman"/>
          <w:sz w:val="28"/>
          <w:szCs w:val="28"/>
        </w:rPr>
        <w:t xml:space="preserve"> от 4 сентября </w:t>
      </w:r>
      <w:smartTag w:uri="urn:schemas-microsoft-com:office:smarttags" w:element="metricconverter">
        <w:smartTagPr>
          <w:attr w:name="ProductID" w:val="1999 г"/>
        </w:smartTagPr>
        <w:r w:rsidRPr="00571004">
          <w:rPr>
            <w:rFonts w:ascii="Times New Roman" w:hAnsi="Times New Roman"/>
            <w:sz w:val="28"/>
            <w:szCs w:val="28"/>
          </w:rPr>
          <w:t>1999 г</w:t>
        </w:r>
      </w:smartTag>
      <w:r w:rsidRPr="00571004">
        <w:rPr>
          <w:rFonts w:ascii="Times New Roman" w:hAnsi="Times New Roman"/>
          <w:sz w:val="28"/>
          <w:szCs w:val="28"/>
        </w:rPr>
        <w:t>. N 96-ФЗ «Об охране атмосферного воздуха»</w:t>
      </w:r>
    </w:p>
    <w:p w:rsidR="00BD7DD0" w:rsidRPr="00571004" w:rsidRDefault="00BD7DD0" w:rsidP="00BD7DD0">
      <w:pPr>
        <w:ind w:firstLine="709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Федеральный </w:t>
      </w:r>
      <w:hyperlink r:id="rId54" w:history="1">
        <w:r w:rsidRPr="00571004">
          <w:rPr>
            <w:rFonts w:ascii="Times New Roman" w:hAnsi="Times New Roman"/>
            <w:sz w:val="28"/>
            <w:szCs w:val="28"/>
          </w:rPr>
          <w:t>закон</w:t>
        </w:r>
      </w:hyperlink>
      <w:r w:rsidRPr="00571004">
        <w:rPr>
          <w:rFonts w:ascii="Times New Roman" w:hAnsi="Times New Roman"/>
          <w:sz w:val="28"/>
          <w:szCs w:val="28"/>
        </w:rPr>
        <w:t xml:space="preserve"> от 27 декабря </w:t>
      </w:r>
      <w:smartTag w:uri="urn:schemas-microsoft-com:office:smarttags" w:element="metricconverter">
        <w:smartTagPr>
          <w:attr w:name="ProductID" w:val="2002 г"/>
        </w:smartTagPr>
        <w:r w:rsidRPr="00571004">
          <w:rPr>
            <w:rFonts w:ascii="Times New Roman" w:hAnsi="Times New Roman"/>
            <w:sz w:val="28"/>
            <w:szCs w:val="28"/>
          </w:rPr>
          <w:t>2002 г</w:t>
        </w:r>
      </w:smartTag>
      <w:r w:rsidRPr="00571004">
        <w:rPr>
          <w:rFonts w:ascii="Times New Roman" w:hAnsi="Times New Roman"/>
          <w:sz w:val="28"/>
          <w:szCs w:val="28"/>
        </w:rPr>
        <w:t>. N 184-ФЗ «О техническом регулировании»</w:t>
      </w:r>
    </w:p>
    <w:p w:rsidR="00BD7DD0" w:rsidRPr="00571004" w:rsidRDefault="00BD7DD0" w:rsidP="00BD7DD0">
      <w:pPr>
        <w:ind w:firstLine="709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lastRenderedPageBreak/>
        <w:t xml:space="preserve">Федеральный </w:t>
      </w:r>
      <w:hyperlink r:id="rId55" w:history="1">
        <w:r w:rsidRPr="00571004">
          <w:rPr>
            <w:rFonts w:ascii="Times New Roman" w:hAnsi="Times New Roman"/>
            <w:sz w:val="28"/>
            <w:szCs w:val="28"/>
          </w:rPr>
          <w:t>закон</w:t>
        </w:r>
      </w:hyperlink>
      <w:r w:rsidRPr="00571004">
        <w:rPr>
          <w:rFonts w:ascii="Times New Roman" w:hAnsi="Times New Roman"/>
          <w:sz w:val="28"/>
          <w:szCs w:val="28"/>
        </w:rPr>
        <w:t xml:space="preserve"> от 30 декабря </w:t>
      </w:r>
      <w:smartTag w:uri="urn:schemas-microsoft-com:office:smarttags" w:element="metricconverter">
        <w:smartTagPr>
          <w:attr w:name="ProductID" w:val="2009 г"/>
        </w:smartTagPr>
        <w:r w:rsidRPr="00571004">
          <w:rPr>
            <w:rFonts w:ascii="Times New Roman" w:hAnsi="Times New Roman"/>
            <w:sz w:val="28"/>
            <w:szCs w:val="28"/>
          </w:rPr>
          <w:t>2009 г</w:t>
        </w:r>
      </w:smartTag>
      <w:r w:rsidRPr="00571004">
        <w:rPr>
          <w:rFonts w:ascii="Times New Roman" w:hAnsi="Times New Roman"/>
          <w:sz w:val="28"/>
          <w:szCs w:val="28"/>
        </w:rPr>
        <w:t>. N 384-ФЗ «Технический регламент о безопасности зданий и сооружений»</w:t>
      </w:r>
    </w:p>
    <w:p w:rsidR="00BD7DD0" w:rsidRPr="00571004" w:rsidRDefault="00BD7DD0" w:rsidP="00BD7DD0">
      <w:pPr>
        <w:ind w:firstLine="709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Федеральный </w:t>
      </w:r>
      <w:hyperlink r:id="rId56" w:history="1">
        <w:r w:rsidRPr="00571004">
          <w:rPr>
            <w:rFonts w:ascii="Times New Roman" w:hAnsi="Times New Roman"/>
            <w:sz w:val="28"/>
            <w:szCs w:val="28"/>
          </w:rPr>
          <w:t>закон</w:t>
        </w:r>
      </w:hyperlink>
      <w:r w:rsidRPr="00571004">
        <w:rPr>
          <w:rFonts w:ascii="Times New Roman" w:hAnsi="Times New Roman"/>
          <w:sz w:val="28"/>
          <w:szCs w:val="28"/>
        </w:rPr>
        <w:t xml:space="preserve"> от 22 июля </w:t>
      </w:r>
      <w:smartTag w:uri="urn:schemas-microsoft-com:office:smarttags" w:element="metricconverter">
        <w:smartTagPr>
          <w:attr w:name="ProductID" w:val="2008 г"/>
        </w:smartTagPr>
        <w:r w:rsidRPr="00571004">
          <w:rPr>
            <w:rFonts w:ascii="Times New Roman" w:hAnsi="Times New Roman"/>
            <w:sz w:val="28"/>
            <w:szCs w:val="28"/>
          </w:rPr>
          <w:t>2008 г</w:t>
        </w:r>
      </w:smartTag>
      <w:r w:rsidRPr="00571004">
        <w:rPr>
          <w:rFonts w:ascii="Times New Roman" w:hAnsi="Times New Roman"/>
          <w:sz w:val="28"/>
          <w:szCs w:val="28"/>
        </w:rPr>
        <w:t>. N 123-ФЗ «Технический регламент о требованиях пожарной безопасности»</w:t>
      </w:r>
    </w:p>
    <w:p w:rsidR="00BD7DD0" w:rsidRPr="00571004" w:rsidRDefault="00BD7DD0" w:rsidP="00BD7DD0">
      <w:pPr>
        <w:ind w:firstLine="709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Федеральный </w:t>
      </w:r>
      <w:hyperlink r:id="rId57" w:history="1">
        <w:r w:rsidRPr="00571004">
          <w:rPr>
            <w:rFonts w:ascii="Times New Roman" w:hAnsi="Times New Roman"/>
            <w:sz w:val="28"/>
            <w:szCs w:val="28"/>
          </w:rPr>
          <w:t>закон</w:t>
        </w:r>
      </w:hyperlink>
      <w:r w:rsidRPr="00571004">
        <w:rPr>
          <w:rFonts w:ascii="Times New Roman" w:hAnsi="Times New Roman"/>
          <w:sz w:val="28"/>
          <w:szCs w:val="28"/>
        </w:rPr>
        <w:t xml:space="preserve"> от 21 июля </w:t>
      </w:r>
      <w:smartTag w:uri="urn:schemas-microsoft-com:office:smarttags" w:element="metricconverter">
        <w:smartTagPr>
          <w:attr w:name="ProductID" w:val="1997 г"/>
        </w:smartTagPr>
        <w:r w:rsidRPr="00571004">
          <w:rPr>
            <w:rFonts w:ascii="Times New Roman" w:hAnsi="Times New Roman"/>
            <w:sz w:val="28"/>
            <w:szCs w:val="28"/>
          </w:rPr>
          <w:t>1997 г</w:t>
        </w:r>
      </w:smartTag>
      <w:r w:rsidRPr="00571004">
        <w:rPr>
          <w:rFonts w:ascii="Times New Roman" w:hAnsi="Times New Roman"/>
          <w:sz w:val="28"/>
          <w:szCs w:val="28"/>
        </w:rPr>
        <w:t>. N 116-ФЗ «О промышленной безопасности опасных производственных объектов»</w:t>
      </w:r>
    </w:p>
    <w:p w:rsidR="00BD7DD0" w:rsidRPr="00571004" w:rsidRDefault="00BD7DD0" w:rsidP="00BD7DD0">
      <w:pPr>
        <w:ind w:firstLine="709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Федеральный </w:t>
      </w:r>
      <w:hyperlink r:id="rId58" w:history="1">
        <w:r w:rsidRPr="00571004">
          <w:rPr>
            <w:rFonts w:ascii="Times New Roman" w:hAnsi="Times New Roman"/>
            <w:sz w:val="28"/>
            <w:szCs w:val="28"/>
          </w:rPr>
          <w:t>закон</w:t>
        </w:r>
      </w:hyperlink>
      <w:r w:rsidRPr="00571004">
        <w:rPr>
          <w:rFonts w:ascii="Times New Roman" w:hAnsi="Times New Roman"/>
          <w:sz w:val="28"/>
          <w:szCs w:val="28"/>
        </w:rPr>
        <w:t xml:space="preserve"> от 23 ноября </w:t>
      </w:r>
      <w:smartTag w:uri="urn:schemas-microsoft-com:office:smarttags" w:element="metricconverter">
        <w:smartTagPr>
          <w:attr w:name="ProductID" w:val="2009 г"/>
        </w:smartTagPr>
        <w:r w:rsidRPr="00571004">
          <w:rPr>
            <w:rFonts w:ascii="Times New Roman" w:hAnsi="Times New Roman"/>
            <w:sz w:val="28"/>
            <w:szCs w:val="28"/>
          </w:rPr>
          <w:t>2009 г</w:t>
        </w:r>
      </w:smartTag>
      <w:r w:rsidRPr="00571004">
        <w:rPr>
          <w:rFonts w:ascii="Times New Roman" w:hAnsi="Times New Roman"/>
          <w:sz w:val="28"/>
          <w:szCs w:val="28"/>
        </w:rPr>
        <w:t>. N 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</w: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59" w:history="1">
        <w:r w:rsidR="00BD7DD0" w:rsidRPr="00571004">
          <w:rPr>
            <w:rFonts w:ascii="Times New Roman" w:hAnsi="Times New Roman"/>
            <w:sz w:val="28"/>
            <w:szCs w:val="28"/>
          </w:rPr>
          <w:t>Распоряжение</w:t>
        </w:r>
      </w:hyperlink>
      <w:r w:rsidR="00BD7DD0" w:rsidRPr="00571004">
        <w:rPr>
          <w:rFonts w:ascii="Times New Roman" w:hAnsi="Times New Roman"/>
          <w:sz w:val="28"/>
          <w:szCs w:val="28"/>
        </w:rPr>
        <w:t xml:space="preserve"> Правительства Российской Федерации от 3 июля </w:t>
      </w:r>
      <w:smartTag w:uri="urn:schemas-microsoft-com:office:smarttags" w:element="metricconverter">
        <w:smartTagPr>
          <w:attr w:name="ProductID" w:val="1996 г"/>
        </w:smartTagPr>
        <w:r w:rsidR="00BD7DD0" w:rsidRPr="00571004">
          <w:rPr>
            <w:rFonts w:ascii="Times New Roman" w:hAnsi="Times New Roman"/>
            <w:sz w:val="28"/>
            <w:szCs w:val="28"/>
          </w:rPr>
          <w:t>1996 г</w:t>
        </w:r>
      </w:smartTag>
      <w:r w:rsidR="00BD7DD0" w:rsidRPr="00571004">
        <w:rPr>
          <w:rFonts w:ascii="Times New Roman" w:hAnsi="Times New Roman"/>
          <w:sz w:val="28"/>
          <w:szCs w:val="28"/>
        </w:rPr>
        <w:t>. N 1063-р «Социальные нормативы и нормы»</w:t>
      </w: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60" w:history="1">
        <w:r w:rsidR="00BD7DD0" w:rsidRPr="00571004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="00BD7DD0" w:rsidRPr="00571004">
        <w:rPr>
          <w:rFonts w:ascii="Times New Roman" w:hAnsi="Times New Roman"/>
          <w:sz w:val="28"/>
          <w:szCs w:val="28"/>
        </w:rPr>
        <w:t xml:space="preserve"> Правительства Российской Федерации от 23 мая </w:t>
      </w:r>
      <w:smartTag w:uri="urn:schemas-microsoft-com:office:smarttags" w:element="metricconverter">
        <w:smartTagPr>
          <w:attr w:name="ProductID" w:val="2006 г"/>
        </w:smartTagPr>
        <w:r w:rsidR="00BD7DD0" w:rsidRPr="00571004">
          <w:rPr>
            <w:rFonts w:ascii="Times New Roman" w:hAnsi="Times New Roman"/>
            <w:sz w:val="28"/>
            <w:szCs w:val="28"/>
          </w:rPr>
          <w:t>2006 г</w:t>
        </w:r>
      </w:smartTag>
      <w:r w:rsidR="00BD7DD0" w:rsidRPr="00571004">
        <w:rPr>
          <w:rFonts w:ascii="Times New Roman" w:hAnsi="Times New Roman"/>
          <w:sz w:val="28"/>
          <w:szCs w:val="28"/>
        </w:rPr>
        <w:t>. N 306 «Об утверждении Правил установления и определения нормативов потребления коммунальных услуг»</w:t>
      </w:r>
    </w:p>
    <w:p w:rsidR="00BD7DD0" w:rsidRPr="00571004" w:rsidRDefault="00BD7DD0" w:rsidP="00BD7DD0">
      <w:pPr>
        <w:ind w:firstLine="709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ГОСТ 17.5.1.01-83. Охрана природы. Рекультивация земель. Термины и определения</w:t>
      </w:r>
    </w:p>
    <w:p w:rsidR="00BD7DD0" w:rsidRPr="00571004" w:rsidRDefault="00BD7DD0" w:rsidP="00BD7DD0">
      <w:pPr>
        <w:ind w:firstLine="709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ГОСТ 17.6.3.01-78*. Охрана природы. Флора. Охрана и рациональное использование лесов зеленых зон городов. Общие требования</w:t>
      </w: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61" w:history="1">
        <w:r w:rsidR="00BD7DD0" w:rsidRPr="00571004">
          <w:rPr>
            <w:rFonts w:ascii="Times New Roman" w:hAnsi="Times New Roman"/>
            <w:sz w:val="28"/>
            <w:szCs w:val="28"/>
          </w:rPr>
          <w:t>ГОСТ 17.5.1.02-85</w:t>
        </w:r>
      </w:hyperlink>
      <w:r w:rsidR="00BD7DD0" w:rsidRPr="00571004">
        <w:rPr>
          <w:rFonts w:ascii="Times New Roman" w:hAnsi="Times New Roman"/>
          <w:sz w:val="28"/>
          <w:szCs w:val="28"/>
        </w:rPr>
        <w:t>. Классификация нарушенных земель для рекультивации</w:t>
      </w:r>
    </w:p>
    <w:p w:rsidR="00BD7DD0" w:rsidRPr="00571004" w:rsidRDefault="00BD7DD0" w:rsidP="00BD7DD0">
      <w:pPr>
        <w:ind w:firstLine="709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ГОСТ 17.1.5.02-80. Охрана природы. Гидросфера. Гигиенические требования к зонам рекреации водных объектов</w:t>
      </w: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62" w:history="1">
        <w:r w:rsidR="00BD7DD0" w:rsidRPr="00571004">
          <w:rPr>
            <w:rFonts w:ascii="Times New Roman" w:hAnsi="Times New Roman"/>
            <w:sz w:val="28"/>
            <w:szCs w:val="28"/>
          </w:rPr>
          <w:t>ГОСТ Р 51232-98</w:t>
        </w:r>
      </w:hyperlink>
      <w:r w:rsidR="00BD7DD0" w:rsidRPr="00571004">
        <w:rPr>
          <w:rFonts w:ascii="Times New Roman" w:hAnsi="Times New Roman"/>
          <w:sz w:val="28"/>
          <w:szCs w:val="28"/>
        </w:rPr>
        <w:t>. Вода питьевая. Гигиенические требования и контроль за качеством</w:t>
      </w: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63" w:history="1">
        <w:r w:rsidR="00BD7DD0" w:rsidRPr="00571004">
          <w:rPr>
            <w:rFonts w:ascii="Times New Roman" w:hAnsi="Times New Roman"/>
            <w:sz w:val="28"/>
            <w:szCs w:val="28"/>
          </w:rPr>
          <w:t>ГОСТ 17.5.3.01-78</w:t>
        </w:r>
      </w:hyperlink>
      <w:r w:rsidR="00BD7DD0" w:rsidRPr="00571004">
        <w:rPr>
          <w:rFonts w:ascii="Times New Roman" w:hAnsi="Times New Roman"/>
          <w:sz w:val="28"/>
          <w:szCs w:val="28"/>
        </w:rPr>
        <w:t>. Охрана природы. Земли. Состав и размер зеленых зон городов</w:t>
      </w: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64" w:history="1">
        <w:r w:rsidR="00BD7DD0" w:rsidRPr="00571004">
          <w:rPr>
            <w:rFonts w:ascii="Times New Roman" w:hAnsi="Times New Roman"/>
            <w:sz w:val="28"/>
            <w:szCs w:val="28"/>
          </w:rPr>
          <w:t>ГОСТ 17.5.3.04-83</w:t>
        </w:r>
      </w:hyperlink>
      <w:r w:rsidR="00BD7DD0" w:rsidRPr="00571004">
        <w:rPr>
          <w:rFonts w:ascii="Times New Roman" w:hAnsi="Times New Roman"/>
          <w:sz w:val="28"/>
          <w:szCs w:val="28"/>
        </w:rPr>
        <w:t>. Охрана природы. Земли. Общие требования к рекультивации земель</w:t>
      </w: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65" w:history="1">
        <w:r w:rsidR="00BD7DD0" w:rsidRPr="00571004">
          <w:rPr>
            <w:rFonts w:ascii="Times New Roman" w:hAnsi="Times New Roman"/>
            <w:sz w:val="28"/>
            <w:szCs w:val="28"/>
          </w:rPr>
          <w:t>ГОСТ 2761-84*</w:t>
        </w:r>
      </w:hyperlink>
      <w:r w:rsidR="00BD7DD0" w:rsidRPr="00571004">
        <w:rPr>
          <w:rFonts w:ascii="Times New Roman" w:hAnsi="Times New Roman"/>
          <w:sz w:val="28"/>
          <w:szCs w:val="28"/>
        </w:rPr>
        <w:t>. Источники централизованного хозяйственно-питьевого водоснабжения. Гигиенические, технические требования и правила выбора</w:t>
      </w: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66" w:history="1">
        <w:r w:rsidR="00BD7DD0" w:rsidRPr="00571004">
          <w:rPr>
            <w:rFonts w:ascii="Times New Roman" w:hAnsi="Times New Roman"/>
            <w:sz w:val="28"/>
            <w:szCs w:val="28"/>
          </w:rPr>
          <w:t>ГОСТ 17.5.1.02-85</w:t>
        </w:r>
      </w:hyperlink>
      <w:r w:rsidR="00BD7DD0" w:rsidRPr="00571004">
        <w:rPr>
          <w:rFonts w:ascii="Times New Roman" w:hAnsi="Times New Roman"/>
          <w:sz w:val="28"/>
          <w:szCs w:val="28"/>
        </w:rPr>
        <w:t>. Охрана природы. Земли. Классификация нарушенных земель для рекультивации</w:t>
      </w:r>
    </w:p>
    <w:p w:rsidR="00BD7DD0" w:rsidRPr="00571004" w:rsidRDefault="00BD7DD0" w:rsidP="00BD7DD0">
      <w:pPr>
        <w:ind w:firstLine="709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ГОСТ 17.6.3.01-78. Охрана природы. Флора. Охрана и рациональное использование лесов зеленых зон городов</w:t>
      </w: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67" w:history="1">
        <w:r w:rsidR="00BD7DD0" w:rsidRPr="00571004">
          <w:rPr>
            <w:rFonts w:ascii="Times New Roman" w:hAnsi="Times New Roman"/>
            <w:sz w:val="28"/>
            <w:szCs w:val="28"/>
          </w:rPr>
          <w:t>ГОСТ 22283-88</w:t>
        </w:r>
      </w:hyperlink>
      <w:r w:rsidR="00BD7DD0" w:rsidRPr="00571004">
        <w:rPr>
          <w:rFonts w:ascii="Times New Roman" w:hAnsi="Times New Roman"/>
          <w:sz w:val="28"/>
          <w:szCs w:val="28"/>
        </w:rPr>
        <w:t>. Шум авиационный. Допустимые уровни шума на территории жилой застройки и методы его измерения</w:t>
      </w: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68" w:history="1">
        <w:r w:rsidR="00BD7DD0" w:rsidRPr="00571004">
          <w:rPr>
            <w:rFonts w:ascii="Times New Roman" w:hAnsi="Times New Roman"/>
            <w:sz w:val="28"/>
            <w:szCs w:val="28"/>
          </w:rPr>
          <w:t>ГОСТ 23337-78*</w:t>
        </w:r>
      </w:hyperlink>
      <w:r w:rsidR="00BD7DD0" w:rsidRPr="00571004">
        <w:rPr>
          <w:rFonts w:ascii="Times New Roman" w:hAnsi="Times New Roman"/>
          <w:sz w:val="28"/>
          <w:szCs w:val="28"/>
        </w:rPr>
        <w:t>. Шум. Методы измерения шума на селитебной территории и в помещениях жилых и общественных зданий</w:t>
      </w: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69" w:history="1">
        <w:r w:rsidR="00BD7DD0" w:rsidRPr="00571004">
          <w:rPr>
            <w:rFonts w:ascii="Times New Roman" w:hAnsi="Times New Roman"/>
            <w:sz w:val="28"/>
            <w:szCs w:val="28"/>
          </w:rPr>
          <w:t>ГОСТ 23961-80</w:t>
        </w:r>
      </w:hyperlink>
      <w:r w:rsidR="00BD7DD0" w:rsidRPr="00571004">
        <w:rPr>
          <w:rFonts w:ascii="Times New Roman" w:hAnsi="Times New Roman"/>
          <w:sz w:val="28"/>
          <w:szCs w:val="28"/>
        </w:rPr>
        <w:t>. Метрополитены. Габариты приближения строений, оборудования и подвижного состава</w:t>
      </w:r>
    </w:p>
    <w:p w:rsidR="00BD7DD0" w:rsidRPr="00571004" w:rsidRDefault="00BD7DD0" w:rsidP="00BD7DD0">
      <w:pPr>
        <w:ind w:firstLine="709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ГОСТ 12.3.047-98. Пожарная безопасность технологических процессов. Общие требования. Методы контроля</w:t>
      </w: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70" w:history="1">
        <w:r w:rsidR="00BD7DD0" w:rsidRPr="00571004">
          <w:rPr>
            <w:rFonts w:ascii="Times New Roman" w:hAnsi="Times New Roman"/>
            <w:sz w:val="28"/>
            <w:szCs w:val="28"/>
          </w:rPr>
          <w:t>СП 14.13330.2011</w:t>
        </w:r>
      </w:hyperlink>
      <w:r w:rsidR="00BD7DD0" w:rsidRPr="00571004">
        <w:rPr>
          <w:rFonts w:ascii="Times New Roman" w:hAnsi="Times New Roman"/>
          <w:sz w:val="28"/>
          <w:szCs w:val="28"/>
        </w:rPr>
        <w:t xml:space="preserve"> «СНиП II-7-81*. Строительство в сейсмических районах»</w:t>
      </w: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71" w:history="1">
        <w:r w:rsidR="00BD7DD0" w:rsidRPr="00571004">
          <w:rPr>
            <w:rFonts w:ascii="Times New Roman" w:hAnsi="Times New Roman"/>
            <w:sz w:val="28"/>
            <w:szCs w:val="28"/>
          </w:rPr>
          <w:t>СП 51.13330.2011</w:t>
        </w:r>
      </w:hyperlink>
      <w:r w:rsidR="00BD7DD0" w:rsidRPr="00571004">
        <w:rPr>
          <w:rFonts w:ascii="Times New Roman" w:hAnsi="Times New Roman"/>
          <w:sz w:val="28"/>
          <w:szCs w:val="28"/>
        </w:rPr>
        <w:t xml:space="preserve"> «СНиП 23-03-2003. Защита от шума»</w:t>
      </w: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72" w:history="1">
        <w:r w:rsidR="00BD7DD0" w:rsidRPr="00571004">
          <w:rPr>
            <w:rFonts w:ascii="Times New Roman" w:hAnsi="Times New Roman"/>
            <w:sz w:val="28"/>
            <w:szCs w:val="28"/>
          </w:rPr>
          <w:t>СП 18.13330.2011</w:t>
        </w:r>
      </w:hyperlink>
      <w:r w:rsidR="00BD7DD0" w:rsidRPr="00571004">
        <w:rPr>
          <w:rFonts w:ascii="Times New Roman" w:hAnsi="Times New Roman"/>
          <w:sz w:val="28"/>
          <w:szCs w:val="28"/>
        </w:rPr>
        <w:t xml:space="preserve"> «СНиП II-89-80*. Генеральные планы промышленных предприятий»</w:t>
      </w: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73" w:history="1">
        <w:r w:rsidR="00BD7DD0" w:rsidRPr="00571004">
          <w:rPr>
            <w:rFonts w:ascii="Times New Roman" w:hAnsi="Times New Roman"/>
            <w:sz w:val="28"/>
            <w:szCs w:val="28"/>
          </w:rPr>
          <w:t>СНиП 23-01-99*</w:t>
        </w:r>
      </w:hyperlink>
      <w:r w:rsidR="00BD7DD0" w:rsidRPr="00571004">
        <w:rPr>
          <w:rFonts w:ascii="Times New Roman" w:hAnsi="Times New Roman"/>
          <w:sz w:val="28"/>
          <w:szCs w:val="28"/>
        </w:rPr>
        <w:t>. Строительная климатология</w:t>
      </w: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74" w:history="1">
        <w:r w:rsidR="00BD7DD0" w:rsidRPr="00571004">
          <w:rPr>
            <w:rFonts w:ascii="Times New Roman" w:hAnsi="Times New Roman"/>
            <w:sz w:val="28"/>
            <w:szCs w:val="28"/>
          </w:rPr>
          <w:t>СП 21.13330.2010</w:t>
        </w:r>
      </w:hyperlink>
      <w:r w:rsidR="00BD7DD0" w:rsidRPr="00571004">
        <w:rPr>
          <w:rFonts w:ascii="Times New Roman" w:hAnsi="Times New Roman"/>
          <w:sz w:val="28"/>
          <w:szCs w:val="28"/>
        </w:rPr>
        <w:t xml:space="preserve"> «СНиП 2.01.09-91. Здания и сооружения на подрабатываемых территориях и просадочных грунтах»</w:t>
      </w: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75" w:history="1">
        <w:r w:rsidR="00BD7DD0" w:rsidRPr="00571004">
          <w:rPr>
            <w:rFonts w:ascii="Times New Roman" w:hAnsi="Times New Roman"/>
            <w:sz w:val="28"/>
            <w:szCs w:val="28"/>
          </w:rPr>
          <w:t>СП 34.13330.2010</w:t>
        </w:r>
      </w:hyperlink>
      <w:r w:rsidR="00BD7DD0" w:rsidRPr="00571004">
        <w:rPr>
          <w:rFonts w:ascii="Times New Roman" w:hAnsi="Times New Roman"/>
          <w:sz w:val="28"/>
          <w:szCs w:val="28"/>
        </w:rPr>
        <w:t xml:space="preserve"> «СНиП 2.05.02-85*. Автомобильные дороги»</w:t>
      </w:r>
    </w:p>
    <w:p w:rsidR="00BD7DD0" w:rsidRPr="00571004" w:rsidRDefault="00BD7DD0" w:rsidP="00BD7DD0">
      <w:pPr>
        <w:ind w:firstLine="709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 xml:space="preserve"> </w:t>
      </w:r>
      <w:hyperlink r:id="rId76" w:history="1">
        <w:r w:rsidRPr="00571004">
          <w:rPr>
            <w:rFonts w:ascii="Times New Roman" w:hAnsi="Times New Roman"/>
            <w:sz w:val="28"/>
            <w:szCs w:val="28"/>
          </w:rPr>
          <w:t>СНиП 32-03-96</w:t>
        </w:r>
      </w:hyperlink>
      <w:r w:rsidRPr="00571004">
        <w:rPr>
          <w:rFonts w:ascii="Times New Roman" w:hAnsi="Times New Roman"/>
          <w:sz w:val="28"/>
          <w:szCs w:val="28"/>
        </w:rPr>
        <w:t>. Аэродромы</w:t>
      </w: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77" w:history="1">
        <w:r w:rsidR="00BD7DD0" w:rsidRPr="00571004">
          <w:rPr>
            <w:rFonts w:ascii="Times New Roman" w:hAnsi="Times New Roman"/>
            <w:sz w:val="28"/>
            <w:szCs w:val="28"/>
          </w:rPr>
          <w:t>СП 31.13330.2010</w:t>
        </w:r>
      </w:hyperlink>
      <w:r w:rsidR="00BD7DD0" w:rsidRPr="00571004">
        <w:rPr>
          <w:rFonts w:ascii="Times New Roman" w:hAnsi="Times New Roman"/>
          <w:sz w:val="28"/>
          <w:szCs w:val="28"/>
        </w:rPr>
        <w:t xml:space="preserve"> «СНиП 2.04.02-84*. Водоснабжение. Наружные сети и </w:t>
      </w:r>
      <w:proofErr w:type="spellStart"/>
      <w:r w:rsidR="00BD7DD0" w:rsidRPr="00571004">
        <w:rPr>
          <w:rFonts w:ascii="Times New Roman" w:hAnsi="Times New Roman"/>
          <w:sz w:val="28"/>
          <w:szCs w:val="28"/>
        </w:rPr>
        <w:t>соружения</w:t>
      </w:r>
      <w:proofErr w:type="spellEnd"/>
      <w:r w:rsidR="00BD7DD0" w:rsidRPr="00571004">
        <w:rPr>
          <w:rFonts w:ascii="Times New Roman" w:hAnsi="Times New Roman"/>
          <w:sz w:val="28"/>
          <w:szCs w:val="28"/>
        </w:rPr>
        <w:t>»</w:t>
      </w: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78" w:history="1">
        <w:r w:rsidR="00BD7DD0" w:rsidRPr="00571004">
          <w:rPr>
            <w:rFonts w:ascii="Times New Roman" w:hAnsi="Times New Roman"/>
            <w:sz w:val="28"/>
            <w:szCs w:val="28"/>
          </w:rPr>
          <w:t>СП 32.13330.2010</w:t>
        </w:r>
      </w:hyperlink>
      <w:r w:rsidR="00BD7DD0" w:rsidRPr="00571004">
        <w:rPr>
          <w:rFonts w:ascii="Times New Roman" w:hAnsi="Times New Roman"/>
          <w:sz w:val="28"/>
          <w:szCs w:val="28"/>
        </w:rPr>
        <w:t xml:space="preserve"> «СНиП 2.04.03-85. Канализация. Наружные сети и сооружения»</w:t>
      </w: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79" w:history="1">
        <w:r w:rsidR="00BD7DD0" w:rsidRPr="00571004">
          <w:rPr>
            <w:rFonts w:ascii="Times New Roman" w:hAnsi="Times New Roman"/>
            <w:sz w:val="28"/>
            <w:szCs w:val="28"/>
          </w:rPr>
          <w:t>СП 36.13330.2010</w:t>
        </w:r>
      </w:hyperlink>
      <w:r w:rsidR="00BD7DD0" w:rsidRPr="00571004">
        <w:rPr>
          <w:rFonts w:ascii="Times New Roman" w:hAnsi="Times New Roman"/>
          <w:sz w:val="28"/>
          <w:szCs w:val="28"/>
        </w:rPr>
        <w:t xml:space="preserve"> «СНиП 2.05.06-85*. Магистральные трубопроводы»</w:t>
      </w: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80" w:history="1">
        <w:r w:rsidR="00BD7DD0" w:rsidRPr="00571004">
          <w:rPr>
            <w:rFonts w:ascii="Times New Roman" w:hAnsi="Times New Roman"/>
            <w:sz w:val="28"/>
            <w:szCs w:val="28"/>
          </w:rPr>
          <w:t>СНиП 2.06.15-85</w:t>
        </w:r>
      </w:hyperlink>
      <w:r w:rsidR="00BD7DD0" w:rsidRPr="00571004">
        <w:rPr>
          <w:rFonts w:ascii="Times New Roman" w:hAnsi="Times New Roman"/>
          <w:sz w:val="28"/>
          <w:szCs w:val="28"/>
        </w:rPr>
        <w:t>. Инженерная защита территории от затопления и подтопления</w:t>
      </w: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81" w:history="1">
        <w:r w:rsidR="00BD7DD0" w:rsidRPr="00571004">
          <w:rPr>
            <w:rFonts w:ascii="Times New Roman" w:hAnsi="Times New Roman"/>
            <w:sz w:val="28"/>
            <w:szCs w:val="28"/>
          </w:rPr>
          <w:t>СП 58.13330.2010</w:t>
        </w:r>
      </w:hyperlink>
      <w:r w:rsidR="00BD7DD0" w:rsidRPr="00571004">
        <w:rPr>
          <w:rFonts w:ascii="Times New Roman" w:hAnsi="Times New Roman"/>
          <w:sz w:val="28"/>
          <w:szCs w:val="28"/>
        </w:rPr>
        <w:t xml:space="preserve"> «СНиП 33-01-2003. Гидротехнические сооружения. Основные положения»</w:t>
      </w: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82" w:history="1">
        <w:r w:rsidR="00BD7DD0" w:rsidRPr="00571004">
          <w:rPr>
            <w:rFonts w:ascii="Times New Roman" w:hAnsi="Times New Roman"/>
            <w:sz w:val="28"/>
            <w:szCs w:val="28"/>
          </w:rPr>
          <w:t>СНиП 41-02-2003</w:t>
        </w:r>
      </w:hyperlink>
      <w:r w:rsidR="00BD7DD0" w:rsidRPr="00571004">
        <w:rPr>
          <w:rFonts w:ascii="Times New Roman" w:hAnsi="Times New Roman"/>
          <w:sz w:val="28"/>
          <w:szCs w:val="28"/>
        </w:rPr>
        <w:t>. Тепловые сети</w:t>
      </w: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83" w:history="1">
        <w:r w:rsidR="00BD7DD0" w:rsidRPr="00571004">
          <w:rPr>
            <w:rFonts w:ascii="Times New Roman" w:hAnsi="Times New Roman"/>
            <w:sz w:val="28"/>
            <w:szCs w:val="28"/>
          </w:rPr>
          <w:t>СП 62.13330.2011</w:t>
        </w:r>
      </w:hyperlink>
      <w:r w:rsidR="00BD7DD0" w:rsidRPr="00571004">
        <w:rPr>
          <w:rFonts w:ascii="Times New Roman" w:hAnsi="Times New Roman"/>
          <w:sz w:val="28"/>
          <w:szCs w:val="28"/>
        </w:rPr>
        <w:t xml:space="preserve"> «СНиП 42-01-2002. Газораспределительные системы»</w:t>
      </w: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84" w:history="1">
        <w:r w:rsidR="00BD7DD0" w:rsidRPr="00571004">
          <w:rPr>
            <w:rFonts w:ascii="Times New Roman" w:hAnsi="Times New Roman"/>
            <w:sz w:val="28"/>
            <w:szCs w:val="28"/>
          </w:rPr>
          <w:t>СП 54.13330.2011</w:t>
        </w:r>
      </w:hyperlink>
      <w:r w:rsidR="00BD7DD0" w:rsidRPr="00571004">
        <w:rPr>
          <w:rFonts w:ascii="Times New Roman" w:hAnsi="Times New Roman"/>
          <w:sz w:val="28"/>
          <w:szCs w:val="28"/>
        </w:rPr>
        <w:t xml:space="preserve"> «СНиП 31-01-2003. Здания жилые многоквартирные»</w:t>
      </w: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85" w:history="1">
        <w:r w:rsidR="00BD7DD0" w:rsidRPr="00571004">
          <w:rPr>
            <w:rFonts w:ascii="Times New Roman" w:hAnsi="Times New Roman"/>
            <w:sz w:val="28"/>
            <w:szCs w:val="28"/>
          </w:rPr>
          <w:t>СНиП 31-06-2009</w:t>
        </w:r>
      </w:hyperlink>
      <w:r w:rsidR="00BD7DD0" w:rsidRPr="00571004">
        <w:rPr>
          <w:rFonts w:ascii="Times New Roman" w:hAnsi="Times New Roman"/>
          <w:sz w:val="28"/>
          <w:szCs w:val="28"/>
        </w:rPr>
        <w:t>. Общественные здания и сооружения</w:t>
      </w: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86" w:history="1">
        <w:r w:rsidR="00BD7DD0" w:rsidRPr="00571004">
          <w:rPr>
            <w:rFonts w:ascii="Times New Roman" w:hAnsi="Times New Roman"/>
            <w:sz w:val="28"/>
            <w:szCs w:val="28"/>
          </w:rPr>
          <w:t>СНиП 2.05.13-90</w:t>
        </w:r>
      </w:hyperlink>
      <w:r w:rsidR="00BD7DD0" w:rsidRPr="00571004">
        <w:rPr>
          <w:rFonts w:ascii="Times New Roman" w:hAnsi="Times New Roman"/>
          <w:sz w:val="28"/>
          <w:szCs w:val="28"/>
        </w:rPr>
        <w:t>. Нефтепродуктопроводы, прокладываемые на территории городов и других населенных пунктов</w:t>
      </w: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87" w:history="1">
        <w:r w:rsidR="00BD7DD0" w:rsidRPr="00571004">
          <w:rPr>
            <w:rFonts w:ascii="Times New Roman" w:hAnsi="Times New Roman"/>
            <w:sz w:val="28"/>
            <w:szCs w:val="28"/>
          </w:rPr>
          <w:t>СНиП 22-01-95</w:t>
        </w:r>
      </w:hyperlink>
      <w:r w:rsidR="00BD7DD0" w:rsidRPr="00571004">
        <w:rPr>
          <w:rFonts w:ascii="Times New Roman" w:hAnsi="Times New Roman"/>
          <w:sz w:val="28"/>
          <w:szCs w:val="28"/>
        </w:rPr>
        <w:t>. Геофизика опасных природных воздействий</w:t>
      </w: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88" w:history="1">
        <w:r w:rsidR="00BD7DD0" w:rsidRPr="00571004">
          <w:rPr>
            <w:rFonts w:ascii="Times New Roman" w:hAnsi="Times New Roman"/>
            <w:sz w:val="28"/>
            <w:szCs w:val="28"/>
          </w:rPr>
          <w:t>СП 52.13330.2010</w:t>
        </w:r>
      </w:hyperlink>
      <w:r w:rsidR="00BD7DD0" w:rsidRPr="00571004">
        <w:rPr>
          <w:rFonts w:ascii="Times New Roman" w:hAnsi="Times New Roman"/>
          <w:sz w:val="28"/>
          <w:szCs w:val="28"/>
        </w:rPr>
        <w:t xml:space="preserve"> «СНиП 23-05-95*. Естественное и искусственное освещение»</w:t>
      </w: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89" w:history="1">
        <w:r w:rsidR="00BD7DD0" w:rsidRPr="00571004">
          <w:rPr>
            <w:rFonts w:ascii="Times New Roman" w:hAnsi="Times New Roman"/>
            <w:sz w:val="28"/>
            <w:szCs w:val="28"/>
          </w:rPr>
          <w:t>СП 59.13330.2010</w:t>
        </w:r>
      </w:hyperlink>
      <w:r w:rsidR="00BD7DD0" w:rsidRPr="00571004">
        <w:rPr>
          <w:rFonts w:ascii="Times New Roman" w:hAnsi="Times New Roman"/>
          <w:sz w:val="28"/>
          <w:szCs w:val="28"/>
        </w:rPr>
        <w:t xml:space="preserve"> «СНиП 35-01-2001. Доступность зданий и сооружений для маломобильных групп населения»</w:t>
      </w: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90" w:history="1">
        <w:r w:rsidR="00BD7DD0" w:rsidRPr="00571004">
          <w:rPr>
            <w:rFonts w:ascii="Times New Roman" w:hAnsi="Times New Roman"/>
            <w:sz w:val="28"/>
            <w:szCs w:val="28"/>
          </w:rPr>
          <w:t>СанПиН 2.1.2.1002-00</w:t>
        </w:r>
      </w:hyperlink>
      <w:r w:rsidR="00BD7DD0" w:rsidRPr="00571004">
        <w:rPr>
          <w:rFonts w:ascii="Times New Roman" w:hAnsi="Times New Roman"/>
          <w:sz w:val="28"/>
          <w:szCs w:val="28"/>
        </w:rPr>
        <w:t>. Санитарно-эпидемиологические требования к жилым зданиям и помещениям</w:t>
      </w: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91" w:history="1">
        <w:r w:rsidR="00BD7DD0" w:rsidRPr="00571004">
          <w:rPr>
            <w:rFonts w:ascii="Times New Roman" w:hAnsi="Times New Roman"/>
            <w:sz w:val="28"/>
            <w:szCs w:val="28"/>
          </w:rPr>
          <w:t>СанПиН 42-128-4690-88</w:t>
        </w:r>
      </w:hyperlink>
      <w:r w:rsidR="00BD7DD0" w:rsidRPr="00571004">
        <w:rPr>
          <w:rFonts w:ascii="Times New Roman" w:hAnsi="Times New Roman"/>
          <w:sz w:val="28"/>
          <w:szCs w:val="28"/>
        </w:rPr>
        <w:t>. Санитарные правила содержания территорий населенных мест</w:t>
      </w:r>
    </w:p>
    <w:p w:rsidR="00BD7DD0" w:rsidRPr="00571004" w:rsidRDefault="00BD7DD0" w:rsidP="00BD7DD0">
      <w:pPr>
        <w:ind w:firstLine="709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СанПиН 2605-82. Санитарные нормы и правила обеспечения инсоляцией жилых и общественных зданий и территорий жилой застройки</w:t>
      </w:r>
    </w:p>
    <w:p w:rsidR="00BD7DD0" w:rsidRPr="00571004" w:rsidRDefault="00BD7DD0" w:rsidP="00BD7DD0">
      <w:pPr>
        <w:ind w:firstLine="709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СанПиН 3077-84. Санитарные нормы допустимого шума в помещениях жилых и общественных зданий и на территории жилой застройки</w:t>
      </w: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92" w:history="1">
        <w:r w:rsidR="00BD7DD0" w:rsidRPr="00571004">
          <w:rPr>
            <w:rFonts w:ascii="Times New Roman" w:hAnsi="Times New Roman"/>
            <w:sz w:val="28"/>
            <w:szCs w:val="28"/>
          </w:rPr>
          <w:t>СанПиН 2.1.8/2.2.4.1383-03</w:t>
        </w:r>
      </w:hyperlink>
      <w:r w:rsidR="00BD7DD0" w:rsidRPr="00571004">
        <w:rPr>
          <w:rFonts w:ascii="Times New Roman" w:hAnsi="Times New Roman"/>
          <w:sz w:val="28"/>
          <w:szCs w:val="28"/>
        </w:rPr>
        <w:t>. Гигиенические требования к размещению и эксплуатации передающих радиотехнических объектов</w:t>
      </w:r>
    </w:p>
    <w:p w:rsidR="00BD7DD0" w:rsidRPr="00571004" w:rsidRDefault="00BD7DD0" w:rsidP="00BD7DD0">
      <w:pPr>
        <w:ind w:firstLine="709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СанПиН 2963-84. Временные санитарные нормы и правила защиты населения от воздействия магнитных полей, создаваемых радиотехническими объектами</w:t>
      </w: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93" w:history="1">
        <w:r w:rsidR="00BD7DD0" w:rsidRPr="00571004">
          <w:rPr>
            <w:rFonts w:ascii="Times New Roman" w:hAnsi="Times New Roman"/>
            <w:sz w:val="28"/>
            <w:szCs w:val="28"/>
          </w:rPr>
          <w:t>СанПиН 2971-84</w:t>
        </w:r>
      </w:hyperlink>
      <w:r w:rsidR="00BD7DD0" w:rsidRPr="00571004">
        <w:rPr>
          <w:rFonts w:ascii="Times New Roman" w:hAnsi="Times New Roman"/>
          <w:sz w:val="28"/>
          <w:szCs w:val="28"/>
        </w:rPr>
        <w:t>. Санитарные нормы и правила защиты населения от воздействия электрического поля, создаваемого воздушными линиями электропередачи переменного тока промышленной частоты</w:t>
      </w:r>
    </w:p>
    <w:p w:rsidR="00BD7DD0" w:rsidRPr="00571004" w:rsidRDefault="00BD7DD0" w:rsidP="00BD7DD0">
      <w:pPr>
        <w:ind w:firstLine="709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СанПиН 2.1.6.983-00. Гигиенические требования к обеспечению качества атмосферного воздуха населенных мест</w:t>
      </w:r>
    </w:p>
    <w:p w:rsidR="00BD7DD0" w:rsidRPr="00571004" w:rsidRDefault="00BD7DD0" w:rsidP="00BD7DD0">
      <w:pPr>
        <w:ind w:firstLine="709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lastRenderedPageBreak/>
        <w:t>СанПиН 2.1.4.544-96. Требования к качеству воды нецентрализованного водоснабжения. Санитарная охрана источников</w:t>
      </w:r>
    </w:p>
    <w:p w:rsidR="00BD7DD0" w:rsidRPr="00571004" w:rsidRDefault="00BD7DD0" w:rsidP="00BD7DD0">
      <w:pPr>
        <w:ind w:firstLine="709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СанПиН 2.1.4.559-96. Питьевая вода. Гигиенические требования к качеству воды централизованных систем питьевого водоснабжения. Контроль качества</w:t>
      </w: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94" w:history="1">
        <w:r w:rsidR="00BD7DD0" w:rsidRPr="00571004">
          <w:rPr>
            <w:rFonts w:ascii="Times New Roman" w:hAnsi="Times New Roman"/>
            <w:sz w:val="28"/>
            <w:szCs w:val="28"/>
          </w:rPr>
          <w:t>СанПиН 2.1.4.1110-02</w:t>
        </w:r>
      </w:hyperlink>
      <w:r w:rsidR="00BD7DD0" w:rsidRPr="00571004">
        <w:rPr>
          <w:rFonts w:ascii="Times New Roman" w:hAnsi="Times New Roman"/>
          <w:sz w:val="28"/>
          <w:szCs w:val="28"/>
        </w:rPr>
        <w:t>. Зоны санитарной охраны источников водоснабжения и водопроводов питьевого назначения</w:t>
      </w: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95" w:history="1">
        <w:r w:rsidR="00BD7DD0" w:rsidRPr="00571004">
          <w:rPr>
            <w:rFonts w:ascii="Times New Roman" w:hAnsi="Times New Roman"/>
            <w:sz w:val="28"/>
            <w:szCs w:val="28"/>
          </w:rPr>
          <w:t>СанПиН 2.1.5.980-00</w:t>
        </w:r>
      </w:hyperlink>
      <w:r w:rsidR="00BD7DD0" w:rsidRPr="00571004">
        <w:rPr>
          <w:rFonts w:ascii="Times New Roman" w:hAnsi="Times New Roman"/>
          <w:sz w:val="28"/>
          <w:szCs w:val="28"/>
        </w:rPr>
        <w:t>. Гигиенические требования к охране поверхностных вод</w:t>
      </w:r>
    </w:p>
    <w:p w:rsidR="00BD7DD0" w:rsidRPr="00571004" w:rsidRDefault="00BD7DD0" w:rsidP="00BD7DD0">
      <w:pPr>
        <w:ind w:firstLine="709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СанПиН 2.1.4.027-95. Зоны санитарной охраны источников водоснабжения и водопроводов хозяйственно-питьевого назначения</w:t>
      </w:r>
    </w:p>
    <w:p w:rsidR="00BD7DD0" w:rsidRPr="00571004" w:rsidRDefault="00BD7DD0" w:rsidP="00BD7DD0">
      <w:pPr>
        <w:ind w:firstLine="709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СанПиН 4631-88. Санитарные правила и нормы охраны прибрежных вод морей от загрязнения в местах водопользования населения</w:t>
      </w:r>
    </w:p>
    <w:p w:rsidR="00BD7DD0" w:rsidRPr="00571004" w:rsidRDefault="00BD7DD0" w:rsidP="00BD7DD0">
      <w:pPr>
        <w:ind w:firstLine="709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СанПиН 42-128-4433-87. Санитарные нормы допустимых концентраций химических веществ в почве</w:t>
      </w:r>
    </w:p>
    <w:p w:rsidR="00BD7DD0" w:rsidRPr="00571004" w:rsidRDefault="00BD7DD0" w:rsidP="00BD7DD0">
      <w:pPr>
        <w:ind w:firstLine="709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СанПиН 4946-89. Санитарные правила по охране атмосферного воздуха населенных мест</w:t>
      </w:r>
    </w:p>
    <w:p w:rsidR="00BD7DD0" w:rsidRPr="00571004" w:rsidRDefault="00BD7DD0" w:rsidP="00BD7DD0">
      <w:pPr>
        <w:ind w:firstLine="709"/>
        <w:rPr>
          <w:rFonts w:ascii="Times New Roman" w:hAnsi="Times New Roman"/>
          <w:sz w:val="28"/>
          <w:szCs w:val="28"/>
        </w:rPr>
      </w:pPr>
      <w:r w:rsidRPr="00571004">
        <w:rPr>
          <w:rFonts w:ascii="Times New Roman" w:hAnsi="Times New Roman"/>
          <w:sz w:val="28"/>
          <w:szCs w:val="28"/>
        </w:rPr>
        <w:t>СанПиН 2.1.4.027-95. Зоны санитарной охраны источников водоснабжения и водопроводов хозяйственно-питьевого назначения</w:t>
      </w: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96" w:history="1">
        <w:r w:rsidR="00BD7DD0" w:rsidRPr="00571004">
          <w:rPr>
            <w:rFonts w:ascii="Times New Roman" w:hAnsi="Times New Roman"/>
            <w:sz w:val="28"/>
            <w:szCs w:val="28"/>
          </w:rPr>
          <w:t>СН 2.2.4/2.1.8.562-96</w:t>
        </w:r>
      </w:hyperlink>
      <w:r w:rsidR="00BD7DD0" w:rsidRPr="00571004">
        <w:rPr>
          <w:rFonts w:ascii="Times New Roman" w:hAnsi="Times New Roman"/>
          <w:sz w:val="28"/>
          <w:szCs w:val="28"/>
        </w:rPr>
        <w:t>. Шум на рабочих местах, в помещениях жилых, общественных зданий и на территории жилой застройки</w:t>
      </w: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97" w:history="1">
        <w:r w:rsidR="00BD7DD0" w:rsidRPr="00571004">
          <w:rPr>
            <w:rFonts w:ascii="Times New Roman" w:hAnsi="Times New Roman"/>
            <w:sz w:val="28"/>
            <w:szCs w:val="28"/>
          </w:rPr>
          <w:t>СН 2.2.4/2.1.8.556-96</w:t>
        </w:r>
      </w:hyperlink>
      <w:r w:rsidR="00BD7DD0" w:rsidRPr="00571004">
        <w:rPr>
          <w:rFonts w:ascii="Times New Roman" w:hAnsi="Times New Roman"/>
          <w:sz w:val="28"/>
          <w:szCs w:val="28"/>
        </w:rPr>
        <w:t>. Производственная вибрация, вибрация в помещениях жилых и общественных зданий</w:t>
      </w: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98" w:history="1">
        <w:r w:rsidR="00BD7DD0" w:rsidRPr="00571004">
          <w:rPr>
            <w:rFonts w:ascii="Times New Roman" w:hAnsi="Times New Roman"/>
            <w:sz w:val="28"/>
            <w:szCs w:val="28"/>
          </w:rPr>
          <w:t>СанПиН 2.2.1/2.1.1.1076-01</w:t>
        </w:r>
      </w:hyperlink>
      <w:r w:rsidR="00BD7DD0" w:rsidRPr="00571004">
        <w:rPr>
          <w:rFonts w:ascii="Times New Roman" w:hAnsi="Times New Roman"/>
          <w:sz w:val="28"/>
          <w:szCs w:val="28"/>
        </w:rPr>
        <w:t>. Гигиенические требования к инсоляции и солнцезащите помещений жилых и общественных зданий и территорий</w:t>
      </w: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99" w:history="1">
        <w:r w:rsidR="00BD7DD0" w:rsidRPr="00571004">
          <w:rPr>
            <w:rFonts w:ascii="Times New Roman" w:hAnsi="Times New Roman"/>
            <w:sz w:val="28"/>
            <w:szCs w:val="28"/>
          </w:rPr>
          <w:t>СанПиН 2.2.1/2.1.1.1200-03</w:t>
        </w:r>
      </w:hyperlink>
      <w:r w:rsidR="00BD7DD0" w:rsidRPr="00571004">
        <w:rPr>
          <w:rFonts w:ascii="Times New Roman" w:hAnsi="Times New Roman"/>
          <w:sz w:val="28"/>
          <w:szCs w:val="28"/>
        </w:rPr>
        <w:t>. Санитарно-защитные зоны и санитарная классификация предприятий, сооружений и иных объектов</w:t>
      </w:r>
    </w:p>
    <w:p w:rsidR="00BD7DD0" w:rsidRPr="00571004" w:rsidRDefault="00681BF4" w:rsidP="00BD7DD0">
      <w:pPr>
        <w:ind w:firstLine="709"/>
        <w:rPr>
          <w:rFonts w:ascii="Times New Roman" w:hAnsi="Times New Roman"/>
          <w:sz w:val="28"/>
          <w:szCs w:val="28"/>
        </w:rPr>
      </w:pPr>
      <w:hyperlink r:id="rId100" w:history="1">
        <w:r w:rsidR="00BD7DD0" w:rsidRPr="00571004">
          <w:rPr>
            <w:rFonts w:ascii="Times New Roman" w:hAnsi="Times New Roman"/>
            <w:sz w:val="28"/>
            <w:szCs w:val="28"/>
          </w:rPr>
          <w:t>СанПиН 2.1.7.1287-03</w:t>
        </w:r>
      </w:hyperlink>
      <w:r w:rsidR="00BD7DD0" w:rsidRPr="00571004">
        <w:rPr>
          <w:rFonts w:ascii="Times New Roman" w:hAnsi="Times New Roman"/>
          <w:sz w:val="28"/>
          <w:szCs w:val="28"/>
        </w:rPr>
        <w:t>. Санитарно-эпидемиологические требования к качеству почвы.</w:t>
      </w:r>
    </w:p>
    <w:p w:rsidR="00BD7DD0" w:rsidRPr="00571004" w:rsidRDefault="00BD7DD0" w:rsidP="00BD7DD0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D7DD0" w:rsidRPr="00571004" w:rsidRDefault="00BD7DD0" w:rsidP="00BD7DD0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D7DD0" w:rsidRPr="00571004" w:rsidRDefault="00BD7DD0" w:rsidP="00BD7DD0">
      <w:pPr>
        <w:widowControl w:val="0"/>
        <w:rPr>
          <w:rFonts w:ascii="Times New Roman" w:hAnsi="Times New Roman"/>
          <w:sz w:val="20"/>
          <w:szCs w:val="20"/>
        </w:rPr>
      </w:pPr>
    </w:p>
    <w:p w:rsidR="00BD7DD0" w:rsidRPr="00BD7DD0" w:rsidRDefault="00BD7DD0" w:rsidP="00BD7DD0">
      <w:pPr>
        <w:widowControl w:val="0"/>
        <w:jc w:val="right"/>
        <w:rPr>
          <w:rFonts w:cs="Times New Roman CYR"/>
          <w:sz w:val="32"/>
          <w:szCs w:val="32"/>
        </w:rPr>
      </w:pPr>
      <w:r>
        <w:rPr>
          <w:rFonts w:cs="Times New Roman CYR"/>
          <w:sz w:val="32"/>
          <w:szCs w:val="32"/>
        </w:rPr>
        <w:lastRenderedPageBreak/>
        <w:t xml:space="preserve">      </w:t>
      </w:r>
    </w:p>
    <w:p w:rsidR="00BD7DD0" w:rsidRPr="00AB4C96" w:rsidRDefault="00BD7DD0" w:rsidP="00BD7DD0">
      <w:pPr>
        <w:widowControl w:val="0"/>
        <w:jc w:val="right"/>
        <w:rPr>
          <w:rFonts w:cs="Times New Roman CYR"/>
          <w:sz w:val="28"/>
          <w:szCs w:val="28"/>
        </w:rPr>
      </w:pPr>
      <w:r>
        <w:rPr>
          <w:rFonts w:cs="Times New Roman CYR"/>
          <w:sz w:val="20"/>
          <w:szCs w:val="20"/>
        </w:rPr>
        <w:t xml:space="preserve">    </w:t>
      </w:r>
      <w:r w:rsidRPr="00AB4C96">
        <w:rPr>
          <w:rFonts w:cs="Times New Roman CYR"/>
          <w:sz w:val="28"/>
          <w:szCs w:val="28"/>
        </w:rPr>
        <w:t>УТВЕРЖДЕНЫ</w:t>
      </w:r>
    </w:p>
    <w:p w:rsidR="00BD7DD0" w:rsidRPr="00AB4C96" w:rsidRDefault="00BD7DD0" w:rsidP="00BD7DD0">
      <w:pPr>
        <w:widowControl w:val="0"/>
        <w:jc w:val="right"/>
        <w:rPr>
          <w:rFonts w:cs="Times New Roman CYR"/>
          <w:sz w:val="28"/>
          <w:szCs w:val="28"/>
        </w:rPr>
      </w:pPr>
      <w:r w:rsidRPr="00AB4C96">
        <w:rPr>
          <w:rFonts w:cs="Times New Roman CYR"/>
          <w:sz w:val="28"/>
          <w:szCs w:val="28"/>
        </w:rPr>
        <w:t>решением Совета депутатов</w:t>
      </w:r>
    </w:p>
    <w:p w:rsidR="00BD7DD0" w:rsidRPr="00AB4C96" w:rsidRDefault="00BD7DD0" w:rsidP="00BD7DD0">
      <w:pPr>
        <w:widowControl w:val="0"/>
        <w:jc w:val="right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Акбашевского</w:t>
      </w:r>
      <w:r w:rsidRPr="00AB4C96">
        <w:rPr>
          <w:rFonts w:cs="Times New Roman CYR"/>
          <w:sz w:val="28"/>
          <w:szCs w:val="28"/>
        </w:rPr>
        <w:t xml:space="preserve"> сельского поселения</w:t>
      </w:r>
    </w:p>
    <w:p w:rsidR="00BD7DD0" w:rsidRPr="00AB4C96" w:rsidRDefault="00BD7DD0" w:rsidP="00BD7DD0">
      <w:pPr>
        <w:widowControl w:val="0"/>
        <w:jc w:val="right"/>
        <w:rPr>
          <w:rFonts w:cs="Times New Roman CYR"/>
          <w:sz w:val="28"/>
          <w:szCs w:val="28"/>
        </w:rPr>
      </w:pPr>
      <w:r w:rsidRPr="00AB4C96">
        <w:rPr>
          <w:rFonts w:cs="Times New Roman CYR"/>
          <w:sz w:val="28"/>
          <w:szCs w:val="28"/>
        </w:rPr>
        <w:t xml:space="preserve">                                                                          </w:t>
      </w:r>
      <w:proofErr w:type="spellStart"/>
      <w:r>
        <w:rPr>
          <w:rFonts w:cs="Times New Roman CYR"/>
          <w:sz w:val="28"/>
          <w:szCs w:val="28"/>
        </w:rPr>
        <w:t>Аргаяшского</w:t>
      </w:r>
      <w:proofErr w:type="spellEnd"/>
      <w:r w:rsidRPr="00AB4C96">
        <w:rPr>
          <w:rFonts w:cs="Times New Roman CYR"/>
          <w:sz w:val="28"/>
          <w:szCs w:val="28"/>
        </w:rPr>
        <w:t xml:space="preserve"> муниципального</w:t>
      </w:r>
    </w:p>
    <w:p w:rsidR="00BD7DD0" w:rsidRPr="00AB4C96" w:rsidRDefault="00BD7DD0" w:rsidP="00BD7DD0">
      <w:pPr>
        <w:widowControl w:val="0"/>
        <w:jc w:val="right"/>
        <w:rPr>
          <w:rFonts w:cs="Times New Roman CYR"/>
          <w:sz w:val="28"/>
          <w:szCs w:val="28"/>
        </w:rPr>
      </w:pPr>
      <w:r w:rsidRPr="00AB4C96">
        <w:rPr>
          <w:rFonts w:cs="Times New Roman CYR"/>
          <w:sz w:val="28"/>
          <w:szCs w:val="28"/>
        </w:rPr>
        <w:t>района Челябинской области</w:t>
      </w:r>
    </w:p>
    <w:p w:rsidR="00BD7DD0" w:rsidRPr="00AB4C96" w:rsidRDefault="00BD7DD0" w:rsidP="00BD7DD0">
      <w:pPr>
        <w:widowControl w:val="0"/>
        <w:jc w:val="right"/>
        <w:rPr>
          <w:rFonts w:cs="Times New Roman CYR"/>
          <w:sz w:val="28"/>
          <w:szCs w:val="28"/>
        </w:rPr>
      </w:pPr>
      <w:r w:rsidRPr="00AB4C96">
        <w:rPr>
          <w:rFonts w:cs="Times New Roman CYR"/>
          <w:sz w:val="28"/>
          <w:szCs w:val="28"/>
        </w:rPr>
        <w:tab/>
        <w:t xml:space="preserve">    от </w:t>
      </w:r>
      <w:r w:rsidR="008C3A8A">
        <w:rPr>
          <w:rFonts w:cs="Times New Roman CYR"/>
          <w:sz w:val="28"/>
          <w:szCs w:val="28"/>
        </w:rPr>
        <w:t xml:space="preserve">20.03.2023 </w:t>
      </w:r>
      <w:r w:rsidRPr="00AB4C96">
        <w:rPr>
          <w:rFonts w:cs="Times New Roman CYR"/>
          <w:sz w:val="28"/>
          <w:szCs w:val="28"/>
        </w:rPr>
        <w:t xml:space="preserve">г. № </w:t>
      </w:r>
      <w:r w:rsidR="008C3A8A">
        <w:rPr>
          <w:rFonts w:cs="Times New Roman CYR"/>
          <w:sz w:val="28"/>
          <w:szCs w:val="28"/>
        </w:rPr>
        <w:t>72</w:t>
      </w:r>
    </w:p>
    <w:p w:rsidR="00BD7DD0" w:rsidRPr="00E24757" w:rsidRDefault="00BD7DD0" w:rsidP="00BD7DD0">
      <w:pPr>
        <w:widowControl w:val="0"/>
        <w:jc w:val="center"/>
        <w:rPr>
          <w:rFonts w:cs="Times New Roman CYR"/>
          <w:sz w:val="28"/>
          <w:szCs w:val="28"/>
        </w:rPr>
      </w:pPr>
    </w:p>
    <w:p w:rsidR="00BD7DD0" w:rsidRDefault="00BD7DD0" w:rsidP="00BD7DD0">
      <w:pPr>
        <w:widowControl w:val="0"/>
        <w:jc w:val="center"/>
        <w:rPr>
          <w:rFonts w:cs="Times New Roman CYR"/>
          <w:sz w:val="28"/>
          <w:szCs w:val="28"/>
        </w:rPr>
      </w:pPr>
    </w:p>
    <w:p w:rsidR="00BD7DD0" w:rsidRDefault="00BD7DD0" w:rsidP="00BD7DD0">
      <w:pPr>
        <w:widowControl w:val="0"/>
        <w:rPr>
          <w:rFonts w:cs="Times New Roman CYR"/>
          <w:sz w:val="28"/>
          <w:szCs w:val="28"/>
        </w:rPr>
      </w:pPr>
    </w:p>
    <w:p w:rsidR="00BD7DD0" w:rsidRDefault="00BD7DD0" w:rsidP="00BD7DD0">
      <w:pPr>
        <w:widowControl w:val="0"/>
        <w:rPr>
          <w:rFonts w:cs="Times New Roman CYR"/>
          <w:sz w:val="28"/>
          <w:szCs w:val="28"/>
        </w:rPr>
      </w:pPr>
    </w:p>
    <w:p w:rsidR="00BD7DD0" w:rsidRDefault="00BD7DD0" w:rsidP="00BD7DD0">
      <w:pPr>
        <w:widowControl w:val="0"/>
        <w:rPr>
          <w:rFonts w:cs="Times New Roman CYR"/>
          <w:sz w:val="28"/>
          <w:szCs w:val="28"/>
        </w:rPr>
      </w:pPr>
    </w:p>
    <w:p w:rsidR="00BD7DD0" w:rsidRDefault="00BD7DD0" w:rsidP="00BD7DD0">
      <w:pPr>
        <w:widowControl w:val="0"/>
        <w:rPr>
          <w:rFonts w:cs="Times New Roman CYR"/>
          <w:sz w:val="32"/>
          <w:szCs w:val="32"/>
        </w:rPr>
      </w:pPr>
    </w:p>
    <w:p w:rsidR="00BD7DD0" w:rsidRDefault="00BD7DD0" w:rsidP="00BD7DD0">
      <w:pPr>
        <w:widowControl w:val="0"/>
        <w:rPr>
          <w:rFonts w:cs="Times New Roman CYR"/>
          <w:sz w:val="32"/>
          <w:szCs w:val="32"/>
        </w:rPr>
      </w:pPr>
    </w:p>
    <w:p w:rsidR="00BD7DD0" w:rsidRDefault="00BD7DD0" w:rsidP="00BD7DD0">
      <w:pPr>
        <w:widowControl w:val="0"/>
        <w:rPr>
          <w:rFonts w:cs="Times New Roman CYR"/>
          <w:sz w:val="32"/>
          <w:szCs w:val="32"/>
        </w:rPr>
      </w:pPr>
    </w:p>
    <w:p w:rsidR="00BD7DD0" w:rsidRDefault="00BD7DD0" w:rsidP="00BD7DD0">
      <w:pPr>
        <w:widowControl w:val="0"/>
        <w:jc w:val="center"/>
        <w:rPr>
          <w:rFonts w:cs="Times New Roman CYR"/>
          <w:sz w:val="32"/>
          <w:szCs w:val="32"/>
        </w:rPr>
      </w:pPr>
      <w:r>
        <w:rPr>
          <w:rFonts w:cs="Times New Roman CYR"/>
          <w:sz w:val="32"/>
          <w:szCs w:val="32"/>
        </w:rPr>
        <w:t>Местные нормативы</w:t>
      </w:r>
    </w:p>
    <w:p w:rsidR="00BD7DD0" w:rsidRDefault="00BD7DD0" w:rsidP="00BD7DD0">
      <w:pPr>
        <w:widowControl w:val="0"/>
        <w:jc w:val="center"/>
        <w:rPr>
          <w:rFonts w:cs="Times New Roman CYR"/>
          <w:sz w:val="32"/>
          <w:szCs w:val="32"/>
        </w:rPr>
      </w:pPr>
      <w:r>
        <w:rPr>
          <w:rFonts w:cs="Times New Roman CYR"/>
          <w:sz w:val="32"/>
          <w:szCs w:val="32"/>
        </w:rPr>
        <w:t>градостроительного проектирования</w:t>
      </w:r>
    </w:p>
    <w:p w:rsidR="00BD7DD0" w:rsidRDefault="00BD7DD0" w:rsidP="00BD7DD0">
      <w:pPr>
        <w:widowControl w:val="0"/>
        <w:jc w:val="center"/>
        <w:rPr>
          <w:rFonts w:cs="Times New Roman CYR"/>
          <w:sz w:val="32"/>
          <w:szCs w:val="32"/>
        </w:rPr>
      </w:pPr>
      <w:r>
        <w:rPr>
          <w:rFonts w:cs="Times New Roman CYR"/>
          <w:sz w:val="32"/>
          <w:szCs w:val="32"/>
        </w:rPr>
        <w:t>Акбашевского сельского поселения</w:t>
      </w:r>
    </w:p>
    <w:p w:rsidR="00BD7DD0" w:rsidRDefault="00BD7DD0" w:rsidP="00BD7DD0">
      <w:pPr>
        <w:widowControl w:val="0"/>
        <w:jc w:val="center"/>
        <w:rPr>
          <w:rFonts w:cs="Times New Roman CYR"/>
          <w:sz w:val="32"/>
          <w:szCs w:val="32"/>
        </w:rPr>
      </w:pPr>
      <w:proofErr w:type="spellStart"/>
      <w:r>
        <w:rPr>
          <w:rFonts w:cs="Times New Roman CYR"/>
          <w:sz w:val="32"/>
          <w:szCs w:val="32"/>
        </w:rPr>
        <w:t>Аргаяшского</w:t>
      </w:r>
      <w:proofErr w:type="spellEnd"/>
      <w:r>
        <w:rPr>
          <w:rFonts w:cs="Times New Roman CYR"/>
          <w:sz w:val="32"/>
          <w:szCs w:val="32"/>
        </w:rPr>
        <w:t xml:space="preserve"> муниципального района</w:t>
      </w:r>
    </w:p>
    <w:p w:rsidR="00BD7DD0" w:rsidRDefault="00BD7DD0" w:rsidP="00BD7DD0">
      <w:pPr>
        <w:widowControl w:val="0"/>
        <w:jc w:val="center"/>
        <w:rPr>
          <w:rFonts w:cs="Times New Roman CYR"/>
          <w:sz w:val="32"/>
          <w:szCs w:val="32"/>
        </w:rPr>
      </w:pPr>
      <w:r>
        <w:rPr>
          <w:rFonts w:cs="Times New Roman CYR"/>
          <w:sz w:val="32"/>
          <w:szCs w:val="32"/>
        </w:rPr>
        <w:t>Челябинской области</w:t>
      </w:r>
    </w:p>
    <w:p w:rsidR="00BD7DD0" w:rsidRDefault="00BD7DD0" w:rsidP="00BD7DD0">
      <w:pPr>
        <w:widowControl w:val="0"/>
        <w:jc w:val="center"/>
        <w:rPr>
          <w:rFonts w:cs="Times New Roman CYR"/>
          <w:sz w:val="32"/>
          <w:szCs w:val="32"/>
        </w:rPr>
      </w:pPr>
    </w:p>
    <w:p w:rsidR="00BD7DD0" w:rsidRDefault="00BD7DD0" w:rsidP="00BD7DD0">
      <w:pPr>
        <w:widowControl w:val="0"/>
        <w:jc w:val="center"/>
        <w:rPr>
          <w:rFonts w:cs="Times New Roman CYR"/>
          <w:sz w:val="28"/>
          <w:szCs w:val="28"/>
        </w:rPr>
      </w:pPr>
    </w:p>
    <w:p w:rsidR="00BD7DD0" w:rsidRDefault="00BD7DD0" w:rsidP="00BD7DD0">
      <w:pPr>
        <w:widowControl w:val="0"/>
        <w:jc w:val="center"/>
        <w:rPr>
          <w:rFonts w:cs="Times New Roman CYR"/>
          <w:sz w:val="32"/>
          <w:szCs w:val="32"/>
        </w:rPr>
      </w:pPr>
    </w:p>
    <w:p w:rsidR="00BD7DD0" w:rsidRDefault="00BD7DD0" w:rsidP="00BD7DD0">
      <w:pPr>
        <w:widowControl w:val="0"/>
        <w:jc w:val="center"/>
        <w:rPr>
          <w:rFonts w:cs="Times New Roman CYR"/>
          <w:sz w:val="32"/>
          <w:szCs w:val="32"/>
        </w:rPr>
      </w:pPr>
    </w:p>
    <w:p w:rsidR="00BD7DD0" w:rsidRDefault="00BD7DD0" w:rsidP="00BD7DD0">
      <w:pPr>
        <w:widowControl w:val="0"/>
        <w:jc w:val="center"/>
        <w:rPr>
          <w:rFonts w:cs="Times New Roman CYR"/>
          <w:sz w:val="32"/>
          <w:szCs w:val="32"/>
        </w:rPr>
      </w:pPr>
    </w:p>
    <w:p w:rsidR="00BD7DD0" w:rsidRDefault="00BD7DD0" w:rsidP="00BD7DD0">
      <w:pPr>
        <w:widowControl w:val="0"/>
        <w:jc w:val="center"/>
        <w:rPr>
          <w:rFonts w:cs="Times New Roman CYR"/>
          <w:sz w:val="32"/>
          <w:szCs w:val="32"/>
        </w:rPr>
      </w:pPr>
    </w:p>
    <w:p w:rsidR="00BD7DD0" w:rsidRDefault="00BD7DD0" w:rsidP="00BD7DD0">
      <w:pPr>
        <w:widowControl w:val="0"/>
        <w:jc w:val="center"/>
        <w:rPr>
          <w:rFonts w:cs="Times New Roman CYR"/>
          <w:sz w:val="32"/>
          <w:szCs w:val="32"/>
        </w:rPr>
      </w:pPr>
    </w:p>
    <w:p w:rsidR="00BD7DD0" w:rsidRDefault="00BD7DD0" w:rsidP="00BD7DD0">
      <w:pPr>
        <w:widowControl w:val="0"/>
        <w:jc w:val="center"/>
        <w:rPr>
          <w:rFonts w:cs="Times New Roman CYR"/>
          <w:sz w:val="32"/>
          <w:szCs w:val="32"/>
        </w:rPr>
      </w:pPr>
    </w:p>
    <w:p w:rsidR="00BD7DD0" w:rsidRDefault="00BD7DD0" w:rsidP="00BD7DD0">
      <w:pPr>
        <w:widowControl w:val="0"/>
        <w:jc w:val="center"/>
        <w:rPr>
          <w:rFonts w:cs="Times New Roman CYR"/>
          <w:sz w:val="32"/>
          <w:szCs w:val="32"/>
        </w:rPr>
      </w:pPr>
    </w:p>
    <w:p w:rsidR="00BD7DD0" w:rsidRDefault="00BD7DD0" w:rsidP="00BD7DD0">
      <w:pPr>
        <w:widowControl w:val="0"/>
        <w:jc w:val="center"/>
        <w:rPr>
          <w:rFonts w:cs="Times New Roman CYR"/>
          <w:sz w:val="32"/>
          <w:szCs w:val="32"/>
        </w:rPr>
      </w:pPr>
    </w:p>
    <w:p w:rsidR="00BD7DD0" w:rsidRDefault="00BD7DD0" w:rsidP="00BD7DD0">
      <w:pPr>
        <w:widowControl w:val="0"/>
        <w:jc w:val="center"/>
        <w:rPr>
          <w:rFonts w:cs="Times New Roman CYR"/>
          <w:sz w:val="32"/>
          <w:szCs w:val="32"/>
        </w:rPr>
      </w:pPr>
    </w:p>
    <w:p w:rsidR="00BD7DD0" w:rsidRDefault="00BD7DD0" w:rsidP="00BD7DD0">
      <w:pPr>
        <w:widowControl w:val="0"/>
        <w:jc w:val="center"/>
        <w:rPr>
          <w:rFonts w:cs="Times New Roman CYR"/>
          <w:sz w:val="32"/>
          <w:szCs w:val="32"/>
        </w:rPr>
      </w:pPr>
    </w:p>
    <w:p w:rsidR="00BD7DD0" w:rsidRDefault="00BD7DD0" w:rsidP="00BD7DD0">
      <w:pPr>
        <w:widowControl w:val="0"/>
        <w:jc w:val="center"/>
        <w:rPr>
          <w:rFonts w:cs="Times New Roman CYR"/>
          <w:sz w:val="32"/>
          <w:szCs w:val="32"/>
        </w:rPr>
      </w:pPr>
    </w:p>
    <w:p w:rsidR="00BD7DD0" w:rsidRDefault="00BD7DD0" w:rsidP="00BD7DD0">
      <w:pPr>
        <w:widowControl w:val="0"/>
        <w:jc w:val="center"/>
        <w:rPr>
          <w:rFonts w:cs="Times New Roman CYR"/>
          <w:sz w:val="32"/>
          <w:szCs w:val="32"/>
        </w:rPr>
      </w:pPr>
    </w:p>
    <w:p w:rsidR="00BD7DD0" w:rsidRDefault="00BD7DD0" w:rsidP="00BD7DD0">
      <w:pPr>
        <w:widowControl w:val="0"/>
        <w:jc w:val="center"/>
        <w:rPr>
          <w:rFonts w:cs="Times New Roman CYR"/>
          <w:sz w:val="32"/>
          <w:szCs w:val="32"/>
        </w:rPr>
      </w:pPr>
    </w:p>
    <w:p w:rsidR="00BD7DD0" w:rsidRDefault="00BD7DD0" w:rsidP="00BD7DD0">
      <w:pPr>
        <w:widowControl w:val="0"/>
        <w:jc w:val="center"/>
        <w:rPr>
          <w:rFonts w:cs="Times New Roman CYR"/>
          <w:sz w:val="32"/>
          <w:szCs w:val="32"/>
        </w:rPr>
      </w:pPr>
    </w:p>
    <w:p w:rsidR="00BD7DD0" w:rsidRDefault="00BD7DD0" w:rsidP="00BD7DD0">
      <w:pPr>
        <w:widowControl w:val="0"/>
        <w:jc w:val="center"/>
        <w:rPr>
          <w:rFonts w:cs="Times New Roman CYR"/>
          <w:sz w:val="32"/>
          <w:szCs w:val="32"/>
        </w:rPr>
      </w:pPr>
    </w:p>
    <w:p w:rsidR="00BD7DD0" w:rsidRDefault="00BD7DD0" w:rsidP="00BD7DD0">
      <w:pPr>
        <w:widowControl w:val="0"/>
        <w:jc w:val="center"/>
        <w:rPr>
          <w:rFonts w:cs="Times New Roman CYR"/>
          <w:sz w:val="32"/>
          <w:szCs w:val="32"/>
        </w:rPr>
      </w:pPr>
    </w:p>
    <w:p w:rsidR="00BD7DD0" w:rsidRDefault="00BD7DD0" w:rsidP="00BD7DD0">
      <w:pPr>
        <w:widowControl w:val="0"/>
        <w:jc w:val="center"/>
        <w:rPr>
          <w:rFonts w:cs="Times New Roman CYR"/>
          <w:sz w:val="32"/>
          <w:szCs w:val="32"/>
        </w:rPr>
      </w:pPr>
    </w:p>
    <w:p w:rsidR="00BD7DD0" w:rsidRPr="009D2305" w:rsidRDefault="00BD7DD0" w:rsidP="00BD7DD0">
      <w:pPr>
        <w:pStyle w:val="10"/>
        <w:rPr>
          <w:sz w:val="32"/>
          <w:szCs w:val="32"/>
          <w:lang w:val="ru-RU"/>
        </w:rPr>
      </w:pPr>
      <w:r w:rsidRPr="009D2305">
        <w:rPr>
          <w:rFonts w:cs="Times New Roman CYR"/>
          <w:sz w:val="32"/>
          <w:szCs w:val="32"/>
          <w:lang w:val="ru-RU"/>
        </w:rPr>
        <w:t xml:space="preserve">Раздел </w:t>
      </w:r>
      <w:r w:rsidRPr="009D2305">
        <w:rPr>
          <w:rFonts w:cs="Times New Roman CYR"/>
          <w:sz w:val="32"/>
          <w:szCs w:val="32"/>
        </w:rPr>
        <w:t>II</w:t>
      </w:r>
      <w:r w:rsidRPr="009D2305">
        <w:rPr>
          <w:rFonts w:cs="Times New Roman CYR"/>
          <w:sz w:val="32"/>
          <w:szCs w:val="32"/>
          <w:lang w:val="ru-RU"/>
        </w:rPr>
        <w:t xml:space="preserve">.  </w:t>
      </w:r>
      <w:r w:rsidRPr="009D2305">
        <w:rPr>
          <w:sz w:val="32"/>
          <w:szCs w:val="32"/>
          <w:lang w:val="ru-RU"/>
        </w:rPr>
        <w:t>Материалы по обоснованию расчетных показателей, содержащихся в настоящих Нормативах</w:t>
      </w:r>
    </w:p>
    <w:p w:rsidR="00BD7DD0" w:rsidRDefault="00BD7DD0" w:rsidP="00BD7DD0">
      <w:pPr>
        <w:widowControl w:val="0"/>
        <w:jc w:val="center"/>
        <w:rPr>
          <w:rFonts w:cs="Times New Roman CYR"/>
          <w:sz w:val="28"/>
          <w:szCs w:val="28"/>
        </w:rPr>
      </w:pPr>
    </w:p>
    <w:p w:rsidR="00BD7DD0" w:rsidRDefault="00BD7DD0" w:rsidP="00BD7DD0">
      <w:pPr>
        <w:widowControl w:val="0"/>
        <w:jc w:val="center"/>
        <w:rPr>
          <w:rFonts w:cs="Times New Roman CYR"/>
          <w:sz w:val="28"/>
          <w:szCs w:val="28"/>
        </w:rPr>
      </w:pPr>
    </w:p>
    <w:p w:rsidR="00BD7DD0" w:rsidRDefault="00BD7DD0" w:rsidP="00BD7DD0">
      <w:pPr>
        <w:widowControl w:val="0"/>
        <w:jc w:val="center"/>
        <w:rPr>
          <w:rFonts w:cs="Times New Roman CYR"/>
          <w:sz w:val="28"/>
          <w:szCs w:val="28"/>
        </w:rPr>
      </w:pPr>
    </w:p>
    <w:p w:rsidR="00BD7DD0" w:rsidRDefault="00BD7DD0" w:rsidP="00BD7DD0">
      <w:pPr>
        <w:widowControl w:val="0"/>
        <w:jc w:val="center"/>
        <w:rPr>
          <w:rFonts w:cs="Times New Roman CYR"/>
          <w:sz w:val="28"/>
          <w:szCs w:val="28"/>
        </w:rPr>
      </w:pPr>
    </w:p>
    <w:p w:rsidR="00BD7DD0" w:rsidRDefault="00BD7DD0" w:rsidP="00BD7DD0">
      <w:pPr>
        <w:widowControl w:val="0"/>
        <w:jc w:val="center"/>
        <w:rPr>
          <w:rFonts w:cs="Times New Roman CYR"/>
          <w:sz w:val="28"/>
          <w:szCs w:val="28"/>
        </w:rPr>
      </w:pPr>
    </w:p>
    <w:p w:rsidR="00BD7DD0" w:rsidRDefault="00BD7DD0" w:rsidP="00BD7DD0">
      <w:pPr>
        <w:widowControl w:val="0"/>
        <w:jc w:val="center"/>
        <w:rPr>
          <w:rFonts w:cs="Times New Roman CYR"/>
          <w:sz w:val="28"/>
          <w:szCs w:val="28"/>
        </w:rPr>
      </w:pPr>
    </w:p>
    <w:p w:rsidR="00BD7DD0" w:rsidRDefault="00BD7DD0" w:rsidP="00BD7DD0">
      <w:pPr>
        <w:widowControl w:val="0"/>
        <w:jc w:val="center"/>
        <w:rPr>
          <w:rFonts w:cs="Times New Roman CYR"/>
          <w:sz w:val="20"/>
          <w:szCs w:val="20"/>
        </w:rPr>
      </w:pPr>
    </w:p>
    <w:p w:rsidR="00BD7DD0" w:rsidRDefault="00BD7DD0" w:rsidP="00BD7DD0">
      <w:pPr>
        <w:widowControl w:val="0"/>
        <w:jc w:val="center"/>
        <w:rPr>
          <w:rFonts w:cs="Times New Roman CYR"/>
          <w:sz w:val="20"/>
          <w:szCs w:val="20"/>
        </w:rPr>
      </w:pPr>
    </w:p>
    <w:p w:rsidR="00BD7DD0" w:rsidRDefault="00BD7DD0" w:rsidP="00BD7DD0">
      <w:pPr>
        <w:widowControl w:val="0"/>
        <w:jc w:val="center"/>
        <w:rPr>
          <w:rFonts w:cs="Times New Roman CYR"/>
          <w:sz w:val="20"/>
          <w:szCs w:val="20"/>
        </w:rPr>
      </w:pPr>
    </w:p>
    <w:p w:rsidR="00943620" w:rsidRDefault="00943620" w:rsidP="00BD7DD0">
      <w:pPr>
        <w:widowControl w:val="0"/>
        <w:jc w:val="both"/>
        <w:rPr>
          <w:rFonts w:cs="Times New Roman CYR"/>
          <w:sz w:val="28"/>
          <w:szCs w:val="28"/>
        </w:rPr>
      </w:pPr>
    </w:p>
    <w:p w:rsidR="00BD7DD0" w:rsidRPr="00F0091B" w:rsidRDefault="00BD7DD0" w:rsidP="00BD7DD0">
      <w:pPr>
        <w:widowControl w:val="0"/>
        <w:jc w:val="center"/>
        <w:rPr>
          <w:rFonts w:cs="Times New Roman CYR"/>
          <w:sz w:val="32"/>
          <w:szCs w:val="32"/>
        </w:rPr>
      </w:pPr>
      <w:r w:rsidRPr="00F0091B">
        <w:rPr>
          <w:rFonts w:cs="Times New Roman CYR"/>
          <w:sz w:val="32"/>
          <w:szCs w:val="32"/>
        </w:rPr>
        <w:t>Термины и определения</w:t>
      </w:r>
    </w:p>
    <w:p w:rsidR="00BD7DD0" w:rsidRDefault="00BD7DD0" w:rsidP="00BD7DD0">
      <w:pPr>
        <w:widowControl w:val="0"/>
        <w:jc w:val="both"/>
        <w:rPr>
          <w:rFonts w:cs="Times New Roman CYR"/>
          <w:sz w:val="28"/>
          <w:szCs w:val="28"/>
        </w:rPr>
      </w:pPr>
    </w:p>
    <w:p w:rsidR="00BD7DD0" w:rsidRDefault="00BD7DD0" w:rsidP="00BD7DD0">
      <w:pPr>
        <w:widowControl w:val="0"/>
        <w:ind w:firstLine="709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1. Основные термины и определения, используемые в настоящих нормативах, при</w:t>
      </w:r>
      <w:r>
        <w:rPr>
          <w:rFonts w:cs="Times New Roman CYR"/>
          <w:sz w:val="28"/>
          <w:szCs w:val="28"/>
        </w:rPr>
        <w:softHyphen/>
        <w:t>ведены в приложении 1 настоящих Нормативов.</w:t>
      </w:r>
    </w:p>
    <w:p w:rsidR="00BD7DD0" w:rsidRDefault="00BD7DD0" w:rsidP="00BD7DD0">
      <w:pPr>
        <w:widowControl w:val="0"/>
        <w:jc w:val="center"/>
        <w:rPr>
          <w:rFonts w:cs="Times New Roman CYR"/>
          <w:sz w:val="28"/>
          <w:szCs w:val="28"/>
        </w:rPr>
      </w:pPr>
    </w:p>
    <w:p w:rsidR="00BD7DD0" w:rsidRPr="00F0091B" w:rsidRDefault="00BD7DD0" w:rsidP="00BD7DD0">
      <w:pPr>
        <w:widowControl w:val="0"/>
        <w:jc w:val="center"/>
        <w:rPr>
          <w:rFonts w:cs="Times New Roman CYR"/>
          <w:sz w:val="32"/>
          <w:szCs w:val="32"/>
        </w:rPr>
      </w:pPr>
      <w:r w:rsidRPr="00F0091B">
        <w:rPr>
          <w:rFonts w:cs="Times New Roman CYR"/>
          <w:sz w:val="32"/>
          <w:szCs w:val="32"/>
        </w:rPr>
        <w:t>Нормативные ссылки</w:t>
      </w:r>
    </w:p>
    <w:p w:rsidR="00BD7DD0" w:rsidRDefault="00BD7DD0" w:rsidP="00BD7DD0">
      <w:pPr>
        <w:widowControl w:val="0"/>
        <w:ind w:firstLine="567"/>
        <w:jc w:val="both"/>
        <w:rPr>
          <w:rFonts w:cs="Times New Roman CYR"/>
          <w:sz w:val="28"/>
          <w:szCs w:val="28"/>
        </w:rPr>
      </w:pPr>
    </w:p>
    <w:p w:rsidR="00BD7DD0" w:rsidRDefault="00BD7DD0" w:rsidP="00BD7DD0">
      <w:pPr>
        <w:widowControl w:val="0"/>
        <w:ind w:firstLine="709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2. Перечень законодательных и нормативных документов Российской Федерации, нормативных правовых актов Челябинской области, используемых при разработке нормативов, приведен в приложении 2 настоящих Нормативов.</w:t>
      </w:r>
    </w:p>
    <w:p w:rsidR="00BD7DD0" w:rsidRDefault="00BD7DD0" w:rsidP="00BD7DD0">
      <w:pPr>
        <w:widowControl w:val="0"/>
        <w:ind w:firstLine="851"/>
        <w:jc w:val="both"/>
        <w:rPr>
          <w:rFonts w:cs="Times New Roman CYR"/>
          <w:sz w:val="28"/>
          <w:szCs w:val="28"/>
        </w:rPr>
      </w:pPr>
    </w:p>
    <w:p w:rsidR="00BD7DD0" w:rsidRDefault="00BD7DD0" w:rsidP="00BD7DD0">
      <w:pPr>
        <w:pageBreakBefore/>
        <w:widowControl w:val="0"/>
        <w:tabs>
          <w:tab w:val="left" w:pos="6480"/>
        </w:tabs>
        <w:rPr>
          <w:rFonts w:cs="Times New Roman CYR"/>
          <w:sz w:val="28"/>
          <w:szCs w:val="28"/>
        </w:rPr>
      </w:pPr>
      <w:r>
        <w:rPr>
          <w:rFonts w:ascii="Arial CYR" w:hAnsi="Arial CYR" w:cs="Arial CYR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</w:t>
      </w:r>
      <w:r>
        <w:rPr>
          <w:rFonts w:cs="Times New Roman CYR"/>
          <w:sz w:val="28"/>
          <w:szCs w:val="28"/>
        </w:rPr>
        <w:t>Приложение</w:t>
      </w:r>
      <w:r w:rsidR="00943620">
        <w:rPr>
          <w:rFonts w:cs="Times New Roman CYR"/>
          <w:sz w:val="28"/>
          <w:szCs w:val="28"/>
        </w:rPr>
        <w:t xml:space="preserve"> </w:t>
      </w:r>
      <w:r>
        <w:rPr>
          <w:rFonts w:cs="Times New Roman CYR"/>
          <w:sz w:val="28"/>
          <w:szCs w:val="28"/>
        </w:rPr>
        <w:t>1</w:t>
      </w:r>
    </w:p>
    <w:p w:rsidR="00BD7DD0" w:rsidRDefault="00BD7DD0" w:rsidP="00BD7DD0">
      <w:pPr>
        <w:widowControl w:val="0"/>
        <w:jc w:val="center"/>
        <w:rPr>
          <w:rFonts w:cs="Times New Roman CYR"/>
          <w:sz w:val="32"/>
          <w:szCs w:val="32"/>
        </w:rPr>
      </w:pPr>
    </w:p>
    <w:p w:rsidR="00BD7DD0" w:rsidRPr="00F0091B" w:rsidRDefault="00BD7DD0" w:rsidP="00BD7DD0">
      <w:pPr>
        <w:widowControl w:val="0"/>
        <w:jc w:val="center"/>
        <w:rPr>
          <w:rFonts w:cs="Times New Roman CYR"/>
          <w:sz w:val="32"/>
          <w:szCs w:val="32"/>
        </w:rPr>
      </w:pPr>
      <w:r w:rsidRPr="00F0091B">
        <w:rPr>
          <w:rFonts w:cs="Times New Roman CYR"/>
          <w:sz w:val="32"/>
          <w:szCs w:val="32"/>
        </w:rPr>
        <w:t>Термины и определения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В настоящем документе применены следующие термины и их определения: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граница городского, сельского населенного пункта: законодательно установленная линия, отделяющая земли городского или сельского населенного пункта от иных категорий земель;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земельный участок: часть поверхности земли, имеющая фиксированные границы, площадь, местоположение, правовой статус и другие характеристики, отражаемые в земельном кадастре и документах государственной регистрации;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зона (район) застройки: застроенная или подлежащая застройке территория, имеющая установленные градостроительной документацией границы и режим целевого функционального назначения;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квартал: планировочная единица застройки в границах красных линий, ограниченная магистральными или жилыми улицами;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красная линия: граница, отделяющая территорию квартала, микрорайона и других элементов планировочной структуры от улиц, дорог, проездов, площадей, а также других земель общего пользования в городских и сельских поселениях;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линия регулирования застройки: граница застройки, устанавливаемая при размещении зданий, строений и сооружений, с отступом от красной линии или от границ земельного участка;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зона усадебной застройки: территория, занятая преимущественно одно-, двухквартирными 1 - 2-этажными жилыми домами с хозяйственными постройками на участках от 1000 до </w:t>
      </w:r>
      <w:smartTag w:uri="urn:schemas-microsoft-com:office:smarttags" w:element="metricconverter">
        <w:smartTagPr>
          <w:attr w:name="ProductID" w:val="2000 кв. метров"/>
        </w:smartTagPr>
        <w:r>
          <w:rPr>
            <w:rFonts w:cs="Times New Roman CYR"/>
            <w:sz w:val="28"/>
            <w:szCs w:val="28"/>
          </w:rPr>
          <w:t>2000 кв. метров</w:t>
        </w:r>
      </w:smartTag>
      <w:r>
        <w:rPr>
          <w:rFonts w:cs="Times New Roman CYR"/>
          <w:sz w:val="28"/>
          <w:szCs w:val="28"/>
        </w:rPr>
        <w:t xml:space="preserve"> и более, предназначенными для садоводства, огородничества, а также в разрешенных случаях для содержания скота;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зона коттеджной застройки: территории, на которых размещаются отдельно стоящие одноквартирные 1 - 2 - 3-этажные жилые дома с участками, </w:t>
      </w:r>
      <w:r>
        <w:rPr>
          <w:rFonts w:cs="Times New Roman CYR"/>
          <w:sz w:val="28"/>
          <w:szCs w:val="28"/>
        </w:rPr>
        <w:lastRenderedPageBreak/>
        <w:t xml:space="preserve">как правило, от 800 до </w:t>
      </w:r>
      <w:smartTag w:uri="urn:schemas-microsoft-com:office:smarttags" w:element="metricconverter">
        <w:smartTagPr>
          <w:attr w:name="ProductID" w:val="1200 кв. метров"/>
        </w:smartTagPr>
        <w:r>
          <w:rPr>
            <w:rFonts w:cs="Times New Roman CYR"/>
            <w:sz w:val="28"/>
            <w:szCs w:val="28"/>
          </w:rPr>
          <w:t>1200 кв. метров</w:t>
        </w:r>
      </w:smartTag>
      <w:r>
        <w:rPr>
          <w:rFonts w:cs="Times New Roman CYR"/>
          <w:sz w:val="28"/>
          <w:szCs w:val="28"/>
        </w:rPr>
        <w:t xml:space="preserve"> и более, как правило, не предназначенными для осуществления активной сельскохозяйственной деятельности;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блокированные жилые дома: жилые дома с числом этажей не более трех, состоящие из нескольких блоков, число которых не превышает десяти и каждый из которых предназначен для проживания одной семьи, имеет общую стену (стены) без проемов с соседним блоком или соседними блоками, расположен на отдельном земельном участке и имеет выход с участка на территорию общего пользования;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городской узел: территория общественного назначения, формирующаяся на пересечении магистральных улиц общегородского значения;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proofErr w:type="spellStart"/>
      <w:r>
        <w:rPr>
          <w:rFonts w:cs="Times New Roman CYR"/>
          <w:sz w:val="28"/>
          <w:szCs w:val="28"/>
        </w:rPr>
        <w:t>примагистральная</w:t>
      </w:r>
      <w:proofErr w:type="spellEnd"/>
      <w:r>
        <w:rPr>
          <w:rFonts w:cs="Times New Roman CYR"/>
          <w:sz w:val="28"/>
          <w:szCs w:val="28"/>
        </w:rPr>
        <w:t xml:space="preserve"> территория: территория, примыкающая к магистральным улицам общегородского значения на отрезках, соединяющих центр города с городским узлом или городские узлы между собой;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proofErr w:type="spellStart"/>
      <w:r>
        <w:rPr>
          <w:rFonts w:cs="Times New Roman CYR"/>
          <w:sz w:val="28"/>
          <w:szCs w:val="28"/>
        </w:rPr>
        <w:t>межмагистральные</w:t>
      </w:r>
      <w:proofErr w:type="spellEnd"/>
      <w:r>
        <w:rPr>
          <w:rFonts w:cs="Times New Roman CYR"/>
          <w:sz w:val="28"/>
          <w:szCs w:val="28"/>
        </w:rPr>
        <w:t xml:space="preserve"> территории: территории, ограниченные красными линиями магистральных улиц общегородского значения, границами территорий городских узлов и </w:t>
      </w:r>
      <w:proofErr w:type="spellStart"/>
      <w:r>
        <w:rPr>
          <w:rFonts w:cs="Times New Roman CYR"/>
          <w:sz w:val="28"/>
          <w:szCs w:val="28"/>
        </w:rPr>
        <w:t>примагистральных</w:t>
      </w:r>
      <w:proofErr w:type="spellEnd"/>
      <w:r>
        <w:rPr>
          <w:rFonts w:cs="Times New Roman CYR"/>
          <w:sz w:val="28"/>
          <w:szCs w:val="28"/>
        </w:rPr>
        <w:t xml:space="preserve"> территорий;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улица, площадь: территория общего пользования, ограниченная красными линиями улично-дорожной сети города;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квартал: </w:t>
      </w:r>
      <w:proofErr w:type="spellStart"/>
      <w:r>
        <w:rPr>
          <w:rFonts w:cs="Times New Roman CYR"/>
          <w:sz w:val="28"/>
          <w:szCs w:val="28"/>
        </w:rPr>
        <w:t>межуличная</w:t>
      </w:r>
      <w:proofErr w:type="spellEnd"/>
      <w:r>
        <w:rPr>
          <w:rFonts w:cs="Times New Roman CYR"/>
          <w:sz w:val="28"/>
          <w:szCs w:val="28"/>
        </w:rPr>
        <w:t xml:space="preserve"> территория, ограниченная красными линиями улично-дорожной сети;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proofErr w:type="spellStart"/>
      <w:r>
        <w:rPr>
          <w:rFonts w:cs="Times New Roman CYR"/>
          <w:sz w:val="28"/>
          <w:szCs w:val="28"/>
        </w:rPr>
        <w:t>морфотипы</w:t>
      </w:r>
      <w:proofErr w:type="spellEnd"/>
      <w:r>
        <w:rPr>
          <w:rFonts w:cs="Times New Roman CYR"/>
          <w:sz w:val="28"/>
          <w:szCs w:val="28"/>
        </w:rPr>
        <w:t xml:space="preserve"> (от греческого "</w:t>
      </w:r>
      <w:proofErr w:type="spellStart"/>
      <w:r>
        <w:rPr>
          <w:rFonts w:cs="Times New Roman CYR"/>
          <w:sz w:val="28"/>
          <w:szCs w:val="28"/>
        </w:rPr>
        <w:t>морфос</w:t>
      </w:r>
      <w:proofErr w:type="spellEnd"/>
      <w:r>
        <w:rPr>
          <w:rFonts w:cs="Times New Roman CYR"/>
          <w:sz w:val="28"/>
          <w:szCs w:val="28"/>
        </w:rPr>
        <w:t>" - форма): типы застройки, сложившиеся в период эволюционного развития города;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территории природного комплекса (ПК) города, сельского населенного пункта: территории с преобладанием растительности и (или) водных объектов, выполняющие преимущественно </w:t>
      </w:r>
      <w:proofErr w:type="spellStart"/>
      <w:r>
        <w:rPr>
          <w:rFonts w:cs="Times New Roman CYR"/>
          <w:sz w:val="28"/>
          <w:szCs w:val="28"/>
        </w:rPr>
        <w:t>средозащитные</w:t>
      </w:r>
      <w:proofErr w:type="spellEnd"/>
      <w:r>
        <w:rPr>
          <w:rFonts w:cs="Times New Roman CYR"/>
          <w:sz w:val="28"/>
          <w:szCs w:val="28"/>
        </w:rPr>
        <w:t xml:space="preserve">, природоохранные, рекреационные, оздоровительные и </w:t>
      </w:r>
      <w:proofErr w:type="spellStart"/>
      <w:r>
        <w:rPr>
          <w:rFonts w:cs="Times New Roman CYR"/>
          <w:sz w:val="28"/>
          <w:szCs w:val="28"/>
        </w:rPr>
        <w:t>ландшафтообразующие</w:t>
      </w:r>
      <w:proofErr w:type="spellEnd"/>
      <w:r>
        <w:rPr>
          <w:rFonts w:cs="Times New Roman CYR"/>
          <w:sz w:val="28"/>
          <w:szCs w:val="28"/>
        </w:rPr>
        <w:t xml:space="preserve"> функции;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proofErr w:type="spellStart"/>
      <w:r>
        <w:rPr>
          <w:rFonts w:cs="Times New Roman CYR"/>
          <w:sz w:val="28"/>
          <w:szCs w:val="28"/>
        </w:rPr>
        <w:t>особоохраняемые</w:t>
      </w:r>
      <w:proofErr w:type="spellEnd"/>
      <w:r>
        <w:rPr>
          <w:rFonts w:cs="Times New Roman CYR"/>
          <w:sz w:val="28"/>
          <w:szCs w:val="28"/>
        </w:rPr>
        <w:t xml:space="preserve"> природные территории (ООПТ): территории с расположенными на них природными объектами, имеющими особое природоохранное, научное, культурное, эстетическое, рекреационное и оздоровительное значение, на которых в соответствии с законодательством установлен режим особой охраны: национальный парк, природный, природно-исторический парк, природный заказник, памятник природы, </w:t>
      </w:r>
      <w:r>
        <w:rPr>
          <w:rFonts w:cs="Times New Roman CYR"/>
          <w:sz w:val="28"/>
          <w:szCs w:val="28"/>
        </w:rPr>
        <w:lastRenderedPageBreak/>
        <w:t xml:space="preserve">городской лес или лесопарк, водоохранная зона и другие категории </w:t>
      </w:r>
      <w:proofErr w:type="spellStart"/>
      <w:r>
        <w:rPr>
          <w:rFonts w:cs="Times New Roman CYR"/>
          <w:sz w:val="28"/>
          <w:szCs w:val="28"/>
        </w:rPr>
        <w:t>особоохраняемых</w:t>
      </w:r>
      <w:proofErr w:type="spellEnd"/>
      <w:r>
        <w:rPr>
          <w:rFonts w:cs="Times New Roman CYR"/>
          <w:sz w:val="28"/>
          <w:szCs w:val="28"/>
        </w:rPr>
        <w:t xml:space="preserve"> природных территорий; 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озелененные территории: часть территории природного комплекса, на которой располагаются природные и </w:t>
      </w:r>
      <w:proofErr w:type="gramStart"/>
      <w:r>
        <w:rPr>
          <w:rFonts w:cs="Times New Roman CYR"/>
          <w:sz w:val="28"/>
          <w:szCs w:val="28"/>
        </w:rPr>
        <w:t>искусственно созданные садово-парковые комплексы</w:t>
      </w:r>
      <w:proofErr w:type="gramEnd"/>
      <w:r>
        <w:rPr>
          <w:rFonts w:cs="Times New Roman CYR"/>
          <w:sz w:val="28"/>
          <w:szCs w:val="28"/>
        </w:rPr>
        <w:t xml:space="preserve"> и объекты - парк, сад, сквер, бульвар; территории жилых, общественно-деловых и других территориальных зон, менее 70 процентов поверхности которых занято зелеными насаждениями и другим растительным покровом;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градостроительное зонирование: установление границ территориальных зон с регламентами их использования по функциональному назначению, параметрам застройки и ландшафтной организации;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пешеходная зона: территория, предназначенная для передвижения пешеходов, на ней не допускается движения транспорта за исключением специального, обслуживающего эту территорию;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хранение: пребывание автотранспортных средств, принадлежащих постоянному населению города, по месту регистрации автотранспортных средств;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парковка: временное пребывание на стоянках автотранспортных средств, принадлежащих посетителям объектов различного функционального назначения;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автостоянки: открытые площадки, предназначенные для хранения или парковки автомобилей. Автостоянки для хранения могут быть оборудованы навесами, легкими ограждениями боксов, смотровыми эстакадами. Автостоянки могут устраиваться внеуличными (в том числе в виде карманов при расширении проезжей части) либо уличными (на проезжей части, обозначенными разметкой);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гостевые стоянки: открытые площадки, предназначенные для парковки легковых автомобилей посетителей жилых зон;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гаражи-стоянки: здания и сооружения, предназначенные для хранения или парковки автомобилей, не имеющие оборудования для технического обслуживания автомобилей, за исключением простейших устройств - моек, смотровых ям, эстакад. Гаражи-стоянки могут иметь полное или неполное наружное ограждение;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гаражи: здания, предназначенные для длительного хранения, парковки, </w:t>
      </w:r>
      <w:r>
        <w:rPr>
          <w:rFonts w:cs="Times New Roman CYR"/>
          <w:sz w:val="28"/>
          <w:szCs w:val="28"/>
        </w:rPr>
        <w:lastRenderedPageBreak/>
        <w:t>технического обслуживания автомобилей;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виды реконструкции: виды градостроительной деятельности в городах: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а) регенерация - сохранение и восстановление объектов культурного наследия и исторической среды;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б) ограниченные преобразования - сохранение градостроительных качеств объектов культурного наследия и исторической среды и их развитие на основе исторических традиций;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в) активные преобразования - изменение градостроительных качеств среды с частичным их сохранением;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градоформирующий потенциал наследия: совокупность качеств наследия, определяющих границы и возможности его влияния на градостроительное развитие территорий города, его районов, локальных участков;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зоны (территории) исторической застройки: включают всю застройку, появившуюся до развития крупнопанельного домостроения и перехода к застройке жилыми районами и микрорайонами, т.е. до середины 50-х гг. XX века;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историческая среда: городская среда, сложившаяся в районах исторической застройки;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целостная историческая среда: городская среда, сохранившаяся в историческом виде или соответствующая ей по своим характеристикам и способствующая наилучшему проявлению ценных качеств объектов культурного наследия;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частично нарушенная историческая среда: историческая среда с отдельными дисгармоничными включениями или утратой отдельных элементов;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нарушенная историческая среда: среда, характеристики которой не соответствуют исторической;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природный объект: естественная экологическая система, природный ландшафт и составляющие их элементы, сохранившие свои природные свойства;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природно-антропогенный объект: природный объект, измененный в </w:t>
      </w:r>
      <w:r>
        <w:rPr>
          <w:rFonts w:cs="Times New Roman CYR"/>
          <w:sz w:val="28"/>
          <w:szCs w:val="28"/>
        </w:rPr>
        <w:lastRenderedPageBreak/>
        <w:t>результате хозяйственной и иной деятельности, и (или) объект, созданный человеком, обладающий свойствами природного объекта и имеющий рекреационное и защитное значение;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естественная экологическая система (экосистема): объективно существующая часть природной среды, которая имеет пространственно-территориальные границы, в которой живые (растения, животные и другие организмы) и неживые ее элементы взаимодействуют как единое функциональное целое и связаны между собой обменом веществ и энергией;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proofErr w:type="spellStart"/>
      <w:r>
        <w:rPr>
          <w:rFonts w:cs="Times New Roman CYR"/>
          <w:sz w:val="28"/>
          <w:szCs w:val="28"/>
        </w:rPr>
        <w:t>особоохраняемые</w:t>
      </w:r>
      <w:proofErr w:type="spellEnd"/>
      <w:r>
        <w:rPr>
          <w:rFonts w:cs="Times New Roman CYR"/>
          <w:sz w:val="28"/>
          <w:szCs w:val="28"/>
        </w:rPr>
        <w:t xml:space="preserve"> природные территории (ООПТ): участки земли, водной поверхности и воздушного пространства над ними, где располагаются природные комплексы и объекты, имеющие особое природоохранное, научное, культурное, эстетическое, рекреационное и оздоровительное значение, изъятые решениями органов государственной власти полностью или частично из хозяйственного использования, для которых установлен режим особой охраны;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природные территории: территории, в пределах которых расположены природные объекты, отличающиеся присутствием экосистем (лесных, луговых, болотных, водных и др.), преобладанием местных видов растений и животных, свойственных данному природному сообществу, определенной динамикой развития и пр. Они имеют преимущественно природоохранное, </w:t>
      </w:r>
      <w:proofErr w:type="spellStart"/>
      <w:r>
        <w:rPr>
          <w:rFonts w:cs="Times New Roman CYR"/>
          <w:sz w:val="28"/>
          <w:szCs w:val="28"/>
        </w:rPr>
        <w:t>средообразующее</w:t>
      </w:r>
      <w:proofErr w:type="spellEnd"/>
      <w:r>
        <w:rPr>
          <w:rFonts w:cs="Times New Roman CYR"/>
          <w:sz w:val="28"/>
          <w:szCs w:val="28"/>
        </w:rPr>
        <w:t>, ресурсосберегающее, оздоровительное и рекреационное значение;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 озелененные территории: часть территории природного комплекса, на которой располагаются природные и искусственно созданные садово-парковые комплексы и объекты - парк, сад, сквер, бульвар; территории жилых, общественно-деловых и других территориальных зон, не менее 70 процентов поверхности которых занято зелеными насаждениями и другим растительным покровом;</w:t>
      </w:r>
    </w:p>
    <w:p w:rsidR="00BD7DD0" w:rsidRDefault="00BD7DD0" w:rsidP="00BD7DD0">
      <w:pPr>
        <w:widowControl w:val="0"/>
        <w:ind w:firstLine="540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зоны с особыми условиями использования территорий: охранные; санитарно-защитные зоны; зоны охраны объектов природно-культурного наследия (памятников истории и культуры); объекты культурного наследия народов Российской Федерации; водоохранные зоны; зоны охраны источников питьевого водоснабжения; зоны охраняемых объектов; иные зоны, устанавливаемые в соответствии с законодательством Российской Федерации и инструкций;</w:t>
      </w:r>
    </w:p>
    <w:p w:rsidR="00BD7DD0" w:rsidRPr="008F2145" w:rsidRDefault="00BD7DD0" w:rsidP="00BD7DD0">
      <w:pPr>
        <w:ind w:firstLine="540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lastRenderedPageBreak/>
        <w:t xml:space="preserve">зеленая зона: территория лесного фонда, расположенная за пределами городской черты, занятая лесами и лесопарками, выполняющими защитные и санитарно-гигиенические функции и являющимися местом отдыха населения </w:t>
      </w:r>
      <w:hyperlink r:id="rId101" w:history="1">
        <w:r>
          <w:rPr>
            <w:rFonts w:cs="Times New Roman CYR"/>
            <w:color w:val="0000FF"/>
            <w:sz w:val="28"/>
            <w:szCs w:val="28"/>
          </w:rPr>
          <w:t>(ГОСТ 17.5.3.01-01-78)</w:t>
        </w:r>
      </w:hyperlink>
      <w:r>
        <w:rPr>
          <w:rFonts w:cs="Times New Roman CYR"/>
          <w:sz w:val="28"/>
          <w:szCs w:val="28"/>
        </w:rPr>
        <w:t>.</w:t>
      </w:r>
    </w:p>
    <w:p w:rsidR="00BD7DD0" w:rsidRDefault="00BD7DD0" w:rsidP="00BD7DD0">
      <w:pPr>
        <w:pageBreakBefore/>
        <w:widowControl w:val="0"/>
        <w:tabs>
          <w:tab w:val="left" w:pos="6480"/>
        </w:tabs>
        <w:rPr>
          <w:rFonts w:cs="Times New Roman CYR"/>
          <w:sz w:val="28"/>
          <w:szCs w:val="28"/>
        </w:rPr>
      </w:pPr>
      <w:r>
        <w:rPr>
          <w:rFonts w:cs="Times New Roman CYR"/>
          <w:b/>
          <w:bCs/>
          <w:sz w:val="28"/>
          <w:szCs w:val="28"/>
        </w:rPr>
        <w:lastRenderedPageBreak/>
        <w:t xml:space="preserve">                                                                                                               </w:t>
      </w:r>
      <w:r>
        <w:rPr>
          <w:rFonts w:cs="Times New Roman CYR"/>
          <w:sz w:val="28"/>
          <w:szCs w:val="28"/>
        </w:rPr>
        <w:t>Приложение 2</w:t>
      </w:r>
    </w:p>
    <w:p w:rsidR="00BD7DD0" w:rsidRDefault="00BD7DD0" w:rsidP="00BD7DD0">
      <w:pPr>
        <w:widowControl w:val="0"/>
        <w:ind w:firstLine="5103"/>
        <w:jc w:val="center"/>
        <w:rPr>
          <w:rFonts w:cs="Times New Roman CYR"/>
          <w:sz w:val="28"/>
          <w:szCs w:val="28"/>
        </w:rPr>
      </w:pPr>
    </w:p>
    <w:p w:rsidR="00BD7DD0" w:rsidRDefault="00BD7DD0" w:rsidP="00BD7DD0">
      <w:pPr>
        <w:jc w:val="center"/>
        <w:rPr>
          <w:rFonts w:cs="Times New Roman CYR"/>
          <w:sz w:val="32"/>
          <w:szCs w:val="32"/>
        </w:rPr>
      </w:pPr>
    </w:p>
    <w:p w:rsidR="00BD7DD0" w:rsidRPr="00F0091B" w:rsidRDefault="00BD7DD0" w:rsidP="00BD7DD0">
      <w:pPr>
        <w:jc w:val="center"/>
        <w:rPr>
          <w:rFonts w:cs="Times New Roman CYR"/>
          <w:sz w:val="32"/>
          <w:szCs w:val="32"/>
        </w:rPr>
      </w:pPr>
      <w:r w:rsidRPr="00F0091B">
        <w:rPr>
          <w:rFonts w:cs="Times New Roman CYR"/>
          <w:sz w:val="32"/>
          <w:szCs w:val="32"/>
        </w:rPr>
        <w:t>Перечень законодательных и нормативных документов</w:t>
      </w:r>
    </w:p>
    <w:p w:rsidR="00BD7DD0" w:rsidRDefault="00BD7DD0" w:rsidP="00BD7DD0">
      <w:pPr>
        <w:ind w:firstLine="540"/>
        <w:jc w:val="both"/>
        <w:rPr>
          <w:rFonts w:cs="Times New Roman CYR"/>
          <w:sz w:val="28"/>
          <w:szCs w:val="28"/>
        </w:rPr>
      </w:pP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02" w:history="1">
        <w:r w:rsidR="00BD7DD0">
          <w:rPr>
            <w:rFonts w:cs="Times New Roman CYR"/>
            <w:sz w:val="28"/>
            <w:szCs w:val="28"/>
          </w:rPr>
          <w:t>Конституция</w:t>
        </w:r>
      </w:hyperlink>
      <w:r w:rsidR="00BD7DD0">
        <w:rPr>
          <w:rFonts w:cs="Times New Roman CYR"/>
          <w:sz w:val="28"/>
          <w:szCs w:val="28"/>
        </w:rPr>
        <w:t xml:space="preserve"> Российской Федерации</w:t>
      </w:r>
    </w:p>
    <w:p w:rsidR="00BD7DD0" w:rsidRDefault="00BD7DD0" w:rsidP="00BD7DD0">
      <w:pPr>
        <w:ind w:firstLine="709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Земельный </w:t>
      </w:r>
      <w:hyperlink r:id="rId103" w:history="1">
        <w:r>
          <w:rPr>
            <w:rFonts w:cs="Times New Roman CYR"/>
            <w:sz w:val="28"/>
            <w:szCs w:val="28"/>
          </w:rPr>
          <w:t>кодекс</w:t>
        </w:r>
      </w:hyperlink>
      <w:r>
        <w:rPr>
          <w:rFonts w:cs="Times New Roman CYR"/>
          <w:sz w:val="28"/>
          <w:szCs w:val="28"/>
        </w:rPr>
        <w:t xml:space="preserve"> Российской Федерации</w:t>
      </w:r>
    </w:p>
    <w:p w:rsidR="00BD7DD0" w:rsidRDefault="00BD7DD0" w:rsidP="00BD7DD0">
      <w:pPr>
        <w:ind w:firstLine="709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Градостроительный </w:t>
      </w:r>
      <w:hyperlink r:id="rId104" w:history="1">
        <w:r>
          <w:rPr>
            <w:rFonts w:cs="Times New Roman CYR"/>
            <w:sz w:val="28"/>
            <w:szCs w:val="28"/>
          </w:rPr>
          <w:t>кодекс</w:t>
        </w:r>
      </w:hyperlink>
      <w:r>
        <w:rPr>
          <w:rFonts w:cs="Times New Roman CYR"/>
          <w:sz w:val="28"/>
          <w:szCs w:val="28"/>
        </w:rPr>
        <w:t xml:space="preserve"> Российской Федерации</w:t>
      </w:r>
    </w:p>
    <w:p w:rsidR="00BD7DD0" w:rsidRDefault="00BD7DD0" w:rsidP="00BD7DD0">
      <w:pPr>
        <w:ind w:firstLine="709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Водный </w:t>
      </w:r>
      <w:hyperlink r:id="rId105" w:history="1">
        <w:r>
          <w:rPr>
            <w:rFonts w:cs="Times New Roman CYR"/>
            <w:sz w:val="28"/>
            <w:szCs w:val="28"/>
          </w:rPr>
          <w:t>кодекс</w:t>
        </w:r>
      </w:hyperlink>
      <w:r>
        <w:rPr>
          <w:rFonts w:cs="Times New Roman CYR"/>
          <w:sz w:val="28"/>
          <w:szCs w:val="28"/>
        </w:rPr>
        <w:t xml:space="preserve"> Российской Федерации</w:t>
      </w:r>
    </w:p>
    <w:p w:rsidR="00BD7DD0" w:rsidRDefault="00BD7DD0" w:rsidP="00BD7DD0">
      <w:pPr>
        <w:ind w:firstLine="709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Лесной </w:t>
      </w:r>
      <w:hyperlink r:id="rId106" w:history="1">
        <w:r>
          <w:rPr>
            <w:rFonts w:cs="Times New Roman CYR"/>
            <w:sz w:val="28"/>
            <w:szCs w:val="28"/>
          </w:rPr>
          <w:t>кодекс</w:t>
        </w:r>
      </w:hyperlink>
      <w:r>
        <w:rPr>
          <w:rFonts w:cs="Times New Roman CYR"/>
          <w:sz w:val="28"/>
          <w:szCs w:val="28"/>
        </w:rPr>
        <w:t xml:space="preserve"> Российской Федерации</w:t>
      </w:r>
    </w:p>
    <w:p w:rsidR="00BD7DD0" w:rsidRDefault="00BD7DD0" w:rsidP="00BD7DD0">
      <w:pPr>
        <w:ind w:firstLine="709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Федеральный </w:t>
      </w:r>
      <w:hyperlink r:id="rId107" w:history="1">
        <w:r>
          <w:rPr>
            <w:rFonts w:cs="Times New Roman CYR"/>
            <w:sz w:val="28"/>
            <w:szCs w:val="28"/>
          </w:rPr>
          <w:t>закон</w:t>
        </w:r>
      </w:hyperlink>
      <w:r>
        <w:rPr>
          <w:rFonts w:cs="Times New Roman CYR"/>
          <w:sz w:val="28"/>
          <w:szCs w:val="28"/>
        </w:rPr>
        <w:t xml:space="preserve"> от 25 июня </w:t>
      </w:r>
      <w:smartTag w:uri="urn:schemas-microsoft-com:office:smarttags" w:element="metricconverter">
        <w:smartTagPr>
          <w:attr w:name="ProductID" w:val="2002 г"/>
        </w:smartTagPr>
        <w:r>
          <w:rPr>
            <w:rFonts w:cs="Times New Roman CYR"/>
            <w:sz w:val="28"/>
            <w:szCs w:val="28"/>
          </w:rPr>
          <w:t>2002 г</w:t>
        </w:r>
      </w:smartTag>
      <w:r>
        <w:rPr>
          <w:rFonts w:cs="Times New Roman CYR"/>
          <w:sz w:val="28"/>
          <w:szCs w:val="28"/>
        </w:rPr>
        <w:t>. N 73-ФЗ «Об объектах культурного наследия (памятниках истории и культуры) народов Российской Федерации»</w:t>
      </w:r>
    </w:p>
    <w:p w:rsidR="00BD7DD0" w:rsidRDefault="00BD7DD0" w:rsidP="00BD7DD0">
      <w:pPr>
        <w:ind w:firstLine="709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Федеральный </w:t>
      </w:r>
      <w:hyperlink r:id="rId108" w:history="1">
        <w:r>
          <w:rPr>
            <w:rFonts w:cs="Times New Roman CYR"/>
            <w:sz w:val="28"/>
            <w:szCs w:val="28"/>
          </w:rPr>
          <w:t>закон</w:t>
        </w:r>
      </w:hyperlink>
      <w:r>
        <w:rPr>
          <w:rFonts w:cs="Times New Roman CYR"/>
          <w:sz w:val="28"/>
          <w:szCs w:val="28"/>
        </w:rPr>
        <w:t xml:space="preserve"> от 10 января </w:t>
      </w:r>
      <w:smartTag w:uri="urn:schemas-microsoft-com:office:smarttags" w:element="metricconverter">
        <w:smartTagPr>
          <w:attr w:name="ProductID" w:val="2002 г"/>
        </w:smartTagPr>
        <w:r>
          <w:rPr>
            <w:rFonts w:cs="Times New Roman CYR"/>
            <w:sz w:val="28"/>
            <w:szCs w:val="28"/>
          </w:rPr>
          <w:t>2002 г</w:t>
        </w:r>
      </w:smartTag>
      <w:r>
        <w:rPr>
          <w:rFonts w:cs="Times New Roman CYR"/>
          <w:sz w:val="28"/>
          <w:szCs w:val="28"/>
        </w:rPr>
        <w:t>. N 7-ФЗ «Об охране окружающей среды»</w:t>
      </w:r>
    </w:p>
    <w:p w:rsidR="00BD7DD0" w:rsidRDefault="00BD7DD0" w:rsidP="00BD7DD0">
      <w:pPr>
        <w:ind w:firstLine="709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Федеральный </w:t>
      </w:r>
      <w:hyperlink r:id="rId109" w:history="1">
        <w:r>
          <w:rPr>
            <w:rFonts w:cs="Times New Roman CYR"/>
            <w:sz w:val="28"/>
            <w:szCs w:val="28"/>
          </w:rPr>
          <w:t>закон</w:t>
        </w:r>
      </w:hyperlink>
      <w:r>
        <w:rPr>
          <w:rFonts w:cs="Times New Roman CYR"/>
          <w:sz w:val="28"/>
          <w:szCs w:val="28"/>
        </w:rPr>
        <w:t xml:space="preserve"> от 3 марта </w:t>
      </w:r>
      <w:smartTag w:uri="urn:schemas-microsoft-com:office:smarttags" w:element="metricconverter">
        <w:smartTagPr>
          <w:attr w:name="ProductID" w:val="1995 г"/>
        </w:smartTagPr>
        <w:r>
          <w:rPr>
            <w:rFonts w:cs="Times New Roman CYR"/>
            <w:sz w:val="28"/>
            <w:szCs w:val="28"/>
          </w:rPr>
          <w:t>1995 г</w:t>
        </w:r>
      </w:smartTag>
      <w:r>
        <w:rPr>
          <w:rFonts w:cs="Times New Roman CYR"/>
          <w:sz w:val="28"/>
          <w:szCs w:val="28"/>
        </w:rPr>
        <w:t>. N 27-ФЗ «О недрах»</w:t>
      </w:r>
    </w:p>
    <w:p w:rsidR="00BD7DD0" w:rsidRDefault="00BD7DD0" w:rsidP="00BD7DD0">
      <w:pPr>
        <w:ind w:firstLine="709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Федеральный </w:t>
      </w:r>
      <w:hyperlink r:id="rId110" w:history="1">
        <w:r>
          <w:rPr>
            <w:rFonts w:cs="Times New Roman CYR"/>
            <w:sz w:val="28"/>
            <w:szCs w:val="28"/>
          </w:rPr>
          <w:t>закон</w:t>
        </w:r>
      </w:hyperlink>
      <w:r>
        <w:rPr>
          <w:rFonts w:cs="Times New Roman CYR"/>
          <w:sz w:val="28"/>
          <w:szCs w:val="28"/>
        </w:rPr>
        <w:t xml:space="preserve"> от 14 марта </w:t>
      </w:r>
      <w:smartTag w:uri="urn:schemas-microsoft-com:office:smarttags" w:element="metricconverter">
        <w:smartTagPr>
          <w:attr w:name="ProductID" w:val="1995 г"/>
        </w:smartTagPr>
        <w:r>
          <w:rPr>
            <w:rFonts w:cs="Times New Roman CYR"/>
            <w:sz w:val="28"/>
            <w:szCs w:val="28"/>
          </w:rPr>
          <w:t>1995 г</w:t>
        </w:r>
      </w:smartTag>
      <w:r>
        <w:rPr>
          <w:rFonts w:cs="Times New Roman CYR"/>
          <w:sz w:val="28"/>
          <w:szCs w:val="28"/>
        </w:rPr>
        <w:t xml:space="preserve">. N 33-ФЗ «Об особо охраняемых природных территориях» </w:t>
      </w:r>
    </w:p>
    <w:p w:rsidR="00BD7DD0" w:rsidRDefault="00BD7DD0" w:rsidP="00BD7DD0">
      <w:pPr>
        <w:ind w:firstLine="709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Федеральный </w:t>
      </w:r>
      <w:hyperlink r:id="rId111" w:history="1">
        <w:r>
          <w:rPr>
            <w:rFonts w:cs="Times New Roman CYR"/>
            <w:sz w:val="28"/>
            <w:szCs w:val="28"/>
          </w:rPr>
          <w:t>закон</w:t>
        </w:r>
      </w:hyperlink>
      <w:r>
        <w:rPr>
          <w:rFonts w:cs="Times New Roman CYR"/>
          <w:sz w:val="28"/>
          <w:szCs w:val="28"/>
        </w:rPr>
        <w:t xml:space="preserve">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rFonts w:cs="Times New Roman CYR"/>
            <w:sz w:val="28"/>
            <w:szCs w:val="28"/>
          </w:rPr>
          <w:t>2003 г</w:t>
        </w:r>
      </w:smartTag>
      <w:r>
        <w:rPr>
          <w:rFonts w:cs="Times New Roman CYR"/>
          <w:sz w:val="28"/>
          <w:szCs w:val="28"/>
        </w:rPr>
        <w:t>. N 154-ФЗ «Об общих принципах организации местного самоуправления в Российской Федерации»</w:t>
      </w:r>
    </w:p>
    <w:p w:rsidR="00BD7DD0" w:rsidRDefault="00BD7DD0" w:rsidP="00BD7DD0">
      <w:pPr>
        <w:ind w:firstLine="709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Федеральный </w:t>
      </w:r>
      <w:hyperlink r:id="rId112" w:history="1">
        <w:r>
          <w:rPr>
            <w:rFonts w:cs="Times New Roman CYR"/>
            <w:sz w:val="28"/>
            <w:szCs w:val="28"/>
          </w:rPr>
          <w:t>закон</w:t>
        </w:r>
      </w:hyperlink>
      <w:r>
        <w:rPr>
          <w:rFonts w:cs="Times New Roman CYR"/>
          <w:sz w:val="28"/>
          <w:szCs w:val="28"/>
        </w:rPr>
        <w:t xml:space="preserve"> от 23 ноября </w:t>
      </w:r>
      <w:smartTag w:uri="urn:schemas-microsoft-com:office:smarttags" w:element="metricconverter">
        <w:smartTagPr>
          <w:attr w:name="ProductID" w:val="1995 г"/>
        </w:smartTagPr>
        <w:r>
          <w:rPr>
            <w:rFonts w:cs="Times New Roman CYR"/>
            <w:sz w:val="28"/>
            <w:szCs w:val="28"/>
          </w:rPr>
          <w:t>1995 г</w:t>
        </w:r>
      </w:smartTag>
      <w:r>
        <w:rPr>
          <w:rFonts w:cs="Times New Roman CYR"/>
          <w:sz w:val="28"/>
          <w:szCs w:val="28"/>
        </w:rPr>
        <w:t>. N 174-ФЗ «Об экологической экспертизе»</w:t>
      </w:r>
    </w:p>
    <w:p w:rsidR="00BD7DD0" w:rsidRDefault="00BD7DD0" w:rsidP="00BD7DD0">
      <w:pPr>
        <w:ind w:firstLine="709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Федеральный </w:t>
      </w:r>
      <w:hyperlink r:id="rId113" w:history="1">
        <w:r>
          <w:rPr>
            <w:rFonts w:cs="Times New Roman CYR"/>
            <w:sz w:val="28"/>
            <w:szCs w:val="28"/>
          </w:rPr>
          <w:t>закон</w:t>
        </w:r>
      </w:hyperlink>
      <w:r>
        <w:rPr>
          <w:rFonts w:cs="Times New Roman CYR"/>
          <w:sz w:val="28"/>
          <w:szCs w:val="28"/>
        </w:rPr>
        <w:t xml:space="preserve"> от 12 января </w:t>
      </w:r>
      <w:smartTag w:uri="urn:schemas-microsoft-com:office:smarttags" w:element="metricconverter">
        <w:smartTagPr>
          <w:attr w:name="ProductID" w:val="1996 г"/>
        </w:smartTagPr>
        <w:r>
          <w:rPr>
            <w:rFonts w:cs="Times New Roman CYR"/>
            <w:sz w:val="28"/>
            <w:szCs w:val="28"/>
          </w:rPr>
          <w:t>1996 г</w:t>
        </w:r>
      </w:smartTag>
      <w:r>
        <w:rPr>
          <w:rFonts w:cs="Times New Roman CYR"/>
          <w:sz w:val="28"/>
          <w:szCs w:val="28"/>
        </w:rPr>
        <w:t>. N 8-ФЗ «О погребении и похоронном деле»</w:t>
      </w:r>
    </w:p>
    <w:p w:rsidR="00BD7DD0" w:rsidRDefault="00BD7DD0" w:rsidP="00BD7DD0">
      <w:pPr>
        <w:ind w:firstLine="709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Федеральный </w:t>
      </w:r>
      <w:hyperlink r:id="rId114" w:history="1">
        <w:r>
          <w:rPr>
            <w:rFonts w:cs="Times New Roman CYR"/>
            <w:sz w:val="28"/>
            <w:szCs w:val="28"/>
          </w:rPr>
          <w:t>закон</w:t>
        </w:r>
      </w:hyperlink>
      <w:r>
        <w:rPr>
          <w:rFonts w:cs="Times New Roman CYR"/>
          <w:sz w:val="28"/>
          <w:szCs w:val="28"/>
        </w:rPr>
        <w:t xml:space="preserve"> от 30 марта </w:t>
      </w:r>
      <w:smartTag w:uri="urn:schemas-microsoft-com:office:smarttags" w:element="metricconverter">
        <w:smartTagPr>
          <w:attr w:name="ProductID" w:val="1999 г"/>
        </w:smartTagPr>
        <w:r>
          <w:rPr>
            <w:rFonts w:cs="Times New Roman CYR"/>
            <w:sz w:val="28"/>
            <w:szCs w:val="28"/>
          </w:rPr>
          <w:t>1999 г</w:t>
        </w:r>
      </w:smartTag>
      <w:r>
        <w:rPr>
          <w:rFonts w:cs="Times New Roman CYR"/>
          <w:sz w:val="28"/>
          <w:szCs w:val="28"/>
        </w:rPr>
        <w:t>. N 52-ФЗ «О санитарно-эпидемиологическом благополучии населения»</w:t>
      </w:r>
    </w:p>
    <w:p w:rsidR="00BD7DD0" w:rsidRDefault="00BD7DD0" w:rsidP="00BD7DD0">
      <w:pPr>
        <w:ind w:firstLine="709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Федеральный </w:t>
      </w:r>
      <w:hyperlink r:id="rId115" w:history="1">
        <w:r>
          <w:rPr>
            <w:rFonts w:cs="Times New Roman CYR"/>
            <w:sz w:val="28"/>
            <w:szCs w:val="28"/>
          </w:rPr>
          <w:t>закон</w:t>
        </w:r>
      </w:hyperlink>
      <w:r>
        <w:rPr>
          <w:rFonts w:cs="Times New Roman CYR"/>
          <w:sz w:val="28"/>
          <w:szCs w:val="28"/>
        </w:rPr>
        <w:t xml:space="preserve"> от 4 сентября </w:t>
      </w:r>
      <w:smartTag w:uri="urn:schemas-microsoft-com:office:smarttags" w:element="metricconverter">
        <w:smartTagPr>
          <w:attr w:name="ProductID" w:val="1999 г"/>
        </w:smartTagPr>
        <w:r>
          <w:rPr>
            <w:rFonts w:cs="Times New Roman CYR"/>
            <w:sz w:val="28"/>
            <w:szCs w:val="28"/>
          </w:rPr>
          <w:t>1999 г</w:t>
        </w:r>
      </w:smartTag>
      <w:r>
        <w:rPr>
          <w:rFonts w:cs="Times New Roman CYR"/>
          <w:sz w:val="28"/>
          <w:szCs w:val="28"/>
        </w:rPr>
        <w:t>. N 96-ФЗ «Об охране атмосферного воздуха»</w:t>
      </w:r>
    </w:p>
    <w:p w:rsidR="00BD7DD0" w:rsidRDefault="00BD7DD0" w:rsidP="00BD7DD0">
      <w:pPr>
        <w:ind w:firstLine="709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lastRenderedPageBreak/>
        <w:t xml:space="preserve">Федеральный </w:t>
      </w:r>
      <w:hyperlink r:id="rId116" w:history="1">
        <w:r>
          <w:rPr>
            <w:rFonts w:cs="Times New Roman CYR"/>
            <w:sz w:val="28"/>
            <w:szCs w:val="28"/>
          </w:rPr>
          <w:t>закон</w:t>
        </w:r>
      </w:hyperlink>
      <w:r>
        <w:rPr>
          <w:rFonts w:cs="Times New Roman CYR"/>
          <w:sz w:val="28"/>
          <w:szCs w:val="28"/>
        </w:rPr>
        <w:t xml:space="preserve"> от 27 декабря </w:t>
      </w:r>
      <w:smartTag w:uri="urn:schemas-microsoft-com:office:smarttags" w:element="metricconverter">
        <w:smartTagPr>
          <w:attr w:name="ProductID" w:val="2002 г"/>
        </w:smartTagPr>
        <w:r>
          <w:rPr>
            <w:rFonts w:cs="Times New Roman CYR"/>
            <w:sz w:val="28"/>
            <w:szCs w:val="28"/>
          </w:rPr>
          <w:t>2002 г</w:t>
        </w:r>
      </w:smartTag>
      <w:r>
        <w:rPr>
          <w:rFonts w:cs="Times New Roman CYR"/>
          <w:sz w:val="28"/>
          <w:szCs w:val="28"/>
        </w:rPr>
        <w:t>. N 184-ФЗ «О техническом регулировании»</w:t>
      </w:r>
    </w:p>
    <w:p w:rsidR="00BD7DD0" w:rsidRDefault="00BD7DD0" w:rsidP="00BD7DD0">
      <w:pPr>
        <w:ind w:firstLine="709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Федеральный </w:t>
      </w:r>
      <w:hyperlink r:id="rId117" w:history="1">
        <w:r>
          <w:rPr>
            <w:rFonts w:cs="Times New Roman CYR"/>
            <w:sz w:val="28"/>
            <w:szCs w:val="28"/>
          </w:rPr>
          <w:t>закон</w:t>
        </w:r>
      </w:hyperlink>
      <w:r>
        <w:rPr>
          <w:rFonts w:cs="Times New Roman CYR"/>
          <w:sz w:val="28"/>
          <w:szCs w:val="28"/>
        </w:rPr>
        <w:t xml:space="preserve"> от 30 декабря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Times New Roman CYR"/>
            <w:sz w:val="28"/>
            <w:szCs w:val="28"/>
          </w:rPr>
          <w:t>2009 г</w:t>
        </w:r>
      </w:smartTag>
      <w:r>
        <w:rPr>
          <w:rFonts w:cs="Times New Roman CYR"/>
          <w:sz w:val="28"/>
          <w:szCs w:val="28"/>
        </w:rPr>
        <w:t>. N 384-ФЗ «Технический регламент о безопасности зданий и сооружений»</w:t>
      </w:r>
    </w:p>
    <w:p w:rsidR="00BD7DD0" w:rsidRDefault="00BD7DD0" w:rsidP="00BD7DD0">
      <w:pPr>
        <w:ind w:firstLine="709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Федеральный </w:t>
      </w:r>
      <w:hyperlink r:id="rId118" w:history="1">
        <w:r>
          <w:rPr>
            <w:rFonts w:cs="Times New Roman CYR"/>
            <w:sz w:val="28"/>
            <w:szCs w:val="28"/>
          </w:rPr>
          <w:t>закон</w:t>
        </w:r>
      </w:hyperlink>
      <w:r>
        <w:rPr>
          <w:rFonts w:cs="Times New Roman CYR"/>
          <w:sz w:val="28"/>
          <w:szCs w:val="28"/>
        </w:rPr>
        <w:t xml:space="preserve"> от 22 июля </w:t>
      </w:r>
      <w:smartTag w:uri="urn:schemas-microsoft-com:office:smarttags" w:element="metricconverter">
        <w:smartTagPr>
          <w:attr w:name="ProductID" w:val="2008 г"/>
        </w:smartTagPr>
        <w:r>
          <w:rPr>
            <w:rFonts w:cs="Times New Roman CYR"/>
            <w:sz w:val="28"/>
            <w:szCs w:val="28"/>
          </w:rPr>
          <w:t>2008 г</w:t>
        </w:r>
      </w:smartTag>
      <w:r>
        <w:rPr>
          <w:rFonts w:cs="Times New Roman CYR"/>
          <w:sz w:val="28"/>
          <w:szCs w:val="28"/>
        </w:rPr>
        <w:t>. N 123-ФЗ «Технический регламент о требованиях пожарной безопасности»</w:t>
      </w:r>
    </w:p>
    <w:p w:rsidR="00BD7DD0" w:rsidRDefault="00BD7DD0" w:rsidP="00BD7DD0">
      <w:pPr>
        <w:ind w:firstLine="709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Федеральный </w:t>
      </w:r>
      <w:hyperlink r:id="rId119" w:history="1">
        <w:r>
          <w:rPr>
            <w:rFonts w:cs="Times New Roman CYR"/>
            <w:sz w:val="28"/>
            <w:szCs w:val="28"/>
          </w:rPr>
          <w:t>закон</w:t>
        </w:r>
      </w:hyperlink>
      <w:r>
        <w:rPr>
          <w:rFonts w:cs="Times New Roman CYR"/>
          <w:sz w:val="28"/>
          <w:szCs w:val="28"/>
        </w:rPr>
        <w:t xml:space="preserve"> от 21 июля </w:t>
      </w:r>
      <w:smartTag w:uri="urn:schemas-microsoft-com:office:smarttags" w:element="metricconverter">
        <w:smartTagPr>
          <w:attr w:name="ProductID" w:val="1997 г"/>
        </w:smartTagPr>
        <w:r>
          <w:rPr>
            <w:rFonts w:cs="Times New Roman CYR"/>
            <w:sz w:val="28"/>
            <w:szCs w:val="28"/>
          </w:rPr>
          <w:t>1997 г</w:t>
        </w:r>
      </w:smartTag>
      <w:r>
        <w:rPr>
          <w:rFonts w:cs="Times New Roman CYR"/>
          <w:sz w:val="28"/>
          <w:szCs w:val="28"/>
        </w:rPr>
        <w:t>. N 116-ФЗ «О промышленной безопасности опасных производственных объектов»</w:t>
      </w:r>
    </w:p>
    <w:p w:rsidR="00BD7DD0" w:rsidRDefault="00BD7DD0" w:rsidP="00BD7DD0">
      <w:pPr>
        <w:ind w:firstLine="709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Федеральный </w:t>
      </w:r>
      <w:hyperlink r:id="rId120" w:history="1">
        <w:r>
          <w:rPr>
            <w:rFonts w:cs="Times New Roman CYR"/>
            <w:sz w:val="28"/>
            <w:szCs w:val="28"/>
          </w:rPr>
          <w:t>закон</w:t>
        </w:r>
      </w:hyperlink>
      <w:r>
        <w:rPr>
          <w:rFonts w:cs="Times New Roman CYR"/>
          <w:sz w:val="28"/>
          <w:szCs w:val="28"/>
        </w:rPr>
        <w:t xml:space="preserve"> от 23 ноября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Times New Roman CYR"/>
            <w:sz w:val="28"/>
            <w:szCs w:val="28"/>
          </w:rPr>
          <w:t>2009 г</w:t>
        </w:r>
      </w:smartTag>
      <w:r>
        <w:rPr>
          <w:rFonts w:cs="Times New Roman CYR"/>
          <w:sz w:val="28"/>
          <w:szCs w:val="28"/>
        </w:rPr>
        <w:t>. N 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</w: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21" w:history="1">
        <w:r w:rsidR="00BD7DD0">
          <w:rPr>
            <w:rFonts w:cs="Times New Roman CYR"/>
            <w:sz w:val="28"/>
            <w:szCs w:val="28"/>
          </w:rPr>
          <w:t>Распоряжение</w:t>
        </w:r>
      </w:hyperlink>
      <w:r w:rsidR="00BD7DD0">
        <w:rPr>
          <w:rFonts w:cs="Times New Roman CYR"/>
          <w:sz w:val="28"/>
          <w:szCs w:val="28"/>
        </w:rPr>
        <w:t xml:space="preserve"> Правительства Российской Федерации от 3 июля </w:t>
      </w:r>
      <w:smartTag w:uri="urn:schemas-microsoft-com:office:smarttags" w:element="metricconverter">
        <w:smartTagPr>
          <w:attr w:name="ProductID" w:val="1996 г"/>
        </w:smartTagPr>
        <w:r w:rsidR="00BD7DD0">
          <w:rPr>
            <w:rFonts w:cs="Times New Roman CYR"/>
            <w:sz w:val="28"/>
            <w:szCs w:val="28"/>
          </w:rPr>
          <w:t>1996 г</w:t>
        </w:r>
      </w:smartTag>
      <w:r w:rsidR="00BD7DD0">
        <w:rPr>
          <w:rFonts w:cs="Times New Roman CYR"/>
          <w:sz w:val="28"/>
          <w:szCs w:val="28"/>
        </w:rPr>
        <w:t>. N 1063-р «Социальные нормативы и нормы»</w:t>
      </w: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22" w:history="1">
        <w:r w:rsidR="00BD7DD0">
          <w:rPr>
            <w:rFonts w:cs="Times New Roman CYR"/>
            <w:sz w:val="28"/>
            <w:szCs w:val="28"/>
          </w:rPr>
          <w:t>Постановление</w:t>
        </w:r>
      </w:hyperlink>
      <w:r w:rsidR="00BD7DD0">
        <w:rPr>
          <w:rFonts w:cs="Times New Roman CYR"/>
          <w:sz w:val="28"/>
          <w:szCs w:val="28"/>
        </w:rPr>
        <w:t xml:space="preserve"> Правительства Российской Федерации от 23 мая </w:t>
      </w:r>
      <w:smartTag w:uri="urn:schemas-microsoft-com:office:smarttags" w:element="metricconverter">
        <w:smartTagPr>
          <w:attr w:name="ProductID" w:val="2006 г"/>
        </w:smartTagPr>
        <w:r w:rsidR="00BD7DD0">
          <w:rPr>
            <w:rFonts w:cs="Times New Roman CYR"/>
            <w:sz w:val="28"/>
            <w:szCs w:val="28"/>
          </w:rPr>
          <w:t>2006 г</w:t>
        </w:r>
      </w:smartTag>
      <w:r w:rsidR="00BD7DD0">
        <w:rPr>
          <w:rFonts w:cs="Times New Roman CYR"/>
          <w:sz w:val="28"/>
          <w:szCs w:val="28"/>
        </w:rPr>
        <w:t>. N 306 «Об утверждении Правил установления и определения нормативов потребления коммунальных услуг»</w:t>
      </w:r>
    </w:p>
    <w:p w:rsidR="00BD7DD0" w:rsidRDefault="00BD7DD0" w:rsidP="00BD7DD0">
      <w:pPr>
        <w:ind w:firstLine="709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ГОСТ 17.5.1.01-83. Охрана природы. Рекультивация земель. Термины и определения</w:t>
      </w:r>
    </w:p>
    <w:p w:rsidR="00BD7DD0" w:rsidRDefault="00BD7DD0" w:rsidP="00BD7DD0">
      <w:pPr>
        <w:ind w:firstLine="709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ГОСТ 17.6.3.01-78*. Охрана природы. Флора. Охрана и рациональное использование лесов зеленых зон городов. Общие требования</w:t>
      </w: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23" w:history="1">
        <w:r w:rsidR="00BD7DD0">
          <w:rPr>
            <w:rFonts w:cs="Times New Roman CYR"/>
            <w:sz w:val="28"/>
            <w:szCs w:val="28"/>
          </w:rPr>
          <w:t>ГОСТ 17.5.1.02-85</w:t>
        </w:r>
      </w:hyperlink>
      <w:r w:rsidR="00BD7DD0">
        <w:rPr>
          <w:rFonts w:cs="Times New Roman CYR"/>
          <w:sz w:val="28"/>
          <w:szCs w:val="28"/>
        </w:rPr>
        <w:t>. Классификация нарушенных земель для рекультивации</w:t>
      </w:r>
    </w:p>
    <w:p w:rsidR="00BD7DD0" w:rsidRDefault="00BD7DD0" w:rsidP="00BD7DD0">
      <w:pPr>
        <w:ind w:firstLine="709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ГОСТ 17.1.5.02-80. Охрана природы. Гидросфера. Гигиенические требования к зонам рекреации водных объектов</w:t>
      </w: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24" w:history="1">
        <w:r w:rsidR="00BD7DD0">
          <w:rPr>
            <w:rFonts w:cs="Times New Roman CYR"/>
            <w:sz w:val="28"/>
            <w:szCs w:val="28"/>
          </w:rPr>
          <w:t>ГОСТ Р 51232-98</w:t>
        </w:r>
      </w:hyperlink>
      <w:r w:rsidR="00BD7DD0">
        <w:rPr>
          <w:rFonts w:cs="Times New Roman CYR"/>
          <w:sz w:val="28"/>
          <w:szCs w:val="28"/>
        </w:rPr>
        <w:t>. Вода питьевая. Гигиенические требования и контроль за качеством</w:t>
      </w: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25" w:history="1">
        <w:r w:rsidR="00BD7DD0">
          <w:rPr>
            <w:rFonts w:cs="Times New Roman CYR"/>
            <w:sz w:val="28"/>
            <w:szCs w:val="28"/>
          </w:rPr>
          <w:t>ГОСТ 17.5.3.01-78</w:t>
        </w:r>
      </w:hyperlink>
      <w:r w:rsidR="00BD7DD0">
        <w:rPr>
          <w:rFonts w:cs="Times New Roman CYR"/>
          <w:sz w:val="28"/>
          <w:szCs w:val="28"/>
        </w:rPr>
        <w:t>. Охрана природы. Земли. Состав и размер зеленых зон городов</w:t>
      </w: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26" w:history="1">
        <w:r w:rsidR="00BD7DD0">
          <w:rPr>
            <w:rFonts w:cs="Times New Roman CYR"/>
            <w:sz w:val="28"/>
            <w:szCs w:val="28"/>
          </w:rPr>
          <w:t>ГОСТ 17.5.3.04-83</w:t>
        </w:r>
      </w:hyperlink>
      <w:r w:rsidR="00BD7DD0">
        <w:rPr>
          <w:rFonts w:cs="Times New Roman CYR"/>
          <w:sz w:val="28"/>
          <w:szCs w:val="28"/>
        </w:rPr>
        <w:t>. Охрана природы. Земли. Общие требования к рекультивации земель</w:t>
      </w: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27" w:history="1">
        <w:r w:rsidR="00BD7DD0">
          <w:rPr>
            <w:rFonts w:cs="Times New Roman CYR"/>
            <w:sz w:val="28"/>
            <w:szCs w:val="28"/>
          </w:rPr>
          <w:t>ГОСТ 2761-84*</w:t>
        </w:r>
      </w:hyperlink>
      <w:r w:rsidR="00BD7DD0">
        <w:rPr>
          <w:rFonts w:cs="Times New Roman CYR"/>
          <w:sz w:val="28"/>
          <w:szCs w:val="28"/>
        </w:rPr>
        <w:t>. Источники централизованного хозяйственно-питьевого водоснабжения. Гигиенические, технические требования и правила выбора</w:t>
      </w: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28" w:history="1">
        <w:r w:rsidR="00BD7DD0">
          <w:rPr>
            <w:rFonts w:cs="Times New Roman CYR"/>
            <w:sz w:val="28"/>
            <w:szCs w:val="28"/>
          </w:rPr>
          <w:t>ГОСТ 17.5.1.02-85</w:t>
        </w:r>
      </w:hyperlink>
      <w:r w:rsidR="00BD7DD0">
        <w:rPr>
          <w:rFonts w:cs="Times New Roman CYR"/>
          <w:sz w:val="28"/>
          <w:szCs w:val="28"/>
        </w:rPr>
        <w:t>. Охрана природы. Земли. Классификация нарушенных земель для рекультивации</w:t>
      </w:r>
    </w:p>
    <w:p w:rsidR="00BD7DD0" w:rsidRDefault="00BD7DD0" w:rsidP="00BD7DD0">
      <w:pPr>
        <w:ind w:firstLine="709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ГОСТ 17.6.3.01-78. Охрана природы. Флора. Охрана и рациональное использование лесов зеленых зон городов</w:t>
      </w: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29" w:history="1">
        <w:r w:rsidR="00BD7DD0">
          <w:rPr>
            <w:rFonts w:cs="Times New Roman CYR"/>
            <w:sz w:val="28"/>
            <w:szCs w:val="28"/>
          </w:rPr>
          <w:t>ГОСТ 22283-88</w:t>
        </w:r>
      </w:hyperlink>
      <w:r w:rsidR="00BD7DD0">
        <w:rPr>
          <w:rFonts w:cs="Times New Roman CYR"/>
          <w:sz w:val="28"/>
          <w:szCs w:val="28"/>
        </w:rPr>
        <w:t>. Шум авиационный. Допустимые уровни шума на территории жилой застройки и методы его измерения</w:t>
      </w: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30" w:history="1">
        <w:r w:rsidR="00BD7DD0">
          <w:rPr>
            <w:rFonts w:cs="Times New Roman CYR"/>
            <w:sz w:val="28"/>
            <w:szCs w:val="28"/>
          </w:rPr>
          <w:t>ГОСТ 23337-78*</w:t>
        </w:r>
      </w:hyperlink>
      <w:r w:rsidR="00BD7DD0">
        <w:rPr>
          <w:rFonts w:cs="Times New Roman CYR"/>
          <w:sz w:val="28"/>
          <w:szCs w:val="28"/>
        </w:rPr>
        <w:t>. Шум. Методы измерения шума на селитебной территории и в помещениях жилых и общественных зданий</w:t>
      </w: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31" w:history="1">
        <w:r w:rsidR="00BD7DD0">
          <w:rPr>
            <w:rFonts w:cs="Times New Roman CYR"/>
            <w:sz w:val="28"/>
            <w:szCs w:val="28"/>
          </w:rPr>
          <w:t>ГОСТ 23961-80</w:t>
        </w:r>
      </w:hyperlink>
      <w:r w:rsidR="00BD7DD0">
        <w:rPr>
          <w:rFonts w:cs="Times New Roman CYR"/>
          <w:sz w:val="28"/>
          <w:szCs w:val="28"/>
        </w:rPr>
        <w:t>. Метрополитены. Габариты приближения строений, оборудования и подвижного состава</w:t>
      </w:r>
    </w:p>
    <w:p w:rsidR="00BD7DD0" w:rsidRDefault="00BD7DD0" w:rsidP="00BD7DD0">
      <w:pPr>
        <w:ind w:firstLine="709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ГОСТ 12.3.047-98. Пожарная безопасность технологических процессов. Общие требования. Методы контроля</w:t>
      </w: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32" w:history="1">
        <w:r w:rsidR="00BD7DD0">
          <w:rPr>
            <w:rFonts w:cs="Times New Roman CYR"/>
            <w:sz w:val="28"/>
            <w:szCs w:val="28"/>
          </w:rPr>
          <w:t>СП 14.13330.2011</w:t>
        </w:r>
      </w:hyperlink>
      <w:r w:rsidR="00BD7DD0">
        <w:rPr>
          <w:rFonts w:cs="Times New Roman CYR"/>
          <w:sz w:val="28"/>
          <w:szCs w:val="28"/>
        </w:rPr>
        <w:t xml:space="preserve"> «СНиП II-7-81*. Строительство в сейсмических районах»</w:t>
      </w: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33" w:history="1">
        <w:r w:rsidR="00BD7DD0">
          <w:rPr>
            <w:rFonts w:cs="Times New Roman CYR"/>
            <w:sz w:val="28"/>
            <w:szCs w:val="28"/>
          </w:rPr>
          <w:t>СП 51.13330.2011</w:t>
        </w:r>
      </w:hyperlink>
      <w:r w:rsidR="00BD7DD0">
        <w:rPr>
          <w:rFonts w:cs="Times New Roman CYR"/>
          <w:sz w:val="28"/>
          <w:szCs w:val="28"/>
        </w:rPr>
        <w:t xml:space="preserve"> «СНиП 23-03-2003. Защита от шума»</w:t>
      </w: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34" w:history="1">
        <w:r w:rsidR="00BD7DD0">
          <w:rPr>
            <w:rFonts w:cs="Times New Roman CYR"/>
            <w:sz w:val="28"/>
            <w:szCs w:val="28"/>
          </w:rPr>
          <w:t>СП 18.13330.2011</w:t>
        </w:r>
      </w:hyperlink>
      <w:r w:rsidR="00BD7DD0">
        <w:rPr>
          <w:rFonts w:cs="Times New Roman CYR"/>
          <w:sz w:val="28"/>
          <w:szCs w:val="28"/>
        </w:rPr>
        <w:t xml:space="preserve"> «СНиП II-89-80*. Генеральные планы промышленных предприятий»</w:t>
      </w: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35" w:history="1">
        <w:r w:rsidR="00BD7DD0">
          <w:rPr>
            <w:rFonts w:cs="Times New Roman CYR"/>
            <w:sz w:val="28"/>
            <w:szCs w:val="28"/>
          </w:rPr>
          <w:t>СНиП 23-01-99*</w:t>
        </w:r>
      </w:hyperlink>
      <w:r w:rsidR="00BD7DD0">
        <w:rPr>
          <w:rFonts w:cs="Times New Roman CYR"/>
          <w:sz w:val="28"/>
          <w:szCs w:val="28"/>
        </w:rPr>
        <w:t>. Строительная климатология</w:t>
      </w: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36" w:history="1">
        <w:r w:rsidR="00BD7DD0">
          <w:rPr>
            <w:rFonts w:cs="Times New Roman CYR"/>
            <w:sz w:val="28"/>
            <w:szCs w:val="28"/>
          </w:rPr>
          <w:t>СП 21.13330.2010</w:t>
        </w:r>
      </w:hyperlink>
      <w:r w:rsidR="00BD7DD0">
        <w:rPr>
          <w:rFonts w:cs="Times New Roman CYR"/>
          <w:sz w:val="28"/>
          <w:szCs w:val="28"/>
        </w:rPr>
        <w:t xml:space="preserve"> «СНиП 2.01.09-91. Здания и сооружения на подрабатываемых территориях и просадочных грунтах»</w:t>
      </w: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37" w:history="1">
        <w:r w:rsidR="00BD7DD0">
          <w:rPr>
            <w:rFonts w:cs="Times New Roman CYR"/>
            <w:sz w:val="28"/>
            <w:szCs w:val="28"/>
          </w:rPr>
          <w:t>СП 34.13330.2010</w:t>
        </w:r>
      </w:hyperlink>
      <w:r w:rsidR="00BD7DD0">
        <w:rPr>
          <w:rFonts w:cs="Times New Roman CYR"/>
          <w:sz w:val="28"/>
          <w:szCs w:val="28"/>
        </w:rPr>
        <w:t xml:space="preserve"> «СНиП 2.05.02-85*. Автомобильные дороги»</w:t>
      </w:r>
    </w:p>
    <w:p w:rsidR="00BD7DD0" w:rsidRDefault="00BD7DD0" w:rsidP="00BD7DD0">
      <w:pPr>
        <w:ind w:firstLine="709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 </w:t>
      </w:r>
      <w:hyperlink r:id="rId138" w:history="1">
        <w:r>
          <w:rPr>
            <w:rFonts w:cs="Times New Roman CYR"/>
            <w:sz w:val="28"/>
            <w:szCs w:val="28"/>
          </w:rPr>
          <w:t>СНиП 32-03-96</w:t>
        </w:r>
      </w:hyperlink>
      <w:r>
        <w:rPr>
          <w:rFonts w:cs="Times New Roman CYR"/>
          <w:sz w:val="28"/>
          <w:szCs w:val="28"/>
        </w:rPr>
        <w:t>. Аэродромы</w:t>
      </w: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39" w:history="1">
        <w:r w:rsidR="00BD7DD0">
          <w:rPr>
            <w:rFonts w:cs="Times New Roman CYR"/>
            <w:sz w:val="28"/>
            <w:szCs w:val="28"/>
          </w:rPr>
          <w:t>СП 31.13330.2010</w:t>
        </w:r>
      </w:hyperlink>
      <w:r w:rsidR="00BD7DD0">
        <w:rPr>
          <w:rFonts w:cs="Times New Roman CYR"/>
          <w:sz w:val="28"/>
          <w:szCs w:val="28"/>
        </w:rPr>
        <w:t xml:space="preserve"> «СНиП 2.04.02-84*. Водоснабжение. Наружные сети и </w:t>
      </w:r>
      <w:proofErr w:type="spellStart"/>
      <w:r w:rsidR="00BD7DD0">
        <w:rPr>
          <w:rFonts w:cs="Times New Roman CYR"/>
          <w:sz w:val="28"/>
          <w:szCs w:val="28"/>
        </w:rPr>
        <w:t>соружения</w:t>
      </w:r>
      <w:proofErr w:type="spellEnd"/>
      <w:r w:rsidR="00BD7DD0">
        <w:rPr>
          <w:rFonts w:cs="Times New Roman CYR"/>
          <w:sz w:val="28"/>
          <w:szCs w:val="28"/>
        </w:rPr>
        <w:t>»</w:t>
      </w: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40" w:history="1">
        <w:r w:rsidR="00BD7DD0">
          <w:rPr>
            <w:rFonts w:cs="Times New Roman CYR"/>
            <w:sz w:val="28"/>
            <w:szCs w:val="28"/>
          </w:rPr>
          <w:t>СП 32.13330.2010</w:t>
        </w:r>
      </w:hyperlink>
      <w:r w:rsidR="00BD7DD0">
        <w:rPr>
          <w:rFonts w:cs="Times New Roman CYR"/>
          <w:sz w:val="28"/>
          <w:szCs w:val="28"/>
        </w:rPr>
        <w:t xml:space="preserve"> «СНиП 2.04.03-85. Канализация. Наружные сети и сооружения»</w:t>
      </w: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41" w:history="1">
        <w:r w:rsidR="00BD7DD0">
          <w:rPr>
            <w:rFonts w:cs="Times New Roman CYR"/>
            <w:sz w:val="28"/>
            <w:szCs w:val="28"/>
          </w:rPr>
          <w:t>СП 36.13330.2010</w:t>
        </w:r>
      </w:hyperlink>
      <w:r w:rsidR="00BD7DD0">
        <w:rPr>
          <w:rFonts w:cs="Times New Roman CYR"/>
          <w:sz w:val="28"/>
          <w:szCs w:val="28"/>
        </w:rPr>
        <w:t xml:space="preserve"> «СНиП 2.05.06-85*. Магистральные трубопроводы»</w:t>
      </w: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42" w:history="1">
        <w:r w:rsidR="00BD7DD0">
          <w:rPr>
            <w:rFonts w:cs="Times New Roman CYR"/>
            <w:sz w:val="28"/>
            <w:szCs w:val="28"/>
          </w:rPr>
          <w:t>СНиП 2.06.15-85</w:t>
        </w:r>
      </w:hyperlink>
      <w:r w:rsidR="00BD7DD0">
        <w:rPr>
          <w:rFonts w:cs="Times New Roman CYR"/>
          <w:sz w:val="28"/>
          <w:szCs w:val="28"/>
        </w:rPr>
        <w:t>. Инженерная защита территории от затопления и подтопления</w:t>
      </w: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43" w:history="1">
        <w:r w:rsidR="00BD7DD0">
          <w:rPr>
            <w:rFonts w:cs="Times New Roman CYR"/>
            <w:sz w:val="28"/>
            <w:szCs w:val="28"/>
          </w:rPr>
          <w:t>СП 58.13330.2010</w:t>
        </w:r>
      </w:hyperlink>
      <w:r w:rsidR="00BD7DD0">
        <w:rPr>
          <w:rFonts w:cs="Times New Roman CYR"/>
          <w:sz w:val="28"/>
          <w:szCs w:val="28"/>
        </w:rPr>
        <w:t xml:space="preserve"> «СНиП 33-01-2003. Гидротехнические сооружения. Основные положения»</w:t>
      </w: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44" w:history="1">
        <w:r w:rsidR="00BD7DD0">
          <w:rPr>
            <w:rFonts w:cs="Times New Roman CYR"/>
            <w:sz w:val="28"/>
            <w:szCs w:val="28"/>
          </w:rPr>
          <w:t>СНиП 41-02-2003</w:t>
        </w:r>
      </w:hyperlink>
      <w:r w:rsidR="00BD7DD0">
        <w:rPr>
          <w:rFonts w:cs="Times New Roman CYR"/>
          <w:sz w:val="28"/>
          <w:szCs w:val="28"/>
        </w:rPr>
        <w:t>. Тепловые сети</w:t>
      </w: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45" w:history="1">
        <w:r w:rsidR="00BD7DD0">
          <w:rPr>
            <w:rFonts w:cs="Times New Roman CYR"/>
            <w:sz w:val="28"/>
            <w:szCs w:val="28"/>
          </w:rPr>
          <w:t>СП 62.13330.2011</w:t>
        </w:r>
      </w:hyperlink>
      <w:r w:rsidR="00BD7DD0">
        <w:rPr>
          <w:rFonts w:cs="Times New Roman CYR"/>
          <w:sz w:val="28"/>
          <w:szCs w:val="28"/>
        </w:rPr>
        <w:t xml:space="preserve"> «СНиП 42-01-2002. Газораспределительные системы»</w:t>
      </w: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46" w:history="1">
        <w:r w:rsidR="00BD7DD0">
          <w:rPr>
            <w:rFonts w:cs="Times New Roman CYR"/>
            <w:sz w:val="28"/>
            <w:szCs w:val="28"/>
          </w:rPr>
          <w:t>СП 54.13330.2011</w:t>
        </w:r>
      </w:hyperlink>
      <w:r w:rsidR="00BD7DD0">
        <w:rPr>
          <w:rFonts w:cs="Times New Roman CYR"/>
          <w:sz w:val="28"/>
          <w:szCs w:val="28"/>
        </w:rPr>
        <w:t xml:space="preserve"> «СНиП 31-01-2003. Здания жилые многоквартирные»</w:t>
      </w: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47" w:history="1">
        <w:r w:rsidR="00BD7DD0">
          <w:rPr>
            <w:rFonts w:cs="Times New Roman CYR"/>
            <w:sz w:val="28"/>
            <w:szCs w:val="28"/>
          </w:rPr>
          <w:t>СНиП 31-06-2009</w:t>
        </w:r>
      </w:hyperlink>
      <w:r w:rsidR="00BD7DD0">
        <w:rPr>
          <w:rFonts w:cs="Times New Roman CYR"/>
          <w:sz w:val="28"/>
          <w:szCs w:val="28"/>
        </w:rPr>
        <w:t>. Общественные здания и сооружения</w:t>
      </w: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48" w:history="1">
        <w:r w:rsidR="00BD7DD0">
          <w:rPr>
            <w:rFonts w:cs="Times New Roman CYR"/>
            <w:sz w:val="28"/>
            <w:szCs w:val="28"/>
          </w:rPr>
          <w:t>СНиП 2.05.13-90</w:t>
        </w:r>
      </w:hyperlink>
      <w:r w:rsidR="00BD7DD0">
        <w:rPr>
          <w:rFonts w:cs="Times New Roman CYR"/>
          <w:sz w:val="28"/>
          <w:szCs w:val="28"/>
        </w:rPr>
        <w:t>. Нефтепродуктопроводы, прокладываемые на территории городов и других населенных пунктов</w:t>
      </w: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49" w:history="1">
        <w:r w:rsidR="00BD7DD0">
          <w:rPr>
            <w:rFonts w:cs="Times New Roman CYR"/>
            <w:sz w:val="28"/>
            <w:szCs w:val="28"/>
          </w:rPr>
          <w:t>СНиП 22-01-95</w:t>
        </w:r>
      </w:hyperlink>
      <w:r w:rsidR="00BD7DD0">
        <w:rPr>
          <w:rFonts w:cs="Times New Roman CYR"/>
          <w:sz w:val="28"/>
          <w:szCs w:val="28"/>
        </w:rPr>
        <w:t>. Геофизика опасных природных воздействий</w:t>
      </w: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50" w:history="1">
        <w:r w:rsidR="00BD7DD0">
          <w:rPr>
            <w:rFonts w:cs="Times New Roman CYR"/>
            <w:sz w:val="28"/>
            <w:szCs w:val="28"/>
          </w:rPr>
          <w:t>СП 52.13330.2010</w:t>
        </w:r>
      </w:hyperlink>
      <w:r w:rsidR="00BD7DD0">
        <w:rPr>
          <w:rFonts w:cs="Times New Roman CYR"/>
          <w:sz w:val="28"/>
          <w:szCs w:val="28"/>
        </w:rPr>
        <w:t xml:space="preserve"> «СНиП 23-05-95*. Естественное и искусственное освещение»</w:t>
      </w: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51" w:history="1">
        <w:r w:rsidR="00BD7DD0">
          <w:rPr>
            <w:rFonts w:cs="Times New Roman CYR"/>
            <w:sz w:val="28"/>
            <w:szCs w:val="28"/>
          </w:rPr>
          <w:t>СП 59.13330.2010</w:t>
        </w:r>
      </w:hyperlink>
      <w:r w:rsidR="00BD7DD0">
        <w:rPr>
          <w:rFonts w:cs="Times New Roman CYR"/>
          <w:sz w:val="28"/>
          <w:szCs w:val="28"/>
        </w:rPr>
        <w:t xml:space="preserve"> «СНиП 35-01-2001. Доступность зданий и сооружений для маломобильных групп населения»</w:t>
      </w: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52" w:history="1">
        <w:r w:rsidR="00BD7DD0">
          <w:rPr>
            <w:rFonts w:cs="Times New Roman CYR"/>
            <w:sz w:val="28"/>
            <w:szCs w:val="28"/>
          </w:rPr>
          <w:t>СанПиН 2.1.2.1002-00</w:t>
        </w:r>
      </w:hyperlink>
      <w:r w:rsidR="00BD7DD0">
        <w:rPr>
          <w:rFonts w:cs="Times New Roman CYR"/>
          <w:sz w:val="28"/>
          <w:szCs w:val="28"/>
        </w:rPr>
        <w:t>. Санитарно-эпидемиологические требования к жилым зданиям и помещениям</w:t>
      </w: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53" w:history="1">
        <w:r w:rsidR="00BD7DD0">
          <w:rPr>
            <w:rFonts w:cs="Times New Roman CYR"/>
            <w:sz w:val="28"/>
            <w:szCs w:val="28"/>
          </w:rPr>
          <w:t>СанПиН 42-128-4690-88</w:t>
        </w:r>
      </w:hyperlink>
      <w:r w:rsidR="00BD7DD0">
        <w:rPr>
          <w:rFonts w:cs="Times New Roman CYR"/>
          <w:sz w:val="28"/>
          <w:szCs w:val="28"/>
        </w:rPr>
        <w:t>. Санитарные правила содержания территорий населенных мест</w:t>
      </w:r>
    </w:p>
    <w:p w:rsidR="00BD7DD0" w:rsidRDefault="00BD7DD0" w:rsidP="00BD7DD0">
      <w:pPr>
        <w:ind w:firstLine="709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СанПиН 2605-82. Санитарные нормы и правила обеспечения инсоляцией жилых и общественных зданий и территорий жилой застройки</w:t>
      </w:r>
    </w:p>
    <w:p w:rsidR="00BD7DD0" w:rsidRDefault="00BD7DD0" w:rsidP="00BD7DD0">
      <w:pPr>
        <w:ind w:firstLine="709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СанПиН 3077-84. Санитарные нормы допустимого шума в помещениях жилых и общественных зданий и на территории жилой застройки</w:t>
      </w: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54" w:history="1">
        <w:r w:rsidR="00BD7DD0">
          <w:rPr>
            <w:rFonts w:cs="Times New Roman CYR"/>
            <w:sz w:val="28"/>
            <w:szCs w:val="28"/>
          </w:rPr>
          <w:t>СанПиН 2.1.8/2.2.4.1383-03</w:t>
        </w:r>
      </w:hyperlink>
      <w:r w:rsidR="00BD7DD0">
        <w:rPr>
          <w:rFonts w:cs="Times New Roman CYR"/>
          <w:sz w:val="28"/>
          <w:szCs w:val="28"/>
        </w:rPr>
        <w:t>. Гигиенические требования к размещению и эксплуатации передающих радиотехнических объектов</w:t>
      </w:r>
    </w:p>
    <w:p w:rsidR="00BD7DD0" w:rsidRDefault="00BD7DD0" w:rsidP="00BD7DD0">
      <w:pPr>
        <w:ind w:firstLine="709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СанПиН 2963-84. Временные санитарные нормы и правила защиты населения от воздействия магнитных полей, создаваемых радиотехническими объектами</w:t>
      </w: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55" w:history="1">
        <w:r w:rsidR="00BD7DD0">
          <w:rPr>
            <w:rFonts w:cs="Times New Roman CYR"/>
            <w:sz w:val="28"/>
            <w:szCs w:val="28"/>
          </w:rPr>
          <w:t>СанПиН 2971-84</w:t>
        </w:r>
      </w:hyperlink>
      <w:r w:rsidR="00BD7DD0">
        <w:rPr>
          <w:rFonts w:cs="Times New Roman CYR"/>
          <w:sz w:val="28"/>
          <w:szCs w:val="28"/>
        </w:rPr>
        <w:t>. Санитарные нормы и правила защиты населения от воздействия электрического поля, создаваемого воздушными линиями электропередачи переменного тока промышленной частоты</w:t>
      </w:r>
    </w:p>
    <w:p w:rsidR="00BD7DD0" w:rsidRDefault="00BD7DD0" w:rsidP="00BD7DD0">
      <w:pPr>
        <w:ind w:firstLine="709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СанПиН 2.1.6.983-00. Гигиенические требования к обеспечению качества атмосферного воздуха населенных мест</w:t>
      </w:r>
    </w:p>
    <w:p w:rsidR="00BD7DD0" w:rsidRDefault="00BD7DD0" w:rsidP="00BD7DD0">
      <w:pPr>
        <w:ind w:firstLine="709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СанПиН 2.1.4.544-96. Требования к качеству воды нецентрализованного водоснабжения. Санитарная охрана источников</w:t>
      </w:r>
    </w:p>
    <w:p w:rsidR="00BD7DD0" w:rsidRDefault="00BD7DD0" w:rsidP="00BD7DD0">
      <w:pPr>
        <w:ind w:firstLine="709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СанПиН 2.1.4.559-96. Питьевая вода. Гигиенические требования к качеству воды централизованных систем питьевого водоснабжения. Контроль качества</w:t>
      </w: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56" w:history="1">
        <w:r w:rsidR="00BD7DD0">
          <w:rPr>
            <w:rFonts w:cs="Times New Roman CYR"/>
            <w:sz w:val="28"/>
            <w:szCs w:val="28"/>
          </w:rPr>
          <w:t>СанПиН 2.1.4.1110-02</w:t>
        </w:r>
      </w:hyperlink>
      <w:r w:rsidR="00BD7DD0">
        <w:rPr>
          <w:rFonts w:cs="Times New Roman CYR"/>
          <w:sz w:val="28"/>
          <w:szCs w:val="28"/>
        </w:rPr>
        <w:t>. Зоны санитарной охраны источников водоснабжения и водопроводов питьевого назначения</w:t>
      </w: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57" w:history="1">
        <w:r w:rsidR="00BD7DD0">
          <w:rPr>
            <w:rFonts w:cs="Times New Roman CYR"/>
            <w:sz w:val="28"/>
            <w:szCs w:val="28"/>
          </w:rPr>
          <w:t>СанПиН 2.1.5.980-00</w:t>
        </w:r>
      </w:hyperlink>
      <w:r w:rsidR="00BD7DD0">
        <w:rPr>
          <w:rFonts w:cs="Times New Roman CYR"/>
          <w:sz w:val="28"/>
          <w:szCs w:val="28"/>
        </w:rPr>
        <w:t>. Гигиенические требования к охране поверхностных вод</w:t>
      </w:r>
    </w:p>
    <w:p w:rsidR="00BD7DD0" w:rsidRDefault="00BD7DD0" w:rsidP="00BD7DD0">
      <w:pPr>
        <w:ind w:firstLine="709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СанПиН 2.1.4.027-95. Зоны санитарной охраны источников водоснабжения и водопроводов хозяйственно-питьевого назначения</w:t>
      </w:r>
    </w:p>
    <w:p w:rsidR="00BD7DD0" w:rsidRDefault="00BD7DD0" w:rsidP="00BD7DD0">
      <w:pPr>
        <w:ind w:firstLine="709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СанПиН 4631-88. Санитарные правила и нормы охраны прибрежных вод морей от загрязнения в местах водопользования населения</w:t>
      </w:r>
    </w:p>
    <w:p w:rsidR="00BD7DD0" w:rsidRDefault="00BD7DD0" w:rsidP="00BD7DD0">
      <w:pPr>
        <w:ind w:firstLine="709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СанПиН 42-128-4433-87. Санитарные нормы допустимых концентраций химических веществ в почве</w:t>
      </w:r>
    </w:p>
    <w:p w:rsidR="00BD7DD0" w:rsidRDefault="00BD7DD0" w:rsidP="00BD7DD0">
      <w:pPr>
        <w:ind w:firstLine="709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СанПиН 4946-89. Санитарные правила по охране атмосферного воздуха населенных мест</w:t>
      </w:r>
    </w:p>
    <w:p w:rsidR="00BD7DD0" w:rsidRDefault="00BD7DD0" w:rsidP="00BD7DD0">
      <w:pPr>
        <w:ind w:firstLine="709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СанПиН 2.1.4.027-95. Зоны санитарной охраны источников водоснабжения и водопроводов хозяйственно-питьевого назначения</w:t>
      </w: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58" w:history="1">
        <w:r w:rsidR="00BD7DD0">
          <w:rPr>
            <w:rFonts w:cs="Times New Roman CYR"/>
            <w:sz w:val="28"/>
            <w:szCs w:val="28"/>
          </w:rPr>
          <w:t>СН 2.2.4/2.1.8.562-96</w:t>
        </w:r>
      </w:hyperlink>
      <w:r w:rsidR="00BD7DD0">
        <w:rPr>
          <w:rFonts w:cs="Times New Roman CYR"/>
          <w:sz w:val="28"/>
          <w:szCs w:val="28"/>
        </w:rPr>
        <w:t>. Шум на рабочих местах, в помещениях жилых, общественных зданий и на территории жилой застройки</w:t>
      </w: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59" w:history="1">
        <w:r w:rsidR="00BD7DD0">
          <w:rPr>
            <w:rFonts w:cs="Times New Roman CYR"/>
            <w:sz w:val="28"/>
            <w:szCs w:val="28"/>
          </w:rPr>
          <w:t>СН 2.2.4/2.1.8.556-96</w:t>
        </w:r>
      </w:hyperlink>
      <w:r w:rsidR="00BD7DD0">
        <w:rPr>
          <w:rFonts w:cs="Times New Roman CYR"/>
          <w:sz w:val="28"/>
          <w:szCs w:val="28"/>
        </w:rPr>
        <w:t>. Производственная вибрация, вибрация в помещениях жилых и общественных зданий</w:t>
      </w: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60" w:history="1">
        <w:r w:rsidR="00BD7DD0">
          <w:rPr>
            <w:rFonts w:cs="Times New Roman CYR"/>
            <w:sz w:val="28"/>
            <w:szCs w:val="28"/>
          </w:rPr>
          <w:t>СанПиН 2.2.1/2.1.1.1076-01</w:t>
        </w:r>
      </w:hyperlink>
      <w:r w:rsidR="00BD7DD0">
        <w:rPr>
          <w:rFonts w:cs="Times New Roman CYR"/>
          <w:sz w:val="28"/>
          <w:szCs w:val="28"/>
        </w:rPr>
        <w:t>. Гигиенические требования к инсоляции и солнцезащите помещений жилых и общественных зданий и территорий</w:t>
      </w: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61" w:history="1">
        <w:r w:rsidR="00BD7DD0">
          <w:rPr>
            <w:rFonts w:cs="Times New Roman CYR"/>
            <w:sz w:val="28"/>
            <w:szCs w:val="28"/>
          </w:rPr>
          <w:t>СанПиН 2.2.1/2.1.1.1200-03</w:t>
        </w:r>
      </w:hyperlink>
      <w:r w:rsidR="00BD7DD0">
        <w:rPr>
          <w:rFonts w:cs="Times New Roman CYR"/>
          <w:sz w:val="28"/>
          <w:szCs w:val="28"/>
        </w:rPr>
        <w:t>. Санитарно-защитные зоны и санитарная классификация предприятий, сооружений и иных объектов</w:t>
      </w:r>
    </w:p>
    <w:p w:rsidR="00BD7DD0" w:rsidRDefault="00681BF4" w:rsidP="00BD7DD0">
      <w:pPr>
        <w:ind w:firstLine="709"/>
        <w:rPr>
          <w:rFonts w:cs="Times New Roman CYR"/>
          <w:sz w:val="28"/>
          <w:szCs w:val="28"/>
        </w:rPr>
      </w:pPr>
      <w:hyperlink r:id="rId162" w:history="1">
        <w:r w:rsidR="00BD7DD0">
          <w:rPr>
            <w:rFonts w:cs="Times New Roman CYR"/>
            <w:sz w:val="28"/>
            <w:szCs w:val="28"/>
          </w:rPr>
          <w:t>СанПиН 2.1.7.1287-03</w:t>
        </w:r>
      </w:hyperlink>
      <w:r w:rsidR="00BD7DD0">
        <w:rPr>
          <w:rFonts w:cs="Times New Roman CYR"/>
          <w:sz w:val="28"/>
          <w:szCs w:val="28"/>
        </w:rPr>
        <w:t>. Санитарно-эпидемиологические требования к качеству почвы.</w:t>
      </w:r>
    </w:p>
    <w:p w:rsidR="00BD7DD0" w:rsidRDefault="00BD7DD0" w:rsidP="00BD7DD0">
      <w:pPr>
        <w:shd w:val="clear" w:color="auto" w:fill="FFFFFF"/>
        <w:ind w:firstLine="720"/>
        <w:jc w:val="both"/>
        <w:rPr>
          <w:rFonts w:ascii="Arial CYR" w:hAnsi="Arial CYR" w:cs="Arial CYR"/>
          <w:color w:val="000000"/>
          <w:sz w:val="28"/>
          <w:szCs w:val="28"/>
        </w:rPr>
      </w:pPr>
    </w:p>
    <w:p w:rsidR="00BD7DD0" w:rsidRDefault="00BD7DD0" w:rsidP="00BD7DD0">
      <w:pPr>
        <w:shd w:val="clear" w:color="auto" w:fill="FFFFFF"/>
        <w:ind w:firstLine="720"/>
        <w:jc w:val="both"/>
        <w:rPr>
          <w:rFonts w:ascii="Arial CYR" w:hAnsi="Arial CYR" w:cs="Arial CYR"/>
          <w:color w:val="000000"/>
          <w:sz w:val="28"/>
          <w:szCs w:val="28"/>
        </w:rPr>
      </w:pPr>
    </w:p>
    <w:p w:rsidR="00BD7DD0" w:rsidRDefault="00BD7DD0" w:rsidP="00BD7DD0">
      <w:pPr>
        <w:shd w:val="clear" w:color="auto" w:fill="FFFFFF"/>
        <w:ind w:firstLine="720"/>
        <w:jc w:val="both"/>
        <w:rPr>
          <w:rFonts w:ascii="Arial CYR" w:hAnsi="Arial CYR" w:cs="Arial CYR"/>
          <w:color w:val="000000"/>
          <w:sz w:val="28"/>
          <w:szCs w:val="28"/>
        </w:rPr>
      </w:pPr>
    </w:p>
    <w:p w:rsidR="00BD7DD0" w:rsidRDefault="00BD7DD0" w:rsidP="00BD7DD0">
      <w:pPr>
        <w:shd w:val="clear" w:color="auto" w:fill="FFFFFF"/>
        <w:ind w:firstLine="720"/>
        <w:jc w:val="both"/>
        <w:rPr>
          <w:rFonts w:ascii="Arial CYR" w:hAnsi="Arial CYR" w:cs="Arial CYR"/>
          <w:color w:val="000000"/>
          <w:sz w:val="28"/>
          <w:szCs w:val="28"/>
        </w:rPr>
      </w:pPr>
    </w:p>
    <w:p w:rsidR="00BD7DD0" w:rsidRDefault="00BD7DD0" w:rsidP="00BD7DD0">
      <w:pPr>
        <w:shd w:val="clear" w:color="auto" w:fill="FFFFFF"/>
        <w:ind w:firstLine="720"/>
        <w:jc w:val="both"/>
        <w:rPr>
          <w:rFonts w:ascii="Arial CYR" w:hAnsi="Arial CYR" w:cs="Arial CYR"/>
          <w:color w:val="000000"/>
          <w:sz w:val="28"/>
          <w:szCs w:val="28"/>
        </w:rPr>
      </w:pPr>
    </w:p>
    <w:p w:rsidR="00BD7DD0" w:rsidRDefault="00BD7DD0" w:rsidP="00BD7DD0">
      <w:pPr>
        <w:shd w:val="clear" w:color="auto" w:fill="FFFFFF"/>
        <w:ind w:firstLine="720"/>
        <w:jc w:val="both"/>
        <w:rPr>
          <w:rFonts w:ascii="Arial CYR" w:hAnsi="Arial CYR" w:cs="Arial CYR"/>
          <w:color w:val="000000"/>
          <w:sz w:val="28"/>
          <w:szCs w:val="28"/>
        </w:rPr>
      </w:pPr>
    </w:p>
    <w:p w:rsidR="00BD7DD0" w:rsidRDefault="00BD7DD0" w:rsidP="00BD7DD0">
      <w:pPr>
        <w:shd w:val="clear" w:color="auto" w:fill="FFFFFF"/>
        <w:ind w:firstLine="720"/>
        <w:jc w:val="both"/>
        <w:rPr>
          <w:rFonts w:ascii="Arial CYR" w:hAnsi="Arial CYR" w:cs="Arial CYR"/>
          <w:color w:val="000000"/>
          <w:sz w:val="28"/>
          <w:szCs w:val="28"/>
        </w:rPr>
      </w:pPr>
    </w:p>
    <w:p w:rsidR="00BD7DD0" w:rsidRDefault="00BD7DD0" w:rsidP="00BD7DD0">
      <w:pPr>
        <w:shd w:val="clear" w:color="auto" w:fill="FFFFFF"/>
        <w:ind w:firstLine="720"/>
        <w:jc w:val="both"/>
        <w:rPr>
          <w:rFonts w:ascii="Arial CYR" w:hAnsi="Arial CYR" w:cs="Arial CYR"/>
          <w:color w:val="000000"/>
          <w:sz w:val="28"/>
          <w:szCs w:val="28"/>
        </w:rPr>
      </w:pPr>
    </w:p>
    <w:p w:rsidR="00BD7DD0" w:rsidRDefault="00BD7DD0" w:rsidP="00BD7DD0">
      <w:pPr>
        <w:shd w:val="clear" w:color="auto" w:fill="FFFFFF"/>
        <w:ind w:firstLine="720"/>
        <w:jc w:val="both"/>
        <w:rPr>
          <w:rFonts w:ascii="Arial CYR" w:hAnsi="Arial CYR" w:cs="Arial CYR"/>
          <w:color w:val="000000"/>
          <w:sz w:val="28"/>
          <w:szCs w:val="28"/>
        </w:rPr>
      </w:pPr>
    </w:p>
    <w:p w:rsidR="00BD7DD0" w:rsidRDefault="00BD7DD0" w:rsidP="00BD7DD0">
      <w:pPr>
        <w:shd w:val="clear" w:color="auto" w:fill="FFFFFF"/>
        <w:ind w:firstLine="720"/>
        <w:jc w:val="both"/>
        <w:rPr>
          <w:rFonts w:ascii="Arial CYR" w:hAnsi="Arial CYR" w:cs="Arial CYR"/>
          <w:color w:val="000000"/>
          <w:sz w:val="28"/>
          <w:szCs w:val="28"/>
        </w:rPr>
      </w:pPr>
    </w:p>
    <w:p w:rsidR="00BD7DD0" w:rsidRDefault="00BD7DD0" w:rsidP="00BD7DD0">
      <w:pPr>
        <w:shd w:val="clear" w:color="auto" w:fill="FFFFFF"/>
        <w:ind w:firstLine="720"/>
        <w:jc w:val="both"/>
        <w:rPr>
          <w:rFonts w:ascii="Arial CYR" w:hAnsi="Arial CYR" w:cs="Arial CYR"/>
          <w:color w:val="000000"/>
          <w:sz w:val="28"/>
          <w:szCs w:val="28"/>
        </w:rPr>
      </w:pPr>
    </w:p>
    <w:p w:rsidR="00BD7DD0" w:rsidRDefault="00BD7DD0" w:rsidP="00BD7DD0">
      <w:pPr>
        <w:shd w:val="clear" w:color="auto" w:fill="FFFFFF"/>
        <w:ind w:firstLine="720"/>
        <w:jc w:val="both"/>
        <w:rPr>
          <w:rFonts w:ascii="Arial CYR" w:hAnsi="Arial CYR" w:cs="Arial CYR"/>
          <w:color w:val="000000"/>
          <w:sz w:val="28"/>
          <w:szCs w:val="28"/>
        </w:rPr>
      </w:pPr>
    </w:p>
    <w:p w:rsidR="00BD7DD0" w:rsidRDefault="00BD7DD0" w:rsidP="00BD7DD0">
      <w:pPr>
        <w:shd w:val="clear" w:color="auto" w:fill="FFFFFF"/>
        <w:ind w:firstLine="720"/>
        <w:jc w:val="both"/>
        <w:rPr>
          <w:rFonts w:ascii="Arial CYR" w:hAnsi="Arial CYR" w:cs="Arial CYR"/>
          <w:color w:val="000000"/>
          <w:sz w:val="28"/>
          <w:szCs w:val="28"/>
        </w:rPr>
      </w:pPr>
    </w:p>
    <w:p w:rsidR="00BD7DD0" w:rsidRDefault="00BD7DD0" w:rsidP="00BD7DD0">
      <w:pPr>
        <w:shd w:val="clear" w:color="auto" w:fill="FFFFFF"/>
        <w:ind w:firstLine="720"/>
        <w:jc w:val="both"/>
        <w:rPr>
          <w:rFonts w:ascii="Arial CYR" w:hAnsi="Arial CYR" w:cs="Arial CYR"/>
          <w:color w:val="000000"/>
          <w:sz w:val="28"/>
          <w:szCs w:val="28"/>
        </w:rPr>
      </w:pPr>
    </w:p>
    <w:p w:rsidR="00BD7DD0" w:rsidRDefault="00BD7DD0" w:rsidP="00BD7DD0">
      <w:pPr>
        <w:shd w:val="clear" w:color="auto" w:fill="FFFFFF"/>
        <w:ind w:firstLine="720"/>
        <w:jc w:val="both"/>
        <w:rPr>
          <w:rFonts w:ascii="Arial CYR" w:hAnsi="Arial CYR" w:cs="Arial CYR"/>
          <w:color w:val="000000"/>
          <w:sz w:val="28"/>
          <w:szCs w:val="28"/>
        </w:rPr>
      </w:pPr>
    </w:p>
    <w:p w:rsidR="00BD7DD0" w:rsidRDefault="00BD7DD0" w:rsidP="00BD7DD0">
      <w:pPr>
        <w:shd w:val="clear" w:color="auto" w:fill="FFFFFF"/>
        <w:ind w:firstLine="720"/>
        <w:jc w:val="both"/>
        <w:rPr>
          <w:rFonts w:ascii="Arial CYR" w:hAnsi="Arial CYR" w:cs="Arial CYR"/>
          <w:color w:val="000000"/>
          <w:sz w:val="28"/>
          <w:szCs w:val="28"/>
        </w:rPr>
      </w:pPr>
    </w:p>
    <w:p w:rsidR="00BD7DD0" w:rsidRDefault="00BD7DD0" w:rsidP="00BD7DD0">
      <w:pPr>
        <w:shd w:val="clear" w:color="auto" w:fill="FFFFFF"/>
        <w:ind w:firstLine="720"/>
        <w:jc w:val="both"/>
        <w:rPr>
          <w:rFonts w:ascii="Arial CYR" w:hAnsi="Arial CYR" w:cs="Arial CYR"/>
          <w:color w:val="000000"/>
          <w:sz w:val="28"/>
          <w:szCs w:val="28"/>
        </w:rPr>
      </w:pPr>
    </w:p>
    <w:p w:rsidR="00BD7DD0" w:rsidRDefault="00BD7DD0" w:rsidP="00BD7DD0">
      <w:pPr>
        <w:shd w:val="clear" w:color="auto" w:fill="FFFFFF"/>
        <w:ind w:firstLine="720"/>
        <w:jc w:val="both"/>
        <w:rPr>
          <w:rFonts w:ascii="Arial CYR" w:hAnsi="Arial CYR" w:cs="Arial CYR"/>
          <w:color w:val="000000"/>
          <w:sz w:val="28"/>
          <w:szCs w:val="28"/>
        </w:rPr>
      </w:pPr>
    </w:p>
    <w:p w:rsidR="00BD7DD0" w:rsidRDefault="00BD7DD0" w:rsidP="00BD7DD0">
      <w:pPr>
        <w:shd w:val="clear" w:color="auto" w:fill="FFFFFF"/>
        <w:ind w:firstLine="720"/>
        <w:jc w:val="both"/>
        <w:rPr>
          <w:rFonts w:ascii="Arial CYR" w:hAnsi="Arial CYR" w:cs="Arial CYR"/>
          <w:color w:val="000000"/>
          <w:sz w:val="28"/>
          <w:szCs w:val="28"/>
        </w:rPr>
      </w:pPr>
    </w:p>
    <w:p w:rsidR="00BD7DD0" w:rsidRDefault="00BD7DD0" w:rsidP="00BD7DD0">
      <w:pPr>
        <w:shd w:val="clear" w:color="auto" w:fill="FFFFFF"/>
        <w:ind w:firstLine="720"/>
        <w:jc w:val="both"/>
        <w:rPr>
          <w:rFonts w:ascii="Arial CYR" w:hAnsi="Arial CYR" w:cs="Arial CYR"/>
          <w:color w:val="000000"/>
          <w:sz w:val="28"/>
          <w:szCs w:val="28"/>
        </w:rPr>
      </w:pPr>
    </w:p>
    <w:p w:rsidR="00BD7DD0" w:rsidRDefault="00BD7DD0" w:rsidP="00BD7DD0">
      <w:pPr>
        <w:shd w:val="clear" w:color="auto" w:fill="FFFFFF"/>
        <w:ind w:firstLine="720"/>
        <w:jc w:val="both"/>
        <w:rPr>
          <w:rFonts w:ascii="Arial CYR" w:hAnsi="Arial CYR" w:cs="Arial CYR"/>
          <w:color w:val="000000"/>
          <w:sz w:val="28"/>
          <w:szCs w:val="28"/>
        </w:rPr>
      </w:pPr>
    </w:p>
    <w:p w:rsidR="00BD7DD0" w:rsidRDefault="00BD7DD0" w:rsidP="00BD7DD0">
      <w:pPr>
        <w:widowControl w:val="0"/>
        <w:rPr>
          <w:rFonts w:ascii="Arial CYR" w:hAnsi="Arial CYR" w:cs="Arial CYR"/>
          <w:sz w:val="20"/>
          <w:szCs w:val="20"/>
        </w:rPr>
      </w:pPr>
    </w:p>
    <w:p w:rsidR="00BD7DD0" w:rsidRDefault="00BD7DD0" w:rsidP="00BD7DD0">
      <w:pPr>
        <w:ind w:firstLine="540"/>
        <w:jc w:val="both"/>
        <w:rPr>
          <w:rFonts w:cs="Times New Roman CYR"/>
          <w:sz w:val="28"/>
          <w:szCs w:val="28"/>
        </w:rPr>
      </w:pPr>
    </w:p>
    <w:p w:rsidR="00BD7DD0" w:rsidRDefault="00BD7DD0" w:rsidP="00BD7DD0">
      <w:pPr>
        <w:widowControl w:val="0"/>
        <w:jc w:val="right"/>
        <w:rPr>
          <w:rFonts w:cs="Times New Roman CYR"/>
          <w:sz w:val="32"/>
          <w:szCs w:val="32"/>
        </w:rPr>
      </w:pPr>
      <w:r>
        <w:rPr>
          <w:rFonts w:cs="Times New Roman CYR"/>
          <w:sz w:val="32"/>
          <w:szCs w:val="32"/>
        </w:rPr>
        <w:lastRenderedPageBreak/>
        <w:t xml:space="preserve">       </w:t>
      </w:r>
    </w:p>
    <w:p w:rsidR="00BD7DD0" w:rsidRPr="00BD7DD0" w:rsidRDefault="00BD7DD0" w:rsidP="00BD7DD0">
      <w:pPr>
        <w:widowControl w:val="0"/>
        <w:jc w:val="center"/>
        <w:rPr>
          <w:rFonts w:cs="Times New Roman CYR"/>
          <w:sz w:val="20"/>
          <w:szCs w:val="20"/>
        </w:rPr>
      </w:pPr>
      <w:r>
        <w:rPr>
          <w:rFonts w:cs="Times New Roman CYR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</w:t>
      </w:r>
      <w:r w:rsidRPr="00AB4C96">
        <w:rPr>
          <w:rFonts w:cs="Times New Roman CYR"/>
          <w:sz w:val="28"/>
          <w:szCs w:val="28"/>
        </w:rPr>
        <w:t>УТВЕРЖДЕНЫ</w:t>
      </w:r>
    </w:p>
    <w:p w:rsidR="00BD7DD0" w:rsidRPr="00AB4C96" w:rsidRDefault="00BD7DD0" w:rsidP="00BD7DD0">
      <w:pPr>
        <w:widowControl w:val="0"/>
        <w:jc w:val="right"/>
        <w:rPr>
          <w:rFonts w:cs="Times New Roman CYR"/>
          <w:sz w:val="28"/>
          <w:szCs w:val="28"/>
        </w:rPr>
      </w:pPr>
      <w:r w:rsidRPr="00AB4C96">
        <w:rPr>
          <w:rFonts w:cs="Times New Roman CYR"/>
          <w:sz w:val="28"/>
          <w:szCs w:val="28"/>
        </w:rPr>
        <w:t>решением Совета депутатов</w:t>
      </w:r>
    </w:p>
    <w:p w:rsidR="00BD7DD0" w:rsidRPr="00AB4C96" w:rsidRDefault="00BD7DD0" w:rsidP="00BD7DD0">
      <w:pPr>
        <w:widowControl w:val="0"/>
        <w:jc w:val="right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Акбашевского</w:t>
      </w:r>
      <w:r w:rsidRPr="00AB4C96">
        <w:rPr>
          <w:rFonts w:cs="Times New Roman CYR"/>
          <w:sz w:val="28"/>
          <w:szCs w:val="28"/>
        </w:rPr>
        <w:t xml:space="preserve"> сельского поселения</w:t>
      </w:r>
    </w:p>
    <w:p w:rsidR="00BD7DD0" w:rsidRPr="00AB4C96" w:rsidRDefault="00BD7DD0" w:rsidP="00BD7DD0">
      <w:pPr>
        <w:widowControl w:val="0"/>
        <w:jc w:val="right"/>
        <w:rPr>
          <w:rFonts w:cs="Times New Roman CYR"/>
          <w:sz w:val="28"/>
          <w:szCs w:val="28"/>
        </w:rPr>
      </w:pPr>
      <w:r w:rsidRPr="00AB4C96">
        <w:rPr>
          <w:rFonts w:cs="Times New Roman CYR"/>
          <w:sz w:val="28"/>
          <w:szCs w:val="28"/>
        </w:rPr>
        <w:t xml:space="preserve">                                                                          </w:t>
      </w:r>
      <w:proofErr w:type="spellStart"/>
      <w:r>
        <w:rPr>
          <w:rFonts w:cs="Times New Roman CYR"/>
          <w:sz w:val="28"/>
          <w:szCs w:val="28"/>
        </w:rPr>
        <w:t>Аргаяшского</w:t>
      </w:r>
      <w:proofErr w:type="spellEnd"/>
      <w:r w:rsidRPr="00AB4C96">
        <w:rPr>
          <w:rFonts w:cs="Times New Roman CYR"/>
          <w:sz w:val="28"/>
          <w:szCs w:val="28"/>
        </w:rPr>
        <w:t xml:space="preserve"> муниципального</w:t>
      </w:r>
    </w:p>
    <w:p w:rsidR="00BD7DD0" w:rsidRPr="00AB4C96" w:rsidRDefault="00BD7DD0" w:rsidP="00BD7DD0">
      <w:pPr>
        <w:widowControl w:val="0"/>
        <w:jc w:val="right"/>
        <w:rPr>
          <w:rFonts w:cs="Times New Roman CYR"/>
          <w:sz w:val="28"/>
          <w:szCs w:val="28"/>
        </w:rPr>
      </w:pPr>
      <w:r w:rsidRPr="00AB4C96">
        <w:rPr>
          <w:rFonts w:cs="Times New Roman CYR"/>
          <w:sz w:val="28"/>
          <w:szCs w:val="28"/>
        </w:rPr>
        <w:t>района Челябинской области</w:t>
      </w:r>
    </w:p>
    <w:p w:rsidR="00BD7DD0" w:rsidRPr="00AB4C96" w:rsidRDefault="00BD7DD0" w:rsidP="00BD7DD0">
      <w:pPr>
        <w:widowControl w:val="0"/>
        <w:jc w:val="right"/>
        <w:rPr>
          <w:rFonts w:cs="Times New Roman CYR"/>
          <w:sz w:val="28"/>
          <w:szCs w:val="28"/>
        </w:rPr>
      </w:pPr>
      <w:r w:rsidRPr="00AB4C96">
        <w:rPr>
          <w:rFonts w:cs="Times New Roman CYR"/>
          <w:sz w:val="28"/>
          <w:szCs w:val="28"/>
        </w:rPr>
        <w:tab/>
        <w:t xml:space="preserve">    от </w:t>
      </w:r>
      <w:r w:rsidR="008C3A8A">
        <w:rPr>
          <w:rFonts w:cs="Times New Roman CYR"/>
          <w:sz w:val="28"/>
          <w:szCs w:val="28"/>
        </w:rPr>
        <w:t>20.03.2023</w:t>
      </w:r>
      <w:r w:rsidRPr="00AB4C96">
        <w:rPr>
          <w:rFonts w:cs="Times New Roman CYR"/>
          <w:sz w:val="28"/>
          <w:szCs w:val="28"/>
        </w:rPr>
        <w:t xml:space="preserve"> г. № </w:t>
      </w:r>
      <w:r w:rsidR="008C3A8A">
        <w:rPr>
          <w:rFonts w:cs="Times New Roman CYR"/>
          <w:sz w:val="28"/>
          <w:szCs w:val="28"/>
        </w:rPr>
        <w:t>72</w:t>
      </w:r>
    </w:p>
    <w:p w:rsidR="00BD7DD0" w:rsidRDefault="00BD7DD0" w:rsidP="00BD7DD0">
      <w:pPr>
        <w:widowControl w:val="0"/>
        <w:rPr>
          <w:rFonts w:cs="Times New Roman CYR"/>
          <w:sz w:val="28"/>
          <w:szCs w:val="28"/>
        </w:rPr>
      </w:pPr>
    </w:p>
    <w:p w:rsidR="00BD7DD0" w:rsidRDefault="00BD7DD0" w:rsidP="00BD7DD0">
      <w:pPr>
        <w:widowControl w:val="0"/>
        <w:rPr>
          <w:rFonts w:cs="Times New Roman CYR"/>
          <w:sz w:val="28"/>
          <w:szCs w:val="28"/>
        </w:rPr>
      </w:pPr>
    </w:p>
    <w:p w:rsidR="00BD7DD0" w:rsidRDefault="00BD7DD0" w:rsidP="00BD7DD0">
      <w:pPr>
        <w:widowControl w:val="0"/>
        <w:rPr>
          <w:rFonts w:cs="Times New Roman CYR"/>
          <w:sz w:val="28"/>
          <w:szCs w:val="28"/>
        </w:rPr>
      </w:pPr>
    </w:p>
    <w:p w:rsidR="00BD7DD0" w:rsidRDefault="00BD7DD0" w:rsidP="00BD7DD0">
      <w:pPr>
        <w:widowControl w:val="0"/>
        <w:rPr>
          <w:rFonts w:cs="Times New Roman CYR"/>
          <w:sz w:val="32"/>
          <w:szCs w:val="32"/>
        </w:rPr>
      </w:pPr>
    </w:p>
    <w:p w:rsidR="00BD7DD0" w:rsidRDefault="00BD7DD0" w:rsidP="00BD7DD0">
      <w:pPr>
        <w:widowControl w:val="0"/>
        <w:rPr>
          <w:rFonts w:cs="Times New Roman CYR"/>
          <w:sz w:val="32"/>
          <w:szCs w:val="32"/>
        </w:rPr>
      </w:pPr>
    </w:p>
    <w:p w:rsidR="00BD7DD0" w:rsidRDefault="00BD7DD0" w:rsidP="00BD7DD0">
      <w:pPr>
        <w:widowControl w:val="0"/>
        <w:jc w:val="center"/>
        <w:rPr>
          <w:rFonts w:cs="Times New Roman CYR"/>
          <w:sz w:val="32"/>
          <w:szCs w:val="32"/>
        </w:rPr>
      </w:pPr>
      <w:r>
        <w:rPr>
          <w:rFonts w:cs="Times New Roman CYR"/>
          <w:sz w:val="32"/>
          <w:szCs w:val="32"/>
        </w:rPr>
        <w:t>Местные нормативы</w:t>
      </w:r>
    </w:p>
    <w:p w:rsidR="00BD7DD0" w:rsidRDefault="00BD7DD0" w:rsidP="00BD7DD0">
      <w:pPr>
        <w:widowControl w:val="0"/>
        <w:jc w:val="center"/>
        <w:rPr>
          <w:rFonts w:cs="Times New Roman CYR"/>
          <w:sz w:val="32"/>
          <w:szCs w:val="32"/>
        </w:rPr>
      </w:pPr>
      <w:r>
        <w:rPr>
          <w:rFonts w:cs="Times New Roman CYR"/>
          <w:sz w:val="32"/>
          <w:szCs w:val="32"/>
        </w:rPr>
        <w:t>градостроительного проектирования</w:t>
      </w:r>
    </w:p>
    <w:p w:rsidR="00BD7DD0" w:rsidRDefault="00BD7DD0" w:rsidP="00BD7DD0">
      <w:pPr>
        <w:widowControl w:val="0"/>
        <w:jc w:val="center"/>
        <w:rPr>
          <w:rFonts w:cs="Times New Roman CYR"/>
          <w:sz w:val="32"/>
          <w:szCs w:val="32"/>
        </w:rPr>
      </w:pPr>
      <w:r>
        <w:rPr>
          <w:rFonts w:cs="Times New Roman CYR"/>
          <w:sz w:val="32"/>
          <w:szCs w:val="32"/>
        </w:rPr>
        <w:t>Акбашевского сельского поселения</w:t>
      </w:r>
    </w:p>
    <w:p w:rsidR="00BD7DD0" w:rsidRDefault="00BD7DD0" w:rsidP="00BD7DD0">
      <w:pPr>
        <w:widowControl w:val="0"/>
        <w:jc w:val="center"/>
        <w:rPr>
          <w:rFonts w:cs="Times New Roman CYR"/>
          <w:sz w:val="32"/>
          <w:szCs w:val="32"/>
        </w:rPr>
      </w:pPr>
      <w:proofErr w:type="spellStart"/>
      <w:r>
        <w:rPr>
          <w:rFonts w:cs="Times New Roman CYR"/>
          <w:sz w:val="32"/>
          <w:szCs w:val="32"/>
        </w:rPr>
        <w:t>Аргаяшского</w:t>
      </w:r>
      <w:proofErr w:type="spellEnd"/>
      <w:r>
        <w:rPr>
          <w:rFonts w:cs="Times New Roman CYR"/>
          <w:sz w:val="32"/>
          <w:szCs w:val="32"/>
        </w:rPr>
        <w:t xml:space="preserve"> муниципального района</w:t>
      </w:r>
    </w:p>
    <w:p w:rsidR="00BD7DD0" w:rsidRDefault="00BD7DD0" w:rsidP="00BD7DD0">
      <w:pPr>
        <w:widowControl w:val="0"/>
        <w:jc w:val="center"/>
        <w:rPr>
          <w:rFonts w:cs="Times New Roman CYR"/>
          <w:sz w:val="32"/>
          <w:szCs w:val="32"/>
        </w:rPr>
      </w:pPr>
      <w:r>
        <w:rPr>
          <w:rFonts w:cs="Times New Roman CYR"/>
          <w:sz w:val="32"/>
          <w:szCs w:val="32"/>
        </w:rPr>
        <w:t>Челябинской области</w:t>
      </w:r>
    </w:p>
    <w:p w:rsidR="00BD7DD0" w:rsidRDefault="00BD7DD0" w:rsidP="00BD7DD0">
      <w:pPr>
        <w:widowControl w:val="0"/>
        <w:jc w:val="center"/>
        <w:rPr>
          <w:rFonts w:cs="Times New Roman CYR"/>
          <w:sz w:val="32"/>
          <w:szCs w:val="32"/>
        </w:rPr>
      </w:pPr>
    </w:p>
    <w:p w:rsidR="00BD7DD0" w:rsidRDefault="00BD7DD0" w:rsidP="00BD7DD0">
      <w:pPr>
        <w:widowControl w:val="0"/>
        <w:jc w:val="center"/>
        <w:rPr>
          <w:rFonts w:cs="Times New Roman CYR"/>
          <w:sz w:val="28"/>
          <w:szCs w:val="28"/>
        </w:rPr>
      </w:pPr>
    </w:p>
    <w:p w:rsidR="00BD7DD0" w:rsidRDefault="00BD7DD0" w:rsidP="00BD7DD0">
      <w:pPr>
        <w:widowControl w:val="0"/>
        <w:jc w:val="center"/>
        <w:rPr>
          <w:rFonts w:cs="Times New Roman CYR"/>
          <w:sz w:val="28"/>
          <w:szCs w:val="28"/>
        </w:rPr>
      </w:pPr>
    </w:p>
    <w:p w:rsidR="00BD7DD0" w:rsidRPr="00BD7DD0" w:rsidRDefault="00BD7DD0" w:rsidP="00BD7DD0">
      <w:pPr>
        <w:pStyle w:val="10"/>
        <w:rPr>
          <w:lang w:val="ru-RU"/>
        </w:rPr>
      </w:pPr>
      <w:bookmarkStart w:id="0" w:name="_Toc280183910"/>
      <w:r w:rsidRPr="00BD7DD0">
        <w:rPr>
          <w:lang w:val="ru-RU"/>
        </w:rPr>
        <w:t xml:space="preserve">Раздел </w:t>
      </w:r>
      <w:r w:rsidRPr="00B71026">
        <w:t>III</w:t>
      </w:r>
      <w:r w:rsidRPr="00BD7DD0">
        <w:rPr>
          <w:lang w:val="ru-RU"/>
        </w:rPr>
        <w:t xml:space="preserve">. </w:t>
      </w:r>
      <w:bookmarkEnd w:id="0"/>
      <w:r w:rsidRPr="00BD7DD0">
        <w:rPr>
          <w:lang w:val="ru-RU"/>
        </w:rPr>
        <w:t>Правила и область применения расчетных показателей, содержащихся в настоящих Нормативах</w:t>
      </w:r>
    </w:p>
    <w:p w:rsidR="00BD7DD0" w:rsidRDefault="00BD7DD0" w:rsidP="00BD7DD0">
      <w:pPr>
        <w:widowControl w:val="0"/>
        <w:jc w:val="center"/>
        <w:rPr>
          <w:rFonts w:cs="Times New Roman CYR"/>
          <w:sz w:val="28"/>
          <w:szCs w:val="28"/>
        </w:rPr>
      </w:pPr>
    </w:p>
    <w:p w:rsidR="00BD7DD0" w:rsidRDefault="00BD7DD0" w:rsidP="00BD7DD0">
      <w:pPr>
        <w:widowControl w:val="0"/>
        <w:jc w:val="center"/>
        <w:rPr>
          <w:rFonts w:cs="Times New Roman CYR"/>
          <w:sz w:val="28"/>
          <w:szCs w:val="28"/>
        </w:rPr>
      </w:pPr>
    </w:p>
    <w:p w:rsidR="00BD7DD0" w:rsidRDefault="00BD7DD0" w:rsidP="00BD7DD0">
      <w:pPr>
        <w:widowControl w:val="0"/>
        <w:rPr>
          <w:rFonts w:cs="Times New Roman CYR"/>
          <w:sz w:val="20"/>
          <w:szCs w:val="20"/>
        </w:rPr>
      </w:pPr>
    </w:p>
    <w:p w:rsidR="00BD7DD0" w:rsidRDefault="00BD7DD0" w:rsidP="00BD7DD0">
      <w:pPr>
        <w:widowControl w:val="0"/>
        <w:rPr>
          <w:rFonts w:cs="Times New Roman CYR"/>
          <w:sz w:val="20"/>
          <w:szCs w:val="20"/>
        </w:rPr>
      </w:pPr>
    </w:p>
    <w:p w:rsidR="00BD7DD0" w:rsidRDefault="00BD7DD0" w:rsidP="00BD7DD0">
      <w:pPr>
        <w:widowControl w:val="0"/>
        <w:jc w:val="center"/>
        <w:rPr>
          <w:rFonts w:cs="Times New Roman CYR"/>
        </w:rPr>
      </w:pPr>
    </w:p>
    <w:p w:rsidR="00BD7DD0" w:rsidRPr="00EF7968" w:rsidRDefault="00BD7DD0" w:rsidP="00BD7DD0">
      <w:pPr>
        <w:widowControl w:val="0"/>
        <w:jc w:val="center"/>
        <w:rPr>
          <w:rFonts w:ascii="Times New Roman" w:hAnsi="Times New Roman"/>
          <w:sz w:val="32"/>
          <w:szCs w:val="32"/>
        </w:rPr>
      </w:pPr>
      <w:r w:rsidRPr="00EF7968">
        <w:rPr>
          <w:rFonts w:ascii="Times New Roman" w:hAnsi="Times New Roman"/>
          <w:sz w:val="32"/>
          <w:szCs w:val="32"/>
        </w:rPr>
        <w:t>Назначение и область применения</w:t>
      </w:r>
    </w:p>
    <w:p w:rsidR="00BD7DD0" w:rsidRPr="000C4ED9" w:rsidRDefault="00BD7DD0" w:rsidP="00BD7DD0">
      <w:pPr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BD7DD0" w:rsidRPr="000C4ED9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0C4ED9">
        <w:rPr>
          <w:rFonts w:ascii="Times New Roman" w:hAnsi="Times New Roman"/>
          <w:sz w:val="28"/>
          <w:szCs w:val="28"/>
        </w:rPr>
        <w:t xml:space="preserve">1. Настоящие нормативы разработаны в целях обеспечения устойчивого развития </w:t>
      </w:r>
      <w:r>
        <w:rPr>
          <w:rFonts w:ascii="Times New Roman" w:hAnsi="Times New Roman"/>
          <w:sz w:val="28"/>
          <w:szCs w:val="28"/>
        </w:rPr>
        <w:t>Акбашевского</w:t>
      </w:r>
      <w:r w:rsidRPr="000C4ED9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Аргаяшского</w:t>
      </w:r>
      <w:proofErr w:type="spellEnd"/>
      <w:r w:rsidRPr="000C4ED9">
        <w:rPr>
          <w:rFonts w:ascii="Times New Roman" w:hAnsi="Times New Roman"/>
          <w:sz w:val="28"/>
          <w:szCs w:val="28"/>
        </w:rPr>
        <w:t xml:space="preserve"> муниципального района Челябинской области и распространяются на планировку, застройку и реконструкцию территории (далее именуются - Поселения) в пределах границ </w:t>
      </w:r>
      <w:r>
        <w:rPr>
          <w:rFonts w:ascii="Times New Roman" w:hAnsi="Times New Roman"/>
          <w:sz w:val="28"/>
          <w:szCs w:val="28"/>
        </w:rPr>
        <w:t>Акбашевского</w:t>
      </w:r>
      <w:r w:rsidRPr="000C4ED9">
        <w:rPr>
          <w:rFonts w:ascii="Times New Roman" w:hAnsi="Times New Roman"/>
          <w:sz w:val="28"/>
          <w:szCs w:val="28"/>
        </w:rPr>
        <w:t xml:space="preserve"> сельского поселения.</w:t>
      </w:r>
    </w:p>
    <w:p w:rsidR="00BD7DD0" w:rsidRPr="000C4ED9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0C4ED9">
        <w:rPr>
          <w:rFonts w:ascii="Times New Roman" w:hAnsi="Times New Roman"/>
          <w:sz w:val="28"/>
          <w:szCs w:val="28"/>
        </w:rPr>
        <w:t>Настоящие нормативы применяются при подготовке, согласовании, экспертизе, утвер</w:t>
      </w:r>
      <w:r w:rsidRPr="000C4ED9">
        <w:rPr>
          <w:rFonts w:ascii="Times New Roman" w:hAnsi="Times New Roman"/>
          <w:sz w:val="28"/>
          <w:szCs w:val="28"/>
        </w:rPr>
        <w:softHyphen/>
        <w:t>ждении и реализации документов территориального планирования, градостроительного зонирования, планировки территории, а также используются для принятия решений органами государственной власти, органами местного самоуправления, должностными лицами, осуще</w:t>
      </w:r>
      <w:r w:rsidRPr="000C4ED9">
        <w:rPr>
          <w:rFonts w:ascii="Times New Roman" w:hAnsi="Times New Roman"/>
          <w:sz w:val="28"/>
          <w:szCs w:val="28"/>
        </w:rPr>
        <w:softHyphen/>
        <w:t xml:space="preserve">ствляющими контроль за градостроительной (строительной) деятельностью на территории </w:t>
      </w:r>
      <w:r>
        <w:rPr>
          <w:rFonts w:ascii="Times New Roman" w:hAnsi="Times New Roman"/>
          <w:sz w:val="28"/>
          <w:szCs w:val="28"/>
        </w:rPr>
        <w:t>Акбашевского</w:t>
      </w:r>
      <w:r w:rsidRPr="000C4ED9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Аргаяшского</w:t>
      </w:r>
      <w:proofErr w:type="spellEnd"/>
      <w:r w:rsidRPr="000C4ED9">
        <w:rPr>
          <w:rFonts w:ascii="Times New Roman" w:hAnsi="Times New Roman"/>
          <w:sz w:val="28"/>
          <w:szCs w:val="28"/>
        </w:rPr>
        <w:t xml:space="preserve"> муниципального района, физическими и юридическими лицами, а также судебными органами, как основание для разрешения споров по вопросам градостроительной деятельности.</w:t>
      </w:r>
    </w:p>
    <w:p w:rsidR="00BD7DD0" w:rsidRPr="000C4ED9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0C4ED9">
        <w:rPr>
          <w:rFonts w:ascii="Times New Roman" w:hAnsi="Times New Roman"/>
          <w:spacing w:val="-2"/>
          <w:sz w:val="28"/>
          <w:szCs w:val="28"/>
        </w:rPr>
        <w:t xml:space="preserve">2. </w:t>
      </w:r>
      <w:r w:rsidRPr="000C4ED9">
        <w:rPr>
          <w:rFonts w:ascii="Times New Roman" w:hAnsi="Times New Roman"/>
          <w:sz w:val="28"/>
          <w:szCs w:val="28"/>
        </w:rPr>
        <w:t xml:space="preserve">Местные нормативы градостроительного проектирования </w:t>
      </w:r>
      <w:r>
        <w:rPr>
          <w:rFonts w:ascii="Times New Roman" w:hAnsi="Times New Roman"/>
          <w:sz w:val="28"/>
          <w:szCs w:val="28"/>
        </w:rPr>
        <w:t>Акбашевского</w:t>
      </w:r>
      <w:r w:rsidRPr="000C4ED9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Аргаяшского</w:t>
      </w:r>
      <w:proofErr w:type="spellEnd"/>
      <w:r w:rsidRPr="000C4ED9">
        <w:rPr>
          <w:rFonts w:ascii="Times New Roman" w:hAnsi="Times New Roman"/>
          <w:sz w:val="28"/>
          <w:szCs w:val="28"/>
        </w:rPr>
        <w:t xml:space="preserve"> муниципального района содержат минимальные расчетные показатели обеспечения благоприятных условий жизнедея</w:t>
      </w:r>
      <w:r w:rsidRPr="000C4ED9">
        <w:rPr>
          <w:rFonts w:ascii="Times New Roman" w:hAnsi="Times New Roman"/>
          <w:sz w:val="28"/>
          <w:szCs w:val="28"/>
        </w:rPr>
        <w:softHyphen/>
        <w:t>тельности человека (в том числе объектами социального и коммунально-бытового назначения, доступности таких объектов для населения (включая инвалидов), объектами инженерно-транспортной инфраструктуры, благоустройства территории), предупреждения и устранения негативного воздействия факторов среды обитания на население, безопасности функционирования формируемой среды, а также устойчивости в чрезвычайных ситуациях.</w:t>
      </w:r>
    </w:p>
    <w:p w:rsidR="00BD7DD0" w:rsidRPr="000C4ED9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0C4ED9">
        <w:rPr>
          <w:rFonts w:ascii="Times New Roman" w:hAnsi="Times New Roman"/>
          <w:sz w:val="28"/>
          <w:szCs w:val="28"/>
        </w:rPr>
        <w:t xml:space="preserve">3. Параметры застройки территории, принятые в утвержденных документах территориального планирования и градостроительного зонирования </w:t>
      </w:r>
      <w:r>
        <w:rPr>
          <w:rFonts w:ascii="Times New Roman" w:hAnsi="Times New Roman"/>
          <w:sz w:val="28"/>
          <w:szCs w:val="28"/>
        </w:rPr>
        <w:t>Акбашевского</w:t>
      </w:r>
      <w:r w:rsidRPr="000C4ED9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Аргаяшского</w:t>
      </w:r>
      <w:proofErr w:type="spellEnd"/>
      <w:r w:rsidRPr="000C4ED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C4ED9">
        <w:rPr>
          <w:rFonts w:ascii="Times New Roman" w:hAnsi="Times New Roman"/>
          <w:sz w:val="28"/>
          <w:szCs w:val="28"/>
        </w:rPr>
        <w:t>муниципального района</w:t>
      </w:r>
      <w:proofErr w:type="gramEnd"/>
      <w:r w:rsidRPr="000C4ED9">
        <w:rPr>
          <w:rFonts w:ascii="Times New Roman" w:hAnsi="Times New Roman"/>
          <w:sz w:val="28"/>
          <w:szCs w:val="28"/>
        </w:rPr>
        <w:t xml:space="preserve"> являются нормами градостроительного проектирования для данной территории.</w:t>
      </w:r>
    </w:p>
    <w:p w:rsidR="00BD7DD0" w:rsidRPr="000C4ED9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D7DD0" w:rsidRPr="000C4ED9" w:rsidRDefault="00BD7DD0" w:rsidP="00BD7DD0">
      <w:pPr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81BF4" w:rsidRDefault="00BD7DD0" w:rsidP="00BD7DD0">
      <w:pPr>
        <w:widowControl w:val="0"/>
        <w:jc w:val="center"/>
        <w:rPr>
          <w:rFonts w:ascii="Times New Roman" w:hAnsi="Times New Roman"/>
          <w:sz w:val="32"/>
          <w:szCs w:val="32"/>
        </w:rPr>
      </w:pPr>
      <w:r w:rsidRPr="00EF7968">
        <w:rPr>
          <w:rFonts w:ascii="Times New Roman" w:hAnsi="Times New Roman"/>
          <w:sz w:val="32"/>
          <w:szCs w:val="32"/>
        </w:rPr>
        <w:t xml:space="preserve">Административно-территориальное устройство, общая организация </w:t>
      </w:r>
    </w:p>
    <w:p w:rsidR="00681BF4" w:rsidRDefault="00681BF4" w:rsidP="00BD7DD0">
      <w:pPr>
        <w:widowControl w:val="0"/>
        <w:jc w:val="center"/>
        <w:rPr>
          <w:rFonts w:ascii="Times New Roman" w:hAnsi="Times New Roman"/>
          <w:sz w:val="32"/>
          <w:szCs w:val="32"/>
        </w:rPr>
      </w:pPr>
    </w:p>
    <w:p w:rsidR="00BD7DD0" w:rsidRPr="00EF7968" w:rsidRDefault="00BD7DD0" w:rsidP="00BD7DD0">
      <w:pPr>
        <w:widowControl w:val="0"/>
        <w:jc w:val="center"/>
        <w:rPr>
          <w:rFonts w:ascii="Times New Roman" w:hAnsi="Times New Roman"/>
          <w:sz w:val="32"/>
          <w:szCs w:val="32"/>
        </w:rPr>
      </w:pPr>
      <w:r w:rsidRPr="00EF7968">
        <w:rPr>
          <w:rFonts w:ascii="Times New Roman" w:hAnsi="Times New Roman"/>
          <w:sz w:val="32"/>
          <w:szCs w:val="32"/>
        </w:rPr>
        <w:t xml:space="preserve"> </w:t>
      </w:r>
    </w:p>
    <w:p w:rsidR="00BD7DD0" w:rsidRPr="000C4ED9" w:rsidRDefault="00681BF4" w:rsidP="00681BF4">
      <w:pPr>
        <w:widowControl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2"/>
          <w:szCs w:val="32"/>
        </w:rPr>
        <w:t xml:space="preserve">и </w:t>
      </w:r>
      <w:bookmarkStart w:id="1" w:name="_GoBack"/>
      <w:bookmarkEnd w:id="1"/>
      <w:r w:rsidR="00BD7DD0" w:rsidRPr="00EF7968">
        <w:rPr>
          <w:rFonts w:ascii="Times New Roman" w:hAnsi="Times New Roman"/>
          <w:sz w:val="32"/>
          <w:szCs w:val="32"/>
        </w:rPr>
        <w:t>зони</w:t>
      </w:r>
      <w:r w:rsidR="00BD7DD0" w:rsidRPr="00EF7968">
        <w:rPr>
          <w:rFonts w:ascii="Times New Roman" w:hAnsi="Times New Roman"/>
          <w:sz w:val="32"/>
          <w:szCs w:val="32"/>
        </w:rPr>
        <w:softHyphen/>
        <w:t xml:space="preserve">рование территории </w:t>
      </w:r>
      <w:r w:rsidR="00BD7DD0">
        <w:rPr>
          <w:rFonts w:ascii="Times New Roman" w:hAnsi="Times New Roman"/>
          <w:sz w:val="32"/>
          <w:szCs w:val="32"/>
        </w:rPr>
        <w:t>Акбашевского</w:t>
      </w:r>
      <w:r w:rsidR="00BD7DD0" w:rsidRPr="00EF7968">
        <w:rPr>
          <w:rFonts w:ascii="Times New Roman" w:hAnsi="Times New Roman"/>
          <w:sz w:val="32"/>
          <w:szCs w:val="32"/>
        </w:rPr>
        <w:t xml:space="preserve"> сельского поселения </w:t>
      </w:r>
      <w:proofErr w:type="spellStart"/>
      <w:r w:rsidR="00BD7DD0">
        <w:rPr>
          <w:rFonts w:ascii="Times New Roman" w:hAnsi="Times New Roman"/>
          <w:sz w:val="32"/>
          <w:szCs w:val="32"/>
        </w:rPr>
        <w:t>Аргаяшского</w:t>
      </w:r>
      <w:proofErr w:type="spellEnd"/>
      <w:r w:rsidR="00BD7DD0" w:rsidRPr="00EF7968">
        <w:rPr>
          <w:rFonts w:ascii="Times New Roman" w:hAnsi="Times New Roman"/>
          <w:sz w:val="32"/>
          <w:szCs w:val="32"/>
        </w:rPr>
        <w:t xml:space="preserve"> муниципального района Челябинской области</w:t>
      </w:r>
    </w:p>
    <w:p w:rsidR="00BD7DD0" w:rsidRPr="000C4ED9" w:rsidRDefault="00BD7DD0" w:rsidP="00BD7DD0">
      <w:pPr>
        <w:widowControl w:val="0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0C4ED9">
        <w:rPr>
          <w:rFonts w:ascii="Times New Roman" w:hAnsi="Times New Roman"/>
          <w:sz w:val="28"/>
          <w:szCs w:val="28"/>
        </w:rPr>
        <w:t xml:space="preserve">. Территория </w:t>
      </w:r>
      <w:r>
        <w:rPr>
          <w:rFonts w:ascii="Times New Roman" w:hAnsi="Times New Roman"/>
          <w:sz w:val="28"/>
          <w:szCs w:val="28"/>
        </w:rPr>
        <w:t>Акбашевского</w:t>
      </w:r>
      <w:r w:rsidRPr="000C4ED9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Аргаяшского</w:t>
      </w:r>
      <w:proofErr w:type="spellEnd"/>
      <w:r w:rsidRPr="000C4ED9">
        <w:rPr>
          <w:rFonts w:ascii="Times New Roman" w:hAnsi="Times New Roman"/>
          <w:sz w:val="28"/>
          <w:szCs w:val="28"/>
        </w:rPr>
        <w:t xml:space="preserve"> муниципального района общей площадью </w:t>
      </w:r>
      <w:r>
        <w:rPr>
          <w:rFonts w:ascii="Times New Roman" w:hAnsi="Times New Roman"/>
          <w:sz w:val="28"/>
          <w:szCs w:val="28"/>
        </w:rPr>
        <w:t>1297,6</w:t>
      </w:r>
      <w:r w:rsidRPr="000C4ED9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Га</w:t>
      </w:r>
      <w:r w:rsidRPr="000C4ED9">
        <w:rPr>
          <w:rFonts w:ascii="Times New Roman" w:hAnsi="Times New Roman"/>
          <w:spacing w:val="-2"/>
          <w:sz w:val="28"/>
          <w:szCs w:val="28"/>
        </w:rPr>
        <w:t xml:space="preserve"> имеет в своем </w:t>
      </w:r>
      <w:r w:rsidRPr="00217417">
        <w:rPr>
          <w:rFonts w:ascii="Times New Roman" w:hAnsi="Times New Roman"/>
          <w:spacing w:val="-2"/>
          <w:sz w:val="28"/>
          <w:szCs w:val="28"/>
        </w:rPr>
        <w:t>составе 8</w:t>
      </w:r>
      <w:r w:rsidRPr="000C4ED9">
        <w:rPr>
          <w:rFonts w:ascii="Times New Roman" w:hAnsi="Times New Roman"/>
          <w:spacing w:val="-2"/>
          <w:sz w:val="28"/>
          <w:szCs w:val="28"/>
        </w:rPr>
        <w:t xml:space="preserve"> населенных пунктов.</w:t>
      </w:r>
    </w:p>
    <w:p w:rsidR="00BD7DD0" w:rsidRPr="000C4ED9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</w:t>
      </w:r>
      <w:r w:rsidRPr="000C4ED9">
        <w:rPr>
          <w:rFonts w:ascii="Times New Roman" w:hAnsi="Times New Roman"/>
          <w:spacing w:val="-2"/>
          <w:sz w:val="28"/>
          <w:szCs w:val="28"/>
        </w:rPr>
        <w:t xml:space="preserve">. При определении перспектив развития и планировки </w:t>
      </w:r>
      <w:r w:rsidRPr="000C4ED9">
        <w:rPr>
          <w:rFonts w:ascii="Times New Roman" w:hAnsi="Times New Roman"/>
          <w:sz w:val="28"/>
          <w:szCs w:val="28"/>
        </w:rPr>
        <w:t>поселе</w:t>
      </w:r>
      <w:r w:rsidRPr="000C4ED9">
        <w:rPr>
          <w:rFonts w:ascii="Times New Roman" w:hAnsi="Times New Roman"/>
          <w:sz w:val="28"/>
          <w:szCs w:val="28"/>
        </w:rPr>
        <w:softHyphen/>
        <w:t xml:space="preserve">ний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Аргаяшского</w:t>
      </w:r>
      <w:proofErr w:type="spellEnd"/>
      <w:r w:rsidRPr="000C4ED9">
        <w:rPr>
          <w:rFonts w:ascii="Times New Roman" w:hAnsi="Times New Roman"/>
          <w:sz w:val="28"/>
          <w:szCs w:val="28"/>
        </w:rPr>
        <w:t xml:space="preserve"> муниципального района необходимо учитывать:</w:t>
      </w:r>
    </w:p>
    <w:p w:rsidR="00BD7DD0" w:rsidRPr="000C4ED9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0C4ED9">
        <w:rPr>
          <w:rFonts w:ascii="Times New Roman" w:hAnsi="Times New Roman"/>
          <w:sz w:val="28"/>
          <w:szCs w:val="28"/>
        </w:rPr>
        <w:t>численность населения на расчетный срок;</w:t>
      </w:r>
    </w:p>
    <w:p w:rsidR="00BD7DD0" w:rsidRPr="000C4ED9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0C4ED9">
        <w:rPr>
          <w:rFonts w:ascii="Times New Roman" w:hAnsi="Times New Roman"/>
          <w:sz w:val="28"/>
          <w:szCs w:val="28"/>
        </w:rPr>
        <w:t>местоположение поселений в системе расселения области и му</w:t>
      </w:r>
      <w:r w:rsidRPr="000C4ED9">
        <w:rPr>
          <w:rFonts w:ascii="Times New Roman" w:hAnsi="Times New Roman"/>
          <w:sz w:val="28"/>
          <w:szCs w:val="28"/>
        </w:rPr>
        <w:softHyphen/>
        <w:t>ниципального района;</w:t>
      </w:r>
    </w:p>
    <w:p w:rsidR="00BD7DD0" w:rsidRPr="000C4ED9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0C4ED9">
        <w:rPr>
          <w:rFonts w:ascii="Times New Roman" w:hAnsi="Times New Roman"/>
          <w:sz w:val="28"/>
          <w:szCs w:val="28"/>
        </w:rPr>
        <w:t xml:space="preserve">роль поселений в </w:t>
      </w:r>
      <w:r w:rsidRPr="000C4ED9">
        <w:rPr>
          <w:rFonts w:ascii="Times New Roman" w:hAnsi="Times New Roman"/>
          <w:spacing w:val="-2"/>
          <w:sz w:val="28"/>
          <w:szCs w:val="28"/>
        </w:rPr>
        <w:t>системе формируемых центров обслуживания населения (областного, межрайонного</w:t>
      </w:r>
      <w:r w:rsidRPr="000C4ED9">
        <w:rPr>
          <w:rFonts w:ascii="Times New Roman" w:hAnsi="Times New Roman"/>
          <w:sz w:val="28"/>
          <w:szCs w:val="28"/>
        </w:rPr>
        <w:t>, районного и местного уровня);</w:t>
      </w:r>
    </w:p>
    <w:p w:rsidR="00BD7DD0" w:rsidRPr="000C4ED9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0C4ED9">
        <w:rPr>
          <w:rFonts w:ascii="Times New Roman" w:hAnsi="Times New Roman"/>
          <w:sz w:val="28"/>
          <w:szCs w:val="28"/>
        </w:rPr>
        <w:t>историко-культурное значение поселений;</w:t>
      </w:r>
    </w:p>
    <w:p w:rsidR="00BD7DD0" w:rsidRPr="000C4ED9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0C4ED9">
        <w:rPr>
          <w:rFonts w:ascii="Times New Roman" w:hAnsi="Times New Roman"/>
          <w:sz w:val="28"/>
          <w:szCs w:val="28"/>
        </w:rPr>
        <w:t xml:space="preserve">прогноз социально-экономического развития территории; </w:t>
      </w:r>
    </w:p>
    <w:p w:rsidR="00BD7DD0" w:rsidRPr="000C4ED9" w:rsidRDefault="00BD7DD0" w:rsidP="00BD7DD0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0C4ED9">
        <w:rPr>
          <w:rFonts w:ascii="Times New Roman" w:hAnsi="Times New Roman"/>
          <w:spacing w:val="-2"/>
          <w:sz w:val="28"/>
          <w:szCs w:val="28"/>
        </w:rPr>
        <w:t>санитарно-эпидемиологическую и экологическую обстановку на планируе</w:t>
      </w:r>
      <w:r w:rsidRPr="000C4ED9">
        <w:rPr>
          <w:rFonts w:ascii="Times New Roman" w:hAnsi="Times New Roman"/>
          <w:sz w:val="28"/>
          <w:szCs w:val="28"/>
        </w:rPr>
        <w:t>мых к раз</w:t>
      </w:r>
      <w:r w:rsidRPr="000C4ED9">
        <w:rPr>
          <w:rFonts w:ascii="Times New Roman" w:hAnsi="Times New Roman"/>
          <w:sz w:val="28"/>
          <w:szCs w:val="28"/>
        </w:rPr>
        <w:softHyphen/>
        <w:t>витию территориях.</w:t>
      </w:r>
    </w:p>
    <w:p w:rsidR="00BD7DD0" w:rsidRDefault="00BD7DD0" w:rsidP="00681BF4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0C4ED9">
        <w:rPr>
          <w:rFonts w:ascii="Times New Roman" w:hAnsi="Times New Roman"/>
          <w:sz w:val="28"/>
          <w:szCs w:val="28"/>
        </w:rPr>
        <w:t>. Поселения и их административные центры в зависимости от проектной численности населения на прогнозируемый период подразделяются на группы в соответствии с таблицей 1.</w:t>
      </w:r>
    </w:p>
    <w:p w:rsidR="00BD7DD0" w:rsidRPr="00EB3F48" w:rsidRDefault="00BD7DD0" w:rsidP="00BD7DD0">
      <w:pPr>
        <w:widowControl w:val="0"/>
        <w:rPr>
          <w:rFonts w:ascii="Times New Roman" w:hAnsi="Times New Roman"/>
          <w:bCs/>
        </w:rPr>
      </w:pPr>
      <w:r w:rsidRPr="00EB3F48">
        <w:rPr>
          <w:rFonts w:ascii="Times New Roman" w:hAnsi="Times New Roman"/>
          <w:bCs/>
        </w:rPr>
        <w:t>Таблица 1</w:t>
      </w:r>
    </w:p>
    <w:tbl>
      <w:tblPr>
        <w:tblW w:w="5000" w:type="pct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871"/>
        <w:gridCol w:w="6474"/>
      </w:tblGrid>
      <w:tr w:rsidR="00BD7DD0" w:rsidRPr="00EB3F48" w:rsidTr="003B7F8B">
        <w:trPr>
          <w:trHeight w:val="284"/>
        </w:trPr>
        <w:tc>
          <w:tcPr>
            <w:tcW w:w="153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DD0" w:rsidRPr="00EB3F48" w:rsidRDefault="00BD7DD0" w:rsidP="003B7F8B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 w:rsidRPr="00EB3F48">
              <w:rPr>
                <w:rFonts w:ascii="Times New Roman" w:hAnsi="Times New Roman"/>
              </w:rPr>
              <w:t>Группы населенных пунктов</w:t>
            </w:r>
          </w:p>
        </w:tc>
        <w:tc>
          <w:tcPr>
            <w:tcW w:w="3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DD0" w:rsidRPr="00EB3F48" w:rsidRDefault="00BD7DD0" w:rsidP="003B7F8B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 w:rsidRPr="00EB3F48">
              <w:rPr>
                <w:rFonts w:ascii="Times New Roman" w:hAnsi="Times New Roman"/>
              </w:rPr>
              <w:t>Население (тыс. человек)</w:t>
            </w:r>
          </w:p>
        </w:tc>
      </w:tr>
      <w:tr w:rsidR="00BD7DD0" w:rsidRPr="00EB3F48" w:rsidTr="003B7F8B">
        <w:tc>
          <w:tcPr>
            <w:tcW w:w="15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DD0" w:rsidRPr="00EB3F48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DD0" w:rsidRPr="00EB3F48" w:rsidRDefault="00BD7DD0" w:rsidP="003B7F8B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 w:rsidRPr="00EB3F48">
              <w:rPr>
                <w:rFonts w:ascii="Times New Roman" w:hAnsi="Times New Roman"/>
              </w:rPr>
              <w:t>сельские населенные</w:t>
            </w:r>
          </w:p>
          <w:p w:rsidR="00BD7DD0" w:rsidRPr="00EB3F48" w:rsidRDefault="00BD7DD0" w:rsidP="003B7F8B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 w:rsidRPr="00EB3F48">
              <w:rPr>
                <w:rFonts w:ascii="Times New Roman" w:hAnsi="Times New Roman"/>
              </w:rPr>
              <w:t>пункты</w:t>
            </w:r>
          </w:p>
        </w:tc>
      </w:tr>
      <w:tr w:rsidR="00BD7DD0" w:rsidRPr="00EB3F48" w:rsidTr="003B7F8B">
        <w:trPr>
          <w:trHeight w:val="227"/>
        </w:trPr>
        <w:tc>
          <w:tcPr>
            <w:tcW w:w="1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DD0" w:rsidRPr="00EB3F48" w:rsidRDefault="00BD7DD0" w:rsidP="003B7F8B">
            <w:pPr>
              <w:widowControl w:val="0"/>
              <w:snapToGrid w:val="0"/>
              <w:rPr>
                <w:rFonts w:ascii="Times New Roman" w:hAnsi="Times New Roman"/>
              </w:rPr>
            </w:pPr>
            <w:r w:rsidRPr="00EB3F48">
              <w:rPr>
                <w:rFonts w:ascii="Times New Roman" w:hAnsi="Times New Roman"/>
              </w:rPr>
              <w:t>Крупные</w:t>
            </w:r>
          </w:p>
        </w:tc>
        <w:tc>
          <w:tcPr>
            <w:tcW w:w="3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DD0" w:rsidRPr="00EB3F48" w:rsidRDefault="00BD7DD0" w:rsidP="003B7F8B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 w:rsidRPr="00EB3F48">
              <w:rPr>
                <w:rFonts w:ascii="Times New Roman" w:hAnsi="Times New Roman"/>
              </w:rPr>
              <w:t>свыше 3 до 5</w:t>
            </w:r>
          </w:p>
        </w:tc>
      </w:tr>
      <w:tr w:rsidR="00BD7DD0" w:rsidRPr="00EB3F48" w:rsidTr="003B7F8B">
        <w:trPr>
          <w:trHeight w:val="227"/>
        </w:trPr>
        <w:tc>
          <w:tcPr>
            <w:tcW w:w="1536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D7DD0" w:rsidRPr="00EB3F48" w:rsidRDefault="00BD7DD0" w:rsidP="003B7F8B">
            <w:pPr>
              <w:widowControl w:val="0"/>
              <w:snapToGrid w:val="0"/>
              <w:rPr>
                <w:rFonts w:ascii="Times New Roman" w:hAnsi="Times New Roman"/>
              </w:rPr>
            </w:pPr>
            <w:r w:rsidRPr="00EB3F48">
              <w:rPr>
                <w:rFonts w:ascii="Times New Roman" w:hAnsi="Times New Roman"/>
              </w:rPr>
              <w:t>Большие</w:t>
            </w:r>
          </w:p>
        </w:tc>
        <w:tc>
          <w:tcPr>
            <w:tcW w:w="346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DD0" w:rsidRPr="00EB3F48" w:rsidRDefault="00BD7DD0" w:rsidP="003B7F8B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 w:rsidRPr="00EB3F48">
              <w:rPr>
                <w:rFonts w:ascii="Times New Roman" w:hAnsi="Times New Roman"/>
              </w:rPr>
              <w:t>свыше 1 до 3</w:t>
            </w:r>
          </w:p>
        </w:tc>
      </w:tr>
      <w:tr w:rsidR="00BD7DD0" w:rsidRPr="00EB3F48" w:rsidTr="003B7F8B">
        <w:trPr>
          <w:trHeight w:val="227"/>
        </w:trPr>
        <w:tc>
          <w:tcPr>
            <w:tcW w:w="1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DD0" w:rsidRPr="00EB3F48" w:rsidRDefault="00BD7DD0" w:rsidP="003B7F8B">
            <w:pPr>
              <w:widowControl w:val="0"/>
              <w:snapToGrid w:val="0"/>
              <w:rPr>
                <w:rFonts w:ascii="Times New Roman" w:hAnsi="Times New Roman"/>
              </w:rPr>
            </w:pPr>
            <w:r w:rsidRPr="00EB3F48">
              <w:rPr>
                <w:rFonts w:ascii="Times New Roman" w:hAnsi="Times New Roman"/>
              </w:rPr>
              <w:t>Средние</w:t>
            </w:r>
          </w:p>
        </w:tc>
        <w:tc>
          <w:tcPr>
            <w:tcW w:w="3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DD0" w:rsidRPr="00EB3F48" w:rsidRDefault="00BD7DD0" w:rsidP="003B7F8B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 w:rsidRPr="00EB3F48">
              <w:rPr>
                <w:rFonts w:ascii="Times New Roman" w:hAnsi="Times New Roman"/>
              </w:rPr>
              <w:t>свыше 0,2 до 1</w:t>
            </w:r>
          </w:p>
        </w:tc>
      </w:tr>
      <w:tr w:rsidR="00BD7DD0" w:rsidRPr="00EB3F48" w:rsidTr="003B7F8B">
        <w:trPr>
          <w:trHeight w:val="227"/>
        </w:trPr>
        <w:tc>
          <w:tcPr>
            <w:tcW w:w="153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DD0" w:rsidRPr="00EB3F48" w:rsidRDefault="00BD7DD0" w:rsidP="003B7F8B">
            <w:pPr>
              <w:widowControl w:val="0"/>
              <w:snapToGrid w:val="0"/>
              <w:rPr>
                <w:rFonts w:ascii="Times New Roman" w:hAnsi="Times New Roman"/>
              </w:rPr>
            </w:pPr>
            <w:r w:rsidRPr="00EB3F48">
              <w:rPr>
                <w:rFonts w:ascii="Times New Roman" w:hAnsi="Times New Roman"/>
              </w:rPr>
              <w:t>Малые</w:t>
            </w:r>
          </w:p>
        </w:tc>
        <w:tc>
          <w:tcPr>
            <w:tcW w:w="3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DD0" w:rsidRPr="00EB3F48" w:rsidRDefault="00BD7DD0" w:rsidP="003B7F8B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 w:rsidRPr="00EB3F48">
              <w:rPr>
                <w:rFonts w:ascii="Times New Roman" w:hAnsi="Times New Roman"/>
              </w:rPr>
              <w:t>свыше 0,05 до 0,2</w:t>
            </w:r>
          </w:p>
        </w:tc>
      </w:tr>
      <w:tr w:rsidR="00BD7DD0" w:rsidRPr="00EB3F48" w:rsidTr="003B7F8B">
        <w:trPr>
          <w:trHeight w:val="227"/>
        </w:trPr>
        <w:tc>
          <w:tcPr>
            <w:tcW w:w="15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DD0" w:rsidRPr="00EB3F48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DD0" w:rsidRPr="00EB3F48" w:rsidRDefault="00BD7DD0" w:rsidP="003B7F8B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 w:rsidRPr="00EB3F48">
              <w:rPr>
                <w:rFonts w:ascii="Times New Roman" w:hAnsi="Times New Roman"/>
              </w:rPr>
              <w:t>до 0,05</w:t>
            </w:r>
          </w:p>
        </w:tc>
      </w:tr>
      <w:tr w:rsidR="00BD7DD0" w:rsidRPr="00EB3F48" w:rsidTr="003B7F8B">
        <w:trPr>
          <w:trHeight w:val="227"/>
        </w:trPr>
        <w:tc>
          <w:tcPr>
            <w:tcW w:w="15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DD0" w:rsidRPr="00EB3F48" w:rsidRDefault="00BD7DD0" w:rsidP="003B7F8B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DD0" w:rsidRPr="00EB3F48" w:rsidRDefault="00BD7DD0" w:rsidP="003B7F8B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</w:p>
        </w:tc>
      </w:tr>
    </w:tbl>
    <w:p w:rsidR="00BD7DD0" w:rsidRPr="000C4ED9" w:rsidRDefault="00BD7DD0" w:rsidP="00BD7DD0">
      <w:pPr>
        <w:widowControl w:val="0"/>
        <w:rPr>
          <w:rFonts w:ascii="Times New Roman" w:hAnsi="Times New Roman"/>
          <w:sz w:val="28"/>
          <w:szCs w:val="28"/>
        </w:rPr>
      </w:pPr>
    </w:p>
    <w:p w:rsidR="00BD7DD0" w:rsidRPr="000C4ED9" w:rsidRDefault="00BD7DD0" w:rsidP="00BD7DD0">
      <w:pPr>
        <w:widowControl w:val="0"/>
        <w:jc w:val="both"/>
        <w:rPr>
          <w:rFonts w:ascii="Times New Roman" w:hAnsi="Times New Roman"/>
        </w:rPr>
      </w:pPr>
      <w:r w:rsidRPr="000C4ED9">
        <w:rPr>
          <w:rFonts w:ascii="Times New Roman" w:hAnsi="Times New Roman"/>
        </w:rPr>
        <w:t>Примечание:</w:t>
      </w:r>
    </w:p>
    <w:p w:rsidR="00BD7DD0" w:rsidRPr="000C4ED9" w:rsidRDefault="00BD7DD0" w:rsidP="00BD7DD0">
      <w:pPr>
        <w:widowControl w:val="0"/>
        <w:jc w:val="both"/>
        <w:rPr>
          <w:rFonts w:ascii="Times New Roman" w:hAnsi="Times New Roman"/>
        </w:rPr>
      </w:pPr>
      <w:r w:rsidRPr="000C4ED9">
        <w:rPr>
          <w:rFonts w:ascii="Times New Roman" w:hAnsi="Times New Roman"/>
        </w:rPr>
        <w:t>Сельский населенный пункт – село, поселок, деревня, хутор.</w:t>
      </w:r>
    </w:p>
    <w:p w:rsidR="00BD7DD0" w:rsidRPr="000C4ED9" w:rsidRDefault="00BD7DD0" w:rsidP="00BD7DD0">
      <w:pPr>
        <w:widowControl w:val="0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BD7DD0" w:rsidRPr="000C4ED9" w:rsidRDefault="00BD7DD0" w:rsidP="00BD7DD0">
      <w:pPr>
        <w:widowControl w:val="0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8</w:t>
      </w:r>
      <w:r w:rsidRPr="000C4ED9">
        <w:rPr>
          <w:rFonts w:ascii="Times New Roman" w:hAnsi="Times New Roman"/>
          <w:spacing w:val="-2"/>
          <w:sz w:val="28"/>
          <w:szCs w:val="28"/>
        </w:rPr>
        <w:t>. Историко-культурное значение поселений определяется как количеством объектов культурного наследия (памятников истории и культуры), так и их стату</w:t>
      </w:r>
      <w:r w:rsidRPr="000C4ED9">
        <w:rPr>
          <w:rFonts w:ascii="Times New Roman" w:hAnsi="Times New Roman"/>
          <w:spacing w:val="-2"/>
          <w:sz w:val="28"/>
          <w:szCs w:val="28"/>
        </w:rPr>
        <w:softHyphen/>
        <w:t>сом (федерального, регионального или местного значения).</w:t>
      </w:r>
    </w:p>
    <w:p w:rsidR="00BD7DD0" w:rsidRPr="000C4ED9" w:rsidRDefault="00BD7DD0" w:rsidP="00BD7DD0">
      <w:pPr>
        <w:widowControl w:val="0"/>
        <w:tabs>
          <w:tab w:val="left" w:pos="0"/>
          <w:tab w:val="right" w:leader="dot" w:pos="9540"/>
        </w:tabs>
        <w:ind w:right="-81"/>
        <w:jc w:val="center"/>
        <w:rPr>
          <w:rFonts w:ascii="Times New Roman" w:hAnsi="Times New Roman"/>
          <w:sz w:val="28"/>
          <w:szCs w:val="28"/>
        </w:rPr>
      </w:pPr>
    </w:p>
    <w:p w:rsidR="00016346" w:rsidRDefault="00016346" w:rsidP="00447BC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16346" w:rsidSect="00447BC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3463F2"/>
    <w:multiLevelType w:val="hybridMultilevel"/>
    <w:tmpl w:val="DE109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D47854"/>
    <w:multiLevelType w:val="hybridMultilevel"/>
    <w:tmpl w:val="DE109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BCC"/>
    <w:rsid w:val="00016346"/>
    <w:rsid w:val="000B08F2"/>
    <w:rsid w:val="00327A82"/>
    <w:rsid w:val="003B7F8B"/>
    <w:rsid w:val="00447BCC"/>
    <w:rsid w:val="004676DE"/>
    <w:rsid w:val="00474105"/>
    <w:rsid w:val="005668E8"/>
    <w:rsid w:val="00650F6B"/>
    <w:rsid w:val="00681BF4"/>
    <w:rsid w:val="006A6FA4"/>
    <w:rsid w:val="006A7DBB"/>
    <w:rsid w:val="00770155"/>
    <w:rsid w:val="008C3A8A"/>
    <w:rsid w:val="00943620"/>
    <w:rsid w:val="00950B9E"/>
    <w:rsid w:val="00B071AF"/>
    <w:rsid w:val="00BC6609"/>
    <w:rsid w:val="00BD7DD0"/>
    <w:rsid w:val="00C653DB"/>
    <w:rsid w:val="00CC3FCB"/>
    <w:rsid w:val="00E00217"/>
    <w:rsid w:val="00EC730B"/>
    <w:rsid w:val="00F0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4B35086"/>
  <w15:docId w15:val="{8679AA46-365E-4A2B-9B65-D94EBC713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6609"/>
  </w:style>
  <w:style w:type="paragraph" w:styleId="2">
    <w:name w:val="heading 2"/>
    <w:basedOn w:val="a"/>
    <w:next w:val="a"/>
    <w:link w:val="20"/>
    <w:qFormat/>
    <w:rsid w:val="00016346"/>
    <w:pPr>
      <w:autoSpaceDE w:val="0"/>
      <w:autoSpaceDN w:val="0"/>
      <w:adjustRightInd w:val="0"/>
      <w:spacing w:after="0" w:line="240" w:lineRule="auto"/>
      <w:outlineLvl w:val="1"/>
    </w:pPr>
    <w:rPr>
      <w:rFonts w:ascii="Times New Roman CYR" w:eastAsia="Times New Roman" w:hAnsi="Times New Roman CYR" w:cs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016346"/>
    <w:pPr>
      <w:autoSpaceDE w:val="0"/>
      <w:autoSpaceDN w:val="0"/>
      <w:adjustRightInd w:val="0"/>
      <w:spacing w:after="0" w:line="240" w:lineRule="auto"/>
      <w:outlineLvl w:val="3"/>
    </w:pPr>
    <w:rPr>
      <w:rFonts w:ascii="Times New Roman CYR" w:eastAsia="Times New Roman" w:hAnsi="Times New Roman CYR" w:cs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016346"/>
    <w:pPr>
      <w:autoSpaceDE w:val="0"/>
      <w:autoSpaceDN w:val="0"/>
      <w:adjustRightInd w:val="0"/>
      <w:spacing w:after="0" w:line="240" w:lineRule="auto"/>
      <w:outlineLvl w:val="5"/>
    </w:pPr>
    <w:rPr>
      <w:rFonts w:ascii="Times New Roman CYR" w:eastAsia="Times New Roman" w:hAnsi="Times New Roman CYR" w:cs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016346"/>
    <w:pPr>
      <w:autoSpaceDE w:val="0"/>
      <w:autoSpaceDN w:val="0"/>
      <w:adjustRightInd w:val="0"/>
      <w:spacing w:after="0" w:line="240" w:lineRule="auto"/>
      <w:outlineLvl w:val="6"/>
    </w:pPr>
    <w:rPr>
      <w:rFonts w:ascii="Times New Roman CYR" w:eastAsia="Times New Roman" w:hAnsi="Times New Roman CYR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омментарий"/>
    <w:basedOn w:val="a"/>
    <w:next w:val="a"/>
    <w:uiPriority w:val="99"/>
    <w:rsid w:val="00447BCC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hAnsi="Times New Roman CYR" w:cs="Times New Roman CYR"/>
      <w:color w:val="353842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47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7BC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47BCC"/>
    <w:pPr>
      <w:ind w:left="720"/>
      <w:contextualSpacing/>
    </w:pPr>
  </w:style>
  <w:style w:type="paragraph" w:styleId="a7">
    <w:name w:val="No Spacing"/>
    <w:uiPriority w:val="1"/>
    <w:qFormat/>
    <w:rsid w:val="00327A82"/>
    <w:pPr>
      <w:spacing w:after="0" w:line="240" w:lineRule="auto"/>
    </w:pPr>
  </w:style>
  <w:style w:type="character" w:customStyle="1" w:styleId="1">
    <w:name w:val="Заголовок №1_"/>
    <w:link w:val="11"/>
    <w:uiPriority w:val="99"/>
    <w:locked/>
    <w:rsid w:val="00016346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11">
    <w:name w:val="Заголовок №11"/>
    <w:basedOn w:val="a"/>
    <w:link w:val="1"/>
    <w:uiPriority w:val="99"/>
    <w:rsid w:val="00016346"/>
    <w:pPr>
      <w:widowControl w:val="0"/>
      <w:shd w:val="clear" w:color="auto" w:fill="FFFFFF"/>
      <w:spacing w:after="0" w:line="274" w:lineRule="exact"/>
      <w:ind w:hanging="1980"/>
      <w:jc w:val="center"/>
      <w:outlineLvl w:val="0"/>
    </w:pPr>
    <w:rPr>
      <w:rFonts w:ascii="Times New Roman" w:hAnsi="Times New Roman" w:cs="Times New Roman"/>
      <w:b/>
      <w:bCs/>
    </w:rPr>
  </w:style>
  <w:style w:type="character" w:customStyle="1" w:styleId="20">
    <w:name w:val="Заголовок 2 Знак"/>
    <w:basedOn w:val="a0"/>
    <w:link w:val="2"/>
    <w:rsid w:val="00016346"/>
    <w:rPr>
      <w:rFonts w:ascii="Times New Roman CYR" w:eastAsia="Times New Roman" w:hAnsi="Times New Roman CYR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016346"/>
    <w:rPr>
      <w:rFonts w:ascii="Times New Roman CYR" w:eastAsia="Times New Roman" w:hAnsi="Times New Roman CYR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rsid w:val="00016346"/>
    <w:rPr>
      <w:rFonts w:ascii="Times New Roman CYR" w:eastAsia="Times New Roman" w:hAnsi="Times New Roman CYR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rsid w:val="00016346"/>
    <w:rPr>
      <w:rFonts w:ascii="Times New Roman CYR" w:eastAsia="Times New Roman" w:hAnsi="Times New Roman CYR" w:cs="Times New Roman"/>
      <w:sz w:val="24"/>
      <w:szCs w:val="24"/>
    </w:rPr>
  </w:style>
  <w:style w:type="paragraph" w:customStyle="1" w:styleId="ConsNormal">
    <w:name w:val="ConsNormal"/>
    <w:rsid w:val="0001634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10">
    <w:name w:val="toc 1"/>
    <w:basedOn w:val="a"/>
    <w:next w:val="a"/>
    <w:autoRedefine/>
    <w:unhideWhenUsed/>
    <w:rsid w:val="00BD7DD0"/>
    <w:pPr>
      <w:widowControl w:val="0"/>
      <w:tabs>
        <w:tab w:val="left" w:pos="0"/>
        <w:tab w:val="right" w:leader="dot" w:pos="9540"/>
      </w:tabs>
      <w:spacing w:after="0" w:line="240" w:lineRule="auto"/>
      <w:ind w:right="-81"/>
      <w:jc w:val="center"/>
      <w:outlineLvl w:val="0"/>
    </w:pPr>
    <w:rPr>
      <w:rFonts w:ascii="Times New Roman" w:eastAsia="Times New Roman" w:hAnsi="Times New Roman" w:cs="Times New Roman"/>
      <w:bCs/>
      <w:noProof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6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9248AF145C293890CBEA65CA6F7469666BACD2BF433CEAF123C4D8A5DFT2E3H%20" TargetMode="External"/><Relationship Id="rId21" Type="http://schemas.openxmlformats.org/officeDocument/2006/relationships/hyperlink" Target="l%20Par1252%20%20" TargetMode="External"/><Relationship Id="rId42" Type="http://schemas.openxmlformats.org/officeDocument/2006/relationships/hyperlink" Target="consultantplus://offline/ref=9248AF145C293890CBEA65CA6F7469666BACDDBB4137EAF123C4D8A5DFT2E3H%20" TargetMode="External"/><Relationship Id="rId63" Type="http://schemas.openxmlformats.org/officeDocument/2006/relationships/hyperlink" Target="consultantplus://offline/ref=9248AF145C293890CBEA7ADF6A7469666BAEDBBE403EB7FB2B9DD4A7TDE8H%20" TargetMode="External"/><Relationship Id="rId84" Type="http://schemas.openxmlformats.org/officeDocument/2006/relationships/hyperlink" Target="consultantplus://offline/ref=9248AF145C293890CBEA7ADF6A7469666BABDCB1473EB7FB2B9DD4A7TDE8H%20" TargetMode="External"/><Relationship Id="rId138" Type="http://schemas.openxmlformats.org/officeDocument/2006/relationships/hyperlink" Target="consultantplus://offline/ref=9248AF145C293890CBEA7ADF6A7469666EADDEBE4963BDF37291D6TAE0H%20" TargetMode="External"/><Relationship Id="rId159" Type="http://schemas.openxmlformats.org/officeDocument/2006/relationships/hyperlink" Target="consultantplus://offline/ref=9248AF145C293890CBEA65CA6F74696663ABD2BC453EB7FB2B9DD4A7TDE8H%20" TargetMode="External"/><Relationship Id="rId107" Type="http://schemas.openxmlformats.org/officeDocument/2006/relationships/hyperlink" Target="consultantplus://offline/ref=9248AF145C293890CBEA65CA6F7469666BACD3BF4737EAF123C4D8A5DFT2E3H%20" TargetMode="External"/><Relationship Id="rId11" Type="http://schemas.openxmlformats.org/officeDocument/2006/relationships/hyperlink" Target="consultantplus://offline/ref=E6829883E0EEFCEC8C3B4A8C40B16A818A5F7280084DF7E74D0C49CC9AD1B01BE9197B4B3BF8b9gFD%20" TargetMode="External"/><Relationship Id="rId32" Type="http://schemas.openxmlformats.org/officeDocument/2006/relationships/hyperlink" Target="consultantplus://offline/ref=545242E63FB217440F2D12DE975B03D6962EA7D41D981CCFC65C2626A5M1K%20" TargetMode="External"/><Relationship Id="rId53" Type="http://schemas.openxmlformats.org/officeDocument/2006/relationships/hyperlink" Target="consultantplus://offline/ref=9248AF145C293890CBEA65CA6F7469666BABDBBE4437EAF123C4D8A5DFT2E3H%20" TargetMode="External"/><Relationship Id="rId74" Type="http://schemas.openxmlformats.org/officeDocument/2006/relationships/hyperlink" Target="consultantplus://offline/ref=9248AF145C293890CBEA7ADF6A7469666BADD2BC433EB7FB2B9DD4A7TDE8H%20" TargetMode="External"/><Relationship Id="rId128" Type="http://schemas.openxmlformats.org/officeDocument/2006/relationships/hyperlink" Target="consultantplus://offline/ref=9248AF145C293890CBEA7ADF6A7469666BAED8BE403EB7FB2B9DD4A7TDE8H%20" TargetMode="External"/><Relationship Id="rId149" Type="http://schemas.openxmlformats.org/officeDocument/2006/relationships/hyperlink" Target="consultantplus://offline/ref=9248AF145C293890CBEA7ADF6A7469666BABDCB84963BDF37291D6TAE0H%20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consultantplus://offline/ref=9248AF145C293890CBEA65CA6F74696663A0DBB9453EB7FB2B9DD4A7TDE8H%20" TargetMode="External"/><Relationship Id="rId160" Type="http://schemas.openxmlformats.org/officeDocument/2006/relationships/hyperlink" Target="consultantplus://offline/ref=9248AF145C293890CBEA65CA6F74696669ACDAB9443EB7FB2B9DD4A7D82CE309E2113919C3653ET1EAH%20" TargetMode="External"/><Relationship Id="rId22" Type="http://schemas.openxmlformats.org/officeDocument/2006/relationships/hyperlink" Target="consultantplus://offline/ref=545242E63FB217440F2D12DE975B03D6962EA7D41D981CCFC65C2626A5M1K%20" TargetMode="External"/><Relationship Id="rId43" Type="http://schemas.openxmlformats.org/officeDocument/2006/relationships/hyperlink" Target="consultantplus://offline/ref=9248AF145C293890CBEA65CA6F7469666BADD9BD433CEAF123C4D8A5DFT2E3H%20" TargetMode="External"/><Relationship Id="rId64" Type="http://schemas.openxmlformats.org/officeDocument/2006/relationships/hyperlink" Target="consultantplus://offline/ref=9248AF145C293890CBEA7ADF6A7469666BAED8BA463EB7FB2B9DD4A7TDE8H%20" TargetMode="External"/><Relationship Id="rId118" Type="http://schemas.openxmlformats.org/officeDocument/2006/relationships/hyperlink" Target="consultantplus://offline/ref=9248AF145C293890CBEA65CA6F7469666BACD2B14436EAF123C4D8A5DFT2E3H%20" TargetMode="External"/><Relationship Id="rId139" Type="http://schemas.openxmlformats.org/officeDocument/2006/relationships/hyperlink" Target="consultantplus://offline/ref=9248AF145C293890CBEA7ADF6A7469666BADDDB94B3EB7FB2B9DD4A7TDE8H%20" TargetMode="External"/><Relationship Id="rId85" Type="http://schemas.openxmlformats.org/officeDocument/2006/relationships/hyperlink" Target="consultantplus://offline/ref=9248AF145C293890CBEA7ADF6A7469666BA9D9B94A3EB7FB2B9DD4A7TDE8H%20" TargetMode="External"/><Relationship Id="rId150" Type="http://schemas.openxmlformats.org/officeDocument/2006/relationships/hyperlink" Target="consultantplus://offline/ref=9248AF145C293890CBEA7ADF6A7469666BABDDB0423EB7FB2B9DD4A7TDE8H%20" TargetMode="External"/><Relationship Id="rId12" Type="http://schemas.openxmlformats.org/officeDocument/2006/relationships/hyperlink" Target="consultantplus://offline/ref=E6829883E0EEFCEC8C3B4A8C40B16A818A5F7280084DF7E74D0C49CC9AD1B01BE9197B4B3BF8b9gFD%20" TargetMode="External"/><Relationship Id="rId17" Type="http://schemas.openxmlformats.org/officeDocument/2006/relationships/hyperlink" Target="consultantplus://offline/ref=49699D5AB43A6FC29F41BF96096ED96213DC2DAD43D3AEF61B29817471LAK%20" TargetMode="External"/><Relationship Id="rId33" Type="http://schemas.openxmlformats.org/officeDocument/2006/relationships/hyperlink" Target="consultantplus://offline/ref=545242E63FB217440F2D0DCB925B03D69629A5D51E981CCFC65C262651E6F389120198F8CE69D2ABM9K%20" TargetMode="External"/><Relationship Id="rId38" Type="http://schemas.openxmlformats.org/officeDocument/2006/relationships/hyperlink" Target="consultantplus://offline/ref=545242E63FB217440F2D0DCB925B03D6962BA3DF1F9741C5CE052A2456AEM9K%20" TargetMode="External"/><Relationship Id="rId59" Type="http://schemas.openxmlformats.org/officeDocument/2006/relationships/hyperlink" Target="consultantplus://offline/ref=9248AF145C293890CBEA65CA6F74696663AAD2B84A3EB7FB2B9DD4A7TDE8H%20" TargetMode="External"/><Relationship Id="rId103" Type="http://schemas.openxmlformats.org/officeDocument/2006/relationships/hyperlink" Target="consultantplus://offline/ref=9248AF145C293890CBEA65CA6F7469666BACDDBD4333EAF123C4D8A5DFT2E3H%20" TargetMode="External"/><Relationship Id="rId108" Type="http://schemas.openxmlformats.org/officeDocument/2006/relationships/hyperlink" Target="consultantplus://offline/ref=9248AF145C293890CBEA65CA6F7469666BACD2BF473CEAF123C4D8A5DFT2E3H%20" TargetMode="External"/><Relationship Id="rId124" Type="http://schemas.openxmlformats.org/officeDocument/2006/relationships/hyperlink" Target="consultantplus://offline/ref=9248AF145C293890CBEA7ADF6A7469666DA1D8B04963BDF37291D6TAE0H%20" TargetMode="External"/><Relationship Id="rId129" Type="http://schemas.openxmlformats.org/officeDocument/2006/relationships/hyperlink" Target="consultantplus://offline/ref=9248AF145C293890CBEA7ADF6A7469666BAEDEBD443EB7FB2B9DD4A7TDE8H%20" TargetMode="External"/><Relationship Id="rId54" Type="http://schemas.openxmlformats.org/officeDocument/2006/relationships/hyperlink" Target="consultantplus://offline/ref=9248AF145C293890CBEA65CA6F7469666BACD2B14535EAF123C4D8A5DFT2E3H%20" TargetMode="External"/><Relationship Id="rId70" Type="http://schemas.openxmlformats.org/officeDocument/2006/relationships/hyperlink" Target="consultantplus://offline/ref=9248AF145C293890CBEA7ADF6A7469666BABDDBF443EB7FB2B9DD4A7TDE8H%20" TargetMode="External"/><Relationship Id="rId75" Type="http://schemas.openxmlformats.org/officeDocument/2006/relationships/hyperlink" Target="consultantplus://offline/ref=9248AF145C293890CBEA7ADF6A7469666BAED9BF4A3EB7FB2B9DD4A7TDE8H%20" TargetMode="External"/><Relationship Id="rId91" Type="http://schemas.openxmlformats.org/officeDocument/2006/relationships/hyperlink" Target="consultantplus://offline/ref=9248AF145C293890CBEA65CA6F7469666BA8DBB04B35EAF123C4D8A5DFT2E3H%20" TargetMode="External"/><Relationship Id="rId96" Type="http://schemas.openxmlformats.org/officeDocument/2006/relationships/hyperlink" Target="consultantplus://offline/ref=9248AF145C293890CBEA65CA6F7469666BA8D9B04230EAF123C4D8A5DFT2E3H%20" TargetMode="External"/><Relationship Id="rId140" Type="http://schemas.openxmlformats.org/officeDocument/2006/relationships/hyperlink" Target="consultantplus://offline/ref=9248AF145C293890CBEA7ADF6A7469666BADDCB1413EB7FB2B9DD4A7TDE8H%20" TargetMode="External"/><Relationship Id="rId145" Type="http://schemas.openxmlformats.org/officeDocument/2006/relationships/hyperlink" Target="consultantplus://offline/ref=9248AF145C293890CBEA7ADF6A7469666BABDDBF403EB7FB2B9DD4A7TDE8H%20" TargetMode="External"/><Relationship Id="rId161" Type="http://schemas.openxmlformats.org/officeDocument/2006/relationships/hyperlink" Target="consultantplus://offline/ref=9248AF145C293890CBEA65CA6F7469666BA8DFB14232EAF123C4D8A5DF23BC1EE5583518C3653F1FT7E4H%20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23" Type="http://schemas.openxmlformats.org/officeDocument/2006/relationships/hyperlink" Target="l%20Par1310%20%20" TargetMode="External"/><Relationship Id="rId28" Type="http://schemas.openxmlformats.org/officeDocument/2006/relationships/hyperlink" Target="consultantplus://offline/ref=545242E63FB217440F2D12DE975B03D6962EA7D41D981CCFC65C2626A5M1K%20" TargetMode="External"/><Relationship Id="rId49" Type="http://schemas.openxmlformats.org/officeDocument/2006/relationships/hyperlink" Target="consultantplus://offline/ref=9248AF145C293890CBEA65CA6F7469666FACDFBD413EB7FB2B9DD4A7TDE8H%20" TargetMode="External"/><Relationship Id="rId114" Type="http://schemas.openxmlformats.org/officeDocument/2006/relationships/hyperlink" Target="consultantplus://offline/ref=9248AF145C293890CBEA65CA6F7469666BADDEBF4533EAF123C4D8A5DFT2E3H%20" TargetMode="External"/><Relationship Id="rId119" Type="http://schemas.openxmlformats.org/officeDocument/2006/relationships/hyperlink" Target="consultantplus://offline/ref=9248AF145C293890CBEA65CA6F7469666BACD9B84036EAF123C4D8A5DFT2E3H%20" TargetMode="External"/><Relationship Id="rId44" Type="http://schemas.openxmlformats.org/officeDocument/2006/relationships/hyperlink" Target="consultantplus://offline/ref=9248AF145C293890CBEA65CA6F7469666BABD9BB4735EAF123C4D8A5DFT2E3H%20" TargetMode="External"/><Relationship Id="rId60" Type="http://schemas.openxmlformats.org/officeDocument/2006/relationships/hyperlink" Target="consultantplus://offline/ref=9248AF145C293890CBEA65CA6F7469666BACDFB94B34EAF123C4D8A5DFT2E3H%20" TargetMode="External"/><Relationship Id="rId65" Type="http://schemas.openxmlformats.org/officeDocument/2006/relationships/hyperlink" Target="consultantplus://offline/ref=9248AF145C293890CBEA7ADF6A7469666DAADDB84963BDF37291D6TAE0H%20" TargetMode="External"/><Relationship Id="rId81" Type="http://schemas.openxmlformats.org/officeDocument/2006/relationships/hyperlink" Target="consultantplus://offline/ref=9248AF145C293890CBEA7ADF6A7469666BADD9BD403EB7FB2B9DD4A7TDE8H%20" TargetMode="External"/><Relationship Id="rId86" Type="http://schemas.openxmlformats.org/officeDocument/2006/relationships/hyperlink" Target="consultantplus://offline/ref=9248AF145C293890CBEA7ADF6A7469666BABDEBA4963BDF37291D6TAE0H%20" TargetMode="External"/><Relationship Id="rId130" Type="http://schemas.openxmlformats.org/officeDocument/2006/relationships/hyperlink" Target="consultantplus://offline/ref=9248AF145C293890CBEA7ADF6A7469666BA8DBBF4963BDF37291D6TAE0H%20" TargetMode="External"/><Relationship Id="rId135" Type="http://schemas.openxmlformats.org/officeDocument/2006/relationships/hyperlink" Target="consultantplus://offline/ref=9248AF145C293890CBEA7ADF6A7469666DAED8BA4963BDF37291D6TAE0H%20" TargetMode="External"/><Relationship Id="rId151" Type="http://schemas.openxmlformats.org/officeDocument/2006/relationships/hyperlink" Target="consultantplus://offline/ref=9248AF145C293890CBEA7ADF6A7469666BACD3BA473EB7FB2B9DD4A7TDE8H%20" TargetMode="External"/><Relationship Id="rId156" Type="http://schemas.openxmlformats.org/officeDocument/2006/relationships/hyperlink" Target="consultantplus://offline/ref=9248AF145C293890CBEA65CA6F7469666BABDABC423EB7FB2B9DD4A7D82CE309E2113919C3653ET1EDH%20" TargetMode="External"/><Relationship Id="rId13" Type="http://schemas.openxmlformats.org/officeDocument/2006/relationships/hyperlink" Target="consultantplus://offline/ref=E6829883E0EEFCEC8C3B4A8C40B16A818A5F7280084DF7E74D0C49CC9AD1B01BE9197B4B3BF8b9gFD%20" TargetMode="External"/><Relationship Id="rId18" Type="http://schemas.openxmlformats.org/officeDocument/2006/relationships/hyperlink" Target="consultantplus://offline/ref=49699D5AB43A6FC29F41BF96096ED96213DC2CA549D3AEF61B29817471LAK%20" TargetMode="External"/><Relationship Id="rId39" Type="http://schemas.openxmlformats.org/officeDocument/2006/relationships/hyperlink" Target="consultantplus://offline/ref=545242E63FB217440F2D12DE975B03D6962DA0DB1C981CCFC65C2626A5M1K%20" TargetMode="External"/><Relationship Id="rId109" Type="http://schemas.openxmlformats.org/officeDocument/2006/relationships/hyperlink" Target="consultantplus://offline/ref=9248AF145C293890CBEA65CA6F7469666BACDCBA4332EAF123C4D8A5DFT2E3H%20" TargetMode="External"/><Relationship Id="rId34" Type="http://schemas.openxmlformats.org/officeDocument/2006/relationships/hyperlink" Target="consultantplus://offline/ref=545242E63FB217440F2D0DCB925B03D69628A1D91E981CCFC65C262651E6F389120198F8CE69D3ABM3K%20" TargetMode="External"/><Relationship Id="rId50" Type="http://schemas.openxmlformats.org/officeDocument/2006/relationships/hyperlink" Target="consultantplus://offline/ref=9248AF145C293890CBEA65CA6F7469666BACDDBB463DEAF123C4D8A5DFT2E3H%20" TargetMode="External"/><Relationship Id="rId55" Type="http://schemas.openxmlformats.org/officeDocument/2006/relationships/hyperlink" Target="consultantplus://offline/ref=9248AF145C293890CBEA65CA6F7469666BACD2BF433CEAF123C4D8A5DFT2E3H%20" TargetMode="External"/><Relationship Id="rId76" Type="http://schemas.openxmlformats.org/officeDocument/2006/relationships/hyperlink" Target="consultantplus://offline/ref=9248AF145C293890CBEA7ADF6A7469666EADDEBE4963BDF37291D6TAE0H%20" TargetMode="External"/><Relationship Id="rId97" Type="http://schemas.openxmlformats.org/officeDocument/2006/relationships/hyperlink" Target="consultantplus://offline/ref=9248AF145C293890CBEA65CA6F74696663ABD2BC453EB7FB2B9DD4A7TDE8H%20" TargetMode="External"/><Relationship Id="rId104" Type="http://schemas.openxmlformats.org/officeDocument/2006/relationships/hyperlink" Target="consultantplus://offline/ref=9248AF145C293890CBEA65CA6F7469666BACDDBB4137EAF123C4D8A5DFT2E3H%20" TargetMode="External"/><Relationship Id="rId120" Type="http://schemas.openxmlformats.org/officeDocument/2006/relationships/hyperlink" Target="consultantplus://offline/ref=9248AF145C293890CBEA65CA6F7469666BACDDBB4332EAF123C4D8A5DFT2E3H%20" TargetMode="External"/><Relationship Id="rId125" Type="http://schemas.openxmlformats.org/officeDocument/2006/relationships/hyperlink" Target="consultantplus://offline/ref=9248AF145C293890CBEA7ADF6A7469666BAEDBBE403EB7FB2B9DD4A7TDE8H%20" TargetMode="External"/><Relationship Id="rId141" Type="http://schemas.openxmlformats.org/officeDocument/2006/relationships/hyperlink" Target="consultantplus://offline/ref=9248AF145C293890CBEA7ADF6A7469666BAEDDBB4B3EB7FB2B9DD4A7TDE8H%20" TargetMode="External"/><Relationship Id="rId146" Type="http://schemas.openxmlformats.org/officeDocument/2006/relationships/hyperlink" Target="consultantplus://offline/ref=9248AF145C293890CBEA7ADF6A7469666BABDCB1473EB7FB2B9DD4A7TDE8H%20" TargetMode="External"/><Relationship Id="rId7" Type="http://schemas.openxmlformats.org/officeDocument/2006/relationships/image" Target="media/image2.wmf"/><Relationship Id="rId71" Type="http://schemas.openxmlformats.org/officeDocument/2006/relationships/hyperlink" Target="consultantplus://offline/ref=9248AF145C293890CBEA7ADF6A7469666BABDDB84B3EB7FB2B9DD4A7TDE8H%20" TargetMode="External"/><Relationship Id="rId92" Type="http://schemas.openxmlformats.org/officeDocument/2006/relationships/hyperlink" Target="consultantplus://offline/ref=9248AF145C293890CBEA65CA6F7469666DACDEBA473EB7FB2B9DD4A7D82CE309E2113919C3653ET1EDH%20" TargetMode="External"/><Relationship Id="rId162" Type="http://schemas.openxmlformats.org/officeDocument/2006/relationships/hyperlink" Target="consultantplus://offline/ref=9248AF145C293890CBEA65CA6F7469666CA1DBBF413EB7FB2B9DD4A7D82CE309E2113919C3653ET1E8H%20" TargetMode="Externa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545242E63FB217440F2D12DE975B03D6912CA9D648CF1E9E9352A2M3K%20" TargetMode="External"/><Relationship Id="rId24" Type="http://schemas.openxmlformats.org/officeDocument/2006/relationships/hyperlink" Target="consultantplus://offline/ref=545242E63FB217440F2D12DE975B03D6962EA7D41D981CCFC65C2626A5M1K%20" TargetMode="External"/><Relationship Id="rId40" Type="http://schemas.openxmlformats.org/officeDocument/2006/relationships/hyperlink" Target="consultantplus://offline/ref=9248AF145C293890CBEA65CA6F74696668A0DDBD4963BDF37291D6TAE0H%20" TargetMode="External"/><Relationship Id="rId45" Type="http://schemas.openxmlformats.org/officeDocument/2006/relationships/hyperlink" Target="consultantplus://offline/ref=9248AF145C293890CBEA65CA6F7469666BACD3BF4737EAF123C4D8A5DFT2E3H%20" TargetMode="External"/><Relationship Id="rId66" Type="http://schemas.openxmlformats.org/officeDocument/2006/relationships/hyperlink" Target="consultantplus://offline/ref=9248AF145C293890CBEA7ADF6A7469666BAED8BE403EB7FB2B9DD4A7TDE8H%20" TargetMode="External"/><Relationship Id="rId87" Type="http://schemas.openxmlformats.org/officeDocument/2006/relationships/hyperlink" Target="consultantplus://offline/ref=9248AF145C293890CBEA7ADF6A7469666BABDCB84963BDF37291D6TAE0H%20" TargetMode="External"/><Relationship Id="rId110" Type="http://schemas.openxmlformats.org/officeDocument/2006/relationships/hyperlink" Target="consultantplus://offline/ref=9248AF145C293890CBEA65CA6F7469666BABDBBE4436EAF123C4D8A5DFT2E3H%20" TargetMode="External"/><Relationship Id="rId115" Type="http://schemas.openxmlformats.org/officeDocument/2006/relationships/hyperlink" Target="consultantplus://offline/ref=9248AF145C293890CBEA65CA6F7469666BABDBBE4437EAF123C4D8A5DFT2E3H%20" TargetMode="External"/><Relationship Id="rId131" Type="http://schemas.openxmlformats.org/officeDocument/2006/relationships/hyperlink" Target="consultantplus://offline/ref=9248AF145C293890CBEA7ADF6A74696668A0DABC4963BDF37291D6TAE0H%20" TargetMode="External"/><Relationship Id="rId136" Type="http://schemas.openxmlformats.org/officeDocument/2006/relationships/hyperlink" Target="consultantplus://offline/ref=9248AF145C293890CBEA7ADF6A7469666BADD2BC433EB7FB2B9DD4A7TDE8H%20" TargetMode="External"/><Relationship Id="rId157" Type="http://schemas.openxmlformats.org/officeDocument/2006/relationships/hyperlink" Target="consultantplus://offline/ref=9248AF145C293890CBEA65CA6F74696663A0DBB9453EB7FB2B9DD4A7TDE8H%20" TargetMode="External"/><Relationship Id="rId61" Type="http://schemas.openxmlformats.org/officeDocument/2006/relationships/hyperlink" Target="consultantplus://offline/ref=9248AF145C293890CBEA7ADF6A7469666BAED8BE403EB7FB2B9DD4A7TDE8H%20" TargetMode="External"/><Relationship Id="rId82" Type="http://schemas.openxmlformats.org/officeDocument/2006/relationships/hyperlink" Target="consultantplus://offline/ref=9248AF145C293890CBEA7ADF6A74696668AFDCB94963BDF37291D6TAE0H%20" TargetMode="External"/><Relationship Id="rId152" Type="http://schemas.openxmlformats.org/officeDocument/2006/relationships/hyperlink" Target="consultantplus://offline/ref=9248AF145C293890CBEA65CA6F74696663A0DABF433EB7FB2B9DD4A7TDE8H%20" TargetMode="External"/><Relationship Id="rId19" Type="http://schemas.openxmlformats.org/officeDocument/2006/relationships/hyperlink" Target="consultantplus://offline/ref=49699D5AB43A6FC29F41BF96096ED96215DB2DAC418EA4FE42258377L3K%20" TargetMode="External"/><Relationship Id="rId14" Type="http://schemas.openxmlformats.org/officeDocument/2006/relationships/hyperlink" Target="consultantplus://offline/ref=E6829883E0EEFCEC8C3B4A8C40B16A818A5F7280084DF7E74D0C49CC9AD1B01BE9197B4B3BF8b9gFD%20" TargetMode="External"/><Relationship Id="rId30" Type="http://schemas.openxmlformats.org/officeDocument/2006/relationships/hyperlink" Target="consultantplus://offline/ref=545242E63FB217440F2D12DE975B03D6962EA2D81C981CCFC65C2626A5M1K%20" TargetMode="External"/><Relationship Id="rId35" Type="http://schemas.openxmlformats.org/officeDocument/2006/relationships/hyperlink" Target="consultantplus://offline/ref=545242E63FB217440F2D0DCB925B03D69122A0DA1D981CCFC65C262651E6F389120198F8CE69D3ABM6K%20" TargetMode="External"/><Relationship Id="rId56" Type="http://schemas.openxmlformats.org/officeDocument/2006/relationships/hyperlink" Target="consultantplus://offline/ref=9248AF145C293890CBEA65CA6F7469666BACD2B14436EAF123C4D8A5DFT2E3H%20" TargetMode="External"/><Relationship Id="rId77" Type="http://schemas.openxmlformats.org/officeDocument/2006/relationships/hyperlink" Target="consultantplus://offline/ref=9248AF145C293890CBEA7ADF6A7469666BADDDB94B3EB7FB2B9DD4A7TDE8H%20" TargetMode="External"/><Relationship Id="rId100" Type="http://schemas.openxmlformats.org/officeDocument/2006/relationships/hyperlink" Target="consultantplus://offline/ref=9248AF145C293890CBEA65CA6F7469666CA1DBBF413EB7FB2B9DD4A7D82CE309E2113919C3653ET1E8H%20" TargetMode="External"/><Relationship Id="rId105" Type="http://schemas.openxmlformats.org/officeDocument/2006/relationships/hyperlink" Target="consultantplus://offline/ref=9248AF145C293890CBEA65CA6F7469666BADD9BD433CEAF123C4D8A5DFT2E3H%20" TargetMode="External"/><Relationship Id="rId126" Type="http://schemas.openxmlformats.org/officeDocument/2006/relationships/hyperlink" Target="consultantplus://offline/ref=9248AF145C293890CBEA7ADF6A7469666BAED8BA463EB7FB2B9DD4A7TDE8H%20" TargetMode="External"/><Relationship Id="rId147" Type="http://schemas.openxmlformats.org/officeDocument/2006/relationships/hyperlink" Target="consultantplus://offline/ref=9248AF145C293890CBEA7ADF6A7469666BA9D9B94A3EB7FB2B9DD4A7TDE8H%20" TargetMode="External"/><Relationship Id="rId8" Type="http://schemas.openxmlformats.org/officeDocument/2006/relationships/oleObject" Target="embeddings/oleObject1.bin"/><Relationship Id="rId51" Type="http://schemas.openxmlformats.org/officeDocument/2006/relationships/hyperlink" Target="consultantplus://offline/ref=9248AF145C293890CBEA65CA6F7469666BABD9BB4B30EAF123C4D8A5DFT2E3H%20" TargetMode="External"/><Relationship Id="rId72" Type="http://schemas.openxmlformats.org/officeDocument/2006/relationships/hyperlink" Target="consultantplus://offline/ref=9248AF145C293890CBEA7ADF6A7469666BABDDBC4A3EB7FB2B9DD4A7TDE8H%20" TargetMode="External"/><Relationship Id="rId93" Type="http://schemas.openxmlformats.org/officeDocument/2006/relationships/hyperlink" Target="consultantplus://offline/ref=9248AF145C293890CBEA65CA6F7469666BA8D8BA4331EAF123C4D8A5DFT2E3H%20" TargetMode="External"/><Relationship Id="rId98" Type="http://schemas.openxmlformats.org/officeDocument/2006/relationships/hyperlink" Target="consultantplus://offline/ref=9248AF145C293890CBEA65CA6F74696669ACDAB9443EB7FB2B9DD4A7D82CE309E2113919C3653ET1EAH%20" TargetMode="External"/><Relationship Id="rId121" Type="http://schemas.openxmlformats.org/officeDocument/2006/relationships/hyperlink" Target="consultantplus://offline/ref=9248AF145C293890CBEA65CA6F74696663AAD2B84A3EB7FB2B9DD4A7TDE8H%20" TargetMode="External"/><Relationship Id="rId142" Type="http://schemas.openxmlformats.org/officeDocument/2006/relationships/hyperlink" Target="consultantplus://offline/ref=9248AF145C293890CBEA7ADF6A7469666CAFD2B31469B5AA7E93TDE1H%20" TargetMode="External"/><Relationship Id="rId163" Type="http://schemas.openxmlformats.org/officeDocument/2006/relationships/fontTable" Target="fontTable.xml"/><Relationship Id="rId3" Type="http://schemas.openxmlformats.org/officeDocument/2006/relationships/styles" Target="styles.xml"/><Relationship Id="rId25" Type="http://schemas.openxmlformats.org/officeDocument/2006/relationships/hyperlink" Target="consultantplus://offline/ref=545242E63FB217440F2D12DE975B03D6962DA6DE17981CCFC65C2626A5M1K%20" TargetMode="External"/><Relationship Id="rId46" Type="http://schemas.openxmlformats.org/officeDocument/2006/relationships/hyperlink" Target="consultantplus://offline/ref=9248AF145C293890CBEA65CA6F7469666BACD2BF473CEAF123C4D8A5DFT2E3H%20" TargetMode="External"/><Relationship Id="rId67" Type="http://schemas.openxmlformats.org/officeDocument/2006/relationships/hyperlink" Target="consultantplus://offline/ref=9248AF145C293890CBEA7ADF6A7469666BAEDEBD443EB7FB2B9DD4A7TDE8H%20" TargetMode="External"/><Relationship Id="rId116" Type="http://schemas.openxmlformats.org/officeDocument/2006/relationships/hyperlink" Target="consultantplus://offline/ref=9248AF145C293890CBEA65CA6F7469666BACD2B14535EAF123C4D8A5DFT2E3H%20" TargetMode="External"/><Relationship Id="rId137" Type="http://schemas.openxmlformats.org/officeDocument/2006/relationships/hyperlink" Target="consultantplus://offline/ref=9248AF145C293890CBEA7ADF6A7469666BAED9BF4A3EB7FB2B9DD4A7TDE8H%20" TargetMode="External"/><Relationship Id="rId158" Type="http://schemas.openxmlformats.org/officeDocument/2006/relationships/hyperlink" Target="consultantplus://offline/ref=9248AF145C293890CBEA65CA6F7469666BA8D9B04230EAF123C4D8A5DFT2E3H%20" TargetMode="External"/><Relationship Id="rId20" Type="http://schemas.openxmlformats.org/officeDocument/2006/relationships/hyperlink" Target="consultantplus://offline/ref=545242E63FB217440F2D12DE975B03D6962EA7D41D981CCFC65C2626A5M1K%20" TargetMode="External"/><Relationship Id="rId41" Type="http://schemas.openxmlformats.org/officeDocument/2006/relationships/hyperlink" Target="consultantplus://offline/ref=9248AF145C293890CBEA65CA6F7469666BACDDBD4333EAF123C4D8A5DFT2E3H%20" TargetMode="External"/><Relationship Id="rId62" Type="http://schemas.openxmlformats.org/officeDocument/2006/relationships/hyperlink" Target="consultantplus://offline/ref=9248AF145C293890CBEA7ADF6A7469666DA1D8B04963BDF37291D6TAE0H%20" TargetMode="External"/><Relationship Id="rId83" Type="http://schemas.openxmlformats.org/officeDocument/2006/relationships/hyperlink" Target="consultantplus://offline/ref=9248AF145C293890CBEA7ADF6A7469666BABDDBF403EB7FB2B9DD4A7TDE8H%20" TargetMode="External"/><Relationship Id="rId88" Type="http://schemas.openxmlformats.org/officeDocument/2006/relationships/hyperlink" Target="consultantplus://offline/ref=9248AF145C293890CBEA7ADF6A7469666BABDDB0423EB7FB2B9DD4A7TDE8H%20" TargetMode="External"/><Relationship Id="rId111" Type="http://schemas.openxmlformats.org/officeDocument/2006/relationships/hyperlink" Target="consultantplus://offline/ref=9248AF145C293890CBEA65CA6F7469666FACDFBD413EB7FB2B9DD4A7TDE8H%20" TargetMode="External"/><Relationship Id="rId132" Type="http://schemas.openxmlformats.org/officeDocument/2006/relationships/hyperlink" Target="consultantplus://offline/ref=9248AF145C293890CBEA7ADF6A7469666BABDDBF443EB7FB2B9DD4A7TDE8H%20" TargetMode="External"/><Relationship Id="rId153" Type="http://schemas.openxmlformats.org/officeDocument/2006/relationships/hyperlink" Target="consultantplus://offline/ref=9248AF145C293890CBEA65CA6F7469666BA8DBB04B35EAF123C4D8A5DFT2E3H%20" TargetMode="External"/><Relationship Id="rId15" Type="http://schemas.openxmlformats.org/officeDocument/2006/relationships/hyperlink" Target="consultantplus://offline/ref=E6829883E0EEFCEC8C3B4A8C40B16A818A5F7280084DF7E74D0C49CC9AD1B01BE9197B4B3BF8b9gFD%20" TargetMode="External"/><Relationship Id="rId36" Type="http://schemas.openxmlformats.org/officeDocument/2006/relationships/hyperlink" Target="consultantplus://offline/ref=545242E63FB217440F2D12DE975B03D69628A6DD17981CCFC65C2626A5M1K%20" TargetMode="External"/><Relationship Id="rId57" Type="http://schemas.openxmlformats.org/officeDocument/2006/relationships/hyperlink" Target="consultantplus://offline/ref=9248AF145C293890CBEA65CA6F7469666BACD9B84036EAF123C4D8A5DFT2E3H%20" TargetMode="External"/><Relationship Id="rId106" Type="http://schemas.openxmlformats.org/officeDocument/2006/relationships/hyperlink" Target="consultantplus://offline/ref=9248AF145C293890CBEA65CA6F7469666BABD9BB4735EAF123C4D8A5DFT2E3H%20" TargetMode="External"/><Relationship Id="rId127" Type="http://schemas.openxmlformats.org/officeDocument/2006/relationships/hyperlink" Target="consultantplus://offline/ref=9248AF145C293890CBEA7ADF6A7469666DAADDB84963BDF37291D6TAE0H%20" TargetMode="External"/><Relationship Id="rId10" Type="http://schemas.openxmlformats.org/officeDocument/2006/relationships/hyperlink" Target="consultantplus://offline/ref=E6829883E0EEFCEC8C3B4A8C40B16A818A5F7280084DF7E74D0C49CC9AD1B01BE9197B4B3BF8b9gFD%20" TargetMode="External"/><Relationship Id="rId31" Type="http://schemas.openxmlformats.org/officeDocument/2006/relationships/hyperlink" Target="consultantplus://offline/ref=545242E63FB217440F2D0DCB925B03D6962EA2D81F9A41C5CE052A2456AEM9K%20" TargetMode="External"/><Relationship Id="rId52" Type="http://schemas.openxmlformats.org/officeDocument/2006/relationships/hyperlink" Target="consultantplus://offline/ref=9248AF145C293890CBEA65CA6F7469666BADDEBF4533EAF123C4D8A5DFT2E3H%20" TargetMode="External"/><Relationship Id="rId73" Type="http://schemas.openxmlformats.org/officeDocument/2006/relationships/hyperlink" Target="consultantplus://offline/ref=9248AF145C293890CBEA7ADF6A7469666DAED8BA4963BDF37291D6TAE0H%20" TargetMode="External"/><Relationship Id="rId78" Type="http://schemas.openxmlformats.org/officeDocument/2006/relationships/hyperlink" Target="consultantplus://offline/ref=9248AF145C293890CBEA7ADF6A7469666BADDCB1413EB7FB2B9DD4A7TDE8H%20" TargetMode="External"/><Relationship Id="rId94" Type="http://schemas.openxmlformats.org/officeDocument/2006/relationships/hyperlink" Target="consultantplus://offline/ref=9248AF145C293890CBEA65CA6F7469666BABDABC423EB7FB2B9DD4A7D82CE309E2113919C3653ET1EDH%20" TargetMode="External"/><Relationship Id="rId99" Type="http://schemas.openxmlformats.org/officeDocument/2006/relationships/hyperlink" Target="consultantplus://offline/ref=9248AF145C293890CBEA65CA6F7469666BA8DFB14232EAF123C4D8A5DF23BC1EE5583518C3653F1FT7E4H%20" TargetMode="External"/><Relationship Id="rId101" Type="http://schemas.openxmlformats.org/officeDocument/2006/relationships/hyperlink" Target="consultantplus://offline/ref=545242E63FB217440F2D12DE975B03D6962DA0DB1C981CCFC65C2626A5M1K%20" TargetMode="External"/><Relationship Id="rId122" Type="http://schemas.openxmlformats.org/officeDocument/2006/relationships/hyperlink" Target="consultantplus://offline/ref=9248AF145C293890CBEA65CA6F7469666BACDFB94B34EAF123C4D8A5DFT2E3H%20" TargetMode="External"/><Relationship Id="rId143" Type="http://schemas.openxmlformats.org/officeDocument/2006/relationships/hyperlink" Target="consultantplus://offline/ref=9248AF145C293890CBEA7ADF6A7469666BADD9BD403EB7FB2B9DD4A7TDE8H%20" TargetMode="External"/><Relationship Id="rId148" Type="http://schemas.openxmlformats.org/officeDocument/2006/relationships/hyperlink" Target="consultantplus://offline/ref=9248AF145C293890CBEA7ADF6A7469666BABDEBA4963BDF37291D6TAE0H%20" TargetMode="External"/><Relationship Id="rId16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6829883E0EEFCEC8C3B4A8C40B16A818A5F7280084DF7E74D0C49CC9AD1B01BE9197B4B3BF8b9gFD%20" TargetMode="External"/><Relationship Id="rId26" Type="http://schemas.openxmlformats.org/officeDocument/2006/relationships/hyperlink" Target="consultantplus://offline/ref=545242E63FB217440F2D12DE975B03D69628A6DA1C981CCFC65C2626A5M1K%20" TargetMode="External"/><Relationship Id="rId47" Type="http://schemas.openxmlformats.org/officeDocument/2006/relationships/hyperlink" Target="consultantplus://offline/ref=9248AF145C293890CBEA65CA6F7469666BACDCBA4332EAF123C4D8A5DFT2E3H%20" TargetMode="External"/><Relationship Id="rId68" Type="http://schemas.openxmlformats.org/officeDocument/2006/relationships/hyperlink" Target="consultantplus://offline/ref=9248AF145C293890CBEA7ADF6A7469666BA8DBBF4963BDF37291D6TAE0H%20" TargetMode="External"/><Relationship Id="rId89" Type="http://schemas.openxmlformats.org/officeDocument/2006/relationships/hyperlink" Target="consultantplus://offline/ref=9248AF145C293890CBEA7ADF6A7469666BACD3BA473EB7FB2B9DD4A7TDE8H%20" TargetMode="External"/><Relationship Id="rId112" Type="http://schemas.openxmlformats.org/officeDocument/2006/relationships/hyperlink" Target="consultantplus://offline/ref=9248AF145C293890CBEA65CA6F7469666BACDDBB463DEAF123C4D8A5DFT2E3H%20" TargetMode="External"/><Relationship Id="rId133" Type="http://schemas.openxmlformats.org/officeDocument/2006/relationships/hyperlink" Target="consultantplus://offline/ref=9248AF145C293890CBEA7ADF6A7469666BABDDB84B3EB7FB2B9DD4A7TDE8H%20" TargetMode="External"/><Relationship Id="rId154" Type="http://schemas.openxmlformats.org/officeDocument/2006/relationships/hyperlink" Target="consultantplus://offline/ref=9248AF145C293890CBEA65CA6F7469666DACDEBA473EB7FB2B9DD4A7D82CE309E2113919C3653ET1EDH%20" TargetMode="External"/><Relationship Id="rId16" Type="http://schemas.openxmlformats.org/officeDocument/2006/relationships/hyperlink" Target="consultantplus://offline/ref=49699D5AB43A6FC29F41A0830C6ED96213DD2AA949D8F3FC13708D761D7DLEK%20" TargetMode="External"/><Relationship Id="rId37" Type="http://schemas.openxmlformats.org/officeDocument/2006/relationships/hyperlink" Target="consultantplus://offline/ref=545242E63FB217440F2D12DE975B03D6932EA8D815C516C79F5024A2M1K%20" TargetMode="External"/><Relationship Id="rId58" Type="http://schemas.openxmlformats.org/officeDocument/2006/relationships/hyperlink" Target="consultantplus://offline/ref=9248AF145C293890CBEA65CA6F7469666BACDDBB4332EAF123C4D8A5DFT2E3H%20" TargetMode="External"/><Relationship Id="rId79" Type="http://schemas.openxmlformats.org/officeDocument/2006/relationships/hyperlink" Target="consultantplus://offline/ref=9248AF145C293890CBEA7ADF6A7469666BAEDDBB4B3EB7FB2B9DD4A7TDE8H%20" TargetMode="External"/><Relationship Id="rId102" Type="http://schemas.openxmlformats.org/officeDocument/2006/relationships/hyperlink" Target="consultantplus://offline/ref=9248AF145C293890CBEA65CA6F74696668A0DDBD4963BDF37291D6TAE0H%20" TargetMode="External"/><Relationship Id="rId123" Type="http://schemas.openxmlformats.org/officeDocument/2006/relationships/hyperlink" Target="consultantplus://offline/ref=9248AF145C293890CBEA7ADF6A7469666BAED8BE403EB7FB2B9DD4A7TDE8H%20" TargetMode="External"/><Relationship Id="rId144" Type="http://schemas.openxmlformats.org/officeDocument/2006/relationships/hyperlink" Target="consultantplus://offline/ref=9248AF145C293890CBEA7ADF6A74696668AFDCB94963BDF37291D6TAE0H%20" TargetMode="External"/><Relationship Id="rId90" Type="http://schemas.openxmlformats.org/officeDocument/2006/relationships/hyperlink" Target="consultantplus://offline/ref=9248AF145C293890CBEA65CA6F74696663A0DABF433EB7FB2B9DD4A7TDE8H%20" TargetMode="External"/><Relationship Id="rId27" Type="http://schemas.openxmlformats.org/officeDocument/2006/relationships/hyperlink" Target="l%20Par3309%20%20" TargetMode="External"/><Relationship Id="rId48" Type="http://schemas.openxmlformats.org/officeDocument/2006/relationships/hyperlink" Target="consultantplus://offline/ref=9248AF145C293890CBEA65CA6F7469666BABDBBE4436EAF123C4D8A5DFT2E3H%20" TargetMode="External"/><Relationship Id="rId69" Type="http://schemas.openxmlformats.org/officeDocument/2006/relationships/hyperlink" Target="consultantplus://offline/ref=9248AF145C293890CBEA7ADF6A74696668A0DABC4963BDF37291D6TAE0H%20" TargetMode="External"/><Relationship Id="rId113" Type="http://schemas.openxmlformats.org/officeDocument/2006/relationships/hyperlink" Target="consultantplus://offline/ref=9248AF145C293890CBEA65CA6F7469666BABD9BB4B30EAF123C4D8A5DFT2E3H%20" TargetMode="External"/><Relationship Id="rId134" Type="http://schemas.openxmlformats.org/officeDocument/2006/relationships/hyperlink" Target="consultantplus://offline/ref=9248AF145C293890CBEA7ADF6A7469666BABDDBC4A3EB7FB2B9DD4A7TDE8H%20" TargetMode="External"/><Relationship Id="rId80" Type="http://schemas.openxmlformats.org/officeDocument/2006/relationships/hyperlink" Target="consultantplus://offline/ref=9248AF145C293890CBEA7ADF6A7469666CAFD2B31469B5AA7E93TDE1H%20" TargetMode="External"/><Relationship Id="rId155" Type="http://schemas.openxmlformats.org/officeDocument/2006/relationships/hyperlink" Target="consultantplus://offline/ref=9248AF145C293890CBEA65CA6F7469666BA8D8BA4331EAF123C4D8A5DFT2E3H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5EB0F-DA92-436E-88BB-351CE01DD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23391</Words>
  <Characters>133335</Characters>
  <Application>Microsoft Office Word</Application>
  <DocSecurity>0</DocSecurity>
  <Lines>1111</Lines>
  <Paragraphs>312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КД</dc:creator>
  <cp:keywords/>
  <dc:description/>
  <cp:lastModifiedBy>work</cp:lastModifiedBy>
  <cp:revision>12</cp:revision>
  <cp:lastPrinted>2023-03-14T05:12:00Z</cp:lastPrinted>
  <dcterms:created xsi:type="dcterms:W3CDTF">2023-03-23T10:15:00Z</dcterms:created>
  <dcterms:modified xsi:type="dcterms:W3CDTF">2023-03-24T03:29:00Z</dcterms:modified>
</cp:coreProperties>
</file>