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9C" w:rsidRPr="00261D13" w:rsidRDefault="0081629C" w:rsidP="0081629C">
      <w:pPr>
        <w:ind w:firstLine="720"/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bookmarkStart w:id="0" w:name="sub_1050"/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t>Таблица 7</w:t>
      </w:r>
    </w:p>
    <w:bookmarkEnd w:id="0"/>
    <w:p w:rsidR="0081629C" w:rsidRPr="00261D13" w:rsidRDefault="0081629C" w:rsidP="00261D13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>Сведения о достижении значений показателей (индикаторов)</w:t>
      </w:r>
    </w:p>
    <w:p w:rsidR="0081629C" w:rsidRPr="00261D13" w:rsidRDefault="0081629C" w:rsidP="00261D13">
      <w:pPr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962"/>
        <w:gridCol w:w="1417"/>
        <w:gridCol w:w="1701"/>
        <w:gridCol w:w="1418"/>
        <w:gridCol w:w="1275"/>
        <w:gridCol w:w="3544"/>
      </w:tblGrid>
      <w:tr w:rsidR="0081629C" w:rsidRPr="00C41422" w:rsidTr="002C56A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81629C" w:rsidRPr="00C41422" w:rsidTr="002C56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год, предшествующий отчетному</w:t>
            </w:r>
            <w:hyperlink w:anchor="sub_1151" w:history="1">
              <w:r w:rsidRPr="00C4142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</w:t>
              </w:r>
            </w:hyperlink>
          </w:p>
          <w:p w:rsidR="00CE696F" w:rsidRPr="00C41422" w:rsidRDefault="00CE696F" w:rsidP="00A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5D63" w:rsidRPr="00C41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отчетный год</w:t>
            </w:r>
          </w:p>
          <w:p w:rsidR="007342F5" w:rsidRPr="00C41422" w:rsidRDefault="007342F5" w:rsidP="00AC5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C5D63" w:rsidRPr="00C414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29C" w:rsidRPr="00C41422" w:rsidTr="002C56A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29C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629C" w:rsidRPr="00C41422" w:rsidTr="0081629C">
        <w:trPr>
          <w:trHeight w:val="33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  <w:r w:rsidR="003C51A7" w:rsidRPr="00C41422">
              <w:rPr>
                <w:rFonts w:ascii="Times New Roman" w:eastAsia="TimesNewRoman" w:hAnsi="Times New Roman"/>
                <w:b/>
                <w:sz w:val="20"/>
                <w:szCs w:val="20"/>
              </w:rPr>
              <w:t xml:space="preserve"> Развитие культуры Аргаяшского муниципального района</w:t>
            </w:r>
          </w:p>
        </w:tc>
      </w:tr>
      <w:tr w:rsidR="0081629C" w:rsidRPr="00C41422" w:rsidTr="0081629C">
        <w:trPr>
          <w:trHeight w:val="361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15" w:rsidRPr="00C41422" w:rsidRDefault="0081629C" w:rsidP="00B85769">
            <w:pPr>
              <w:pStyle w:val="a5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  <w:r w:rsidR="003C51A7" w:rsidRPr="00C4142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Организация досуга и обеспечения жителей района услугами учреждений культуры </w:t>
            </w:r>
          </w:p>
          <w:p w:rsidR="0081629C" w:rsidRPr="00C41422" w:rsidRDefault="003C51A7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в Аргаяшском муниципальном район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Динамика количества мероприятий  (Бесплатные)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52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за счет увеличения показателя «Количество посетителей»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pStyle w:val="af"/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Динамика количества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5218">
              <w:rPr>
                <w:rFonts w:ascii="Times New Roman" w:hAnsi="Times New Roman"/>
                <w:sz w:val="20"/>
                <w:szCs w:val="20"/>
              </w:rPr>
              <w:t>Увеличение посещаемости мероприятий за счет увеличения партнерских договоров о совместных мероприятиях с учреждениями АМР, а также проведением мероприятий областного уровня (Сабантуй)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pStyle w:val="af"/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49707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71626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A5218">
              <w:rPr>
                <w:rFonts w:ascii="Times New Roman" w:hAnsi="Times New Roman"/>
                <w:sz w:val="20"/>
                <w:szCs w:val="20"/>
              </w:rPr>
              <w:t>Увеличение посещаемости мероприятий за счет увеличения партнерских договоров о совместных мероприятиях с учреждениями АМР, а также проведением мероприятий областного уровня (Сабантуй)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pStyle w:val="af"/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39546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39546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pStyle w:val="af"/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  <w:p w:rsidR="002E6710" w:rsidRPr="00C41422" w:rsidRDefault="002E6710" w:rsidP="00FD73BF">
            <w:pPr>
              <w:pStyle w:val="af"/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5272,8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5272,8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pStyle w:val="af"/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Динамика количества мероприятий (платные)</w:t>
            </w:r>
          </w:p>
          <w:p w:rsidR="002E6710" w:rsidRPr="00C41422" w:rsidRDefault="002E6710" w:rsidP="00FD73BF">
            <w:pPr>
              <w:pStyle w:val="af"/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tabs>
                <w:tab w:val="left" w:pos="-75"/>
                <w:tab w:val="left" w:pos="209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рамках допустимых отклонений, утвержденных мун.заданием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tabs>
                <w:tab w:val="left" w:pos="-75"/>
                <w:tab w:val="left" w:pos="209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Динамика количества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качества проведения мероприятий за счет распределения денежных средств в оформление мероприятий (приобретение костюмов, декораций) и введения новой формы мероприятия «Вечер отдыха», а также «Квиз».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tabs>
                <w:tab w:val="left" w:pos="-75"/>
                <w:tab w:val="left" w:pos="209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11660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12224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качества проведения мероприятий за счет распределения денежных средств в оформление мероприятий (приобретение костюмов, декораций) и введения новой формы мероприятия «Вечер отдыха», а также «Квиз».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tabs>
                <w:tab w:val="left" w:pos="-75"/>
                <w:tab w:val="left" w:pos="209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9276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10" w:rsidRPr="00C41422" w:rsidRDefault="002E6710" w:rsidP="00FD73BF">
            <w:pPr>
              <w:tabs>
                <w:tab w:val="left" w:pos="-75"/>
                <w:tab w:val="left" w:pos="209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1236,85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1236,85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209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Средняя наполняемость кинотеатра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введение санкций на показ кассовых зарубежных фильмов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209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Число зрителей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6464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4559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введение санкций на показ кассовых зарубежных фильмов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209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Среднегодовой размер платы (кинотеатр)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67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67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Доля участников вокальных хоровых секций (кружков)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67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67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67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67"/>
                <w:tab w:val="left" w:pos="7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 xml:space="preserve"> Доля участников хореографических секций (кружков)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tabs>
                <w:tab w:val="left" w:pos="-93"/>
                <w:tab w:val="left" w:pos="333"/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  <w:p w:rsidR="002E6710" w:rsidRPr="00C41422" w:rsidRDefault="002E6710" w:rsidP="00FD73BF">
            <w:pPr>
              <w:tabs>
                <w:tab w:val="left" w:pos="-93"/>
                <w:tab w:val="left" w:pos="333"/>
                <w:tab w:val="left" w:pos="47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D7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313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5769" w:rsidRPr="00C41422" w:rsidTr="00B85769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9" w:rsidRPr="00C41422" w:rsidRDefault="00B85769" w:rsidP="00B85769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2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библиотечного обслуживания населения </w:t>
            </w:r>
          </w:p>
          <w:p w:rsidR="00B85769" w:rsidRPr="00C41422" w:rsidRDefault="00B85769" w:rsidP="00B85769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в Аргаяшском  муниципальном районе</w:t>
            </w:r>
          </w:p>
        </w:tc>
      </w:tr>
      <w:tr w:rsidR="002C56A5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b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A079A0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978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C25776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7.7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Востребованность библиотечных мероприятий возросла за счет заключения договора о взаимном сотрудничестве с управлением образования Аргаяшского района. Поэтому возросло стационарное и вне стационарное посещение.</w:t>
            </w:r>
          </w:p>
        </w:tc>
      </w:tr>
      <w:tr w:rsidR="002C56A5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b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142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A079A0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978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168588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C2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172361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184052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Востребованность библиотечных мероприятий возросла за счет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заключения договора о взаимном сотрудничестве с управлением образования Аргаяшского района. Поэтому возросло стационарное и вне стационарное посещение.</w:t>
            </w:r>
          </w:p>
        </w:tc>
      </w:tr>
      <w:tr w:rsidR="002C56A5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4142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A079A0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978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C25776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  <w:lang w:val="en-US"/>
              </w:rPr>
              <w:t>0</w:t>
            </w:r>
            <w:r w:rsidRPr="00C41422">
              <w:rPr>
                <w:color w:val="auto"/>
                <w:sz w:val="20"/>
                <w:szCs w:val="20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Удалось закупить книги по более низкой цене, чем планировали, так же было много подарочной литературы</w:t>
            </w:r>
          </w:p>
        </w:tc>
      </w:tr>
      <w:tr w:rsidR="002C56A5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A079A0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978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C2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2693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Удалось закупить книги по более низкой цене, чем планировали, так же было много подарочной литературы.</w:t>
            </w:r>
          </w:p>
        </w:tc>
      </w:tr>
      <w:tr w:rsidR="002C56A5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A079A0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978A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C25776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Предыдущая формула расчета доли обработанных документов не соответствовала действительности</w:t>
            </w:r>
          </w:p>
        </w:tc>
      </w:tr>
      <w:tr w:rsidR="002C56A5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A079A0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978AF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258960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C25776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258738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256222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Списание документов за два года (не было списания в 2021 году)</w:t>
            </w:r>
          </w:p>
        </w:tc>
      </w:tr>
      <w:tr w:rsidR="002C56A5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B85769">
            <w:pPr>
              <w:pStyle w:val="ab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Проведены мероприятия по комплектованию книжных фондов библиотечных муниципальных образований и государственных общедоступных библиотек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A079A0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978AF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C25776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A5" w:rsidRPr="00C41422" w:rsidRDefault="002C56A5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Востребованность библиотечных мероприятий возросла за счет заключения договора о взаимном сотрудничестве с управлением образования Аргаяшского района. Поэтому возросло стационарное и вне стационарное посещение.</w:t>
            </w:r>
          </w:p>
        </w:tc>
      </w:tr>
      <w:tr w:rsidR="00504442" w:rsidRPr="00C41422" w:rsidTr="005D345C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42" w:rsidRPr="00C41422" w:rsidRDefault="00504442" w:rsidP="008D41D6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3  </w:t>
            </w:r>
            <w:r w:rsidRPr="00C41422">
              <w:rPr>
                <w:rFonts w:ascii="Times New Roman" w:eastAsia="Calibri" w:hAnsi="Times New Roman"/>
                <w:b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504442" w:rsidRPr="00C41422" w:rsidRDefault="00504442" w:rsidP="008D41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/>
                <w:b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sz w:val="20"/>
                <w:szCs w:val="20"/>
              </w:rPr>
            </w:pPr>
            <w:r w:rsidRPr="00C41422">
              <w:rPr>
                <w:sz w:val="20"/>
                <w:szCs w:val="20"/>
              </w:rPr>
              <w:t>13,3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обучающихся по предпрофессиональным программам возросло, количество обучающихся на бюджетной основе по общеразвивающим программам осталось прежним, следовательно, доля обучающихся стала меньше.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16900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19344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количества индивидуальных занятий, увеличение количества мелкогрупповых занятий, следовательно увеличилось количество человеко-часов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отклонений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осваивающих дополнительную </w:t>
            </w: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образовательную 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отклонений 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10530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13104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обучающихся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работу нового учебного предмета «Балалайка»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(фортепиано)»: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обучающихся по предпрофессиональным программам возросло, следовательно, доля обучающихся по программе «Фортепиано» уменьшилась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18200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18200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18252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отклонений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Большой спрос населения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творчество)»: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отклонений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49140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49140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57564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обучающихся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Большой спрос населения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Показатель, характеризующий качество оказания муниципальной услуги «Реализация дополнительных </w:t>
            </w: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предпрофессиональных программ в области искусства (хореографическое творчество)»: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обучающихся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60840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60840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76284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обучающихся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Трудоустройство двух новых преподавателей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10,61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отклонений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 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16640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16640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19136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обучающихся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(в натуральных показателях):</w:t>
            </w:r>
          </w:p>
          <w:p w:rsidR="002E6710" w:rsidRPr="00C41422" w:rsidRDefault="002E6710" w:rsidP="001149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114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56040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обучающихся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инструменты)»: </w:t>
            </w:r>
          </w:p>
          <w:p w:rsidR="002E6710" w:rsidRPr="00C41422" w:rsidRDefault="002E6710" w:rsidP="00C2577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56040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работу новой предпрофессиональной программы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(струнные инструменты» (в натуральных показателях):</w:t>
            </w:r>
          </w:p>
          <w:p w:rsidR="002E6710" w:rsidRPr="00C41422" w:rsidRDefault="002E6710" w:rsidP="00C2577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56040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работу новой предпрофессиональной программы</w:t>
            </w:r>
          </w:p>
        </w:tc>
      </w:tr>
      <w:tr w:rsidR="002E6710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D946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(струнные инструменты)»(в натуральных показателях):</w:t>
            </w:r>
          </w:p>
          <w:p w:rsidR="002E6710" w:rsidRPr="00C41422" w:rsidRDefault="002E6710" w:rsidP="00C2577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560407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C2577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10" w:rsidRPr="00C41422" w:rsidRDefault="002E6710" w:rsidP="002E671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Введение в работу новой предпрофессиональной программы</w:t>
            </w:r>
          </w:p>
        </w:tc>
      </w:tr>
      <w:tr w:rsidR="00D94614" w:rsidRPr="00C41422" w:rsidTr="005D345C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8D41D6">
            <w:pPr>
              <w:pStyle w:val="a5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Подпрограмма 4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Одаренные дети</w:t>
            </w:r>
          </w:p>
        </w:tc>
      </w:tr>
      <w:tr w:rsidR="00544428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60407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44428" w:rsidP="001149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44428" w:rsidP="003449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428" w:rsidRPr="00C41422" w:rsidRDefault="00544428" w:rsidP="003449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:rsidR="00544428" w:rsidRPr="00C41422" w:rsidRDefault="00544428" w:rsidP="003449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5" w:rsidRPr="00C41422" w:rsidRDefault="002A4C55" w:rsidP="0034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428" w:rsidRPr="00C41422" w:rsidRDefault="002A4C55" w:rsidP="0034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44428" w:rsidP="001149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4428" w:rsidRPr="00C41422" w:rsidRDefault="00544428" w:rsidP="001149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4428" w:rsidRPr="00C41422" w:rsidRDefault="00544428" w:rsidP="001149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5" w:rsidRPr="00C41422" w:rsidRDefault="002A4C55" w:rsidP="0034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428" w:rsidRPr="00C41422" w:rsidRDefault="00560407" w:rsidP="0034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44428" w:rsidP="0034495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4428" w:rsidRPr="00C41422" w:rsidRDefault="00544428" w:rsidP="0091361F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4428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60407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44428" w:rsidP="001149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охват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</w:p>
          <w:p w:rsidR="00544428" w:rsidRPr="00C41422" w:rsidRDefault="00544428" w:rsidP="001149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44428" w:rsidP="003449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428" w:rsidRPr="00C41422" w:rsidRDefault="00544428" w:rsidP="003449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544428" w:rsidRPr="00C41422" w:rsidRDefault="00544428" w:rsidP="0034495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5" w:rsidRPr="00C41422" w:rsidRDefault="002A4C55" w:rsidP="0034495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C55" w:rsidRPr="00C41422" w:rsidRDefault="002A4C55" w:rsidP="0034495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4428" w:rsidRPr="00C41422" w:rsidRDefault="002A4C55" w:rsidP="0034495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44428" w:rsidP="001149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67EE6" w:rsidRPr="00C41422" w:rsidRDefault="00267EE6" w:rsidP="001149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44428" w:rsidRPr="00C41422" w:rsidRDefault="00544428" w:rsidP="001149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55" w:rsidRPr="00C41422" w:rsidRDefault="002A4C55" w:rsidP="0034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428" w:rsidRPr="00C41422" w:rsidRDefault="002A4C55" w:rsidP="00344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8" w:rsidRPr="00C41422" w:rsidRDefault="00544428" w:rsidP="00344958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4428" w:rsidRPr="00C41422" w:rsidRDefault="00544428" w:rsidP="00C12F32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94614" w:rsidRPr="00C41422" w:rsidTr="005D345C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7342F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Подпрограмма 5  </w:t>
            </w:r>
            <w:r w:rsidRPr="00C41422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D94614" w:rsidRPr="00C41422" w:rsidRDefault="00D94614" w:rsidP="007342F5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</w:tr>
      <w:tr w:rsidR="00D94614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25776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  <w:r w:rsidR="008A5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25776" w:rsidP="00335B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FF0000"/>
                <w:sz w:val="20"/>
                <w:szCs w:val="20"/>
              </w:rPr>
            </w:pPr>
            <w:r w:rsidRPr="00C41422">
              <w:rPr>
                <w:sz w:val="20"/>
                <w:szCs w:val="20"/>
              </w:rPr>
              <w:t>Укрепление материально-технической базы учреждений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B270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41422">
              <w:rPr>
                <w:rStyle w:val="normaltextru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5604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  <w:p w:rsidR="00D94614" w:rsidRPr="00C41422" w:rsidRDefault="00C25776" w:rsidP="005604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41422">
              <w:rPr>
                <w:rStyle w:val="normaltextrun"/>
                <w:sz w:val="20"/>
                <w:szCs w:val="20"/>
              </w:rPr>
              <w:t>278547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5604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  <w:p w:rsidR="00D94614" w:rsidRPr="00C41422" w:rsidRDefault="00C25776" w:rsidP="0056040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41422">
              <w:rPr>
                <w:rStyle w:val="normaltextrun"/>
                <w:sz w:val="20"/>
                <w:szCs w:val="20"/>
              </w:rPr>
              <w:t>291006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25776" w:rsidP="00560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292207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B8576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614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25776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  <w:r w:rsidR="008A5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335B7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41422">
              <w:rPr>
                <w:sz w:val="20"/>
                <w:szCs w:val="20"/>
              </w:rPr>
              <w:t>Оснащены образовательные учреждения в сфере культуры (детские школы искусств по видам искусств) музыкальными инструментами, оборудоанием и учебными материалами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41422" w:rsidP="00B270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 w:rsidRPr="00C41422">
              <w:rPr>
                <w:rStyle w:val="normaltextrun"/>
                <w:sz w:val="20"/>
                <w:szCs w:val="20"/>
              </w:rPr>
              <w:t>еди</w:t>
            </w:r>
            <w:r w:rsidR="00D94614" w:rsidRPr="00C41422">
              <w:rPr>
                <w:rStyle w:val="normaltextrun"/>
                <w:sz w:val="20"/>
                <w:szCs w:val="20"/>
              </w:rPr>
              <w:t>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3C38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4142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C12F3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41422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DA1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25776" w:rsidP="00B8576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4614" w:rsidRPr="00C41422" w:rsidTr="005D345C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EB518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Подпрограмма 6 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</w:t>
            </w:r>
          </w:p>
        </w:tc>
      </w:tr>
      <w:tr w:rsidR="00D94614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25776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  <w:r w:rsidR="008A5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5D345C">
            <w:pPr>
              <w:pStyle w:val="3"/>
              <w:rPr>
                <w:color w:val="auto"/>
                <w:sz w:val="20"/>
                <w:szCs w:val="20"/>
              </w:rPr>
            </w:pPr>
            <w:r w:rsidRPr="00C41422">
              <w:rPr>
                <w:rFonts w:eastAsia="TimesNewRoman"/>
                <w:color w:val="auto"/>
                <w:sz w:val="20"/>
                <w:szCs w:val="20"/>
              </w:rPr>
              <w:t>Исполнение финансирования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7342F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18566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18566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560407" w:rsidP="0018566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B8576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614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25776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  <w:r w:rsidR="008A5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5D345C">
            <w:pPr>
              <w:pStyle w:val="3"/>
              <w:rPr>
                <w:rFonts w:eastAsia="TimesNewRoman"/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C4142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ед</w:t>
            </w:r>
            <w:r w:rsidR="00C41422" w:rsidRPr="00C41422">
              <w:rPr>
                <w:rFonts w:ascii="Times New Roman" w:hAnsi="Times New Roman"/>
                <w:sz w:val="20"/>
                <w:szCs w:val="20"/>
              </w:rPr>
              <w:t>и</w:t>
            </w:r>
            <w:r w:rsidRPr="00C41422">
              <w:rPr>
                <w:rFonts w:ascii="Times New Roman" w:hAnsi="Times New Roman"/>
                <w:sz w:val="20"/>
                <w:szCs w:val="20"/>
              </w:rPr>
              <w:t>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18566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18566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18566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B8576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4614" w:rsidRPr="00C41422" w:rsidTr="002C56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C25776" w:rsidP="00B857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  <w:r w:rsidR="008A55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5D345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Эффективная деятельность  администрации района», выражающаяся в выполнении основных плановых показателей муниципальными  учреждениями культуры Аргаяшского муниципального района, привлечению средств на  развитие  сферы культуры, туризма и молодежной политики  из бюджетов других уровней.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7342F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B8576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B8576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560407" w:rsidP="0056040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4" w:rsidRPr="00C41422" w:rsidRDefault="00D94614" w:rsidP="00B8576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1629C" w:rsidRPr="00261D13" w:rsidRDefault="0081629C" w:rsidP="0081629C">
      <w:pPr>
        <w:pStyle w:val="a6"/>
        <w:rPr>
          <w:rFonts w:ascii="Times New Roman" w:hAnsi="Times New Roman"/>
          <w:sz w:val="22"/>
          <w:szCs w:val="22"/>
        </w:rPr>
      </w:pPr>
      <w:r w:rsidRPr="00261D13">
        <w:rPr>
          <w:rFonts w:ascii="Times New Roman" w:hAnsi="Times New Roman"/>
          <w:sz w:val="22"/>
          <w:szCs w:val="22"/>
        </w:rPr>
        <w:t>_____________________________</w:t>
      </w:r>
    </w:p>
    <w:p w:rsidR="0081629C" w:rsidRPr="00261D13" w:rsidRDefault="0081629C" w:rsidP="0081629C">
      <w:pPr>
        <w:jc w:val="both"/>
        <w:rPr>
          <w:rFonts w:ascii="Times New Roman" w:hAnsi="Times New Roman" w:cs="Times New Roman"/>
        </w:rPr>
      </w:pPr>
      <w:bookmarkStart w:id="1" w:name="sub_1151"/>
      <w:r w:rsidRPr="00261D13">
        <w:rPr>
          <w:rFonts w:ascii="Times New Roman" w:hAnsi="Times New Roman" w:cs="Times New Roman"/>
        </w:rPr>
        <w:t>* Приводится фактическое значение индикатора или показателя за год, предшествующий отчетному.</w:t>
      </w:r>
    </w:p>
    <w:bookmarkEnd w:id="1"/>
    <w:p w:rsidR="00A81A54" w:rsidRDefault="00A81A54" w:rsidP="0091361F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1629C" w:rsidRPr="00261D13" w:rsidRDefault="0081629C" w:rsidP="0091361F">
      <w:pPr>
        <w:jc w:val="right"/>
        <w:rPr>
          <w:rFonts w:ascii="Times New Roman" w:hAnsi="Times New Roman" w:cs="Times New Roman"/>
        </w:rPr>
      </w:pPr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t>Таблица 8</w:t>
      </w:r>
    </w:p>
    <w:p w:rsidR="0081629C" w:rsidRPr="00261D13" w:rsidRDefault="0081629C" w:rsidP="003A4C21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>Сведения о степени выполнения ведомственных целевых программ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и основных мероприятий подпрограмм </w:t>
      </w:r>
    </w:p>
    <w:p w:rsidR="0081629C" w:rsidRPr="00261D13" w:rsidRDefault="0081629C" w:rsidP="0081629C">
      <w:pPr>
        <w:ind w:firstLine="7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2268"/>
        <w:gridCol w:w="993"/>
        <w:gridCol w:w="1134"/>
        <w:gridCol w:w="992"/>
        <w:gridCol w:w="1134"/>
        <w:gridCol w:w="1276"/>
        <w:gridCol w:w="1134"/>
        <w:gridCol w:w="1417"/>
      </w:tblGrid>
      <w:tr w:rsidR="0081629C" w:rsidRPr="00C41422" w:rsidTr="005444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Проблемы, возникшие в ходе реализации </w:t>
            </w:r>
            <w:r w:rsidR="00FC48E0"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</w:t>
            </w:r>
            <w:hyperlink w:anchor="sub_1161" w:history="1">
              <w:r w:rsidRPr="00C4142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</w:t>
              </w:r>
            </w:hyperlink>
          </w:p>
        </w:tc>
      </w:tr>
      <w:tr w:rsidR="0081629C" w:rsidRPr="00C41422" w:rsidTr="005444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оконча-ния реали-зации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оконча-ния реали-зации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достиг-нутые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29C" w:rsidRPr="00C41422" w:rsidTr="005444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22A63" w:rsidRPr="00C41422" w:rsidTr="00544428">
        <w:trPr>
          <w:trHeight w:val="338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C41422" w:rsidRDefault="00A22A63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eastAsia="TimesNewRoman" w:hAnsi="Times New Roman"/>
                <w:sz w:val="20"/>
                <w:szCs w:val="20"/>
              </w:rPr>
              <w:t xml:space="preserve">Программа </w:t>
            </w:r>
            <w:r w:rsidRPr="00C41422">
              <w:rPr>
                <w:rFonts w:ascii="Times New Roman" w:eastAsia="TimesNew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</w:tr>
      <w:tr w:rsidR="00A22A63" w:rsidRPr="00C41422" w:rsidTr="00544428">
        <w:trPr>
          <w:trHeight w:val="338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C41422" w:rsidRDefault="00A22A63" w:rsidP="00544428">
            <w:pPr>
              <w:pStyle w:val="a5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  <w:r w:rsidRPr="00C4142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Организация досуга и обеспечения жителей района услугами учреждений культуры </w:t>
            </w:r>
          </w:p>
          <w:p w:rsidR="00A22A63" w:rsidRPr="00C41422" w:rsidRDefault="00A22A63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в Аргаяшском муниципальном районе</w:t>
            </w:r>
          </w:p>
        </w:tc>
      </w:tr>
      <w:tr w:rsidR="00B67781" w:rsidRPr="00C41422" w:rsidTr="00544428">
        <w:trPr>
          <w:trHeight w:val="5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Мероприятие 1.1 </w:t>
            </w:r>
            <w:r w:rsidRPr="00C4142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МБУ «Комитет по культуре»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49707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71626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39546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39546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3131F6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5272,8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5272,8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3131F6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11660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12224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9276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9276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1236,85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1236,85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3131F6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6464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4559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sz w:val="20"/>
                <w:szCs w:val="20"/>
              </w:rPr>
            </w:pPr>
          </w:p>
        </w:tc>
      </w:tr>
      <w:tr w:rsidR="00A22A63" w:rsidRPr="00C41422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C41422" w:rsidRDefault="00A22A63" w:rsidP="0054442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2 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библиотечного обслуживания населения </w:t>
            </w:r>
          </w:p>
          <w:p w:rsidR="00A22A63" w:rsidRPr="00C41422" w:rsidRDefault="00A22A63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в Аргаяшском  муниципальном районе</w:t>
            </w:r>
          </w:p>
        </w:tc>
      </w:tr>
      <w:tr w:rsidR="00B67781" w:rsidRPr="00C41422" w:rsidTr="00544428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Мероприятие 2.1 </w:t>
            </w:r>
            <w:r w:rsidRPr="00C41422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МБУ «ЦБС»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7.7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9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172361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184052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Мероприятие 2.2</w:t>
            </w:r>
          </w:p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Формирование, учёт.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  <w:lang w:val="en-US"/>
              </w:rPr>
              <w:t>0</w:t>
            </w:r>
            <w:r w:rsidRPr="00C41422">
              <w:rPr>
                <w:color w:val="auto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2693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Мероприятие 2.3 Библиографическая обработка документов и создание каталогов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258738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256222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226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2.4 </w:t>
            </w:r>
          </w:p>
          <w:p w:rsidR="00B67781" w:rsidRPr="00C41422" w:rsidRDefault="00B67781" w:rsidP="005444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C4142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A63" w:rsidRPr="00C41422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3" w:rsidRPr="00C41422" w:rsidRDefault="00A22A63" w:rsidP="00544428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3  </w:t>
            </w:r>
            <w:r w:rsidRPr="00C41422">
              <w:rPr>
                <w:rFonts w:ascii="Times New Roman" w:eastAsia="Calibri" w:hAnsi="Times New Roman"/>
                <w:b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A22A63" w:rsidRPr="00C41422" w:rsidRDefault="00A22A63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/>
                <w:b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</w:tr>
      <w:tr w:rsidR="00B67781" w:rsidRPr="00C41422" w:rsidTr="00544428"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Мероприятие 3.1</w:t>
            </w:r>
          </w:p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общеразвивающих</w:t>
            </w: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в области искусства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МБУДО «ДШИ»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sz w:val="20"/>
                <w:szCs w:val="20"/>
              </w:rPr>
            </w:pPr>
            <w:r w:rsidRPr="00C41422">
              <w:rPr>
                <w:sz w:val="20"/>
                <w:szCs w:val="20"/>
              </w:rPr>
              <w:t>13,3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19344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4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3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Мероприятие 3.2</w:t>
            </w:r>
          </w:p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(народные инструменты)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13104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3.3 </w:t>
            </w:r>
          </w:p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(фортепиано)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4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18200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18252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11499F">
        <w:trPr>
          <w:trHeight w:val="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4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Мероприятие 3.4</w:t>
            </w:r>
          </w:p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(декоративно-прикладное творчество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3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49140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57564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11499F">
        <w:trPr>
          <w:trHeight w:val="6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Мероприятие 3.5</w:t>
            </w:r>
          </w:p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(хореографическое творчество)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5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60840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76284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11499F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4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Мероприятие 3.6</w:t>
            </w:r>
          </w:p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(живопись)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16640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19136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3131F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54442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3131F6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Мероприятие 3.7</w:t>
            </w:r>
          </w:p>
          <w:p w:rsidR="00B67781" w:rsidRPr="00C41422" w:rsidRDefault="00B67781" w:rsidP="00744A4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(струнные интрументы)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3131F6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7781" w:rsidRPr="00C41422" w:rsidTr="00544428">
        <w:trPr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F9731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1" w:rsidRPr="00C41422" w:rsidRDefault="00B67781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A44" w:rsidRPr="00C41422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4</w:t>
            </w: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Одаренные дети</w:t>
            </w:r>
          </w:p>
        </w:tc>
      </w:tr>
      <w:tr w:rsidR="00744A44" w:rsidRPr="00C41422" w:rsidTr="00B67781">
        <w:trPr>
          <w:trHeight w:val="9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A65F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  <w:r w:rsidR="00A65F99" w:rsidRPr="00C414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Мероприятие 4.1 </w:t>
            </w:r>
          </w:p>
          <w:p w:rsidR="00744A44" w:rsidRPr="00C41422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МБУДО «ДШИ»</w:t>
            </w:r>
          </w:p>
          <w:p w:rsidR="00744A44" w:rsidRPr="00C41422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Аргаяшского района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44" w:rsidRPr="00C41422" w:rsidRDefault="00744A44" w:rsidP="00B677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A44" w:rsidRPr="00C41422" w:rsidRDefault="00744A44" w:rsidP="00B677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A44" w:rsidRPr="00C41422" w:rsidRDefault="00744A44" w:rsidP="00B677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44" w:rsidRPr="00C41422" w:rsidRDefault="00744A44" w:rsidP="00B6778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B67781">
            <w:pPr>
              <w:jc w:val="center"/>
              <w:rPr>
                <w:sz w:val="20"/>
                <w:szCs w:val="20"/>
              </w:rPr>
            </w:pPr>
            <w:r w:rsidRPr="00C41422">
              <w:rPr>
                <w:sz w:val="20"/>
                <w:szCs w:val="20"/>
              </w:rPr>
              <w:t>6,7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A44" w:rsidRPr="00C41422" w:rsidTr="00B67781">
        <w:trPr>
          <w:trHeight w:val="8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44" w:rsidRPr="00C41422" w:rsidRDefault="00744A44" w:rsidP="00B677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44A44" w:rsidRPr="00C41422" w:rsidRDefault="00744A44" w:rsidP="00B677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781" w:rsidRPr="00C41422" w:rsidRDefault="00B67781" w:rsidP="00B6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A44" w:rsidRPr="00C41422" w:rsidRDefault="00744A44" w:rsidP="00B67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A44" w:rsidRPr="00C41422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Подпрограмма 5</w:t>
            </w:r>
          </w:p>
          <w:p w:rsidR="00744A44" w:rsidRPr="00C41422" w:rsidRDefault="00744A44" w:rsidP="00744A44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</w:tr>
      <w:tr w:rsidR="00744A44" w:rsidRPr="00C41422" w:rsidTr="00544428">
        <w:trPr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Мероприятие 5.1</w:t>
            </w:r>
          </w:p>
          <w:p w:rsidR="00744A44" w:rsidRPr="00C41422" w:rsidRDefault="00744A44" w:rsidP="00744A4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eastAsia="en-US"/>
              </w:rPr>
              <w:t>Укрепление материально-технической базы и оснащение оборудованием детских школ искусств на 2023 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МКУ «Управления культуры, туризма и молодежной политики»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A44" w:rsidRPr="00C41422" w:rsidTr="00544428">
        <w:trPr>
          <w:trHeight w:val="1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Мероприятие 5.2 </w:t>
            </w:r>
          </w:p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291006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A65F99" w:rsidP="00A65F9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292207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4A44" w:rsidRPr="00C41422" w:rsidTr="00544428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C4142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6</w:t>
            </w:r>
          </w:p>
          <w:p w:rsidR="00744A44" w:rsidRPr="00C41422" w:rsidRDefault="00744A44" w:rsidP="00744A44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</w:t>
            </w:r>
          </w:p>
        </w:tc>
      </w:tr>
      <w:tr w:rsidR="00A65F99" w:rsidRPr="00C41422" w:rsidTr="00544428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Мероприятие 6.1 </w:t>
            </w:r>
          </w:p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МКУ «Управления культуры, туризма и молодежной политики»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F99" w:rsidRPr="00C41422" w:rsidTr="003131F6">
        <w:trPr>
          <w:trHeight w:val="6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B67781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F99" w:rsidRPr="00C41422" w:rsidTr="003131F6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Мероприятие 6.2 </w:t>
            </w:r>
          </w:p>
          <w:p w:rsidR="00A65F99" w:rsidRPr="00C41422" w:rsidRDefault="00A65F99" w:rsidP="00A65F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реализации творческого потенциала нации (Творческие люди) на территории Аргаяшского муниципального района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F99" w:rsidRPr="00C41422" w:rsidRDefault="00A65F99" w:rsidP="00A65F9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F99" w:rsidRPr="00C41422" w:rsidTr="003131F6">
        <w:trPr>
          <w:trHeight w:val="6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99" w:rsidRPr="00C41422" w:rsidRDefault="00A65F99" w:rsidP="00744A4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2CB1" w:rsidRDefault="00A22A63" w:rsidP="00267EE6">
      <w:pPr>
        <w:pStyle w:val="a6"/>
        <w:rPr>
          <w:rFonts w:ascii="Times New Roman" w:hAnsi="Times New Roman"/>
          <w:sz w:val="22"/>
          <w:szCs w:val="22"/>
        </w:rPr>
      </w:pPr>
      <w:r w:rsidRPr="00261D13">
        <w:rPr>
          <w:rFonts w:ascii="Times New Roman" w:hAnsi="Times New Roman"/>
          <w:sz w:val="22"/>
          <w:szCs w:val="22"/>
        </w:rPr>
        <w:br w:type="textWrapping" w:clear="all"/>
      </w:r>
      <w:bookmarkStart w:id="2" w:name="sub_1161"/>
      <w:r w:rsidR="0081629C" w:rsidRPr="00261D13">
        <w:rPr>
          <w:rFonts w:ascii="Times New Roman" w:hAnsi="Times New Roman"/>
          <w:sz w:val="22"/>
          <w:szCs w:val="22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</w:t>
      </w:r>
      <w:r w:rsidR="003A4C21" w:rsidRPr="00261D13">
        <w:rPr>
          <w:rFonts w:ascii="Times New Roman" w:hAnsi="Times New Roman"/>
          <w:sz w:val="22"/>
          <w:szCs w:val="22"/>
        </w:rPr>
        <w:t xml:space="preserve"> </w:t>
      </w:r>
      <w:r w:rsidR="0081629C" w:rsidRPr="00261D13">
        <w:rPr>
          <w:rFonts w:ascii="Times New Roman" w:hAnsi="Times New Roman"/>
          <w:sz w:val="22"/>
          <w:szCs w:val="22"/>
        </w:rPr>
        <w:t>отклонений указывается «нет».</w:t>
      </w:r>
      <w:bookmarkEnd w:id="2"/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75465" w:rsidRDefault="00875465" w:rsidP="00267EE6">
      <w:pPr>
        <w:pStyle w:val="a6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C41422" w:rsidRDefault="00C41422" w:rsidP="00875465">
      <w:pPr>
        <w:pStyle w:val="a6"/>
        <w:jc w:val="right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81629C" w:rsidRPr="00267EE6" w:rsidRDefault="0081629C" w:rsidP="00875465">
      <w:pPr>
        <w:pStyle w:val="a6"/>
        <w:jc w:val="right"/>
        <w:rPr>
          <w:rFonts w:ascii="Times New Roman" w:hAnsi="Times New Roman"/>
          <w:sz w:val="22"/>
          <w:szCs w:val="22"/>
        </w:rPr>
      </w:pPr>
      <w:r w:rsidRPr="00261D13">
        <w:rPr>
          <w:rStyle w:val="a3"/>
          <w:rFonts w:ascii="Times New Roman" w:hAnsi="Times New Roman"/>
          <w:b w:val="0"/>
          <w:bCs w:val="0"/>
          <w:color w:val="auto"/>
        </w:rPr>
        <w:lastRenderedPageBreak/>
        <w:t>Таблица 9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Отчет об использовании бюджетных ассигнований местного бюджета </w:t>
      </w:r>
    </w:p>
    <w:p w:rsidR="0081629C" w:rsidRPr="00A81A54" w:rsidRDefault="0081629C" w:rsidP="00A81A54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на реализацию муниципальной программы </w:t>
      </w:r>
    </w:p>
    <w:p w:rsidR="0081629C" w:rsidRPr="00261D13" w:rsidRDefault="0081629C" w:rsidP="0081629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4536"/>
        <w:gridCol w:w="2693"/>
        <w:gridCol w:w="1559"/>
        <w:gridCol w:w="1418"/>
        <w:gridCol w:w="1275"/>
        <w:gridCol w:w="1276"/>
      </w:tblGrid>
      <w:tr w:rsidR="0081629C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9C" w:rsidRPr="00C41422" w:rsidRDefault="0081629C" w:rsidP="008A5514">
            <w:pPr>
              <w:pStyle w:val="a5"/>
              <w:ind w:left="-108" w:right="-1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Код бюджетной классифи-кации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Расходы (тыс. рублей) по годам</w:t>
            </w:r>
          </w:p>
        </w:tc>
      </w:tr>
      <w:tr w:rsidR="0081629C" w:rsidRPr="00C41422" w:rsidTr="008A551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9C" w:rsidRPr="00C41422" w:rsidRDefault="0081629C" w:rsidP="008A5514">
            <w:pPr>
              <w:pStyle w:val="a5"/>
              <w:ind w:right="-179" w:hanging="1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сводная бюджетная роспись, план</w:t>
            </w:r>
          </w:p>
          <w:p w:rsidR="0081629C" w:rsidRPr="00C41422" w:rsidRDefault="0081629C" w:rsidP="008A5514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на 1 </w:t>
            </w:r>
            <w:r w:rsidR="0052257C" w:rsidRPr="00C41422">
              <w:rPr>
                <w:rFonts w:ascii="Times New Roman" w:hAnsi="Times New Roman"/>
                <w:sz w:val="20"/>
                <w:szCs w:val="20"/>
              </w:rPr>
              <w:t xml:space="preserve">января </w:t>
            </w:r>
            <w:r w:rsidRPr="00C41422">
              <w:rPr>
                <w:rFonts w:ascii="Times New Roman" w:hAnsi="Times New Roman"/>
                <w:sz w:val="20"/>
                <w:szCs w:val="20"/>
              </w:rPr>
              <w:t>отчетного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сводная бюджетная роспись на отчетную дату</w:t>
            </w:r>
            <w:hyperlink w:anchor="sub_1171" w:history="1">
              <w:r w:rsidRPr="00C41422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8A5514">
            <w:pPr>
              <w:pStyle w:val="a5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29C" w:rsidRPr="00C41422" w:rsidTr="008A551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FD2823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5500000000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93849,7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110907,9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109783,5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93849,7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110907,9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109783,5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77573,3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94172,2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6E1C80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93641,7</w:t>
            </w: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14152,6</w:t>
            </w:r>
          </w:p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157798,5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15624,3</w:t>
            </w: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14152,6</w:t>
            </w:r>
          </w:p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157798,5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15624,3</w:t>
            </w: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14152,6</w:t>
            </w:r>
          </w:p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157798,5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15624,3</w:t>
            </w:r>
          </w:p>
        </w:tc>
      </w:tr>
      <w:tr w:rsidR="008A5514" w:rsidRPr="00C41422" w:rsidTr="00C27A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Мероприятия 1.1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8A5514" w:rsidRPr="00C41422" w:rsidRDefault="008A5514" w:rsidP="008A551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14152,6</w:t>
            </w:r>
          </w:p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157798,5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15624,3</w:t>
            </w: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Мероприятия 1.2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8A5514" w:rsidRPr="00C41422" w:rsidRDefault="008A5514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Мероприятия 1.3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8A5514" w:rsidRPr="00C41422" w:rsidRDefault="008A5514" w:rsidP="008A551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Мероприятия 1.4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8A5514" w:rsidRPr="00C41422" w:rsidRDefault="008A5514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5510000000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23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28221,0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31425.9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31071,7</w:t>
            </w: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28221,0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31425,9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Default="008A5514" w:rsidP="008A5514">
            <w:pPr>
              <w:jc w:val="center"/>
            </w:pPr>
            <w:r w:rsidRPr="00612DD0">
              <w:rPr>
                <w:rFonts w:ascii="Times New Roman" w:hAnsi="Times New Roman"/>
                <w:sz w:val="20"/>
                <w:szCs w:val="20"/>
              </w:rPr>
              <w:t>31071,7</w:t>
            </w: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28221,0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   31425,9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Default="008A5514" w:rsidP="008A5514">
            <w:pPr>
              <w:jc w:val="center"/>
            </w:pPr>
            <w:r w:rsidRPr="00612DD0">
              <w:rPr>
                <w:rFonts w:ascii="Times New Roman" w:hAnsi="Times New Roman"/>
                <w:sz w:val="20"/>
                <w:szCs w:val="20"/>
              </w:rPr>
              <w:t>31071,7</w:t>
            </w: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Мероприятия 2.1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28221,0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31425,9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Default="008A5514" w:rsidP="008A55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14" w:rsidRDefault="008A5514" w:rsidP="008A5514">
            <w:pPr>
              <w:jc w:val="center"/>
            </w:pPr>
            <w:r w:rsidRPr="00612DD0">
              <w:rPr>
                <w:rFonts w:ascii="Times New Roman" w:hAnsi="Times New Roman"/>
                <w:sz w:val="20"/>
                <w:szCs w:val="20"/>
              </w:rPr>
              <w:t>31071,7</w:t>
            </w: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Мероприятия 2.2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Формирование, учёт.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Мероприятия 2.3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Мероприятия 2.4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514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5520000000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2823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27 472,1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31811,3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31811,3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27 472,1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31811,3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31811,3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27 472,1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31811,3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31811,3</w:t>
            </w:r>
          </w:p>
        </w:tc>
      </w:tr>
      <w:tr w:rsidR="008A5514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Мероприятия 3.1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общеразвивающих</w:t>
            </w: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в области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27 472,1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31811,3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5748" w:rsidRDefault="00105748" w:rsidP="008A55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514" w:rsidRPr="00C41422" w:rsidRDefault="008A5514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sz w:val="20"/>
                <w:szCs w:val="20"/>
              </w:rPr>
              <w:t>31811,3</w:t>
            </w: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Мероприятия 3.2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(народные инструменты)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 3.3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(фортепиано)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Мероприятия 3.4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(декоративно-прикладное творчество)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Мероприятия 3.5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(хореографическое творчество)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Мероприятия 3.6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(живопись)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Мероприятия 3.7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(струнные инструменты)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C27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514" w:rsidRPr="00C41422" w:rsidTr="00C27AA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14" w:rsidRPr="00C41422" w:rsidRDefault="008A5514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14" w:rsidRPr="00C41422" w:rsidRDefault="008A5514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514" w:rsidRPr="00C41422" w:rsidRDefault="008A5514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23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Одаренные дети в сфере культуры и искусства в Аргаяшском муниципальном районе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FD2823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Мероприятия 4.1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FD2823" w:rsidRPr="00C41422" w:rsidTr="008A5514">
        <w:trPr>
          <w:trHeight w:val="50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23" w:rsidRPr="00C41422" w:rsidRDefault="00FD2823" w:rsidP="008A5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CC5362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362" w:rsidRPr="00C41422" w:rsidRDefault="00CC5362" w:rsidP="008A55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5</w:t>
            </w:r>
          </w:p>
          <w:p w:rsidR="00CC5362" w:rsidRPr="00C41422" w:rsidRDefault="00CC5362" w:rsidP="008A55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362" w:rsidRPr="00C41422" w:rsidRDefault="00CC5362" w:rsidP="008A5514">
            <w:pPr>
              <w:pStyle w:val="a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Укрепление материально-технической базы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учреждений культуры Аргаяшского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62" w:rsidRPr="00C41422" w:rsidRDefault="00CC5362" w:rsidP="008A551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362" w:rsidRPr="00C41422" w:rsidRDefault="00CC536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62" w:rsidRPr="00C41422" w:rsidRDefault="00CC536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62" w:rsidRPr="00C41422" w:rsidRDefault="00CC536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</w:t>
            </w:r>
            <w:r w:rsidR="00C27AA2">
              <w:rPr>
                <w:rFonts w:ascii="Times New Roman" w:hAnsi="Times New Roman"/>
                <w:sz w:val="20"/>
                <w:szCs w:val="20"/>
              </w:rPr>
              <w:t>056,6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62" w:rsidRPr="00C41422" w:rsidRDefault="00105748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15054,5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C27AA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056,6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105748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15054,5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eastAsia="en-US"/>
              </w:rPr>
              <w:t>Учреждения культуры Аргаяшского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C27AA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C27AA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7406,9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МБУДО «ДШИ» Аргаяшского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</w:tr>
      <w:tr w:rsidR="00C27AA2" w:rsidRPr="00C41422" w:rsidTr="008A5514">
        <w:trPr>
          <w:trHeight w:val="32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5.1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  <w:r w:rsidRPr="00C414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A2" w:rsidRPr="00C41422" w:rsidRDefault="00C27AA2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Default="00C27AA2" w:rsidP="00C27AA2">
            <w:pPr>
              <w:jc w:val="center"/>
            </w:pPr>
            <w:r w:rsidRPr="00905B19">
              <w:rPr>
                <w:rFonts w:ascii="Times New Roman" w:hAnsi="Times New Roman"/>
                <w:sz w:val="20"/>
                <w:szCs w:val="20"/>
              </w:rPr>
              <w:t>7409,0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7406,9</w:t>
            </w:r>
          </w:p>
        </w:tc>
      </w:tr>
      <w:tr w:rsidR="00C27AA2" w:rsidRPr="00C41422" w:rsidTr="008A5514">
        <w:trPr>
          <w:trHeight w:val="40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A2" w:rsidRPr="00C41422" w:rsidRDefault="00C27AA2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Default="00C27AA2" w:rsidP="00C27AA2">
            <w:pPr>
              <w:jc w:val="center"/>
            </w:pPr>
            <w:r w:rsidRPr="00905B19">
              <w:rPr>
                <w:rFonts w:ascii="Times New Roman" w:hAnsi="Times New Roman"/>
                <w:sz w:val="20"/>
                <w:szCs w:val="20"/>
              </w:rPr>
              <w:t>7409,0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Default="00C27AA2" w:rsidP="00105748">
            <w:pPr>
              <w:jc w:val="center"/>
            </w:pPr>
            <w:r w:rsidRPr="009D6F27">
              <w:rPr>
                <w:rFonts w:ascii="Times New Roman" w:hAnsi="Times New Roman" w:cs="Times New Roman"/>
                <w:sz w:val="20"/>
                <w:szCs w:val="20"/>
              </w:rPr>
              <w:t>7406,9</w:t>
            </w:r>
          </w:p>
        </w:tc>
      </w:tr>
      <w:tr w:rsidR="00C27AA2" w:rsidRPr="00C41422" w:rsidTr="008A5514">
        <w:trPr>
          <w:trHeight w:val="3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Учреждения культуры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AA2" w:rsidRPr="00C41422" w:rsidRDefault="00C27AA2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Pr="00C41422" w:rsidRDefault="00C27AA2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Default="00C27AA2" w:rsidP="00C27AA2">
            <w:pPr>
              <w:jc w:val="center"/>
            </w:pPr>
            <w:r w:rsidRPr="00905B19">
              <w:rPr>
                <w:rFonts w:ascii="Times New Roman" w:hAnsi="Times New Roman"/>
                <w:sz w:val="20"/>
                <w:szCs w:val="20"/>
              </w:rPr>
              <w:t>7409,0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A2" w:rsidRDefault="00C27AA2" w:rsidP="00105748">
            <w:pPr>
              <w:jc w:val="center"/>
            </w:pPr>
            <w:r w:rsidRPr="009D6F27">
              <w:rPr>
                <w:rFonts w:ascii="Times New Roman" w:hAnsi="Times New Roman" w:cs="Times New Roman"/>
                <w:sz w:val="20"/>
                <w:szCs w:val="20"/>
              </w:rPr>
              <w:t>7406,9</w:t>
            </w:r>
          </w:p>
        </w:tc>
      </w:tr>
      <w:tr w:rsidR="00FD2823" w:rsidRPr="00C41422" w:rsidTr="008A5514">
        <w:trPr>
          <w:trHeight w:val="3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Мероприятие 5.2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c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</w:tr>
      <w:tr w:rsidR="00FD2823" w:rsidRPr="00C41422" w:rsidTr="008A5514">
        <w:trPr>
          <w:trHeight w:val="3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7647,6</w:t>
            </w:r>
          </w:p>
        </w:tc>
      </w:tr>
      <w:tr w:rsidR="00FD2823" w:rsidRPr="00C41422" w:rsidTr="008A5514">
        <w:trPr>
          <w:trHeight w:val="3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МБУДО «ДШИ» Аргаяшского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5550000000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7647,6</w:t>
            </w:r>
          </w:p>
        </w:tc>
      </w:tr>
      <w:tr w:rsidR="00FD2823" w:rsidRPr="00C41422" w:rsidTr="008A5514">
        <w:trPr>
          <w:trHeight w:val="4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 культуры, туризма и молодежной политики Аргаяшского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en-US"/>
              </w:rPr>
              <w:t>1627</w:t>
            </w:r>
            <w:r w:rsidRPr="00C41422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105748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105748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16141,8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en-US"/>
              </w:rPr>
              <w:t>1627</w:t>
            </w:r>
            <w:r w:rsidRPr="00C41422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105748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105748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16141,8</w:t>
            </w:r>
          </w:p>
        </w:tc>
      </w:tr>
      <w:tr w:rsidR="00FD2823" w:rsidRPr="00C41422" w:rsidTr="0031373E">
        <w:trPr>
          <w:trHeight w:val="6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Мероприятие 6.1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Style w:val="normaltextrun"/>
                <w:rFonts w:ascii="Times New Roman" w:hAnsi="Times New Roman"/>
                <w:sz w:val="20"/>
                <w:szCs w:val="20"/>
                <w:shd w:val="clear" w:color="auto" w:fill="FFFFFF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en-US"/>
              </w:rPr>
              <w:t>1620</w:t>
            </w:r>
            <w:r w:rsidRPr="00C41422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105748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3E" w:rsidRPr="00C41422" w:rsidRDefault="00764E02" w:rsidP="0031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05748">
              <w:rPr>
                <w:rFonts w:ascii="Times New Roman" w:hAnsi="Times New Roman" w:cs="Times New Roman"/>
                <w:sz w:val="20"/>
                <w:szCs w:val="20"/>
              </w:rPr>
              <w:t>073,5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  <w:lang w:val="en-US"/>
              </w:rPr>
              <w:t>1620</w:t>
            </w:r>
            <w:r w:rsidRPr="00C41422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105748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764E02" w:rsidP="008A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16073,5</w:t>
            </w:r>
          </w:p>
        </w:tc>
      </w:tr>
      <w:tr w:rsidR="00FD2823" w:rsidRPr="00C41422" w:rsidTr="008A551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Мероприятие 6.1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</w:tr>
      <w:tr w:rsidR="00FD2823" w:rsidRPr="00C41422" w:rsidTr="008A551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</w:tr>
      <w:tr w:rsidR="00FD2823" w:rsidRPr="00C41422" w:rsidTr="008A5514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СДК «Краснооктябрьский»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823" w:rsidRPr="00C41422" w:rsidRDefault="00FD2823" w:rsidP="008A551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14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23" w:rsidRPr="00C41422" w:rsidRDefault="00FD2823" w:rsidP="008A5514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</w:tr>
    </w:tbl>
    <w:p w:rsidR="0081629C" w:rsidRPr="00261D13" w:rsidRDefault="0081629C" w:rsidP="00BD2680">
      <w:pPr>
        <w:rPr>
          <w:rFonts w:ascii="Times New Roman" w:hAnsi="Times New Roman" w:cs="Times New Roman"/>
        </w:rPr>
      </w:pPr>
      <w:r w:rsidRPr="00261D13">
        <w:rPr>
          <w:rFonts w:ascii="Times New Roman" w:hAnsi="Times New Roman" w:cs="Times New Roman"/>
        </w:rPr>
        <w:t>_____________________________</w:t>
      </w:r>
    </w:p>
    <w:p w:rsidR="0081629C" w:rsidRPr="00261D13" w:rsidRDefault="0081629C" w:rsidP="0081629C">
      <w:pPr>
        <w:jc w:val="both"/>
        <w:rPr>
          <w:rFonts w:ascii="Times New Roman" w:hAnsi="Times New Roman" w:cs="Times New Roman"/>
        </w:rPr>
      </w:pPr>
      <w:bookmarkStart w:id="3" w:name="sub_1171"/>
      <w:r w:rsidRPr="00261D13">
        <w:rPr>
          <w:rFonts w:ascii="Times New Roman" w:hAnsi="Times New Roman" w:cs="Times New Roman"/>
        </w:rPr>
        <w:t>* Для годового отчета - 31 декабря отчетного года.</w:t>
      </w:r>
    </w:p>
    <w:p w:rsidR="00980395" w:rsidRPr="00261D13" w:rsidRDefault="0081629C" w:rsidP="00980395">
      <w:pPr>
        <w:jc w:val="both"/>
        <w:rPr>
          <w:rFonts w:ascii="Times New Roman" w:hAnsi="Times New Roman" w:cs="Times New Roman"/>
        </w:rPr>
      </w:pPr>
      <w:bookmarkStart w:id="4" w:name="sub_1172"/>
      <w:bookmarkEnd w:id="3"/>
      <w:r w:rsidRPr="00261D13">
        <w:rPr>
          <w:rFonts w:ascii="Times New Roman" w:hAnsi="Times New Roman" w:cs="Times New Roman"/>
        </w:rPr>
        <w:t>**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подпрограмм.</w:t>
      </w:r>
      <w:bookmarkEnd w:id="4"/>
    </w:p>
    <w:p w:rsidR="00F65D10" w:rsidRDefault="00F65D10" w:rsidP="00261D13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75465" w:rsidRDefault="00875465" w:rsidP="00261D13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75465" w:rsidRDefault="00875465" w:rsidP="00261D13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1629C" w:rsidRPr="00261D13" w:rsidRDefault="0081629C" w:rsidP="00261D13">
      <w:pPr>
        <w:jc w:val="right"/>
        <w:rPr>
          <w:rFonts w:ascii="Times New Roman" w:hAnsi="Times New Roman" w:cs="Times New Roman"/>
        </w:rPr>
      </w:pPr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Таблица 10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Информация о расходах источников ресурсного обеспечения </w:t>
      </w:r>
    </w:p>
    <w:p w:rsidR="0081629C" w:rsidRPr="00261D13" w:rsidRDefault="0081629C" w:rsidP="00980395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на реализацию целей муниципальной программы </w:t>
      </w:r>
    </w:p>
    <w:p w:rsidR="0081629C" w:rsidRPr="00261D13" w:rsidRDefault="0081629C" w:rsidP="0081629C">
      <w:pPr>
        <w:jc w:val="right"/>
        <w:rPr>
          <w:rFonts w:ascii="Times New Roman" w:hAnsi="Times New Roman" w:cs="Times New Roman"/>
        </w:rPr>
      </w:pPr>
      <w:r w:rsidRPr="00261D13">
        <w:rPr>
          <w:rFonts w:ascii="Times New Roman" w:hAnsi="Times New Roman" w:cs="Times New Roman"/>
          <w:bCs/>
        </w:rPr>
        <w:t>(тыс. рублей)</w:t>
      </w:r>
    </w:p>
    <w:tbl>
      <w:tblPr>
        <w:tblpPr w:leftFromText="180" w:rightFromText="180" w:vertAnchor="text" w:tblpY="1"/>
        <w:tblOverlap w:val="never"/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5103"/>
        <w:gridCol w:w="3544"/>
        <w:gridCol w:w="2268"/>
        <w:gridCol w:w="2126"/>
      </w:tblGrid>
      <w:tr w:rsidR="0081629C" w:rsidRPr="00C41422" w:rsidTr="00875465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Оценка расходов</w:t>
            </w:r>
          </w:p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(в соответствии с муниципальной программой)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29C" w:rsidRPr="00C41422" w:rsidRDefault="0081629C" w:rsidP="00F65D10">
            <w:pPr>
              <w:pStyle w:val="a5"/>
              <w:ind w:left="-9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Фактические расходы (кассовые расходы источников ресурсного обеспечения)</w:t>
            </w:r>
          </w:p>
        </w:tc>
      </w:tr>
      <w:tr w:rsidR="0081629C" w:rsidRPr="00C41422" w:rsidTr="0087546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C41422" w:rsidRDefault="0081629C" w:rsidP="00F65D1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84C15" w:rsidRPr="00C41422" w:rsidTr="00875465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eastAsia="TimesNew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110907,9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109783,5</w:t>
            </w:r>
          </w:p>
        </w:tc>
      </w:tr>
      <w:tr w:rsidR="00C84C15" w:rsidRPr="00C41422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103693,7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102569,3</w:t>
            </w:r>
          </w:p>
        </w:tc>
      </w:tr>
      <w:tr w:rsidR="00C84C15" w:rsidRPr="00C41422" w:rsidTr="00C84C15">
        <w:trPr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7214,2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7214,2</w:t>
            </w:r>
          </w:p>
        </w:tc>
      </w:tr>
      <w:tr w:rsidR="00C84C15" w:rsidRPr="00C41422" w:rsidTr="00C84C1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15" w:rsidRPr="00C41422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15798,5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64E02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15624,3</w:t>
            </w:r>
          </w:p>
        </w:tc>
      </w:tr>
      <w:tr w:rsidR="00C84C15" w:rsidRPr="00C41422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15798,5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64E02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15624,3</w:t>
            </w:r>
          </w:p>
        </w:tc>
      </w:tr>
      <w:tr w:rsidR="00C84C15" w:rsidRPr="00C41422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680813">
        <w:trPr>
          <w:trHeight w:val="3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10570,2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</w:t>
            </w:r>
            <w:r w:rsidR="00764E02">
              <w:rPr>
                <w:rFonts w:ascii="Times New Roman" w:hAnsi="Times New Roman"/>
                <w:sz w:val="20"/>
                <w:szCs w:val="20"/>
              </w:rPr>
              <w:t>453,7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10570,2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64E02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453,7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2479,4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</w:t>
            </w:r>
            <w:r w:rsidR="00764E02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2479,4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64E02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1785,2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1770</w:t>
            </w:r>
            <w:r w:rsidR="00C84C15" w:rsidRPr="00C41422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1785,2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1770</w:t>
            </w:r>
            <w:r w:rsidR="00C84C15" w:rsidRPr="00C41422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C84C15" w:rsidRPr="00C41422" w:rsidRDefault="00C84C15" w:rsidP="00C84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963,7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</w:t>
            </w:r>
            <w:r w:rsidR="002B4CC5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963,7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 xml:space="preserve">Организация библиотечного обслуживания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населения в Аргаяшском  муниципальном районе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31425.9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31071,1</w:t>
            </w:r>
          </w:p>
        </w:tc>
      </w:tr>
      <w:tr w:rsidR="00C84C15" w:rsidRPr="00C41422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31227,3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30872,5</w:t>
            </w:r>
          </w:p>
        </w:tc>
      </w:tr>
      <w:tr w:rsidR="00C84C15" w:rsidRPr="00C41422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1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198,6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198,6</w:t>
            </w:r>
          </w:p>
        </w:tc>
      </w:tr>
      <w:tr w:rsidR="00C84C15" w:rsidRPr="00C41422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29057,5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28757,5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29057,5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28757,5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7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Формирование, учёт.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C84C15" w:rsidRPr="00C41422" w:rsidTr="00875465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1919,8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1865,0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1919,8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2B4CC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1865,0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B4CC5" w:rsidRPr="00C41422" w:rsidTr="00875465">
        <w:trPr>
          <w:trHeight w:val="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208,5</w:t>
            </w:r>
          </w:p>
        </w:tc>
      </w:tr>
      <w:tr w:rsidR="002B4CC5" w:rsidRPr="00C41422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</w:tr>
      <w:tr w:rsidR="002B4CC5" w:rsidRPr="00C41422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B4CC5" w:rsidRPr="00C41422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198,6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C5" w:rsidRPr="00C41422" w:rsidRDefault="002B4CC5" w:rsidP="002B4C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198,6</w:t>
            </w:r>
          </w:p>
        </w:tc>
      </w:tr>
      <w:tr w:rsidR="00C84C15" w:rsidRPr="00C41422" w:rsidTr="00875465">
        <w:trPr>
          <w:trHeight w:val="334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4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14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C84C15" w:rsidRPr="00C41422" w:rsidRDefault="00C84C15" w:rsidP="00C84C15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eastAsia="Calibri" w:hAnsi="Times New Roman"/>
                <w:b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31811,3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31811,3</w:t>
            </w:r>
          </w:p>
        </w:tc>
      </w:tr>
      <w:tr w:rsidR="00C84C15" w:rsidRPr="00C41422" w:rsidTr="00875465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31811,3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31811,3</w:t>
            </w:r>
          </w:p>
        </w:tc>
      </w:tr>
      <w:tr w:rsidR="00C84C15" w:rsidRPr="00C41422" w:rsidTr="00875465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49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общеразвивающих</w:t>
            </w:r>
            <w:r w:rsidRPr="00C41422">
              <w:rPr>
                <w:rFonts w:ascii="Times New Roman" w:hAnsi="Times New Roman"/>
                <w:sz w:val="20"/>
                <w:szCs w:val="20"/>
              </w:rPr>
              <w:t xml:space="preserve"> программ в области искусства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5089,81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5089,81</w:t>
            </w:r>
          </w:p>
        </w:tc>
      </w:tr>
      <w:tr w:rsidR="00C84C15" w:rsidRPr="00C41422" w:rsidTr="00875465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5089,81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GoBack"/>
            <w:bookmarkEnd w:id="5"/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5089,81</w:t>
            </w:r>
          </w:p>
        </w:tc>
      </w:tr>
      <w:tr w:rsidR="00C84C15" w:rsidRPr="00C41422" w:rsidTr="00875465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4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(народные инструменты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2226,79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2226,79</w:t>
            </w:r>
          </w:p>
        </w:tc>
      </w:tr>
      <w:tr w:rsidR="00C84C15" w:rsidRPr="00C41422" w:rsidTr="00875465">
        <w:trPr>
          <w:trHeight w:val="3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2226,79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2226,79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731B85">
        <w:trPr>
          <w:trHeight w:val="2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(фортепиано)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4135,47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4135,47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4135,47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4135,47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(декоративно-прикладное творчество)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5757,85</w:t>
            </w:r>
          </w:p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5757,85</w:t>
            </w:r>
          </w:p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5757,85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5757,85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(хореографическое творчество)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10815,8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10815,8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10815,8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10815,8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(живопись)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3181,1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3181,1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3181,1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3181,1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636,2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636,2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636,2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636,2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Одаренные дети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C84C15" w:rsidRPr="00C41422" w:rsidTr="00875465">
        <w:trPr>
          <w:trHeight w:val="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C84C15" w:rsidRPr="00C41422" w:rsidTr="00121D4E">
        <w:trPr>
          <w:trHeight w:val="2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5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11499F">
        <w:trPr>
          <w:trHeight w:val="1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C84C15" w:rsidRPr="00C41422" w:rsidTr="0011499F">
        <w:trPr>
          <w:trHeight w:val="27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C84C15" w:rsidRPr="00C41422" w:rsidTr="00121D4E">
        <w:trPr>
          <w:trHeight w:val="1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121D4E">
        <w:trPr>
          <w:trHeight w:val="2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731B85">
        <w:trPr>
          <w:trHeight w:val="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C84C15" w:rsidRPr="00C41422" w:rsidRDefault="00C84C15" w:rsidP="00C84C15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15054,5</w:t>
            </w:r>
          </w:p>
        </w:tc>
      </w:tr>
      <w:tr w:rsidR="00C84C15" w:rsidRPr="00C41422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8102,2</w:t>
            </w:r>
          </w:p>
        </w:tc>
      </w:tr>
      <w:tr w:rsidR="00C84C15" w:rsidRPr="00C41422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6952,3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6952,3</w:t>
            </w:r>
          </w:p>
        </w:tc>
      </w:tr>
      <w:tr w:rsidR="00C84C15" w:rsidRPr="00C41422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15" w:rsidRPr="00C41422" w:rsidTr="00875465">
        <w:trPr>
          <w:trHeight w:val="3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1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142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Укрепление материально-технической базы учреждений культуры Аргаяшского муниципального </w:t>
            </w:r>
            <w:r w:rsidRPr="00C4142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района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7406,9</w:t>
            </w:r>
          </w:p>
        </w:tc>
      </w:tr>
      <w:tr w:rsidR="00C84C15" w:rsidRPr="00C41422" w:rsidTr="00875465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7406,9</w:t>
            </w:r>
          </w:p>
        </w:tc>
      </w:tr>
      <w:tr w:rsidR="00C84C15" w:rsidRPr="00C41422" w:rsidTr="00875465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731B8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121D4E">
        <w:trPr>
          <w:trHeight w:val="38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15" w:rsidRPr="00C41422" w:rsidTr="00875465">
        <w:trPr>
          <w:trHeight w:val="16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2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695,3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695,3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6952,3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6952,3</w:t>
            </w:r>
          </w:p>
        </w:tc>
      </w:tr>
      <w:tr w:rsidR="00C84C15" w:rsidRPr="00C41422" w:rsidTr="00C84C1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15" w:rsidRPr="00C41422" w:rsidTr="00875465">
        <w:trPr>
          <w:trHeight w:val="22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1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C41422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422">
              <w:rPr>
                <w:rFonts w:ascii="Times New Roman" w:hAnsi="Times New Roman" w:cs="Times New Roman"/>
                <w:sz w:val="20"/>
                <w:szCs w:val="20"/>
              </w:rPr>
              <w:t>16735,7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16141,8</w:t>
            </w:r>
          </w:p>
        </w:tc>
      </w:tr>
      <w:tr w:rsidR="00C84C15" w:rsidRPr="00C41422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16078,5</w:t>
            </w:r>
          </w:p>
        </w:tc>
      </w:tr>
      <w:tr w:rsidR="00C84C15" w:rsidRPr="00C41422" w:rsidTr="00C84C1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</w:tr>
      <w:tr w:rsidR="00C84C15" w:rsidRPr="00C41422" w:rsidTr="00C84C1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15" w:rsidRPr="00C41422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12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16073,5</w:t>
            </w:r>
          </w:p>
        </w:tc>
      </w:tr>
      <w:tr w:rsidR="00C84C15" w:rsidRPr="00C41422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16677,4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680813" w:rsidP="00C8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16073,5</w:t>
            </w:r>
          </w:p>
        </w:tc>
      </w:tr>
      <w:tr w:rsidR="00C84C15" w:rsidRPr="00C41422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1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C15" w:rsidRPr="00C41422" w:rsidTr="00875465">
        <w:trPr>
          <w:trHeight w:val="3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</w:tr>
      <w:tr w:rsidR="00C84C15" w:rsidRPr="00C41422" w:rsidTr="00875465">
        <w:trPr>
          <w:trHeight w:val="3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C84C15" w:rsidRPr="00C41422" w:rsidTr="00C84C15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</w:tr>
      <w:tr w:rsidR="00C84C15" w:rsidRPr="00C41422" w:rsidTr="00C84C15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4C15" w:rsidRPr="00C41422" w:rsidTr="00875465">
        <w:trPr>
          <w:trHeight w:val="27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15" w:rsidRPr="00C41422" w:rsidRDefault="00C84C15" w:rsidP="00C84C1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2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tbl>
      <w:tblPr>
        <w:tblpPr w:leftFromText="180" w:rightFromText="180" w:vertAnchor="text" w:tblpX="65" w:tblpY="-19548"/>
        <w:tblW w:w="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8"/>
      </w:tblGrid>
      <w:tr w:rsidR="008A2BBB" w:rsidRPr="00261D13" w:rsidTr="008A2BBB">
        <w:tc>
          <w:tcPr>
            <w:tcW w:w="1898" w:type="dxa"/>
          </w:tcPr>
          <w:p w:rsidR="008A2BBB" w:rsidRPr="00261D13" w:rsidRDefault="008A2BBB" w:rsidP="008A2BBB">
            <w:pPr>
              <w:rPr>
                <w:rFonts w:ascii="Times New Roman" w:hAnsi="Times New Roman" w:cs="Times New Roman"/>
              </w:rPr>
            </w:pPr>
          </w:p>
        </w:tc>
      </w:tr>
    </w:tbl>
    <w:p w:rsidR="0081629C" w:rsidRPr="00261D13" w:rsidRDefault="0081629C" w:rsidP="0081629C">
      <w:pPr>
        <w:rPr>
          <w:rFonts w:ascii="Times New Roman" w:hAnsi="Times New Roman" w:cs="Times New Roman"/>
        </w:rPr>
      </w:pPr>
    </w:p>
    <w:p w:rsidR="0081629C" w:rsidRPr="00261D13" w:rsidRDefault="0081629C" w:rsidP="0081629C">
      <w:pPr>
        <w:pStyle w:val="a6"/>
        <w:rPr>
          <w:rFonts w:ascii="Times New Roman" w:hAnsi="Times New Roman"/>
          <w:sz w:val="22"/>
          <w:szCs w:val="22"/>
        </w:rPr>
      </w:pPr>
      <w:r w:rsidRPr="00261D13">
        <w:rPr>
          <w:rFonts w:ascii="Times New Roman" w:hAnsi="Times New Roman"/>
          <w:sz w:val="22"/>
          <w:szCs w:val="22"/>
        </w:rPr>
        <w:t>____________________________</w:t>
      </w:r>
    </w:p>
    <w:p w:rsidR="0081629C" w:rsidRPr="00261D13" w:rsidRDefault="0081629C" w:rsidP="0081629C">
      <w:pPr>
        <w:jc w:val="both"/>
        <w:rPr>
          <w:rFonts w:ascii="Times New Roman" w:hAnsi="Times New Roman" w:cs="Times New Roman"/>
        </w:rPr>
      </w:pPr>
      <w:bookmarkStart w:id="6" w:name="sub_1181"/>
      <w:r w:rsidRPr="00261D13">
        <w:rPr>
          <w:rFonts w:ascii="Times New Roman" w:hAnsi="Times New Roman" w:cs="Times New Roman"/>
        </w:rPr>
        <w:t>* При условии выделения средств</w:t>
      </w:r>
      <w:bookmarkEnd w:id="6"/>
      <w:r w:rsidRPr="00261D13">
        <w:rPr>
          <w:rFonts w:ascii="Times New Roman" w:hAnsi="Times New Roman" w:cs="Times New Roman"/>
        </w:rPr>
        <w:t>.</w:t>
      </w:r>
    </w:p>
    <w:p w:rsidR="003A4C21" w:rsidRDefault="003A4C21" w:rsidP="00A81A54">
      <w:pPr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A81A54" w:rsidRPr="00261D13" w:rsidRDefault="00A81A54" w:rsidP="00A81A54">
      <w:pPr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3A4C21" w:rsidRPr="00261D13" w:rsidRDefault="003A4C21" w:rsidP="0081629C">
      <w:pPr>
        <w:ind w:firstLine="720"/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3A4C21" w:rsidRPr="00261D13" w:rsidRDefault="003A4C21" w:rsidP="0081629C">
      <w:pPr>
        <w:ind w:firstLine="720"/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544428" w:rsidRDefault="00544428" w:rsidP="0081629C">
      <w:pPr>
        <w:ind w:firstLine="720"/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75465" w:rsidRDefault="00875465" w:rsidP="0081629C">
      <w:pPr>
        <w:ind w:firstLine="720"/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1629C" w:rsidRPr="00261D13" w:rsidRDefault="0081629C" w:rsidP="0081629C">
      <w:pPr>
        <w:ind w:firstLine="720"/>
        <w:jc w:val="right"/>
        <w:rPr>
          <w:rFonts w:ascii="Times New Roman" w:hAnsi="Times New Roman" w:cs="Times New Roman"/>
        </w:rPr>
      </w:pPr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Таблица 11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Отчет о выполнении сводных показателей муниципальных заданий на оказание муниципальных услуг 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 xml:space="preserve">муниципальными учреждениями по муниципальной программе </w:t>
      </w:r>
    </w:p>
    <w:p w:rsidR="0081629C" w:rsidRPr="00261D13" w:rsidRDefault="0081629C" w:rsidP="0081629C">
      <w:pPr>
        <w:ind w:firstLine="7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7"/>
        <w:gridCol w:w="1559"/>
        <w:gridCol w:w="1701"/>
        <w:gridCol w:w="2126"/>
        <w:gridCol w:w="2268"/>
        <w:gridCol w:w="1843"/>
      </w:tblGrid>
      <w:tr w:rsidR="0081629C" w:rsidRPr="006D3F2B" w:rsidTr="00AE2965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Наименование услуги, показателя объема услуги, подпрограммы, ведомственной целевой программы, основного мероприятия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Значение показателя объема услуги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Расходы местного бюджета</w:t>
            </w:r>
          </w:p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на оказание муниципальной услуги (тыс. рублей)</w:t>
            </w:r>
          </w:p>
        </w:tc>
      </w:tr>
      <w:tr w:rsidR="0081629C" w:rsidRPr="006D3F2B" w:rsidTr="00AE2965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сводная бюджетная роспись на 1 января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C84C15" w:rsidRPr="006D3F2B">
              <w:rPr>
                <w:rFonts w:ascii="Times New Roman" w:hAnsi="Times New Roman"/>
                <w:sz w:val="20"/>
                <w:szCs w:val="20"/>
              </w:rPr>
              <w:t>31 днекабря</w:t>
            </w:r>
            <w:r w:rsidRPr="006D3F2B">
              <w:rPr>
                <w:rFonts w:ascii="Times New Roman" w:hAnsi="Times New Roman"/>
                <w:sz w:val="20"/>
                <w:szCs w:val="20"/>
              </w:rPr>
              <w:t xml:space="preserve">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</w:tr>
      <w:tr w:rsidR="0081629C" w:rsidRPr="006D3F2B" w:rsidTr="00AE29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D3F2B" w:rsidRPr="006D3F2B" w:rsidTr="00AE29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eastAsia="TimesNew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93849,7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110907,9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109783,5</w:t>
            </w:r>
          </w:p>
        </w:tc>
      </w:tr>
      <w:tr w:rsidR="006D3F2B" w:rsidRPr="006D3F2B" w:rsidTr="00AE29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Подпрограмма1</w:t>
            </w:r>
            <w:r w:rsidRPr="006D3F2B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14152,6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  <w:r w:rsidR="006D3F2B" w:rsidRPr="006D3F2B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15624,3</w:t>
            </w:r>
          </w:p>
        </w:tc>
      </w:tr>
      <w:tr w:rsidR="006D3F2B" w:rsidRPr="006D3F2B" w:rsidTr="00AE2965">
        <w:trPr>
          <w:trHeight w:val="40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6D3F2B">
              <w:rPr>
                <w:rFonts w:ascii="Times New Roman" w:hAnsi="Times New Roman"/>
                <w:sz w:val="20"/>
                <w:szCs w:val="20"/>
                <w:lang w:val="ba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9468,9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10570,2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10453,7</w:t>
            </w:r>
          </w:p>
        </w:tc>
      </w:tr>
      <w:tr w:rsidR="006D3F2B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24853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6D3F2B">
              <w:rPr>
                <w:rFonts w:ascii="Times New Roman" w:hAnsi="Times New Roman"/>
                <w:sz w:val="20"/>
                <w:szCs w:val="20"/>
                <w:lang w:val="ba-RU"/>
              </w:rPr>
              <w:t>25831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19773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 w:rsidRPr="006D3F2B">
              <w:rPr>
                <w:rFonts w:ascii="Times New Roman" w:hAnsi="Times New Roman"/>
                <w:sz w:val="20"/>
                <w:szCs w:val="20"/>
                <w:lang w:val="ba-RU"/>
              </w:rPr>
              <w:t>19773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B" w:rsidRPr="006D3F2B" w:rsidRDefault="006D3F2B" w:rsidP="006D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2636,4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B" w:rsidRPr="006D3F2B" w:rsidRDefault="006D3F2B" w:rsidP="006D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2636,4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0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B" w:rsidRPr="006D3F2B" w:rsidRDefault="006D3F2B" w:rsidP="006D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2B" w:rsidRPr="006D3F2B" w:rsidRDefault="006D3F2B" w:rsidP="006D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2221,1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2479,4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5C1B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24</w:t>
            </w:r>
            <w:r w:rsidR="005C1B2B">
              <w:rPr>
                <w:rFonts w:ascii="Times New Roman" w:hAnsi="Times New Roman"/>
                <w:sz w:val="20"/>
                <w:szCs w:val="20"/>
              </w:rPr>
              <w:t>44</w:t>
            </w:r>
            <w:r w:rsidRPr="006D3F2B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5637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4638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4638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618,4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422" w:rsidRPr="006D3F2B" w:rsidRDefault="00C41422" w:rsidP="00C414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</w:p>
          <w:p w:rsidR="00AE2965" w:rsidRPr="006D3F2B" w:rsidRDefault="00AE2965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C41422" w:rsidRPr="006D3F2B" w:rsidRDefault="00C41422" w:rsidP="00C4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08D" w:rsidRPr="006D3F2B" w:rsidRDefault="0025108D" w:rsidP="00C41422">
            <w:pPr>
              <w:pStyle w:val="a7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C41422" w:rsidRPr="006D3F2B" w:rsidRDefault="00C41422" w:rsidP="00C414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</w:p>
          <w:p w:rsidR="00C41422" w:rsidRPr="006D3F2B" w:rsidRDefault="00C41422" w:rsidP="00C4142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C41422" w:rsidRPr="006D3F2B" w:rsidRDefault="00C41422" w:rsidP="00C41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6D3F2B">
              <w:rPr>
                <w:color w:val="auto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7B8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1599,2</w:t>
            </w:r>
          </w:p>
          <w:p w:rsidR="0025108D" w:rsidRPr="006D3F2B" w:rsidRDefault="0025108D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08D" w:rsidRPr="006D3F2B" w:rsidRDefault="0025108D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08D" w:rsidRPr="006D3F2B" w:rsidRDefault="0025108D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863,3</w:t>
            </w:r>
          </w:p>
          <w:p w:rsidR="0025108D" w:rsidRPr="006D3F2B" w:rsidRDefault="0025108D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08D" w:rsidRPr="006D3F2B" w:rsidRDefault="0025108D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7B8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lastRenderedPageBreak/>
              <w:t>1785,2</w:t>
            </w:r>
          </w:p>
          <w:p w:rsidR="0025108D" w:rsidRPr="006D3F2B" w:rsidRDefault="0025108D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08D" w:rsidRPr="006D3F2B" w:rsidRDefault="0025108D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108D" w:rsidRPr="006D3F2B" w:rsidRDefault="0025108D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963,7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  <w:r w:rsidR="005C1B2B">
              <w:rPr>
                <w:rFonts w:ascii="Times New Roman" w:hAnsi="Times New Roman"/>
                <w:sz w:val="20"/>
                <w:szCs w:val="20"/>
              </w:rPr>
              <w:t>70</w:t>
            </w:r>
            <w:r w:rsidRPr="006D3F2B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6D3F2B" w:rsidRPr="006D3F2B" w:rsidRDefault="006D3F2B" w:rsidP="006D3F2B"/>
          <w:p w:rsidR="006D3F2B" w:rsidRPr="006D3F2B" w:rsidRDefault="006D3F2B" w:rsidP="006D3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F2B" w:rsidRPr="006D3F2B" w:rsidRDefault="005C1B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7B8" w:rsidRPr="006D3F2B" w:rsidRDefault="00F577B8" w:rsidP="00A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7B8" w:rsidRPr="006D3F2B" w:rsidRDefault="00F577B8" w:rsidP="00A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3133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22,77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7B8" w:rsidRPr="006D3F2B" w:rsidTr="00AE2965">
        <w:trPr>
          <w:trHeight w:val="403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B8" w:rsidRPr="006D3F2B" w:rsidRDefault="00F577B8" w:rsidP="00AE296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 xml:space="preserve"> Организация библиотечного обслуживания населения в Аргаяшском  муниципальном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28221,0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31425,9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28757,5</w:t>
            </w:r>
          </w:p>
        </w:tc>
      </w:tr>
      <w:tr w:rsidR="006D3F2B" w:rsidRPr="006D3F2B" w:rsidTr="00AE2965">
        <w:trPr>
          <w:trHeight w:val="56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2.1 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26412,4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29057,5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29057,5</w:t>
            </w:r>
          </w:p>
        </w:tc>
      </w:tr>
      <w:tr w:rsidR="006D3F2B" w:rsidRPr="006D3F2B" w:rsidTr="00AE2965">
        <w:trPr>
          <w:trHeight w:val="560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172361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110342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25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2.2 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bCs/>
                <w:sz w:val="20"/>
                <w:szCs w:val="20"/>
              </w:rPr>
              <w:t>Формирование, учёт.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6D3F2B" w:rsidRPr="006D3F2B" w:rsidTr="00AE2965">
        <w:trPr>
          <w:trHeight w:val="250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298"/>
        </w:trPr>
        <w:tc>
          <w:tcPr>
            <w:tcW w:w="5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2.3 </w:t>
            </w:r>
            <w:r w:rsidRPr="006D3F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D3F2B" w:rsidRPr="006D3F2B" w:rsidRDefault="006D3F2B" w:rsidP="006D3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  <w:p w:rsidR="006D3F2B" w:rsidRPr="006D3F2B" w:rsidRDefault="006D3F2B" w:rsidP="006D3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74,8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1360,0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1919,8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1865,0</w:t>
            </w:r>
          </w:p>
        </w:tc>
      </w:tr>
      <w:tr w:rsidR="006D3F2B" w:rsidRPr="006D3F2B" w:rsidTr="00AE2965">
        <w:trPr>
          <w:trHeight w:val="297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3"/>
              <w:jc w:val="center"/>
              <w:rPr>
                <w:color w:val="auto"/>
                <w:sz w:val="20"/>
                <w:szCs w:val="20"/>
              </w:rPr>
            </w:pPr>
            <w:r w:rsidRPr="006D3F2B">
              <w:rPr>
                <w:color w:val="auto"/>
                <w:sz w:val="20"/>
                <w:szCs w:val="20"/>
              </w:rPr>
              <w:t>258738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258738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567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2.3 </w:t>
            </w:r>
            <w:r w:rsidRPr="006D3F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D3F2B" w:rsidRPr="006D3F2B" w:rsidRDefault="006D3F2B" w:rsidP="006D3F2B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bCs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208,5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208,5</w:t>
            </w:r>
          </w:p>
        </w:tc>
      </w:tr>
      <w:tr w:rsidR="006D3F2B" w:rsidRPr="006D3F2B" w:rsidTr="00AE29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6D3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D3F2B" w:rsidRPr="006D3F2B" w:rsidRDefault="006D3F2B" w:rsidP="006D3F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eastAsia="Calibri" w:hAnsi="Times New Roman"/>
                <w:b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27472,1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31811,3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31811,3</w:t>
            </w:r>
          </w:p>
        </w:tc>
      </w:tr>
      <w:tr w:rsidR="006D3F2B" w:rsidRPr="006D3F2B" w:rsidTr="00AE2965">
        <w:trPr>
          <w:trHeight w:val="46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3.1 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</w:t>
            </w: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общеразвивающих</w:t>
            </w:r>
            <w:r w:rsidRPr="006D3F2B">
              <w:rPr>
                <w:rFonts w:ascii="Times New Roman" w:hAnsi="Times New Roman"/>
                <w:sz w:val="20"/>
                <w:szCs w:val="20"/>
              </w:rPr>
              <w:t xml:space="preserve"> программ в области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1419,7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5089,81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5089,81</w:t>
            </w:r>
          </w:p>
        </w:tc>
      </w:tr>
      <w:tr w:rsidR="0025108D" w:rsidRPr="006D3F2B" w:rsidTr="00AE2965">
        <w:trPr>
          <w:trHeight w:val="534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16900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08D" w:rsidRPr="006D3F2B" w:rsidTr="00AE2965">
        <w:trPr>
          <w:trHeight w:val="581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Мероприятие 3.2</w:t>
            </w:r>
          </w:p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(народные инструменты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1765,6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2226,79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2226,79</w:t>
            </w:r>
          </w:p>
        </w:tc>
      </w:tr>
      <w:tr w:rsidR="006D3F2B" w:rsidRPr="006D3F2B" w:rsidTr="00AE2965">
        <w:trPr>
          <w:trHeight w:val="400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10530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9360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00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39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3.3 </w:t>
            </w:r>
          </w:p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(фортепиано)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3051,6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4135,47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4135,47</w:t>
            </w:r>
          </w:p>
        </w:tc>
      </w:tr>
      <w:tr w:rsidR="006D3F2B" w:rsidRPr="006D3F2B" w:rsidTr="00AE2965">
        <w:trPr>
          <w:trHeight w:val="370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18200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19566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58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31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3.4 </w:t>
            </w:r>
          </w:p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(декоративно-прикладное творчество)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18,57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8240,5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5757,85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5757,85</w:t>
            </w:r>
          </w:p>
        </w:tc>
      </w:tr>
      <w:tr w:rsidR="006D3F2B" w:rsidRPr="006D3F2B" w:rsidTr="00AE2965">
        <w:trPr>
          <w:trHeight w:val="458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49140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51948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58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58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Мероприятие 3.5</w:t>
            </w:r>
          </w:p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(хореографическое творчество)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10202,5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10815,8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10815,8</w:t>
            </w:r>
          </w:p>
        </w:tc>
      </w:tr>
      <w:tr w:rsidR="006D3F2B" w:rsidRPr="006D3F2B" w:rsidTr="00AE2965">
        <w:trPr>
          <w:trHeight w:val="458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60840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60372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58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AE2965">
        <w:trPr>
          <w:trHeight w:val="458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3.6 </w:t>
            </w:r>
          </w:p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(живопись)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10,61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2791,9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3181,1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3181,1</w:t>
            </w:r>
          </w:p>
        </w:tc>
      </w:tr>
      <w:tr w:rsidR="006D3F2B" w:rsidRPr="006D3F2B" w:rsidTr="00AE2965">
        <w:trPr>
          <w:trHeight w:val="458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16640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17056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C41422">
        <w:trPr>
          <w:trHeight w:val="458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F2B" w:rsidRPr="006D3F2B" w:rsidTr="00C27AA2">
        <w:trPr>
          <w:trHeight w:val="4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3.6 </w:t>
            </w:r>
          </w:p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(струнные инструменты)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636,2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636,2</w:t>
            </w:r>
          </w:p>
        </w:tc>
      </w:tr>
      <w:tr w:rsidR="0025108D" w:rsidRPr="006D3F2B" w:rsidTr="00C27AA2">
        <w:trPr>
          <w:trHeight w:val="458"/>
        </w:trPr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08D" w:rsidRPr="006D3F2B" w:rsidTr="00AE2965">
        <w:trPr>
          <w:trHeight w:val="458"/>
        </w:trPr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08D" w:rsidRPr="006D3F2B" w:rsidTr="00AE29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Подпрограмма 4</w:t>
            </w:r>
          </w:p>
          <w:p w:rsidR="0025108D" w:rsidRPr="006D3F2B" w:rsidRDefault="0025108D" w:rsidP="0025108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Одаренные дети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25108D" w:rsidRPr="006D3F2B" w:rsidTr="00AE2965">
        <w:trPr>
          <w:trHeight w:val="1003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4.1 </w:t>
            </w:r>
          </w:p>
          <w:p w:rsidR="0025108D" w:rsidRPr="006D3F2B" w:rsidRDefault="0025108D" w:rsidP="0025108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25108D" w:rsidRPr="006D3F2B" w:rsidRDefault="0025108D" w:rsidP="0025108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25108D" w:rsidRPr="006D3F2B" w:rsidTr="00AE2965">
        <w:trPr>
          <w:trHeight w:val="1002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08D" w:rsidRPr="006D3F2B" w:rsidTr="00AE29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lastRenderedPageBreak/>
              <w:t>Подпрограмма 5</w:t>
            </w:r>
          </w:p>
          <w:p w:rsidR="0025108D" w:rsidRPr="006D3F2B" w:rsidRDefault="0025108D" w:rsidP="0025108D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25108D" w:rsidRPr="006D3F2B" w:rsidRDefault="0025108D" w:rsidP="0025108D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FC52C9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5C1B2B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15054,5</w:t>
            </w:r>
          </w:p>
        </w:tc>
      </w:tr>
      <w:tr w:rsidR="0025108D" w:rsidRPr="006D3F2B" w:rsidTr="00AE2965">
        <w:trPr>
          <w:trHeight w:val="7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5.1 </w:t>
            </w:r>
          </w:p>
          <w:p w:rsidR="0025108D" w:rsidRPr="006D3F2B" w:rsidRDefault="0025108D" w:rsidP="005C1B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Укрепление материально-технической базы учреждений культуры Аргаяшского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paragraph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6D3F2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5C1B2B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7406,9</w:t>
            </w:r>
          </w:p>
        </w:tc>
      </w:tr>
      <w:tr w:rsidR="006D3F2B" w:rsidRPr="006D3F2B" w:rsidTr="00AE2965">
        <w:trPr>
          <w:trHeight w:val="11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Мероприятие 5.2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paragraph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 w:rsidRPr="006D3F2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7647,6</w:t>
            </w:r>
          </w:p>
        </w:tc>
      </w:tr>
      <w:tr w:rsidR="006D3F2B" w:rsidRPr="006D3F2B" w:rsidTr="00AE29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</w:rPr>
              <w:t>Подпрограмма 6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16276,4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16735,7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16141,8</w:t>
            </w:r>
          </w:p>
        </w:tc>
      </w:tr>
      <w:tr w:rsidR="006D3F2B" w:rsidRPr="006D3F2B" w:rsidTr="00AE2965">
        <w:trPr>
          <w:trHeight w:val="49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6.1 </w:t>
            </w:r>
          </w:p>
          <w:p w:rsidR="006D3F2B" w:rsidRPr="006D3F2B" w:rsidRDefault="006D3F2B" w:rsidP="006D3F2B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16208,1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16677,4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5C1B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16073,5</w:t>
            </w:r>
          </w:p>
        </w:tc>
      </w:tr>
      <w:tr w:rsidR="0025108D" w:rsidRPr="006D3F2B" w:rsidTr="00AE2965">
        <w:trPr>
          <w:trHeight w:val="529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08D" w:rsidRPr="006D3F2B" w:rsidTr="00AE2965">
        <w:trPr>
          <w:trHeight w:val="5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 xml:space="preserve">Мероприятие 6.2 </w:t>
            </w:r>
          </w:p>
          <w:p w:rsidR="0025108D" w:rsidRPr="006D3F2B" w:rsidRDefault="0025108D" w:rsidP="0025108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6D3F2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8D" w:rsidRPr="006D3F2B" w:rsidRDefault="0025108D" w:rsidP="0025108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F2B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</w:tr>
    </w:tbl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6D3F2B" w:rsidRDefault="006D3F2B" w:rsidP="00B979A8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81629C" w:rsidRPr="00261D13" w:rsidRDefault="0081629C" w:rsidP="00B979A8">
      <w:pPr>
        <w:jc w:val="right"/>
        <w:rPr>
          <w:rFonts w:ascii="Times New Roman" w:hAnsi="Times New Roman" w:cs="Times New Roman"/>
          <w:highlight w:val="yellow"/>
        </w:rPr>
      </w:pPr>
      <w:r w:rsidRPr="00261D13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>Таблица 12</w:t>
      </w:r>
    </w:p>
    <w:p w:rsidR="0081629C" w:rsidRPr="00261D13" w:rsidRDefault="0081629C" w:rsidP="00C84901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>Основные показатели, характеризующие ход реализации муниципальных программ</w:t>
      </w:r>
    </w:p>
    <w:p w:rsidR="0081629C" w:rsidRPr="00261D13" w:rsidRDefault="0081629C" w:rsidP="0081629C">
      <w:pPr>
        <w:pStyle w:val="1"/>
        <w:spacing w:before="0" w:after="0"/>
        <w:rPr>
          <w:rFonts w:ascii="Times New Roman" w:hAnsi="Times New Roman"/>
          <w:bCs w:val="0"/>
          <w:color w:val="auto"/>
          <w:sz w:val="22"/>
          <w:szCs w:val="22"/>
        </w:rPr>
      </w:pPr>
      <w:r w:rsidRPr="00261D13">
        <w:rPr>
          <w:rFonts w:ascii="Times New Roman" w:hAnsi="Times New Roman"/>
          <w:bCs w:val="0"/>
          <w:color w:val="auto"/>
          <w:sz w:val="22"/>
          <w:szCs w:val="22"/>
        </w:rPr>
        <w:t>(приложение к сводному годовому докладу)</w:t>
      </w:r>
    </w:p>
    <w:p w:rsidR="0081629C" w:rsidRPr="00261D13" w:rsidRDefault="0081629C" w:rsidP="00A81A54">
      <w:pPr>
        <w:jc w:val="both"/>
        <w:rPr>
          <w:rFonts w:ascii="Times New Roman" w:hAnsi="Times New Roman" w:cs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261"/>
        <w:gridCol w:w="2268"/>
        <w:gridCol w:w="1134"/>
        <w:gridCol w:w="1134"/>
        <w:gridCol w:w="1134"/>
        <w:gridCol w:w="1134"/>
        <w:gridCol w:w="1134"/>
        <w:gridCol w:w="1134"/>
        <w:gridCol w:w="1417"/>
      </w:tblGrid>
      <w:tr w:rsidR="0081629C" w:rsidRPr="006D3F2B" w:rsidTr="0087546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Объем средств из всех источников финансирова-ния</w:t>
            </w:r>
          </w:p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 xml:space="preserve">В том числе средства местного бюджета </w:t>
            </w:r>
          </w:p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Количество показателей (индикаторов)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Оценка хода реализации муниципальной программы</w:t>
            </w:r>
          </w:p>
        </w:tc>
      </w:tr>
      <w:tr w:rsidR="0081629C" w:rsidRPr="006D3F2B" w:rsidTr="0087546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ind w:left="-108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план на отчет-ный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ind w:left="-178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факт отчет-ного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ind w:left="-108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план на отчет-ный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ind w:left="-178" w:right="-1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факт отчет-ного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заплани-рованных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достигнутых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29C" w:rsidRPr="006D3F2B" w:rsidTr="008754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29C" w:rsidRPr="006D3F2B" w:rsidRDefault="0081629C" w:rsidP="00B8576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D3F2B" w:rsidRPr="006D3F2B" w:rsidTr="008754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5806C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5806C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eastAsia="TimesNewRoman" w:hAnsi="Times New Roman"/>
                <w:b/>
                <w:sz w:val="18"/>
                <w:szCs w:val="18"/>
              </w:rPr>
              <w:t>Муниципальная программа</w:t>
            </w:r>
            <w:r w:rsidRPr="006D3F2B">
              <w:rPr>
                <w:rFonts w:ascii="Times New Roman" w:eastAsia="TimesNewRoman" w:hAnsi="Times New Roman"/>
                <w:sz w:val="18"/>
                <w:szCs w:val="18"/>
              </w:rPr>
              <w:t xml:space="preserve"> «</w:t>
            </w:r>
            <w:r w:rsidRPr="006D3F2B">
              <w:rPr>
                <w:rFonts w:ascii="Times New Roman" w:eastAsia="TimesNewRoman" w:hAnsi="Times New Roman"/>
                <w:b/>
                <w:sz w:val="18"/>
                <w:szCs w:val="18"/>
              </w:rPr>
              <w:t>Развитие культуры Аргаяшского муниципального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МКУ «Управление культуры, туризма и молодежной политики»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110907,9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6102C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6102C" w:rsidP="005806C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6102C" w:rsidP="005806C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102569,3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843A9" w:rsidP="00261D1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843A9" w:rsidP="00261D13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8A5514" w:rsidP="008A5514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1,05</w:t>
            </w:r>
          </w:p>
        </w:tc>
      </w:tr>
      <w:tr w:rsidR="00435B10" w:rsidRPr="006D3F2B" w:rsidTr="008754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B20C4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F94DD8">
            <w:pPr>
              <w:pStyle w:val="a5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  <w:t xml:space="preserve">Подпрограмма 1 </w:t>
            </w:r>
          </w:p>
          <w:p w:rsidR="00435B10" w:rsidRPr="006D3F2B" w:rsidRDefault="00435B10" w:rsidP="00F94DD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bCs/>
                <w:iCs/>
                <w:sz w:val="18"/>
                <w:szCs w:val="18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МБУ «Комитет по культуре»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D6102C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Default="00435B10">
            <w:r w:rsidRPr="00405635">
              <w:rPr>
                <w:rFonts w:ascii="Times New Roman" w:hAnsi="Times New Roman"/>
                <w:sz w:val="18"/>
                <w:szCs w:val="18"/>
              </w:rPr>
              <w:t>15798,5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Default="00D6102C">
            <w:r>
              <w:rPr>
                <w:rFonts w:ascii="Times New Roman" w:hAnsi="Times New Roman"/>
                <w:sz w:val="18"/>
                <w:szCs w:val="18"/>
              </w:rPr>
              <w:t>15624,3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3A4C2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2</w:t>
            </w:r>
            <w:r w:rsidR="00806F8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806F85" w:rsidP="003A4C2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8A5514" w:rsidP="008A5514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1,03</w:t>
            </w:r>
          </w:p>
        </w:tc>
      </w:tr>
      <w:tr w:rsidR="00435B10" w:rsidRPr="006D3F2B" w:rsidTr="008754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B20C4A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F94DD8">
            <w:pPr>
              <w:pStyle w:val="a5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  <w:t xml:space="preserve">Подпрограмма 2 </w:t>
            </w:r>
          </w:p>
          <w:p w:rsidR="00435B10" w:rsidRPr="006D3F2B" w:rsidRDefault="00435B10" w:rsidP="00F94DD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МБУ «Централизованная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31425,9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D6102C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Default="00D6102C">
            <w:r>
              <w:rPr>
                <w:rFonts w:ascii="Times New Roman" w:hAnsi="Times New Roman"/>
                <w:sz w:val="18"/>
                <w:szCs w:val="18"/>
              </w:rPr>
              <w:t>31227,3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Default="00D6102C">
            <w:r>
              <w:rPr>
                <w:rFonts w:ascii="Times New Roman" w:hAnsi="Times New Roman"/>
                <w:sz w:val="18"/>
                <w:szCs w:val="18"/>
              </w:rPr>
              <w:t>30872,5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B74D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5B10" w:rsidRPr="006D3F2B" w:rsidRDefault="00435B10" w:rsidP="008A2BB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B74DB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5B10" w:rsidRPr="006D3F2B" w:rsidRDefault="00806F85" w:rsidP="008A2BB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8A5514" w:rsidP="008A5514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</w:t>
            </w:r>
          </w:p>
        </w:tc>
      </w:tr>
      <w:tr w:rsidR="00435B10" w:rsidRPr="006D3F2B" w:rsidTr="008754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B20C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F94DD8">
            <w:pPr>
              <w:pStyle w:val="a5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  <w:t>Подпрограмма 3</w:t>
            </w:r>
          </w:p>
          <w:p w:rsidR="00435B10" w:rsidRPr="006D3F2B" w:rsidRDefault="00435B10" w:rsidP="00F94DD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3F2B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дополнительного образования детей и взрослых в сфере культуры</w:t>
            </w:r>
          </w:p>
          <w:p w:rsidR="00435B10" w:rsidRPr="006D3F2B" w:rsidRDefault="00435B10" w:rsidP="00F94DD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eastAsia="Calibri" w:hAnsi="Times New Roman"/>
                <w:sz w:val="18"/>
                <w:szCs w:val="18"/>
              </w:rPr>
              <w:t>в Аргаяшском муниципальном районе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МБУДО</w:t>
            </w:r>
          </w:p>
          <w:p w:rsidR="00435B10" w:rsidRPr="006D3F2B" w:rsidRDefault="00435B10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«ДШИ»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435B10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Default="00435B10">
            <w:r w:rsidRPr="00B21199">
              <w:rPr>
                <w:rFonts w:ascii="Times New Roman" w:hAnsi="Times New Roman"/>
                <w:sz w:val="18"/>
                <w:szCs w:val="18"/>
              </w:rPr>
              <w:t>31811,3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Default="00435B10">
            <w:r w:rsidRPr="00B21199">
              <w:rPr>
                <w:rFonts w:ascii="Times New Roman" w:hAnsi="Times New Roman"/>
                <w:sz w:val="18"/>
                <w:szCs w:val="18"/>
              </w:rPr>
              <w:t>31811,3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806F85" w:rsidP="001311C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D843A9" w:rsidP="001311C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10" w:rsidRPr="006D3F2B" w:rsidRDefault="008A5514" w:rsidP="008A5514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</w:tr>
      <w:tr w:rsidR="006D3F2B" w:rsidRPr="006D3F2B" w:rsidTr="008754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B20C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C84901">
            <w:pPr>
              <w:pStyle w:val="a5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  <w:t>Подпрограмма 4</w:t>
            </w:r>
          </w:p>
          <w:p w:rsidR="006D3F2B" w:rsidRPr="006D3F2B" w:rsidRDefault="006D3F2B" w:rsidP="00C84901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Одаренные дети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МБУДО</w:t>
            </w:r>
          </w:p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«ДШИ»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34495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34495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D519F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435B10" w:rsidP="00D519F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8A5514" w:rsidP="008A5514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D3F2B" w:rsidRPr="006D3F2B" w:rsidTr="008754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B20C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C84901">
            <w:pPr>
              <w:pStyle w:val="a5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  <w:t>Подпрограмма 5</w:t>
            </w:r>
          </w:p>
          <w:p w:rsidR="006D3F2B" w:rsidRPr="006D3F2B" w:rsidRDefault="006D3F2B" w:rsidP="00C8490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3F2B">
              <w:rPr>
                <w:rFonts w:ascii="Times New Roman" w:hAnsi="Times New Roman" w:cs="Times New Roman"/>
                <w:sz w:val="18"/>
                <w:szCs w:val="18"/>
              </w:rPr>
              <w:t>Укрепление материально-технической базы учреждений культуры в</w:t>
            </w:r>
          </w:p>
          <w:p w:rsidR="006D3F2B" w:rsidRPr="006D3F2B" w:rsidRDefault="006D3F2B" w:rsidP="00C84901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Аргаяшском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МКУ «Управление культуры, туризма и молодежной политики»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6102C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6102C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03AFB" w:rsidP="00B8576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03AFB" w:rsidP="00B8576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390D5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843A9" w:rsidP="00390D5E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8A5514" w:rsidP="008A5514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D3F2B" w:rsidRPr="006D3F2B" w:rsidTr="008754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18566F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18566F">
            <w:pPr>
              <w:pStyle w:val="a5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</w:pPr>
            <w:r w:rsidRPr="006D3F2B"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</w:rPr>
              <w:t>Подпрограмма 6</w:t>
            </w:r>
          </w:p>
          <w:p w:rsidR="006D3F2B" w:rsidRPr="006D3F2B" w:rsidRDefault="006D3F2B" w:rsidP="0018566F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Обеспечение функций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МКУ «Управление культуры, туризма и молодежной политики»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6102C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6102C" w:rsidP="006D3F2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Default="00D03AFB">
            <w:r>
              <w:rPr>
                <w:rFonts w:ascii="Times New Roman" w:hAnsi="Times New Roman"/>
                <w:sz w:val="18"/>
                <w:szCs w:val="18"/>
              </w:rPr>
              <w:t>16672,4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Default="00D03AFB">
            <w:r>
              <w:rPr>
                <w:rFonts w:ascii="Times New Roman" w:hAnsi="Times New Roman"/>
                <w:sz w:val="18"/>
                <w:szCs w:val="18"/>
              </w:rPr>
              <w:t>16078,5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6D3F2B" w:rsidP="0018566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3F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D843A9" w:rsidP="0018566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2B" w:rsidRPr="006D3F2B" w:rsidRDefault="008A5514" w:rsidP="008A5514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1,13</w:t>
            </w:r>
          </w:p>
        </w:tc>
      </w:tr>
    </w:tbl>
    <w:p w:rsidR="00B979A8" w:rsidRPr="00261D13" w:rsidRDefault="00B979A8" w:rsidP="00B979A8">
      <w:pPr>
        <w:rPr>
          <w:rFonts w:ascii="Times New Roman" w:hAnsi="Times New Roman" w:cs="Times New Roman"/>
        </w:rPr>
      </w:pPr>
      <w:r w:rsidRPr="00261D13">
        <w:rPr>
          <w:rFonts w:ascii="Times New Roman" w:hAnsi="Times New Roman" w:cs="Times New Roman"/>
        </w:rPr>
        <w:t xml:space="preserve">      </w:t>
      </w:r>
    </w:p>
    <w:p w:rsidR="00E80EF2" w:rsidRDefault="00B979A8" w:rsidP="00B979A8">
      <w:pPr>
        <w:pStyle w:val="ab"/>
        <w:rPr>
          <w:rFonts w:ascii="Times New Roman" w:hAnsi="Times New Roman" w:cs="Times New Roman"/>
          <w:sz w:val="28"/>
          <w:szCs w:val="28"/>
        </w:rPr>
      </w:pPr>
      <w:r w:rsidRPr="00A81A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79A8" w:rsidRPr="00A86282" w:rsidRDefault="00B979A8" w:rsidP="00B979A8">
      <w:pPr>
        <w:pStyle w:val="ab"/>
        <w:rPr>
          <w:rFonts w:ascii="Times New Roman" w:hAnsi="Times New Roman" w:cs="Times New Roman"/>
          <w:sz w:val="24"/>
          <w:szCs w:val="24"/>
        </w:rPr>
      </w:pPr>
      <w:r w:rsidRPr="00A86282">
        <w:rPr>
          <w:rFonts w:ascii="Times New Roman" w:hAnsi="Times New Roman" w:cs="Times New Roman"/>
          <w:sz w:val="24"/>
          <w:szCs w:val="24"/>
        </w:rPr>
        <w:t xml:space="preserve">Руководитель МКУ «Управление культуры, </w:t>
      </w:r>
    </w:p>
    <w:p w:rsidR="00B979A8" w:rsidRPr="00A86282" w:rsidRDefault="00B979A8" w:rsidP="00B979A8">
      <w:pPr>
        <w:pStyle w:val="ab"/>
        <w:rPr>
          <w:rFonts w:ascii="Times New Roman" w:hAnsi="Times New Roman" w:cs="Times New Roman"/>
          <w:sz w:val="24"/>
          <w:szCs w:val="24"/>
        </w:rPr>
      </w:pPr>
      <w:r w:rsidRPr="00A86282">
        <w:rPr>
          <w:rFonts w:ascii="Times New Roman" w:hAnsi="Times New Roman" w:cs="Times New Roman"/>
          <w:sz w:val="24"/>
          <w:szCs w:val="24"/>
        </w:rPr>
        <w:t xml:space="preserve">        туризма и молодежной политики»</w:t>
      </w:r>
      <w:r w:rsidRPr="00A8628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И.Р. Юсупова</w:t>
      </w:r>
    </w:p>
    <w:p w:rsidR="0081629C" w:rsidRPr="00A86282" w:rsidRDefault="0081629C" w:rsidP="00B979A8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81629C" w:rsidRPr="00261D13" w:rsidRDefault="0081629C" w:rsidP="0081629C">
      <w:pPr>
        <w:ind w:firstLine="698"/>
        <w:jc w:val="right"/>
        <w:rPr>
          <w:rStyle w:val="a3"/>
          <w:rFonts w:ascii="Times New Roman" w:hAnsi="Times New Roman" w:cs="Times New Roman"/>
          <w:color w:val="auto"/>
        </w:rPr>
      </w:pPr>
    </w:p>
    <w:p w:rsidR="00B85769" w:rsidRPr="00261D13" w:rsidRDefault="00B85769" w:rsidP="0081629C">
      <w:pPr>
        <w:ind w:right="-316"/>
        <w:rPr>
          <w:rFonts w:ascii="Times New Roman" w:hAnsi="Times New Roman" w:cs="Times New Roman"/>
        </w:rPr>
      </w:pPr>
    </w:p>
    <w:sectPr w:rsidR="00B85769" w:rsidRPr="00261D13" w:rsidSect="00875465">
      <w:headerReference w:type="even" r:id="rId7"/>
      <w:headerReference w:type="default" r:id="rId8"/>
      <w:pgSz w:w="16837" w:h="11905" w:orient="landscape" w:code="9"/>
      <w:pgMar w:top="142" w:right="851" w:bottom="284" w:left="1134" w:header="283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027" w:rsidRPr="004220EF" w:rsidRDefault="00AE5027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E5027" w:rsidRPr="004220EF" w:rsidRDefault="00AE5027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027" w:rsidRPr="004220EF" w:rsidRDefault="00AE5027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E5027" w:rsidRPr="004220EF" w:rsidRDefault="00AE5027" w:rsidP="004220EF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10" w:rsidRDefault="002E6710" w:rsidP="00B8576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6710" w:rsidRDefault="002E6710" w:rsidP="00B8576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10" w:rsidRDefault="002E6710" w:rsidP="00B85769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629C"/>
    <w:rsid w:val="0000252E"/>
    <w:rsid w:val="00064BDB"/>
    <w:rsid w:val="00065545"/>
    <w:rsid w:val="000D1751"/>
    <w:rsid w:val="000E56B0"/>
    <w:rsid w:val="000F72DA"/>
    <w:rsid w:val="00105748"/>
    <w:rsid w:val="001138FF"/>
    <w:rsid w:val="0011499F"/>
    <w:rsid w:val="00121D4E"/>
    <w:rsid w:val="001311C2"/>
    <w:rsid w:val="001332D2"/>
    <w:rsid w:val="00183588"/>
    <w:rsid w:val="001848E9"/>
    <w:rsid w:val="0018566F"/>
    <w:rsid w:val="00192CEA"/>
    <w:rsid w:val="001C32F1"/>
    <w:rsid w:val="001F711A"/>
    <w:rsid w:val="00226182"/>
    <w:rsid w:val="00250AED"/>
    <w:rsid w:val="0025108D"/>
    <w:rsid w:val="00261D13"/>
    <w:rsid w:val="00266FE7"/>
    <w:rsid w:val="00267EE6"/>
    <w:rsid w:val="002978AF"/>
    <w:rsid w:val="002A348A"/>
    <w:rsid w:val="002A4C55"/>
    <w:rsid w:val="002B1DCF"/>
    <w:rsid w:val="002B4CC5"/>
    <w:rsid w:val="002C228C"/>
    <w:rsid w:val="002C56A5"/>
    <w:rsid w:val="002E42CD"/>
    <w:rsid w:val="002E6710"/>
    <w:rsid w:val="003131F6"/>
    <w:rsid w:val="0031373E"/>
    <w:rsid w:val="00315A15"/>
    <w:rsid w:val="00335B7B"/>
    <w:rsid w:val="00344958"/>
    <w:rsid w:val="00352002"/>
    <w:rsid w:val="00390D5E"/>
    <w:rsid w:val="00390F5B"/>
    <w:rsid w:val="003A4C21"/>
    <w:rsid w:val="003B5C06"/>
    <w:rsid w:val="003C3873"/>
    <w:rsid w:val="003C51A7"/>
    <w:rsid w:val="003D3B42"/>
    <w:rsid w:val="003E5816"/>
    <w:rsid w:val="00417E26"/>
    <w:rsid w:val="004220EF"/>
    <w:rsid w:val="00424A03"/>
    <w:rsid w:val="00432692"/>
    <w:rsid w:val="00435B10"/>
    <w:rsid w:val="004765CA"/>
    <w:rsid w:val="004B4214"/>
    <w:rsid w:val="004C535A"/>
    <w:rsid w:val="004C77B4"/>
    <w:rsid w:val="004D36E5"/>
    <w:rsid w:val="004D67CF"/>
    <w:rsid w:val="004E2786"/>
    <w:rsid w:val="00504442"/>
    <w:rsid w:val="0052257C"/>
    <w:rsid w:val="005312FE"/>
    <w:rsid w:val="00544428"/>
    <w:rsid w:val="00560407"/>
    <w:rsid w:val="0056111B"/>
    <w:rsid w:val="005806C6"/>
    <w:rsid w:val="00592365"/>
    <w:rsid w:val="005C1B2B"/>
    <w:rsid w:val="005D345C"/>
    <w:rsid w:val="005E06EC"/>
    <w:rsid w:val="005F5496"/>
    <w:rsid w:val="006468D6"/>
    <w:rsid w:val="00661689"/>
    <w:rsid w:val="00667C13"/>
    <w:rsid w:val="00674E45"/>
    <w:rsid w:val="00680813"/>
    <w:rsid w:val="006939D5"/>
    <w:rsid w:val="006D3F2B"/>
    <w:rsid w:val="006E1C80"/>
    <w:rsid w:val="00731B85"/>
    <w:rsid w:val="007342F5"/>
    <w:rsid w:val="00744A44"/>
    <w:rsid w:val="00762424"/>
    <w:rsid w:val="00764E02"/>
    <w:rsid w:val="007700A0"/>
    <w:rsid w:val="00776839"/>
    <w:rsid w:val="007A1128"/>
    <w:rsid w:val="00805A5A"/>
    <w:rsid w:val="00806F85"/>
    <w:rsid w:val="0081629C"/>
    <w:rsid w:val="00825A19"/>
    <w:rsid w:val="00875465"/>
    <w:rsid w:val="00880567"/>
    <w:rsid w:val="008A2BBB"/>
    <w:rsid w:val="008A5514"/>
    <w:rsid w:val="008D41D6"/>
    <w:rsid w:val="008D6CEF"/>
    <w:rsid w:val="008D702D"/>
    <w:rsid w:val="008F23F7"/>
    <w:rsid w:val="0091361F"/>
    <w:rsid w:val="009169B7"/>
    <w:rsid w:val="00930CDB"/>
    <w:rsid w:val="00933CF8"/>
    <w:rsid w:val="00954997"/>
    <w:rsid w:val="009723FB"/>
    <w:rsid w:val="00980395"/>
    <w:rsid w:val="00987936"/>
    <w:rsid w:val="0099010E"/>
    <w:rsid w:val="00992123"/>
    <w:rsid w:val="009C18D2"/>
    <w:rsid w:val="009F3FD2"/>
    <w:rsid w:val="00A079A0"/>
    <w:rsid w:val="00A22A63"/>
    <w:rsid w:val="00A36E36"/>
    <w:rsid w:val="00A37B7B"/>
    <w:rsid w:val="00A52CB1"/>
    <w:rsid w:val="00A560B7"/>
    <w:rsid w:val="00A65F99"/>
    <w:rsid w:val="00A81A54"/>
    <w:rsid w:val="00A86282"/>
    <w:rsid w:val="00AB38BB"/>
    <w:rsid w:val="00AC5D63"/>
    <w:rsid w:val="00AD3BDB"/>
    <w:rsid w:val="00AE2965"/>
    <w:rsid w:val="00AE5027"/>
    <w:rsid w:val="00AF738A"/>
    <w:rsid w:val="00B105CA"/>
    <w:rsid w:val="00B20C4A"/>
    <w:rsid w:val="00B27023"/>
    <w:rsid w:val="00B40C78"/>
    <w:rsid w:val="00B43B07"/>
    <w:rsid w:val="00B67781"/>
    <w:rsid w:val="00B74DB9"/>
    <w:rsid w:val="00B75D0E"/>
    <w:rsid w:val="00B85769"/>
    <w:rsid w:val="00B9243F"/>
    <w:rsid w:val="00B979A8"/>
    <w:rsid w:val="00BD1D62"/>
    <w:rsid w:val="00BD2680"/>
    <w:rsid w:val="00BD2A08"/>
    <w:rsid w:val="00C12F32"/>
    <w:rsid w:val="00C163F1"/>
    <w:rsid w:val="00C25776"/>
    <w:rsid w:val="00C27AA2"/>
    <w:rsid w:val="00C372E3"/>
    <w:rsid w:val="00C41422"/>
    <w:rsid w:val="00C55F1B"/>
    <w:rsid w:val="00C83C4E"/>
    <w:rsid w:val="00C84901"/>
    <w:rsid w:val="00C84C15"/>
    <w:rsid w:val="00CA473C"/>
    <w:rsid w:val="00CC5362"/>
    <w:rsid w:val="00CE5235"/>
    <w:rsid w:val="00CE696F"/>
    <w:rsid w:val="00D03AFB"/>
    <w:rsid w:val="00D11E07"/>
    <w:rsid w:val="00D123FA"/>
    <w:rsid w:val="00D12469"/>
    <w:rsid w:val="00D17AFD"/>
    <w:rsid w:val="00D4110B"/>
    <w:rsid w:val="00D519F8"/>
    <w:rsid w:val="00D6102C"/>
    <w:rsid w:val="00D65ECC"/>
    <w:rsid w:val="00D7214E"/>
    <w:rsid w:val="00D738E3"/>
    <w:rsid w:val="00D840B1"/>
    <w:rsid w:val="00D843A9"/>
    <w:rsid w:val="00D94614"/>
    <w:rsid w:val="00DA10CF"/>
    <w:rsid w:val="00DC4D34"/>
    <w:rsid w:val="00DE5661"/>
    <w:rsid w:val="00E10D3C"/>
    <w:rsid w:val="00E80EF2"/>
    <w:rsid w:val="00E839FB"/>
    <w:rsid w:val="00EB5188"/>
    <w:rsid w:val="00ED7E3B"/>
    <w:rsid w:val="00EE2593"/>
    <w:rsid w:val="00EE47AA"/>
    <w:rsid w:val="00EE4A1B"/>
    <w:rsid w:val="00F15A30"/>
    <w:rsid w:val="00F22E89"/>
    <w:rsid w:val="00F34430"/>
    <w:rsid w:val="00F50956"/>
    <w:rsid w:val="00F577B8"/>
    <w:rsid w:val="00F65D10"/>
    <w:rsid w:val="00F66D52"/>
    <w:rsid w:val="00F679D9"/>
    <w:rsid w:val="00F7149D"/>
    <w:rsid w:val="00F87C23"/>
    <w:rsid w:val="00F94DD8"/>
    <w:rsid w:val="00F9731E"/>
    <w:rsid w:val="00FB1842"/>
    <w:rsid w:val="00FC48E0"/>
    <w:rsid w:val="00FC52C9"/>
    <w:rsid w:val="00FC6520"/>
    <w:rsid w:val="00FD2823"/>
    <w:rsid w:val="00FD73BF"/>
    <w:rsid w:val="00FE5815"/>
    <w:rsid w:val="00FE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97"/>
  </w:style>
  <w:style w:type="paragraph" w:styleId="1">
    <w:name w:val="heading 1"/>
    <w:basedOn w:val="a"/>
    <w:next w:val="a"/>
    <w:link w:val="10"/>
    <w:qFormat/>
    <w:rsid w:val="008162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3">
    <w:name w:val="heading 3"/>
    <w:basedOn w:val="a"/>
    <w:link w:val="30"/>
    <w:qFormat/>
    <w:rsid w:val="00B85769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29C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Цветовое выделение"/>
    <w:rsid w:val="0081629C"/>
    <w:rPr>
      <w:b/>
      <w:bCs/>
      <w:color w:val="000080"/>
    </w:rPr>
  </w:style>
  <w:style w:type="character" w:customStyle="1" w:styleId="a4">
    <w:name w:val="Гипертекстовая ссылка"/>
    <w:rsid w:val="0081629C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a7">
    <w:name w:val="Прижатый влево"/>
    <w:basedOn w:val="a"/>
    <w:next w:val="a"/>
    <w:rsid w:val="0081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81629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1629C"/>
    <w:rPr>
      <w:rFonts w:ascii="Arial" w:eastAsia="Times New Roman" w:hAnsi="Arial" w:cs="Times New Roman"/>
      <w:sz w:val="24"/>
      <w:szCs w:val="24"/>
    </w:rPr>
  </w:style>
  <w:style w:type="character" w:styleId="aa">
    <w:name w:val="page number"/>
    <w:basedOn w:val="a0"/>
    <w:rsid w:val="0081629C"/>
  </w:style>
  <w:style w:type="paragraph" w:styleId="ab">
    <w:name w:val="No Spacing"/>
    <w:uiPriority w:val="1"/>
    <w:qFormat/>
    <w:rsid w:val="003B5C06"/>
    <w:pPr>
      <w:spacing w:after="0" w:line="240" w:lineRule="auto"/>
    </w:pPr>
  </w:style>
  <w:style w:type="paragraph" w:styleId="ac">
    <w:name w:val="footer"/>
    <w:basedOn w:val="a"/>
    <w:link w:val="ad"/>
    <w:uiPriority w:val="99"/>
    <w:unhideWhenUsed/>
    <w:rsid w:val="0042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20EF"/>
  </w:style>
  <w:style w:type="character" w:customStyle="1" w:styleId="30">
    <w:name w:val="Заголовок 3 Знак"/>
    <w:basedOn w:val="a0"/>
    <w:link w:val="3"/>
    <w:rsid w:val="00B85769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normaltextrun">
    <w:name w:val="normaltextrun"/>
    <w:basedOn w:val="a0"/>
    <w:rsid w:val="007342F5"/>
  </w:style>
  <w:style w:type="character" w:customStyle="1" w:styleId="eop">
    <w:name w:val="eop"/>
    <w:basedOn w:val="a0"/>
    <w:rsid w:val="007342F5"/>
  </w:style>
  <w:style w:type="paragraph" w:styleId="ae">
    <w:name w:val="Normal (Web)"/>
    <w:basedOn w:val="a"/>
    <w:rsid w:val="005D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5D345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D345C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3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335B7B"/>
  </w:style>
  <w:style w:type="paragraph" w:styleId="af">
    <w:name w:val="List Paragraph"/>
    <w:basedOn w:val="a"/>
    <w:uiPriority w:val="99"/>
    <w:qFormat/>
    <w:rsid w:val="006468D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E7F5-782B-4149-A822-EBC64DF5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29781</TotalTime>
  <Pages>24</Pages>
  <Words>5554</Words>
  <Characters>31661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43</cp:revision>
  <cp:lastPrinted>2024-02-15T05:58:00Z</cp:lastPrinted>
  <dcterms:created xsi:type="dcterms:W3CDTF">2021-11-19T03:39:00Z</dcterms:created>
  <dcterms:modified xsi:type="dcterms:W3CDTF">2024-02-15T05:58:00Z</dcterms:modified>
</cp:coreProperties>
</file>