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1A3D6" w14:textId="77777777" w:rsidR="00795FC3" w:rsidRPr="00795FC3" w:rsidRDefault="00795FC3" w:rsidP="00795F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5FC3">
        <w:rPr>
          <w:rFonts w:ascii="Times New Roman" w:hAnsi="Times New Roman" w:cs="Times New Roman"/>
          <w:b/>
          <w:bCs/>
          <w:sz w:val="32"/>
          <w:szCs w:val="32"/>
        </w:rPr>
        <w:t>Стартовала Декларационная кампания 2025 года</w:t>
      </w:r>
    </w:p>
    <w:p w14:paraId="7A9736E2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Межрайонная ИФНС России № 22 по Челябинской области напоминает, что в России с 1 января 2025 года стартовала декларационная кампания 2025 года.</w:t>
      </w:r>
    </w:p>
    <w:p w14:paraId="16217CC2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Налогоплательщики, которые обязаны сдавать декларации о доходах, должны сделать это до 30 апреля 2025 года.</w:t>
      </w:r>
    </w:p>
    <w:p w14:paraId="1DBBCD4F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Задекларировать свой доход необходимо в случаях:</w:t>
      </w:r>
    </w:p>
    <w:p w14:paraId="48C01755" w14:textId="35B564B8" w:rsidR="00795FC3" w:rsidRPr="00795FC3" w:rsidRDefault="00795FC3" w:rsidP="00795FC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получения дохода от продажи недвижимого имущества, продажи транспорта, иного имущества находившегося в собственности менее минимального предельного срока владения и не попадающего под освобождение от налогообложения, а также получившие доход от реализации имущественных прав (переуступка права требования);</w:t>
      </w:r>
    </w:p>
    <w:p w14:paraId="0C4BE43C" w14:textId="2968DEE8" w:rsidR="00795FC3" w:rsidRPr="00795FC3" w:rsidRDefault="00795FC3" w:rsidP="00795FC3">
      <w:pPr>
        <w:pStyle w:val="a7"/>
        <w:numPr>
          <w:ilvl w:val="0"/>
          <w:numId w:val="2"/>
        </w:numPr>
        <w:ind w:right="-143"/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получения в дар от физических лиц, не являющихся близкими родственниками, недвижимого имущества, транспортных средств, акций, долей, паев;</w:t>
      </w:r>
    </w:p>
    <w:p w14:paraId="567F88CB" w14:textId="1A201833" w:rsidR="00795FC3" w:rsidRPr="00795FC3" w:rsidRDefault="00795FC3" w:rsidP="00795FC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получения вознаграждений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14:paraId="75AFBA05" w14:textId="16CA213D" w:rsidR="00795FC3" w:rsidRPr="00795FC3" w:rsidRDefault="00795FC3" w:rsidP="00795FC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получения выигрыша от операторов лотерей, распространителей, организаторов азартных игр, проводимых в букмекерской конторе и тотализаторе – в сумме до 15 000 рублей;</w:t>
      </w:r>
    </w:p>
    <w:p w14:paraId="71804FB1" w14:textId="72705072" w:rsidR="00795FC3" w:rsidRPr="00795FC3" w:rsidRDefault="00795FC3" w:rsidP="00795FC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получения доходов от источников, находящихся за пределами Российской Федерации.</w:t>
      </w:r>
    </w:p>
    <w:p w14:paraId="627E3F7F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Отчитаться также обязаны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14:paraId="5A891CB2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95FC3">
        <w:rPr>
          <w:rFonts w:ascii="Times New Roman" w:hAnsi="Times New Roman" w:cs="Times New Roman"/>
          <w:sz w:val="26"/>
          <w:szCs w:val="26"/>
        </w:rPr>
        <w:t>Оплатить исчисленный в декларации налог необходимо не позднее 15 июля 2025 года.</w:t>
      </w:r>
    </w:p>
    <w:p w14:paraId="591EC815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Один из самых удобных способов подачи налоговой декларации сервис «Личный кабинет налогоплательщика для физических лиц». Декларация и подтверждающие документы подписываются усиленной неквалифицированной электронной подписью, которая формируется бесплатно непосредственно в сервисе.</w:t>
      </w:r>
    </w:p>
    <w:p w14:paraId="0CEEAB4B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Зайти в Личный кабинет можно не только с помощью логина и пароля, полученных в налоговом органе, но и через Единый портал государственных услуг.</w:t>
      </w:r>
    </w:p>
    <w:p w14:paraId="6BF394E1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Подать декларацию по форме № 3-НДФЛ также возможно:</w:t>
      </w:r>
    </w:p>
    <w:p w14:paraId="7AA37545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•  через МФЦ;</w:t>
      </w:r>
    </w:p>
    <w:p w14:paraId="6BD6C9E1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lastRenderedPageBreak/>
        <w:t xml:space="preserve">•  через личный кабинет на Едином портале государственных услуг, подписав усиленной неквалифицированной электронной подписью, полученной в программе </w:t>
      </w:r>
      <w:proofErr w:type="spellStart"/>
      <w:r w:rsidRPr="00795FC3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Pr="00795FC3">
        <w:rPr>
          <w:rFonts w:ascii="Times New Roman" w:hAnsi="Times New Roman" w:cs="Times New Roman"/>
          <w:sz w:val="26"/>
          <w:szCs w:val="26"/>
        </w:rPr>
        <w:t>;</w:t>
      </w:r>
    </w:p>
    <w:p w14:paraId="2A0BB9A5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•  по телекоммуникационным каналам связи;</w:t>
      </w:r>
    </w:p>
    <w:p w14:paraId="1EDDC0FE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•  лично, через представителя (на основании нотариальной доверенности) или почтовым отправлением с описью вложения.</w:t>
      </w:r>
    </w:p>
    <w:p w14:paraId="3C417FC7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Налогоплательщики, реализующие свои права на получение стандартных, имущественных, социальных налоговых вычетов, могут представить декларацию в течение календарного года за предшествующие три года.</w:t>
      </w:r>
    </w:p>
    <w:p w14:paraId="37CFD547" w14:textId="77777777" w:rsidR="00795FC3" w:rsidRPr="00795FC3" w:rsidRDefault="00795FC3" w:rsidP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С 2025 года для декларирования доходов, полученных в 2024 году, действует новая форма налоговой декларации 3-НДФЛ, утвержденная приказом ФНС России от 19.09.2024 № ЕД-7-11/757@.</w:t>
      </w:r>
    </w:p>
    <w:p w14:paraId="701FFC48" w14:textId="5B1F0849" w:rsidR="00795FC3" w:rsidRPr="00795FC3" w:rsidRDefault="00795FC3">
      <w:pPr>
        <w:rPr>
          <w:rFonts w:ascii="Times New Roman" w:hAnsi="Times New Roman" w:cs="Times New Roman"/>
          <w:sz w:val="26"/>
          <w:szCs w:val="26"/>
        </w:rPr>
      </w:pPr>
      <w:r w:rsidRPr="00795FC3">
        <w:rPr>
          <w:rFonts w:ascii="Times New Roman" w:hAnsi="Times New Roman" w:cs="Times New Roman"/>
          <w:sz w:val="26"/>
          <w:szCs w:val="26"/>
        </w:rPr>
        <w:t>Обращаем внимание, что заполнение декларации 3-НДФЛ происходит с учетом применения налоговой ставки в размере 15 % при превышении совокупного дохода 5 млн рублей (перечень доходов указан в пункте 2.1 статьи 224 НК РФ).</w:t>
      </w:r>
    </w:p>
    <w:sectPr w:rsidR="00795FC3" w:rsidRPr="0079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887"/>
    <w:multiLevelType w:val="hybridMultilevel"/>
    <w:tmpl w:val="C2AE3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B19D5"/>
    <w:multiLevelType w:val="hybridMultilevel"/>
    <w:tmpl w:val="D1B4A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C3"/>
    <w:rsid w:val="0067089B"/>
    <w:rsid w:val="00795FC3"/>
    <w:rsid w:val="008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8F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F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F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F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F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5FC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F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F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F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F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Щекаева</dc:creator>
  <cp:lastModifiedBy>Насырова Ирина Викторовна</cp:lastModifiedBy>
  <cp:revision>2</cp:revision>
  <dcterms:created xsi:type="dcterms:W3CDTF">2025-01-29T11:32:00Z</dcterms:created>
  <dcterms:modified xsi:type="dcterms:W3CDTF">2025-01-29T11:32:00Z</dcterms:modified>
</cp:coreProperties>
</file>