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D2" w:rsidRDefault="00DB7AD2">
      <w:pPr>
        <w:pStyle w:val="a3"/>
        <w:ind w:left="4208"/>
        <w:jc w:val="left"/>
        <w:rPr>
          <w:sz w:val="20"/>
        </w:rPr>
      </w:pPr>
    </w:p>
    <w:p w:rsidR="00607CA6" w:rsidRPr="003452AB" w:rsidRDefault="00607CA6" w:rsidP="00607CA6">
      <w:pPr>
        <w:jc w:val="center"/>
        <w:rPr>
          <w:sz w:val="32"/>
          <w:szCs w:val="32"/>
        </w:rPr>
      </w:pPr>
      <w:r w:rsidRPr="003452AB">
        <w:rPr>
          <w:sz w:val="32"/>
          <w:szCs w:val="32"/>
        </w:rPr>
        <w:t>ФИНАНСОВОЕ УПРАВЛЕНИЕ АРГАЯШСКОГО</w:t>
      </w:r>
    </w:p>
    <w:p w:rsidR="00607CA6" w:rsidRPr="003452AB" w:rsidRDefault="00607CA6" w:rsidP="00607CA6">
      <w:pPr>
        <w:jc w:val="center"/>
        <w:rPr>
          <w:sz w:val="32"/>
          <w:szCs w:val="32"/>
        </w:rPr>
      </w:pPr>
      <w:r w:rsidRPr="003452AB">
        <w:rPr>
          <w:sz w:val="32"/>
          <w:szCs w:val="32"/>
        </w:rPr>
        <w:t xml:space="preserve"> МУНИЦИПАЛЬНОГО РАЙОНА</w:t>
      </w:r>
    </w:p>
    <w:p w:rsidR="00607CA6" w:rsidRPr="00CE3FA3" w:rsidRDefault="00607CA6" w:rsidP="00607CA6">
      <w:pPr>
        <w:pStyle w:val="8"/>
        <w:rPr>
          <w:b/>
          <w:bCs/>
          <w:sz w:val="32"/>
          <w:szCs w:val="32"/>
        </w:rPr>
      </w:pPr>
      <w:r w:rsidRPr="003452AB">
        <w:rPr>
          <w:b/>
          <w:bCs/>
          <w:sz w:val="32"/>
          <w:szCs w:val="32"/>
        </w:rPr>
        <w:t>ПРИКАЗ</w:t>
      </w:r>
    </w:p>
    <w:p w:rsidR="00607CA6" w:rsidRDefault="00607CA6" w:rsidP="00607CA6"/>
    <w:p w:rsidR="00607CA6" w:rsidRDefault="00BE704E" w:rsidP="00607CA6">
      <w:pPr>
        <w:jc w:val="center"/>
        <w:rPr>
          <w:sz w:val="28"/>
          <w:szCs w:val="28"/>
        </w:rPr>
      </w:pPr>
      <w:r w:rsidRPr="00BE704E">
        <w:rPr>
          <w:noProof/>
          <w:sz w:val="20"/>
          <w:szCs w:val="28"/>
        </w:rPr>
        <w:pict>
          <v:line id="_x0000_s1026" style="position:absolute;left:0;text-align:left;z-index:251660288" from="0,5.55pt" to="486.2pt,5.55pt" strokeweight="4.5pt">
            <v:stroke linestyle="thickThin"/>
          </v:line>
        </w:pict>
      </w:r>
    </w:p>
    <w:p w:rsidR="00607CA6" w:rsidRDefault="00607CA6" w:rsidP="00607CA6">
      <w:pPr>
        <w:jc w:val="center"/>
        <w:rPr>
          <w:sz w:val="28"/>
          <w:szCs w:val="28"/>
        </w:rPr>
      </w:pPr>
    </w:p>
    <w:p w:rsidR="00DB7AD2" w:rsidRDefault="00607CA6" w:rsidP="005F0537">
      <w:pPr>
        <w:rPr>
          <w:sz w:val="28"/>
          <w:szCs w:val="28"/>
          <w:u w:val="single"/>
        </w:rPr>
      </w:pPr>
      <w:r w:rsidRPr="00397738">
        <w:rPr>
          <w:sz w:val="28"/>
          <w:szCs w:val="28"/>
          <w:u w:val="single"/>
        </w:rPr>
        <w:t>«</w:t>
      </w:r>
      <w:r w:rsidR="00993511">
        <w:rPr>
          <w:sz w:val="28"/>
          <w:szCs w:val="28"/>
          <w:u w:val="single"/>
        </w:rPr>
        <w:t>18» февраля</w:t>
      </w:r>
      <w:r>
        <w:rPr>
          <w:sz w:val="28"/>
          <w:szCs w:val="28"/>
          <w:u w:val="single"/>
        </w:rPr>
        <w:t xml:space="preserve">  202</w:t>
      </w:r>
      <w:r w:rsidR="00993511">
        <w:rPr>
          <w:sz w:val="28"/>
          <w:szCs w:val="28"/>
          <w:u w:val="single"/>
        </w:rPr>
        <w:t>5</w:t>
      </w:r>
      <w:r w:rsidRPr="00397738">
        <w:rPr>
          <w:sz w:val="28"/>
          <w:szCs w:val="28"/>
          <w:u w:val="single"/>
        </w:rPr>
        <w:t>г.</w:t>
      </w:r>
      <w:r w:rsidRPr="00397738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</w:t>
      </w:r>
      <w:r w:rsidRPr="00397738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№ 01-06/</w:t>
      </w:r>
      <w:r w:rsidR="00993511">
        <w:rPr>
          <w:sz w:val="28"/>
          <w:szCs w:val="28"/>
          <w:u w:val="single"/>
        </w:rPr>
        <w:t>17</w:t>
      </w:r>
    </w:p>
    <w:p w:rsidR="005F0537" w:rsidRPr="005F0537" w:rsidRDefault="005F0537" w:rsidP="005F0537">
      <w:pPr>
        <w:rPr>
          <w:sz w:val="28"/>
          <w:szCs w:val="28"/>
          <w:u w:val="single"/>
        </w:rPr>
      </w:pPr>
    </w:p>
    <w:p w:rsidR="00DB7AD2" w:rsidRDefault="00996B36" w:rsidP="00607CA6">
      <w:pPr>
        <w:pStyle w:val="a3"/>
        <w:spacing w:before="184"/>
        <w:ind w:left="0" w:right="5241"/>
      </w:pPr>
      <w:r>
        <w:t xml:space="preserve">Об организации в  Финансовом управлении Аргаяшского муниципального района работы по формированию идентификатора муниципального контракта, договора (соглашения) при казначейском сопровождении </w:t>
      </w:r>
      <w:r>
        <w:rPr>
          <w:spacing w:val="-2"/>
        </w:rPr>
        <w:t>средств</w:t>
      </w:r>
    </w:p>
    <w:p w:rsidR="00DB7AD2" w:rsidRDefault="00DB7AD2">
      <w:pPr>
        <w:pStyle w:val="a3"/>
        <w:ind w:left="0"/>
        <w:jc w:val="left"/>
      </w:pPr>
    </w:p>
    <w:p w:rsidR="00DB7AD2" w:rsidRDefault="00DB7AD2">
      <w:pPr>
        <w:pStyle w:val="a3"/>
        <w:ind w:left="0"/>
        <w:jc w:val="left"/>
      </w:pPr>
    </w:p>
    <w:p w:rsidR="00993511" w:rsidRDefault="00996B36" w:rsidP="00996B36">
      <w:pPr>
        <w:pStyle w:val="a3"/>
        <w:tabs>
          <w:tab w:val="left" w:pos="1640"/>
          <w:tab w:val="left" w:pos="2403"/>
          <w:tab w:val="left" w:pos="2784"/>
          <w:tab w:val="left" w:pos="4609"/>
          <w:tab w:val="left" w:pos="4756"/>
          <w:tab w:val="left" w:pos="6216"/>
          <w:tab w:val="left" w:pos="6404"/>
          <w:tab w:val="left" w:pos="7880"/>
          <w:tab w:val="left" w:pos="8507"/>
        </w:tabs>
        <w:ind w:left="285" w:right="143" w:firstLine="707"/>
      </w:pPr>
      <w:r>
        <w:rPr>
          <w:spacing w:val="-10"/>
        </w:rPr>
        <w:t>В</w:t>
      </w:r>
      <w:r>
        <w:tab/>
      </w:r>
      <w:r>
        <w:rPr>
          <w:spacing w:val="-2"/>
        </w:rPr>
        <w:t>целях</w:t>
      </w:r>
      <w:r>
        <w:tab/>
      </w:r>
      <w:r>
        <w:tab/>
      </w:r>
      <w:proofErr w:type="gramStart"/>
      <w:r>
        <w:rPr>
          <w:spacing w:val="-2"/>
        </w:rPr>
        <w:t>реализации</w:t>
      </w:r>
      <w:r>
        <w:tab/>
      </w:r>
      <w:r>
        <w:rPr>
          <w:spacing w:val="-2"/>
        </w:rPr>
        <w:t>положений</w:t>
      </w:r>
      <w:r>
        <w:tab/>
      </w:r>
      <w:r>
        <w:tab/>
      </w:r>
      <w:r>
        <w:rPr>
          <w:spacing w:val="-2"/>
        </w:rPr>
        <w:t>Порядка</w:t>
      </w:r>
      <w:r>
        <w:tab/>
      </w:r>
      <w:r>
        <w:rPr>
          <w:spacing w:val="-2"/>
        </w:rPr>
        <w:t xml:space="preserve">формирования </w:t>
      </w:r>
      <w:r>
        <w:t>идентификатора</w:t>
      </w:r>
      <w:r>
        <w:rPr>
          <w:spacing w:val="80"/>
        </w:rPr>
        <w:t xml:space="preserve"> </w:t>
      </w:r>
      <w:r>
        <w:t>государственного</w:t>
      </w:r>
      <w:proofErr w:type="gramEnd"/>
      <w:r>
        <w:rPr>
          <w:spacing w:val="80"/>
        </w:rPr>
        <w:t xml:space="preserve"> </w:t>
      </w:r>
      <w:r>
        <w:t>контракта,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(соглашения)</w:t>
      </w:r>
      <w:r>
        <w:rPr>
          <w:spacing w:val="80"/>
        </w:rPr>
        <w:t xml:space="preserve"> </w:t>
      </w:r>
      <w:r>
        <w:t>при к</w:t>
      </w:r>
      <w:r>
        <w:rPr>
          <w:spacing w:val="-2"/>
        </w:rPr>
        <w:t>азначейском</w:t>
      </w:r>
      <w:r>
        <w:tab/>
      </w:r>
      <w:r>
        <w:rPr>
          <w:spacing w:val="-2"/>
        </w:rPr>
        <w:t>сопровождении</w:t>
      </w:r>
      <w:r>
        <w:tab/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2"/>
        </w:rPr>
        <w:t>утвержденного</w:t>
      </w:r>
      <w:r>
        <w:tab/>
      </w:r>
      <w:r>
        <w:rPr>
          <w:spacing w:val="-2"/>
        </w:rPr>
        <w:t xml:space="preserve">приказом </w:t>
      </w:r>
      <w:r>
        <w:t xml:space="preserve">Министерства финансов Российской Федерации от 02.12.2021г. № 205н </w:t>
      </w:r>
    </w:p>
    <w:p w:rsidR="00993511" w:rsidRDefault="00993511" w:rsidP="00996B36">
      <w:pPr>
        <w:pStyle w:val="a3"/>
        <w:tabs>
          <w:tab w:val="left" w:pos="1640"/>
          <w:tab w:val="left" w:pos="2403"/>
          <w:tab w:val="left" w:pos="2784"/>
          <w:tab w:val="left" w:pos="4609"/>
          <w:tab w:val="left" w:pos="4756"/>
          <w:tab w:val="left" w:pos="6216"/>
          <w:tab w:val="left" w:pos="6404"/>
          <w:tab w:val="left" w:pos="7880"/>
          <w:tab w:val="left" w:pos="8507"/>
        </w:tabs>
        <w:ind w:left="285" w:right="143" w:firstLine="707"/>
      </w:pPr>
    </w:p>
    <w:p w:rsidR="00996B36" w:rsidRDefault="00996B36" w:rsidP="00996B36">
      <w:pPr>
        <w:pStyle w:val="a3"/>
        <w:tabs>
          <w:tab w:val="left" w:pos="1640"/>
          <w:tab w:val="left" w:pos="2403"/>
          <w:tab w:val="left" w:pos="2784"/>
          <w:tab w:val="left" w:pos="4609"/>
          <w:tab w:val="left" w:pos="4756"/>
          <w:tab w:val="left" w:pos="6216"/>
          <w:tab w:val="left" w:pos="6404"/>
          <w:tab w:val="left" w:pos="7880"/>
          <w:tab w:val="left" w:pos="8507"/>
        </w:tabs>
        <w:ind w:left="285" w:right="143" w:firstLine="707"/>
        <w:rPr>
          <w:spacing w:val="-2"/>
        </w:rPr>
      </w:pPr>
      <w:r>
        <w:rPr>
          <w:spacing w:val="-2"/>
        </w:rPr>
        <w:t>ПРИКАЗЫВАЮ:</w:t>
      </w:r>
    </w:p>
    <w:p w:rsidR="00993511" w:rsidRDefault="00993511" w:rsidP="00996B36">
      <w:pPr>
        <w:pStyle w:val="a3"/>
        <w:tabs>
          <w:tab w:val="left" w:pos="1640"/>
          <w:tab w:val="left" w:pos="2403"/>
          <w:tab w:val="left" w:pos="2784"/>
          <w:tab w:val="left" w:pos="4609"/>
          <w:tab w:val="left" w:pos="4756"/>
          <w:tab w:val="left" w:pos="6216"/>
          <w:tab w:val="left" w:pos="6404"/>
          <w:tab w:val="left" w:pos="7880"/>
          <w:tab w:val="left" w:pos="8507"/>
        </w:tabs>
        <w:ind w:left="285" w:right="143" w:firstLine="707"/>
      </w:pPr>
    </w:p>
    <w:p w:rsidR="00996B36" w:rsidRDefault="00996B36" w:rsidP="00996B36">
      <w:pPr>
        <w:pStyle w:val="a3"/>
        <w:tabs>
          <w:tab w:val="left" w:pos="1640"/>
          <w:tab w:val="left" w:pos="2403"/>
          <w:tab w:val="left" w:pos="2784"/>
          <w:tab w:val="left" w:pos="4609"/>
          <w:tab w:val="left" w:pos="4756"/>
          <w:tab w:val="left" w:pos="6216"/>
          <w:tab w:val="left" w:pos="6404"/>
          <w:tab w:val="left" w:pos="7880"/>
          <w:tab w:val="left" w:pos="8507"/>
        </w:tabs>
        <w:ind w:left="285" w:right="143" w:firstLine="707"/>
      </w:pPr>
      <w:r>
        <w:t>1. Утвердить прилагаемый Порядок орга</w:t>
      </w:r>
      <w:r w:rsidR="00D22312">
        <w:t>низации работы по формированию ф</w:t>
      </w:r>
      <w:r>
        <w:t>инансовым управлением Аргаяшского муниципального района идентификатора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контракта,</w:t>
      </w:r>
      <w:r>
        <w:rPr>
          <w:spacing w:val="-12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(соглашения) при казначейском сопровождении средств.</w:t>
      </w:r>
    </w:p>
    <w:p w:rsidR="00996B36" w:rsidRDefault="00996B36" w:rsidP="00F44D42">
      <w:pPr>
        <w:pStyle w:val="a3"/>
        <w:tabs>
          <w:tab w:val="left" w:pos="1640"/>
          <w:tab w:val="left" w:pos="2403"/>
          <w:tab w:val="left" w:pos="2784"/>
          <w:tab w:val="left" w:pos="4609"/>
          <w:tab w:val="left" w:pos="4756"/>
          <w:tab w:val="left" w:pos="6216"/>
          <w:tab w:val="left" w:pos="6404"/>
          <w:tab w:val="left" w:pos="7880"/>
          <w:tab w:val="left" w:pos="8507"/>
        </w:tabs>
        <w:ind w:left="284" w:right="142" w:firstLine="709"/>
      </w:pPr>
      <w:r>
        <w:t xml:space="preserve">2. Организацию выполнения настоящего приказа возложить </w:t>
      </w:r>
      <w:r w:rsidR="00F44D42">
        <w:t xml:space="preserve">на начальника отдела контроля  в сфере закупок </w:t>
      </w:r>
      <w:proofErr w:type="spellStart"/>
      <w:r w:rsidR="00F44D42">
        <w:t>А.У.Нургалееву</w:t>
      </w:r>
      <w:proofErr w:type="spellEnd"/>
    </w:p>
    <w:p w:rsidR="00DB7AD2" w:rsidRPr="00996B36" w:rsidRDefault="00996B36" w:rsidP="00996B36">
      <w:pPr>
        <w:pStyle w:val="a3"/>
        <w:tabs>
          <w:tab w:val="left" w:pos="1640"/>
          <w:tab w:val="left" w:pos="2403"/>
          <w:tab w:val="left" w:pos="2784"/>
          <w:tab w:val="left" w:pos="4609"/>
          <w:tab w:val="left" w:pos="4756"/>
          <w:tab w:val="left" w:pos="6216"/>
          <w:tab w:val="left" w:pos="6404"/>
          <w:tab w:val="left" w:pos="7880"/>
          <w:tab w:val="left" w:pos="8507"/>
        </w:tabs>
        <w:ind w:left="285" w:right="143" w:firstLine="707"/>
        <w:jc w:val="left"/>
      </w:pPr>
      <w:r>
        <w:t xml:space="preserve">3. </w:t>
      </w:r>
      <w:r w:rsidRPr="00996B36">
        <w:t>Настоящий</w:t>
      </w:r>
      <w:r w:rsidRPr="00996B36">
        <w:rPr>
          <w:spacing w:val="-3"/>
        </w:rPr>
        <w:t xml:space="preserve"> </w:t>
      </w:r>
      <w:r w:rsidRPr="00996B36">
        <w:t>приказ</w:t>
      </w:r>
      <w:r w:rsidRPr="00996B36">
        <w:rPr>
          <w:spacing w:val="-3"/>
        </w:rPr>
        <w:t xml:space="preserve"> </w:t>
      </w:r>
      <w:r w:rsidRPr="00996B36">
        <w:t>вступает</w:t>
      </w:r>
      <w:r w:rsidRPr="00996B36">
        <w:rPr>
          <w:spacing w:val="-3"/>
        </w:rPr>
        <w:t xml:space="preserve"> </w:t>
      </w:r>
      <w:r w:rsidRPr="00996B36">
        <w:t>в</w:t>
      </w:r>
      <w:r w:rsidRPr="00996B36">
        <w:rPr>
          <w:spacing w:val="-3"/>
        </w:rPr>
        <w:t xml:space="preserve"> </w:t>
      </w:r>
      <w:r w:rsidRPr="00996B36">
        <w:t>силу</w:t>
      </w:r>
      <w:r w:rsidRPr="00996B36">
        <w:rPr>
          <w:spacing w:val="-6"/>
        </w:rPr>
        <w:t xml:space="preserve"> </w:t>
      </w:r>
      <w:r w:rsidRPr="00996B36">
        <w:t>со</w:t>
      </w:r>
      <w:r w:rsidRPr="00996B36">
        <w:rPr>
          <w:spacing w:val="-3"/>
        </w:rPr>
        <w:t xml:space="preserve"> </w:t>
      </w:r>
      <w:r w:rsidRPr="00996B36">
        <w:t>дня</w:t>
      </w:r>
      <w:r w:rsidRPr="00996B36">
        <w:rPr>
          <w:spacing w:val="-2"/>
        </w:rPr>
        <w:t xml:space="preserve"> </w:t>
      </w:r>
      <w:r w:rsidRPr="00996B36">
        <w:t>его</w:t>
      </w:r>
      <w:r w:rsidRPr="00996B36">
        <w:rPr>
          <w:spacing w:val="-5"/>
        </w:rPr>
        <w:t xml:space="preserve"> </w:t>
      </w:r>
      <w:r w:rsidRPr="00996B36">
        <w:rPr>
          <w:spacing w:val="-2"/>
        </w:rPr>
        <w:t>подписания.</w:t>
      </w:r>
    </w:p>
    <w:p w:rsidR="00DB7AD2" w:rsidRDefault="00DB7AD2">
      <w:pPr>
        <w:pStyle w:val="a3"/>
        <w:ind w:left="0"/>
        <w:jc w:val="left"/>
      </w:pPr>
    </w:p>
    <w:p w:rsidR="00DB0350" w:rsidRDefault="00DB0350">
      <w:pPr>
        <w:pStyle w:val="a3"/>
        <w:ind w:left="0"/>
        <w:jc w:val="left"/>
      </w:pPr>
    </w:p>
    <w:p w:rsidR="00DB0350" w:rsidRDefault="00DB0350">
      <w:pPr>
        <w:pStyle w:val="a3"/>
        <w:ind w:left="0"/>
        <w:jc w:val="left"/>
      </w:pPr>
    </w:p>
    <w:p w:rsidR="00DB0350" w:rsidRDefault="00DB0350">
      <w:pPr>
        <w:pStyle w:val="a3"/>
        <w:ind w:left="0"/>
        <w:jc w:val="left"/>
      </w:pPr>
    </w:p>
    <w:p w:rsidR="00DB0350" w:rsidRDefault="00DB0350">
      <w:pPr>
        <w:pStyle w:val="a3"/>
        <w:ind w:left="0"/>
        <w:jc w:val="left"/>
      </w:pPr>
    </w:p>
    <w:p w:rsidR="00DB0350" w:rsidRDefault="00DB0350" w:rsidP="00DB035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EA1981">
        <w:rPr>
          <w:sz w:val="28"/>
          <w:szCs w:val="28"/>
        </w:rPr>
        <w:t xml:space="preserve">лавы </w:t>
      </w:r>
    </w:p>
    <w:p w:rsidR="00DB0350" w:rsidRPr="00EA1981" w:rsidRDefault="00DB0350" w:rsidP="00DB035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A1981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EA1981">
        <w:rPr>
          <w:sz w:val="28"/>
          <w:szCs w:val="28"/>
        </w:rPr>
        <w:t>айона,</w:t>
      </w:r>
    </w:p>
    <w:p w:rsidR="00F44D42" w:rsidRPr="00DB0350" w:rsidRDefault="00DB0350" w:rsidP="00DB0350">
      <w:pPr>
        <w:jc w:val="both"/>
      </w:pPr>
      <w:r>
        <w:rPr>
          <w:sz w:val="28"/>
          <w:szCs w:val="28"/>
        </w:rPr>
        <w:t>н</w:t>
      </w:r>
      <w:r w:rsidRPr="00EA1981">
        <w:rPr>
          <w:sz w:val="28"/>
          <w:szCs w:val="28"/>
        </w:rPr>
        <w:t xml:space="preserve">ачальник финансового управления                             </w:t>
      </w:r>
      <w:r>
        <w:rPr>
          <w:sz w:val="28"/>
          <w:szCs w:val="28"/>
        </w:rPr>
        <w:t xml:space="preserve">                       </w:t>
      </w:r>
      <w:r w:rsidRPr="00EA1981">
        <w:rPr>
          <w:sz w:val="28"/>
          <w:szCs w:val="28"/>
        </w:rPr>
        <w:t xml:space="preserve"> </w:t>
      </w:r>
      <w:r>
        <w:rPr>
          <w:sz w:val="28"/>
          <w:szCs w:val="28"/>
        </w:rPr>
        <w:t>Н.П.Савинов</w:t>
      </w:r>
    </w:p>
    <w:p w:rsidR="00F44D42" w:rsidRDefault="00F44D42">
      <w:pPr>
        <w:rPr>
          <w:spacing w:val="-2"/>
        </w:rPr>
      </w:pPr>
    </w:p>
    <w:p w:rsidR="00F44D42" w:rsidRDefault="00F44D42">
      <w:pPr>
        <w:rPr>
          <w:spacing w:val="-2"/>
        </w:rPr>
      </w:pPr>
    </w:p>
    <w:p w:rsidR="00F44D42" w:rsidRDefault="00F44D42">
      <w:pPr>
        <w:rPr>
          <w:spacing w:val="-2"/>
        </w:rPr>
      </w:pPr>
    </w:p>
    <w:p w:rsidR="00F44D42" w:rsidRDefault="00F44D42">
      <w:pPr>
        <w:rPr>
          <w:spacing w:val="-2"/>
        </w:rPr>
      </w:pPr>
    </w:p>
    <w:p w:rsidR="00F44D42" w:rsidRDefault="00F44D42">
      <w:pPr>
        <w:rPr>
          <w:spacing w:val="-2"/>
        </w:rPr>
      </w:pPr>
    </w:p>
    <w:p w:rsidR="00F44D42" w:rsidRDefault="00F44D42">
      <w:pPr>
        <w:rPr>
          <w:spacing w:val="-2"/>
        </w:rPr>
      </w:pPr>
    </w:p>
    <w:p w:rsidR="00F44D42" w:rsidRDefault="00F44D42">
      <w:pPr>
        <w:rPr>
          <w:spacing w:val="-2"/>
        </w:rPr>
      </w:pPr>
    </w:p>
    <w:p w:rsidR="00F44D42" w:rsidRDefault="00F44D42">
      <w:pPr>
        <w:rPr>
          <w:spacing w:val="-2"/>
        </w:rPr>
      </w:pPr>
    </w:p>
    <w:p w:rsidR="00F44D42" w:rsidRDefault="00F44D42">
      <w:pPr>
        <w:rPr>
          <w:spacing w:val="-2"/>
        </w:rPr>
      </w:pPr>
    </w:p>
    <w:p w:rsidR="00996B36" w:rsidRDefault="00F44D42">
      <w:pPr>
        <w:rPr>
          <w:spacing w:val="-2"/>
          <w:sz w:val="28"/>
          <w:szCs w:val="28"/>
        </w:rPr>
      </w:pPr>
      <w:r>
        <w:rPr>
          <w:spacing w:val="-2"/>
          <w:sz w:val="16"/>
          <w:szCs w:val="16"/>
        </w:rPr>
        <w:t>Ознакомлена:</w:t>
      </w:r>
      <w:r w:rsidR="00996B36">
        <w:rPr>
          <w:spacing w:val="-2"/>
        </w:rPr>
        <w:br w:type="page"/>
      </w:r>
    </w:p>
    <w:p w:rsidR="00DB7AD2" w:rsidRDefault="00996B36">
      <w:pPr>
        <w:pStyle w:val="a3"/>
        <w:spacing w:before="71" w:line="322" w:lineRule="exact"/>
        <w:ind w:left="0" w:right="1528"/>
        <w:jc w:val="right"/>
      </w:pPr>
      <w:r>
        <w:rPr>
          <w:spacing w:val="-2"/>
        </w:rPr>
        <w:lastRenderedPageBreak/>
        <w:t>УТВЕРЖДЕН</w:t>
      </w:r>
    </w:p>
    <w:p w:rsidR="00DB7AD2" w:rsidRDefault="00996B36">
      <w:pPr>
        <w:pStyle w:val="a3"/>
        <w:ind w:left="6110" w:hanging="778"/>
        <w:jc w:val="left"/>
      </w:pPr>
      <w:r>
        <w:t>приказом</w:t>
      </w:r>
      <w:r>
        <w:rPr>
          <w:spacing w:val="-16"/>
        </w:rPr>
        <w:t xml:space="preserve"> </w:t>
      </w:r>
      <w:r w:rsidR="005D3B7D">
        <w:t>Финансового управления</w:t>
      </w:r>
    </w:p>
    <w:p w:rsidR="00DB7AD2" w:rsidRDefault="004E4F05">
      <w:pPr>
        <w:pStyle w:val="a3"/>
        <w:spacing w:line="321" w:lineRule="exact"/>
        <w:ind w:left="5302"/>
        <w:jc w:val="left"/>
      </w:pPr>
      <w:r>
        <w:t xml:space="preserve">     </w:t>
      </w:r>
      <w:r w:rsidR="00996B36">
        <w:t>от</w:t>
      </w:r>
      <w:r>
        <w:t xml:space="preserve"> 18 февраля 2025</w:t>
      </w:r>
      <w:r w:rsidR="00996B36">
        <w:rPr>
          <w:u w:val="single"/>
        </w:rPr>
        <w:t>г.</w:t>
      </w:r>
      <w:r w:rsidR="00996B36">
        <w:rPr>
          <w:spacing w:val="-4"/>
        </w:rPr>
        <w:t xml:space="preserve"> </w:t>
      </w:r>
      <w:r>
        <w:rPr>
          <w:spacing w:val="-4"/>
        </w:rPr>
        <w:t xml:space="preserve"> </w:t>
      </w:r>
      <w:r w:rsidR="00996B36">
        <w:t>№</w:t>
      </w:r>
      <w:r w:rsidR="00996B36">
        <w:rPr>
          <w:spacing w:val="-5"/>
        </w:rPr>
        <w:t xml:space="preserve"> </w:t>
      </w:r>
      <w:r>
        <w:rPr>
          <w:spacing w:val="-5"/>
        </w:rPr>
        <w:t>01-06/17</w:t>
      </w:r>
    </w:p>
    <w:p w:rsidR="00DB7AD2" w:rsidRDefault="00DB7AD2">
      <w:pPr>
        <w:pStyle w:val="a3"/>
        <w:ind w:left="0"/>
        <w:jc w:val="left"/>
      </w:pPr>
    </w:p>
    <w:p w:rsidR="00DB7AD2" w:rsidRDefault="00DB7AD2">
      <w:pPr>
        <w:pStyle w:val="a3"/>
        <w:spacing w:before="1"/>
        <w:ind w:left="0"/>
        <w:jc w:val="left"/>
      </w:pPr>
    </w:p>
    <w:p w:rsidR="00DB7AD2" w:rsidRDefault="00996B36" w:rsidP="005D3B7D">
      <w:pPr>
        <w:pStyle w:val="a3"/>
        <w:spacing w:before="1"/>
        <w:ind w:left="1340" w:right="767"/>
        <w:jc w:val="center"/>
      </w:pPr>
      <w:r>
        <w:t>Порядок</w:t>
      </w:r>
      <w:r>
        <w:rPr>
          <w:spacing w:val="-10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формированию </w:t>
      </w:r>
      <w:r w:rsidR="004E4F05">
        <w:t>ф</w:t>
      </w:r>
      <w:r w:rsidR="005D3B7D">
        <w:t xml:space="preserve">инансовым управлением Аргаяшского муниципального района </w:t>
      </w:r>
    </w:p>
    <w:p w:rsidR="00DB7AD2" w:rsidRDefault="00996B36" w:rsidP="005D3B7D">
      <w:pPr>
        <w:pStyle w:val="a3"/>
        <w:ind w:left="849" w:right="276"/>
        <w:jc w:val="center"/>
      </w:pPr>
      <w:r>
        <w:t>идентификатора</w:t>
      </w:r>
      <w:r>
        <w:rPr>
          <w:spacing w:val="-9"/>
        </w:rPr>
        <w:t xml:space="preserve"> </w:t>
      </w:r>
      <w:r w:rsidR="005D3B7D">
        <w:t>муниципального</w:t>
      </w:r>
      <w:r>
        <w:rPr>
          <w:spacing w:val="-8"/>
        </w:rPr>
        <w:t xml:space="preserve"> </w:t>
      </w:r>
      <w:r>
        <w:t>контракта,</w:t>
      </w:r>
      <w:r>
        <w:rPr>
          <w:spacing w:val="-12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(соглашения) при казначейском сопровождении средств</w:t>
      </w:r>
    </w:p>
    <w:p w:rsidR="00DB7AD2" w:rsidRDefault="00996B36">
      <w:pPr>
        <w:pStyle w:val="a5"/>
        <w:numPr>
          <w:ilvl w:val="0"/>
          <w:numId w:val="1"/>
        </w:numPr>
        <w:tabs>
          <w:tab w:val="left" w:pos="1224"/>
        </w:tabs>
        <w:spacing w:before="320"/>
        <w:ind w:firstLine="707"/>
        <w:rPr>
          <w:sz w:val="28"/>
        </w:rPr>
      </w:pPr>
      <w:proofErr w:type="gramStart"/>
      <w:r w:rsidRPr="0092195D">
        <w:rPr>
          <w:sz w:val="28"/>
          <w:szCs w:val="28"/>
        </w:rPr>
        <w:t xml:space="preserve">Настоящий Порядок организации работы по формированию </w:t>
      </w:r>
      <w:r w:rsidR="004E4F05">
        <w:rPr>
          <w:sz w:val="28"/>
          <w:szCs w:val="28"/>
        </w:rPr>
        <w:t>ф</w:t>
      </w:r>
      <w:r w:rsidR="0092195D" w:rsidRPr="0092195D">
        <w:rPr>
          <w:sz w:val="28"/>
          <w:szCs w:val="28"/>
        </w:rPr>
        <w:t>инансовым управлением Аргаяшского муниципального района</w:t>
      </w:r>
      <w:r w:rsidRPr="0092195D">
        <w:rPr>
          <w:sz w:val="28"/>
          <w:szCs w:val="28"/>
        </w:rPr>
        <w:t xml:space="preserve"> идентификатора</w:t>
      </w:r>
      <w:r>
        <w:rPr>
          <w:sz w:val="28"/>
        </w:rPr>
        <w:t xml:space="preserve"> </w:t>
      </w:r>
      <w:r w:rsidR="0092195D">
        <w:rPr>
          <w:sz w:val="28"/>
        </w:rPr>
        <w:t>муниципального</w:t>
      </w:r>
      <w:r>
        <w:rPr>
          <w:sz w:val="28"/>
        </w:rPr>
        <w:t xml:space="preserve"> контракта, договора (соглашения) при казначейском сопровождении средств (далее – Порядок) разработан в целях реализации положений </w:t>
      </w:r>
      <w:hyperlink r:id="rId5">
        <w:r>
          <w:rPr>
            <w:sz w:val="28"/>
          </w:rPr>
          <w:t>Порядка</w:t>
        </w:r>
      </w:hyperlink>
      <w:r>
        <w:rPr>
          <w:sz w:val="28"/>
        </w:rPr>
        <w:t xml:space="preserve"> формирования идентификатора государственного контракта, договора (соглашения) при казначейском сопровождении средств, утвержденного приказом Министерства финансов Российской Федерации от 02.12.2021 г. № 205н (далее – Порядок № 205н), и устанавливает порядок работы по формированию </w:t>
      </w:r>
      <w:r w:rsidR="0092195D" w:rsidRPr="0092195D">
        <w:rPr>
          <w:sz w:val="28"/>
          <w:szCs w:val="28"/>
        </w:rPr>
        <w:t>Финансовым управлением Аргаяшского</w:t>
      </w:r>
      <w:proofErr w:type="gramEnd"/>
      <w:r w:rsidR="0092195D" w:rsidRPr="0092195D">
        <w:rPr>
          <w:sz w:val="28"/>
          <w:szCs w:val="28"/>
        </w:rPr>
        <w:t xml:space="preserve"> муниципального района</w:t>
      </w:r>
      <w:r>
        <w:rPr>
          <w:sz w:val="28"/>
        </w:rPr>
        <w:t xml:space="preserve"> (далее – </w:t>
      </w:r>
      <w:r w:rsidR="0092195D">
        <w:rPr>
          <w:sz w:val="28"/>
        </w:rPr>
        <w:t>Финансовое управление</w:t>
      </w:r>
      <w:r>
        <w:rPr>
          <w:sz w:val="28"/>
        </w:rPr>
        <w:t xml:space="preserve">) в случаях, установленных в пунктах 13, 15, 16 </w:t>
      </w:r>
      <w:hyperlink r:id="rId6">
        <w:proofErr w:type="gramStart"/>
        <w:r>
          <w:rPr>
            <w:sz w:val="28"/>
          </w:rPr>
          <w:t>Порядк</w:t>
        </w:r>
      </w:hyperlink>
      <w:r>
        <w:rPr>
          <w:sz w:val="28"/>
        </w:rPr>
        <w:t>а</w:t>
      </w:r>
      <w:proofErr w:type="gramEnd"/>
      <w:r>
        <w:rPr>
          <w:sz w:val="28"/>
        </w:rPr>
        <w:t xml:space="preserve"> № 205н, идентификатора при казначейском сопровождении средств, подлежащего указанию в условиях:</w:t>
      </w:r>
    </w:p>
    <w:p w:rsidR="00DB7AD2" w:rsidRDefault="0092195D">
      <w:pPr>
        <w:pStyle w:val="a5"/>
        <w:numPr>
          <w:ilvl w:val="1"/>
          <w:numId w:val="1"/>
        </w:numPr>
        <w:tabs>
          <w:tab w:val="left" w:pos="1067"/>
        </w:tabs>
        <w:ind w:right="148" w:firstLine="707"/>
        <w:rPr>
          <w:sz w:val="28"/>
        </w:rPr>
      </w:pPr>
      <w:r>
        <w:rPr>
          <w:sz w:val="28"/>
        </w:rPr>
        <w:t>муниципальных</w:t>
      </w:r>
      <w:r w:rsidR="00996B36">
        <w:rPr>
          <w:sz w:val="28"/>
        </w:rPr>
        <w:t xml:space="preserve"> контрактов о поставке товаров, выполнении работ, оказании услуг (далее – </w:t>
      </w:r>
      <w:r w:rsidR="00AD4566">
        <w:rPr>
          <w:sz w:val="28"/>
        </w:rPr>
        <w:t>муниципальный</w:t>
      </w:r>
      <w:r w:rsidR="00996B36">
        <w:rPr>
          <w:sz w:val="28"/>
        </w:rPr>
        <w:t xml:space="preserve"> контракт);</w:t>
      </w:r>
    </w:p>
    <w:p w:rsidR="00DB7AD2" w:rsidRDefault="00996B36">
      <w:pPr>
        <w:pStyle w:val="a5"/>
        <w:numPr>
          <w:ilvl w:val="1"/>
          <w:numId w:val="1"/>
        </w:numPr>
        <w:tabs>
          <w:tab w:val="left" w:pos="1082"/>
        </w:tabs>
        <w:spacing w:before="2"/>
        <w:ind w:right="140" w:firstLine="707"/>
        <w:rPr>
          <w:sz w:val="28"/>
        </w:rPr>
      </w:pPr>
      <w:r>
        <w:rPr>
          <w:sz w:val="28"/>
        </w:rPr>
        <w:t xml:space="preserve">контрактов о поставке товаров, выполнении работ, оказании услуг, заключаемых </w:t>
      </w:r>
      <w:r w:rsidR="0092195D">
        <w:rPr>
          <w:sz w:val="28"/>
        </w:rPr>
        <w:t>муниципальными</w:t>
      </w:r>
      <w:r>
        <w:rPr>
          <w:sz w:val="28"/>
        </w:rPr>
        <w:t xml:space="preserve"> бюджетными и </w:t>
      </w:r>
      <w:r w:rsidR="0092195D">
        <w:rPr>
          <w:sz w:val="28"/>
        </w:rPr>
        <w:t>муниципальными</w:t>
      </w:r>
      <w:r>
        <w:rPr>
          <w:sz w:val="28"/>
        </w:rPr>
        <w:t xml:space="preserve"> автономными учреждениями (далее соответственно – контракт учреждения, </w:t>
      </w:r>
      <w:r w:rsidR="0092195D">
        <w:rPr>
          <w:sz w:val="28"/>
        </w:rPr>
        <w:t xml:space="preserve">муниципальные </w:t>
      </w:r>
      <w:r>
        <w:rPr>
          <w:spacing w:val="-2"/>
          <w:sz w:val="28"/>
        </w:rPr>
        <w:t>учреждения);</w:t>
      </w:r>
    </w:p>
    <w:p w:rsidR="00DB7AD2" w:rsidRDefault="00996B36">
      <w:pPr>
        <w:pStyle w:val="a5"/>
        <w:numPr>
          <w:ilvl w:val="1"/>
          <w:numId w:val="1"/>
        </w:numPr>
        <w:tabs>
          <w:tab w:val="left" w:pos="1104"/>
        </w:tabs>
        <w:spacing w:before="0"/>
        <w:ind w:right="137" w:firstLine="707"/>
        <w:rPr>
          <w:sz w:val="28"/>
        </w:rPr>
      </w:pPr>
      <w:r>
        <w:rPr>
          <w:sz w:val="28"/>
        </w:rPr>
        <w:t>концессионных соглашений, соглашений о государственно-частном партнерстве (далее – партнерское соглашение);</w:t>
      </w:r>
    </w:p>
    <w:p w:rsidR="00DB7AD2" w:rsidRDefault="00996B36">
      <w:pPr>
        <w:pStyle w:val="a5"/>
        <w:numPr>
          <w:ilvl w:val="1"/>
          <w:numId w:val="1"/>
        </w:numPr>
        <w:tabs>
          <w:tab w:val="left" w:pos="1118"/>
        </w:tabs>
        <w:spacing w:before="0"/>
        <w:ind w:right="139" w:firstLine="707"/>
        <w:rPr>
          <w:sz w:val="28"/>
        </w:rPr>
      </w:pPr>
      <w:r>
        <w:rPr>
          <w:sz w:val="28"/>
        </w:rPr>
        <w:t xml:space="preserve">договоров (соглашений) о предоставлении субсидий, договоров о предоставлении бюджетных инвестиций в соответствии со </w:t>
      </w:r>
      <w:hyperlink r:id="rId7">
        <w:r>
          <w:rPr>
            <w:sz w:val="28"/>
          </w:rPr>
          <w:t>статьей 80</w:t>
        </w:r>
      </w:hyperlink>
      <w:r>
        <w:rPr>
          <w:sz w:val="28"/>
        </w:rPr>
        <w:t xml:space="preserve"> Бюджетного кодекса Российской Федерации (далее соответственно - договор (соглашение), субсидии, бюджетные инвестиции).</w:t>
      </w:r>
    </w:p>
    <w:p w:rsidR="00DB7AD2" w:rsidRDefault="00996B36" w:rsidP="0092195D">
      <w:pPr>
        <w:pStyle w:val="a3"/>
        <w:ind w:right="137" w:firstLine="707"/>
      </w:pPr>
      <w:proofErr w:type="gramStart"/>
      <w:r>
        <w:t xml:space="preserve">Информация для формирования идентификатора </w:t>
      </w:r>
      <w:r w:rsidR="0092195D">
        <w:t>муниципального</w:t>
      </w:r>
      <w:r>
        <w:t xml:space="preserve"> контракта, контракта учреждения, партнерского соглашения, договора (соглашения) (далее при совместном упоминании - идентификатор) представляется в отдел </w:t>
      </w:r>
      <w:r w:rsidR="0092195D">
        <w:t xml:space="preserve">контроля в сфере закупок Финансового управления </w:t>
      </w:r>
      <w:r>
        <w:t xml:space="preserve">(далее – отдел </w:t>
      </w:r>
      <w:r w:rsidR="0092195D">
        <w:t>контроля в сфере закупок</w:t>
      </w:r>
      <w:r>
        <w:t xml:space="preserve">) главными распорядителями средств </w:t>
      </w:r>
      <w:r w:rsidR="0092195D">
        <w:t>местного</w:t>
      </w:r>
      <w:r>
        <w:t xml:space="preserve"> бюджета, которым как получателям средств </w:t>
      </w:r>
      <w:r w:rsidR="0092195D">
        <w:t>местного</w:t>
      </w:r>
      <w:r>
        <w:t xml:space="preserve"> бюджета</w:t>
      </w:r>
      <w:r>
        <w:rPr>
          <w:spacing w:val="40"/>
        </w:rPr>
        <w:t xml:space="preserve">  </w:t>
      </w:r>
      <w:r>
        <w:t>доведены</w:t>
      </w:r>
      <w:r>
        <w:rPr>
          <w:spacing w:val="40"/>
        </w:rPr>
        <w:t xml:space="preserve">  </w:t>
      </w:r>
      <w:r>
        <w:t>лимиты</w:t>
      </w:r>
      <w:r>
        <w:rPr>
          <w:spacing w:val="40"/>
        </w:rPr>
        <w:t xml:space="preserve">  </w:t>
      </w:r>
      <w:r>
        <w:t>бюджетных</w:t>
      </w:r>
      <w:r>
        <w:rPr>
          <w:spacing w:val="40"/>
        </w:rPr>
        <w:t xml:space="preserve">  </w:t>
      </w:r>
      <w:r>
        <w:t>обязательств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предоставление</w:t>
      </w:r>
      <w:r w:rsidR="0092195D">
        <w:t xml:space="preserve"> </w:t>
      </w:r>
      <w:r>
        <w:t xml:space="preserve">субсидий, бюджетных инвестиций (далее – главные распорядители), </w:t>
      </w:r>
      <w:r w:rsidR="0092195D">
        <w:t>муниципальными</w:t>
      </w:r>
      <w:r>
        <w:t xml:space="preserve"> заказчиками, </w:t>
      </w:r>
      <w:r w:rsidR="0092195D">
        <w:t>муниципальными</w:t>
      </w:r>
      <w:r>
        <w:t xml:space="preserve"> учреждениями по</w:t>
      </w:r>
      <w:proofErr w:type="gramEnd"/>
      <w:r>
        <w:t xml:space="preserve"> форме согласно приложению 1 к настоящему Порядку с соблюдением требований установленных </w:t>
      </w:r>
      <w:hyperlink r:id="rId8">
        <w:r>
          <w:t>Порядком</w:t>
        </w:r>
      </w:hyperlink>
      <w:r>
        <w:t xml:space="preserve"> № 205н.</w:t>
      </w:r>
    </w:p>
    <w:p w:rsidR="00DB7AD2" w:rsidRDefault="00996B36">
      <w:pPr>
        <w:pStyle w:val="a5"/>
        <w:numPr>
          <w:ilvl w:val="0"/>
          <w:numId w:val="1"/>
        </w:numPr>
        <w:tabs>
          <w:tab w:val="left" w:pos="1238"/>
        </w:tabs>
        <w:ind w:right="139" w:firstLine="707"/>
        <w:rPr>
          <w:sz w:val="28"/>
        </w:rPr>
      </w:pPr>
      <w:r>
        <w:rPr>
          <w:sz w:val="28"/>
        </w:rPr>
        <w:t xml:space="preserve">На основании полученной информации по идентификатору уполномоченный специалист отдела </w:t>
      </w:r>
      <w:r w:rsidR="00F74EF8">
        <w:rPr>
          <w:sz w:val="28"/>
        </w:rPr>
        <w:t xml:space="preserve">контроля в сфере закупок </w:t>
      </w:r>
      <w:r>
        <w:rPr>
          <w:sz w:val="28"/>
        </w:rPr>
        <w:t xml:space="preserve">не позднее второго рабочего дня следующего за днем поступления такой информации (приложение 1) формирует идентификатор в соответствии с </w:t>
      </w:r>
      <w:hyperlink r:id="rId9">
        <w:proofErr w:type="gramStart"/>
        <w:r>
          <w:rPr>
            <w:sz w:val="28"/>
          </w:rPr>
          <w:t>Порядк</w:t>
        </w:r>
      </w:hyperlink>
      <w:r>
        <w:rPr>
          <w:sz w:val="28"/>
        </w:rPr>
        <w:t>ом</w:t>
      </w:r>
      <w:proofErr w:type="gramEnd"/>
      <w:r>
        <w:rPr>
          <w:sz w:val="28"/>
        </w:rPr>
        <w:t xml:space="preserve"> № 205н.</w:t>
      </w:r>
    </w:p>
    <w:p w:rsidR="00DB0350" w:rsidRDefault="00DB0350" w:rsidP="00DB0350">
      <w:pPr>
        <w:tabs>
          <w:tab w:val="left" w:pos="1238"/>
        </w:tabs>
        <w:ind w:right="139"/>
        <w:rPr>
          <w:sz w:val="28"/>
        </w:rPr>
      </w:pPr>
    </w:p>
    <w:p w:rsidR="00DB0350" w:rsidRPr="00DB0350" w:rsidRDefault="00DB0350" w:rsidP="00DB0350">
      <w:pPr>
        <w:tabs>
          <w:tab w:val="left" w:pos="1238"/>
        </w:tabs>
        <w:ind w:right="139"/>
        <w:rPr>
          <w:sz w:val="28"/>
        </w:rPr>
      </w:pPr>
    </w:p>
    <w:p w:rsidR="00DB7AD2" w:rsidRDefault="00996B36">
      <w:pPr>
        <w:pStyle w:val="a3"/>
        <w:spacing w:before="1"/>
        <w:ind w:right="138" w:firstLine="707"/>
      </w:pPr>
      <w:r>
        <w:t xml:space="preserve">При отсутствии достаточной или недостоверной информации для формирования идентификатора в соответствии с </w:t>
      </w:r>
      <w:hyperlink r:id="rId10">
        <w:proofErr w:type="gramStart"/>
        <w:r>
          <w:t>Порядк</w:t>
        </w:r>
      </w:hyperlink>
      <w:r>
        <w:t>ом</w:t>
      </w:r>
      <w:proofErr w:type="gramEnd"/>
      <w:r>
        <w:t xml:space="preserve"> № 205н уполномоченный специалист отдела</w:t>
      </w:r>
      <w:r w:rsidR="00F74EF8">
        <w:t xml:space="preserve"> контроля в сфере закупок</w:t>
      </w:r>
      <w:r>
        <w:t xml:space="preserve"> в срок, указанный в абзаце первом настоящего пункта, </w:t>
      </w:r>
      <w:r w:rsidR="00F74EF8">
        <w:t xml:space="preserve">оформляет и </w:t>
      </w:r>
      <w:r>
        <w:t xml:space="preserve">направляет </w:t>
      </w:r>
      <w:r w:rsidR="00F74EF8">
        <w:t xml:space="preserve">на бумажном носителе, </w:t>
      </w:r>
      <w:r>
        <w:t xml:space="preserve">подписанный начальником </w:t>
      </w:r>
      <w:r w:rsidR="00F74EF8">
        <w:t xml:space="preserve">Финансового управления, </w:t>
      </w:r>
      <w:r>
        <w:t>протокол о несоответствии представленной информации с указанием установленных причин по форме согласно приложению 2 к настоящему Порядку.</w:t>
      </w:r>
    </w:p>
    <w:p w:rsidR="00DB7AD2" w:rsidRDefault="00996B36">
      <w:pPr>
        <w:pStyle w:val="a3"/>
        <w:ind w:right="145" w:firstLine="707"/>
      </w:pPr>
      <w:r>
        <w:t xml:space="preserve">Главные распорядители, </w:t>
      </w:r>
      <w:r w:rsidR="00F74EF8">
        <w:t>муниципальные</w:t>
      </w:r>
      <w:r>
        <w:t xml:space="preserve"> заказчики, </w:t>
      </w:r>
      <w:r w:rsidR="00F74EF8">
        <w:t xml:space="preserve">муниципальные </w:t>
      </w:r>
      <w:r>
        <w:t xml:space="preserve"> учреждения представляют информацию об идентификаторе (приложению 1) </w:t>
      </w:r>
      <w:r>
        <w:rPr>
          <w:spacing w:val="-2"/>
        </w:rPr>
        <w:t>повторно.</w:t>
      </w:r>
    </w:p>
    <w:p w:rsidR="00DB7AD2" w:rsidRDefault="00996B36">
      <w:pPr>
        <w:pStyle w:val="a5"/>
        <w:numPr>
          <w:ilvl w:val="0"/>
          <w:numId w:val="1"/>
        </w:numPr>
        <w:tabs>
          <w:tab w:val="left" w:pos="1125"/>
        </w:tabs>
        <w:ind w:right="144" w:firstLine="707"/>
        <w:rPr>
          <w:sz w:val="28"/>
        </w:rPr>
      </w:pPr>
      <w:proofErr w:type="gramStart"/>
      <w:r>
        <w:rPr>
          <w:sz w:val="28"/>
        </w:rPr>
        <w:t xml:space="preserve">Уполномоченный специалист отдела </w:t>
      </w:r>
      <w:r w:rsidR="00F74EF8">
        <w:rPr>
          <w:sz w:val="28"/>
        </w:rPr>
        <w:t xml:space="preserve">контроля в сфере закупок </w:t>
      </w:r>
      <w:r>
        <w:rPr>
          <w:sz w:val="28"/>
        </w:rPr>
        <w:t xml:space="preserve">не позднее рабочего дня, следующего за днем формирования идентификатора, оформляет сообщение об идентификаторе по форме согласно приложению 3 к настоящему Порядку, подписывает сообщение у начальника </w:t>
      </w:r>
      <w:r w:rsidR="00F74EF8">
        <w:rPr>
          <w:sz w:val="28"/>
        </w:rPr>
        <w:t xml:space="preserve"> Финансового </w:t>
      </w:r>
      <w:r>
        <w:rPr>
          <w:sz w:val="28"/>
        </w:rPr>
        <w:t xml:space="preserve">управления (при его отсутствии у </w:t>
      </w:r>
      <w:r w:rsidR="00F74EF8">
        <w:rPr>
          <w:sz w:val="28"/>
        </w:rPr>
        <w:t>исполняющего обязанности начальника Финансового управления</w:t>
      </w:r>
      <w:r>
        <w:rPr>
          <w:sz w:val="28"/>
        </w:rPr>
        <w:t xml:space="preserve">), регистрирует в журнале регистрации сформированных идентификаторов и направляет по принадлежности главному распорядителю, </w:t>
      </w:r>
      <w:r w:rsidR="00F74EF8">
        <w:rPr>
          <w:sz w:val="28"/>
        </w:rPr>
        <w:t>муниципальному</w:t>
      </w:r>
      <w:r>
        <w:rPr>
          <w:sz w:val="28"/>
        </w:rPr>
        <w:t xml:space="preserve"> заказчику, </w:t>
      </w:r>
      <w:r w:rsidR="00F74EF8">
        <w:rPr>
          <w:sz w:val="28"/>
        </w:rPr>
        <w:t>муниципальному</w:t>
      </w:r>
      <w:r>
        <w:rPr>
          <w:sz w:val="28"/>
        </w:rPr>
        <w:t xml:space="preserve"> учреждению о</w:t>
      </w:r>
      <w:proofErr w:type="gramEnd"/>
      <w:r>
        <w:rPr>
          <w:sz w:val="28"/>
        </w:rPr>
        <w:t xml:space="preserve"> его </w:t>
      </w:r>
      <w:proofErr w:type="gramStart"/>
      <w:r>
        <w:rPr>
          <w:sz w:val="28"/>
        </w:rPr>
        <w:t>формировании</w:t>
      </w:r>
      <w:proofErr w:type="gramEnd"/>
      <w:r>
        <w:rPr>
          <w:sz w:val="28"/>
        </w:rPr>
        <w:t>.</w:t>
      </w:r>
    </w:p>
    <w:p w:rsidR="00DB7AD2" w:rsidRDefault="00996B36">
      <w:pPr>
        <w:pStyle w:val="a3"/>
        <w:ind w:right="143" w:firstLine="707"/>
      </w:pPr>
      <w:r>
        <w:t xml:space="preserve">Журнал регистрации сформированных идентификаторов специалистами отдела </w:t>
      </w:r>
      <w:r w:rsidR="00F74EF8">
        <w:t xml:space="preserve">контроля в сфере закупок </w:t>
      </w:r>
      <w:r>
        <w:t>ведется в электронном виде.</w:t>
      </w:r>
    </w:p>
    <w:p w:rsidR="00DB7AD2" w:rsidRDefault="00996B36" w:rsidP="00F74EF8">
      <w:pPr>
        <w:pStyle w:val="a5"/>
        <w:numPr>
          <w:ilvl w:val="0"/>
          <w:numId w:val="1"/>
        </w:numPr>
        <w:tabs>
          <w:tab w:val="left" w:pos="1313"/>
        </w:tabs>
        <w:spacing w:before="0"/>
        <w:ind w:firstLine="707"/>
      </w:pPr>
      <w:r>
        <w:rPr>
          <w:sz w:val="28"/>
        </w:rPr>
        <w:t>Идентификатор указ</w:t>
      </w:r>
      <w:r w:rsidR="00F74EF8">
        <w:rPr>
          <w:sz w:val="28"/>
        </w:rPr>
        <w:t xml:space="preserve">ывается муниципальными </w:t>
      </w:r>
      <w:r>
        <w:rPr>
          <w:sz w:val="28"/>
        </w:rPr>
        <w:t xml:space="preserve">заказчиками, </w:t>
      </w:r>
      <w:r w:rsidR="00F74EF8">
        <w:rPr>
          <w:sz w:val="28"/>
        </w:rPr>
        <w:t>муниципальными</w:t>
      </w:r>
      <w:r>
        <w:rPr>
          <w:sz w:val="28"/>
        </w:rPr>
        <w:t xml:space="preserve"> учреждениями в электронных документах автоматизированной системы</w:t>
      </w:r>
      <w:r w:rsidRPr="00F74EF8">
        <w:rPr>
          <w:spacing w:val="80"/>
          <w:w w:val="15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АЦК-Финансы</w:t>
      </w:r>
      <w:proofErr w:type="spellEnd"/>
      <w:r>
        <w:rPr>
          <w:sz w:val="28"/>
        </w:rPr>
        <w:t>»</w:t>
      </w:r>
      <w:r w:rsidRPr="00F74EF8"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соответственно</w:t>
      </w:r>
      <w:r w:rsidRPr="00F74EF8">
        <w:rPr>
          <w:spacing w:val="80"/>
          <w:w w:val="150"/>
          <w:sz w:val="28"/>
        </w:rPr>
        <w:t xml:space="preserve"> </w:t>
      </w:r>
      <w:r>
        <w:rPr>
          <w:sz w:val="28"/>
        </w:rPr>
        <w:t>«Бюджетное</w:t>
      </w:r>
      <w:r w:rsidRPr="00F74EF8">
        <w:rPr>
          <w:spacing w:val="80"/>
          <w:w w:val="150"/>
          <w:sz w:val="28"/>
        </w:rPr>
        <w:t xml:space="preserve"> </w:t>
      </w:r>
      <w:r>
        <w:rPr>
          <w:sz w:val="28"/>
        </w:rPr>
        <w:t>обязательство</w:t>
      </w:r>
      <w:r w:rsidRPr="00F74EF8">
        <w:rPr>
          <w:sz w:val="28"/>
          <w:szCs w:val="28"/>
        </w:rPr>
        <w:t>»,</w:t>
      </w:r>
      <w:r w:rsidR="00F74EF8" w:rsidRPr="00F74EF8">
        <w:rPr>
          <w:sz w:val="28"/>
          <w:szCs w:val="28"/>
        </w:rPr>
        <w:t xml:space="preserve"> </w:t>
      </w:r>
      <w:r w:rsidRPr="00F74EF8">
        <w:rPr>
          <w:sz w:val="28"/>
          <w:szCs w:val="28"/>
        </w:rPr>
        <w:t>«Сведения</w:t>
      </w:r>
      <w:r w:rsidRPr="00F74EF8">
        <w:rPr>
          <w:spacing w:val="-6"/>
          <w:sz w:val="28"/>
          <w:szCs w:val="28"/>
        </w:rPr>
        <w:t xml:space="preserve"> </w:t>
      </w:r>
      <w:r w:rsidRPr="00F74EF8">
        <w:rPr>
          <w:sz w:val="28"/>
          <w:szCs w:val="28"/>
        </w:rPr>
        <w:t>об</w:t>
      </w:r>
      <w:r w:rsidRPr="00F74EF8">
        <w:rPr>
          <w:spacing w:val="-4"/>
          <w:sz w:val="28"/>
          <w:szCs w:val="28"/>
        </w:rPr>
        <w:t xml:space="preserve"> </w:t>
      </w:r>
      <w:r w:rsidRPr="00F74EF8">
        <w:rPr>
          <w:sz w:val="28"/>
          <w:szCs w:val="28"/>
        </w:rPr>
        <w:t>обязательствах</w:t>
      </w:r>
      <w:r w:rsidRPr="00F74EF8">
        <w:rPr>
          <w:spacing w:val="-3"/>
          <w:sz w:val="28"/>
          <w:szCs w:val="28"/>
        </w:rPr>
        <w:t xml:space="preserve"> </w:t>
      </w:r>
      <w:r w:rsidRPr="00F74EF8">
        <w:rPr>
          <w:sz w:val="28"/>
          <w:szCs w:val="28"/>
        </w:rPr>
        <w:t>и</w:t>
      </w:r>
      <w:r w:rsidRPr="00F74EF8">
        <w:rPr>
          <w:spacing w:val="-5"/>
          <w:sz w:val="28"/>
          <w:szCs w:val="28"/>
        </w:rPr>
        <w:t xml:space="preserve"> </w:t>
      </w:r>
      <w:r w:rsidRPr="00F74EF8">
        <w:rPr>
          <w:spacing w:val="-2"/>
          <w:sz w:val="28"/>
          <w:szCs w:val="28"/>
        </w:rPr>
        <w:t>договоре».</w:t>
      </w:r>
    </w:p>
    <w:p w:rsidR="00F44D42" w:rsidRDefault="00F44D42" w:rsidP="00F44D42">
      <w:pPr>
        <w:pStyle w:val="a5"/>
        <w:tabs>
          <w:tab w:val="left" w:pos="1313"/>
        </w:tabs>
        <w:spacing w:before="0"/>
        <w:ind w:left="708" w:firstLine="0"/>
      </w:pPr>
    </w:p>
    <w:sectPr w:rsidR="00F44D42" w:rsidSect="00607CA6">
      <w:pgSz w:w="11910" w:h="16840"/>
      <w:pgMar w:top="426" w:right="708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771"/>
    <w:multiLevelType w:val="hybridMultilevel"/>
    <w:tmpl w:val="8736CD96"/>
    <w:lvl w:ilvl="0" w:tplc="71846792">
      <w:start w:val="1"/>
      <w:numFmt w:val="decimal"/>
      <w:lvlText w:val="%1."/>
      <w:lvlJc w:val="left"/>
      <w:pPr>
        <w:ind w:left="1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EEC0C6">
      <w:start w:val="1"/>
      <w:numFmt w:val="decimal"/>
      <w:lvlText w:val="%2)"/>
      <w:lvlJc w:val="left"/>
      <w:pPr>
        <w:ind w:left="1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C8A618A">
      <w:numFmt w:val="bullet"/>
      <w:lvlText w:val="•"/>
      <w:lvlJc w:val="left"/>
      <w:pPr>
        <w:ind w:left="1956" w:hanging="362"/>
      </w:pPr>
      <w:rPr>
        <w:rFonts w:hint="default"/>
        <w:lang w:val="ru-RU" w:eastAsia="en-US" w:bidi="ar-SA"/>
      </w:rPr>
    </w:lvl>
    <w:lvl w:ilvl="3" w:tplc="43DA86FE">
      <w:numFmt w:val="bullet"/>
      <w:lvlText w:val="•"/>
      <w:lvlJc w:val="left"/>
      <w:pPr>
        <w:ind w:left="2934" w:hanging="362"/>
      </w:pPr>
      <w:rPr>
        <w:rFonts w:hint="default"/>
        <w:lang w:val="ru-RU" w:eastAsia="en-US" w:bidi="ar-SA"/>
      </w:rPr>
    </w:lvl>
    <w:lvl w:ilvl="4" w:tplc="2AA2FD94">
      <w:numFmt w:val="bullet"/>
      <w:lvlText w:val="•"/>
      <w:lvlJc w:val="left"/>
      <w:pPr>
        <w:ind w:left="3912" w:hanging="362"/>
      </w:pPr>
      <w:rPr>
        <w:rFonts w:hint="default"/>
        <w:lang w:val="ru-RU" w:eastAsia="en-US" w:bidi="ar-SA"/>
      </w:rPr>
    </w:lvl>
    <w:lvl w:ilvl="5" w:tplc="CCB6FAAC">
      <w:numFmt w:val="bullet"/>
      <w:lvlText w:val="•"/>
      <w:lvlJc w:val="left"/>
      <w:pPr>
        <w:ind w:left="4890" w:hanging="362"/>
      </w:pPr>
      <w:rPr>
        <w:rFonts w:hint="default"/>
        <w:lang w:val="ru-RU" w:eastAsia="en-US" w:bidi="ar-SA"/>
      </w:rPr>
    </w:lvl>
    <w:lvl w:ilvl="6" w:tplc="3EAA76F4">
      <w:numFmt w:val="bullet"/>
      <w:lvlText w:val="•"/>
      <w:lvlJc w:val="left"/>
      <w:pPr>
        <w:ind w:left="5868" w:hanging="362"/>
      </w:pPr>
      <w:rPr>
        <w:rFonts w:hint="default"/>
        <w:lang w:val="ru-RU" w:eastAsia="en-US" w:bidi="ar-SA"/>
      </w:rPr>
    </w:lvl>
    <w:lvl w:ilvl="7" w:tplc="0FBC0C18">
      <w:numFmt w:val="bullet"/>
      <w:lvlText w:val="•"/>
      <w:lvlJc w:val="left"/>
      <w:pPr>
        <w:ind w:left="6846" w:hanging="362"/>
      </w:pPr>
      <w:rPr>
        <w:rFonts w:hint="default"/>
        <w:lang w:val="ru-RU" w:eastAsia="en-US" w:bidi="ar-SA"/>
      </w:rPr>
    </w:lvl>
    <w:lvl w:ilvl="8" w:tplc="77A6BFF8">
      <w:numFmt w:val="bullet"/>
      <w:lvlText w:val="•"/>
      <w:lvlJc w:val="left"/>
      <w:pPr>
        <w:ind w:left="7825" w:hanging="362"/>
      </w:pPr>
      <w:rPr>
        <w:rFonts w:hint="default"/>
        <w:lang w:val="ru-RU" w:eastAsia="en-US" w:bidi="ar-SA"/>
      </w:rPr>
    </w:lvl>
  </w:abstractNum>
  <w:abstractNum w:abstractNumId="1">
    <w:nsid w:val="1D8A6A5B"/>
    <w:multiLevelType w:val="hybridMultilevel"/>
    <w:tmpl w:val="06A2EE76"/>
    <w:lvl w:ilvl="0" w:tplc="DEE49284">
      <w:start w:val="1"/>
      <w:numFmt w:val="decimal"/>
      <w:lvlText w:val="%1."/>
      <w:lvlJc w:val="left"/>
      <w:pPr>
        <w:ind w:left="285" w:hanging="5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803626">
      <w:numFmt w:val="bullet"/>
      <w:lvlText w:val="•"/>
      <w:lvlJc w:val="left"/>
      <w:pPr>
        <w:ind w:left="1230" w:hanging="530"/>
      </w:pPr>
      <w:rPr>
        <w:rFonts w:hint="default"/>
        <w:lang w:val="ru-RU" w:eastAsia="en-US" w:bidi="ar-SA"/>
      </w:rPr>
    </w:lvl>
    <w:lvl w:ilvl="2" w:tplc="B5BA2E56">
      <w:numFmt w:val="bullet"/>
      <w:lvlText w:val="•"/>
      <w:lvlJc w:val="left"/>
      <w:pPr>
        <w:ind w:left="2180" w:hanging="530"/>
      </w:pPr>
      <w:rPr>
        <w:rFonts w:hint="default"/>
        <w:lang w:val="ru-RU" w:eastAsia="en-US" w:bidi="ar-SA"/>
      </w:rPr>
    </w:lvl>
    <w:lvl w:ilvl="3" w:tplc="0E843488">
      <w:numFmt w:val="bullet"/>
      <w:lvlText w:val="•"/>
      <w:lvlJc w:val="left"/>
      <w:pPr>
        <w:ind w:left="3130" w:hanging="530"/>
      </w:pPr>
      <w:rPr>
        <w:rFonts w:hint="default"/>
        <w:lang w:val="ru-RU" w:eastAsia="en-US" w:bidi="ar-SA"/>
      </w:rPr>
    </w:lvl>
    <w:lvl w:ilvl="4" w:tplc="8D789A5A">
      <w:numFmt w:val="bullet"/>
      <w:lvlText w:val="•"/>
      <w:lvlJc w:val="left"/>
      <w:pPr>
        <w:ind w:left="4080" w:hanging="530"/>
      </w:pPr>
      <w:rPr>
        <w:rFonts w:hint="default"/>
        <w:lang w:val="ru-RU" w:eastAsia="en-US" w:bidi="ar-SA"/>
      </w:rPr>
    </w:lvl>
    <w:lvl w:ilvl="5" w:tplc="EFC87342">
      <w:numFmt w:val="bullet"/>
      <w:lvlText w:val="•"/>
      <w:lvlJc w:val="left"/>
      <w:pPr>
        <w:ind w:left="5030" w:hanging="530"/>
      </w:pPr>
      <w:rPr>
        <w:rFonts w:hint="default"/>
        <w:lang w:val="ru-RU" w:eastAsia="en-US" w:bidi="ar-SA"/>
      </w:rPr>
    </w:lvl>
    <w:lvl w:ilvl="6" w:tplc="3DA2FDD8">
      <w:numFmt w:val="bullet"/>
      <w:lvlText w:val="•"/>
      <w:lvlJc w:val="left"/>
      <w:pPr>
        <w:ind w:left="5980" w:hanging="530"/>
      </w:pPr>
      <w:rPr>
        <w:rFonts w:hint="default"/>
        <w:lang w:val="ru-RU" w:eastAsia="en-US" w:bidi="ar-SA"/>
      </w:rPr>
    </w:lvl>
    <w:lvl w:ilvl="7" w:tplc="054A568E">
      <w:numFmt w:val="bullet"/>
      <w:lvlText w:val="•"/>
      <w:lvlJc w:val="left"/>
      <w:pPr>
        <w:ind w:left="6930" w:hanging="530"/>
      </w:pPr>
      <w:rPr>
        <w:rFonts w:hint="default"/>
        <w:lang w:val="ru-RU" w:eastAsia="en-US" w:bidi="ar-SA"/>
      </w:rPr>
    </w:lvl>
    <w:lvl w:ilvl="8" w:tplc="1010BB22">
      <w:numFmt w:val="bullet"/>
      <w:lvlText w:val="•"/>
      <w:lvlJc w:val="left"/>
      <w:pPr>
        <w:ind w:left="7881" w:hanging="530"/>
      </w:pPr>
      <w:rPr>
        <w:rFonts w:hint="default"/>
        <w:lang w:val="ru-RU" w:eastAsia="en-US" w:bidi="ar-SA"/>
      </w:rPr>
    </w:lvl>
  </w:abstractNum>
  <w:abstractNum w:abstractNumId="2">
    <w:nsid w:val="501F0E83"/>
    <w:multiLevelType w:val="hybridMultilevel"/>
    <w:tmpl w:val="BD7A9E14"/>
    <w:lvl w:ilvl="0" w:tplc="FA622CCA">
      <w:start w:val="3"/>
      <w:numFmt w:val="decimal"/>
      <w:lvlText w:val="%1."/>
      <w:lvlJc w:val="left"/>
      <w:pPr>
        <w:ind w:left="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5" w:hanging="360"/>
      </w:pPr>
    </w:lvl>
    <w:lvl w:ilvl="2" w:tplc="0419001B" w:tentative="1">
      <w:start w:val="1"/>
      <w:numFmt w:val="lowerRoman"/>
      <w:lvlText w:val="%3."/>
      <w:lvlJc w:val="right"/>
      <w:pPr>
        <w:ind w:left="1555" w:hanging="180"/>
      </w:pPr>
    </w:lvl>
    <w:lvl w:ilvl="3" w:tplc="0419000F" w:tentative="1">
      <w:start w:val="1"/>
      <w:numFmt w:val="decimal"/>
      <w:lvlText w:val="%4."/>
      <w:lvlJc w:val="left"/>
      <w:pPr>
        <w:ind w:left="2275" w:hanging="360"/>
      </w:pPr>
    </w:lvl>
    <w:lvl w:ilvl="4" w:tplc="04190019" w:tentative="1">
      <w:start w:val="1"/>
      <w:numFmt w:val="lowerLetter"/>
      <w:lvlText w:val="%5."/>
      <w:lvlJc w:val="left"/>
      <w:pPr>
        <w:ind w:left="2995" w:hanging="360"/>
      </w:pPr>
    </w:lvl>
    <w:lvl w:ilvl="5" w:tplc="0419001B" w:tentative="1">
      <w:start w:val="1"/>
      <w:numFmt w:val="lowerRoman"/>
      <w:lvlText w:val="%6."/>
      <w:lvlJc w:val="right"/>
      <w:pPr>
        <w:ind w:left="3715" w:hanging="180"/>
      </w:pPr>
    </w:lvl>
    <w:lvl w:ilvl="6" w:tplc="0419000F" w:tentative="1">
      <w:start w:val="1"/>
      <w:numFmt w:val="decimal"/>
      <w:lvlText w:val="%7."/>
      <w:lvlJc w:val="left"/>
      <w:pPr>
        <w:ind w:left="4435" w:hanging="360"/>
      </w:pPr>
    </w:lvl>
    <w:lvl w:ilvl="7" w:tplc="04190019" w:tentative="1">
      <w:start w:val="1"/>
      <w:numFmt w:val="lowerLetter"/>
      <w:lvlText w:val="%8."/>
      <w:lvlJc w:val="left"/>
      <w:pPr>
        <w:ind w:left="5155" w:hanging="360"/>
      </w:pPr>
    </w:lvl>
    <w:lvl w:ilvl="8" w:tplc="0419001B" w:tentative="1">
      <w:start w:val="1"/>
      <w:numFmt w:val="lowerRoman"/>
      <w:lvlText w:val="%9."/>
      <w:lvlJc w:val="right"/>
      <w:pPr>
        <w:ind w:left="58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B7AD2"/>
    <w:rsid w:val="004E4F05"/>
    <w:rsid w:val="005D3B7D"/>
    <w:rsid w:val="005F0537"/>
    <w:rsid w:val="00607CA6"/>
    <w:rsid w:val="0092195D"/>
    <w:rsid w:val="00972D93"/>
    <w:rsid w:val="00991000"/>
    <w:rsid w:val="00993511"/>
    <w:rsid w:val="00996B36"/>
    <w:rsid w:val="00AD4566"/>
    <w:rsid w:val="00BE704E"/>
    <w:rsid w:val="00D22312"/>
    <w:rsid w:val="00DB0350"/>
    <w:rsid w:val="00DB7AD2"/>
    <w:rsid w:val="00F44D42"/>
    <w:rsid w:val="00F7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7AD2"/>
    <w:rPr>
      <w:rFonts w:ascii="Times New Roman" w:eastAsia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607CA6"/>
    <w:pPr>
      <w:keepNext/>
      <w:widowControl/>
      <w:jc w:val="center"/>
      <w:outlineLvl w:val="7"/>
    </w:pPr>
    <w:rPr>
      <w:sz w:val="3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7A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7AD2"/>
    <w:pPr>
      <w:ind w:left="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DB7AD2"/>
    <w:pPr>
      <w:spacing w:before="160"/>
      <w:ind w:left="904" w:right="767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rsid w:val="00DB7AD2"/>
    <w:pPr>
      <w:spacing w:before="1"/>
      <w:ind w:left="1" w:righ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B7AD2"/>
  </w:style>
  <w:style w:type="character" w:customStyle="1" w:styleId="80">
    <w:name w:val="Заголовок 8 Знак"/>
    <w:basedOn w:val="a0"/>
    <w:link w:val="8"/>
    <w:uiPriority w:val="99"/>
    <w:rsid w:val="00607CA6"/>
    <w:rPr>
      <w:rFonts w:ascii="Times New Roman" w:eastAsia="Times New Roman" w:hAnsi="Times New Roman" w:cs="Times New Roman"/>
      <w:sz w:val="36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610&amp;dst=100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487&amp;dst=1031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2610&amp;dst=1000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2610&amp;dst=100010" TargetMode="External"/><Relationship Id="rId10" Type="http://schemas.openxmlformats.org/officeDocument/2006/relationships/hyperlink" Target="https://login.consultant.ru/link/?req=doc&amp;base=LAW&amp;n=452610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2610&amp;dst=10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Финансовое управление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Администратор</dc:creator>
  <cp:lastModifiedBy>Ольга Ивановна</cp:lastModifiedBy>
  <cp:revision>8</cp:revision>
  <dcterms:created xsi:type="dcterms:W3CDTF">2025-02-18T08:24:00Z</dcterms:created>
  <dcterms:modified xsi:type="dcterms:W3CDTF">2025-02-24T06:24:00Z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Office Word 2007</vt:lpwstr>
  </property>
</Properties>
</file>