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9D" w:rsidRDefault="0079429D" w:rsidP="009D2CED">
      <w:pPr>
        <w:pStyle w:val="a5"/>
        <w:tabs>
          <w:tab w:val="left" w:pos="4820"/>
        </w:tabs>
        <w:ind w:left="0"/>
        <w:jc w:val="left"/>
        <w:rPr>
          <w:lang w:val="ru-RU"/>
        </w:rPr>
      </w:pPr>
    </w:p>
    <w:p w:rsidR="009D2CED" w:rsidRDefault="00951D1C" w:rsidP="0079429D">
      <w:pPr>
        <w:pStyle w:val="a5"/>
        <w:tabs>
          <w:tab w:val="left" w:pos="4536"/>
        </w:tabs>
        <w:ind w:left="4253" w:firstLine="283"/>
        <w:jc w:val="left"/>
        <w:rPr>
          <w:lang w:val="ru-RU"/>
        </w:rPr>
      </w:pPr>
      <w:r>
        <w:rPr>
          <w:lang w:val="ru-RU"/>
        </w:rPr>
        <w:t>ПРИЛОЖЕНИЕ</w:t>
      </w:r>
      <w:r w:rsidR="00253657" w:rsidRPr="00C04E27">
        <w:rPr>
          <w:lang w:val="ru-RU"/>
        </w:rPr>
        <w:t xml:space="preserve"> 1</w:t>
      </w:r>
    </w:p>
    <w:p w:rsidR="009D2CED" w:rsidRDefault="003A4BFE" w:rsidP="0079429D">
      <w:pPr>
        <w:pStyle w:val="a5"/>
        <w:tabs>
          <w:tab w:val="left" w:pos="4536"/>
        </w:tabs>
        <w:ind w:left="4253" w:firstLine="283"/>
        <w:jc w:val="left"/>
        <w:rPr>
          <w:lang w:val="ru-RU"/>
        </w:rPr>
      </w:pPr>
      <w:r w:rsidRPr="003A4BFE">
        <w:rPr>
          <w:lang w:val="ru-RU"/>
        </w:rPr>
        <w:t>УТВЕРЖДЕН</w:t>
      </w:r>
      <w:r w:rsidR="00951D1C">
        <w:rPr>
          <w:lang w:val="ru-RU"/>
        </w:rPr>
        <w:t>:</w:t>
      </w:r>
    </w:p>
    <w:p w:rsidR="009D2CED" w:rsidRDefault="003A4BFE" w:rsidP="0079429D">
      <w:pPr>
        <w:pStyle w:val="a5"/>
        <w:tabs>
          <w:tab w:val="left" w:pos="4536"/>
        </w:tabs>
        <w:ind w:left="4253" w:firstLine="283"/>
        <w:jc w:val="left"/>
        <w:rPr>
          <w:lang w:val="ru-RU"/>
        </w:rPr>
      </w:pPr>
      <w:r w:rsidRPr="003A4BFE">
        <w:rPr>
          <w:lang w:val="ru-RU"/>
        </w:rPr>
        <w:t xml:space="preserve">постановлением администрации </w:t>
      </w:r>
    </w:p>
    <w:p w:rsidR="009D2CED" w:rsidRDefault="00C04E27" w:rsidP="0079429D">
      <w:pPr>
        <w:pStyle w:val="a5"/>
        <w:tabs>
          <w:tab w:val="left" w:pos="4536"/>
        </w:tabs>
        <w:ind w:left="4253" w:firstLine="283"/>
        <w:jc w:val="left"/>
        <w:rPr>
          <w:lang w:val="ru-RU"/>
        </w:rPr>
      </w:pPr>
      <w:r>
        <w:rPr>
          <w:lang w:val="ru-RU"/>
        </w:rPr>
        <w:t xml:space="preserve">Аргаяшского муниципального </w:t>
      </w:r>
      <w:r w:rsidR="003A4BFE" w:rsidRPr="00FC42A4">
        <w:rPr>
          <w:lang w:val="ru-RU"/>
        </w:rPr>
        <w:t xml:space="preserve">района </w:t>
      </w:r>
    </w:p>
    <w:p w:rsidR="009D2CED" w:rsidRDefault="003A4BFE" w:rsidP="0079429D">
      <w:pPr>
        <w:pStyle w:val="a5"/>
        <w:tabs>
          <w:tab w:val="left" w:pos="4536"/>
        </w:tabs>
        <w:ind w:left="4253" w:firstLine="283"/>
        <w:jc w:val="left"/>
        <w:rPr>
          <w:lang w:val="ru-RU"/>
        </w:rPr>
      </w:pPr>
      <w:r w:rsidRPr="00FC42A4">
        <w:rPr>
          <w:lang w:val="ru-RU"/>
        </w:rPr>
        <w:t>от</w:t>
      </w:r>
      <w:r w:rsidR="00301A3F">
        <w:rPr>
          <w:lang w:val="ru-RU"/>
        </w:rPr>
        <w:t xml:space="preserve"> 11 июня 2024 № 667</w:t>
      </w:r>
      <w:r>
        <w:rPr>
          <w:lang w:val="ru-RU"/>
        </w:rPr>
        <w:t xml:space="preserve"> </w:t>
      </w:r>
    </w:p>
    <w:p w:rsidR="0079429D" w:rsidRDefault="0079429D" w:rsidP="009D2CED">
      <w:pPr>
        <w:pStyle w:val="a5"/>
        <w:tabs>
          <w:tab w:val="left" w:pos="4820"/>
        </w:tabs>
        <w:ind w:left="0"/>
        <w:jc w:val="left"/>
        <w:rPr>
          <w:lang w:val="ru-RU"/>
        </w:rPr>
      </w:pPr>
    </w:p>
    <w:p w:rsidR="0079429D" w:rsidRPr="0074595F" w:rsidRDefault="0079429D" w:rsidP="009D2CED">
      <w:pPr>
        <w:pStyle w:val="a5"/>
        <w:tabs>
          <w:tab w:val="left" w:pos="4820"/>
        </w:tabs>
        <w:ind w:left="0"/>
        <w:jc w:val="left"/>
        <w:rPr>
          <w:lang w:val="ru-RU"/>
        </w:rPr>
      </w:pPr>
    </w:p>
    <w:p w:rsidR="009C28C5" w:rsidRDefault="009C28C5" w:rsidP="00086EC6">
      <w:pPr>
        <w:jc w:val="center"/>
        <w:rPr>
          <w:lang w:val="ru-RU"/>
        </w:rPr>
      </w:pPr>
      <w:r>
        <w:rPr>
          <w:lang w:val="ru-RU"/>
        </w:rPr>
        <w:t>Порядок</w:t>
      </w:r>
    </w:p>
    <w:p w:rsidR="002441B5" w:rsidRDefault="00253657" w:rsidP="00086EC6">
      <w:pPr>
        <w:rPr>
          <w:lang w:val="ru-RU"/>
        </w:rPr>
      </w:pPr>
      <w:r w:rsidRPr="00342859">
        <w:rPr>
          <w:lang w:val="ru-RU"/>
        </w:rPr>
        <w:t>предоставления субсидии муниципальным унитарным предприятиям для финансового обеспечения затрат, связанных с деяте</w:t>
      </w:r>
      <w:r w:rsidRPr="009C28C5">
        <w:rPr>
          <w:lang w:val="ru-RU"/>
        </w:rPr>
        <w:t>льностью предприятия, в целях восстановления их платежеспособност</w:t>
      </w:r>
      <w:r w:rsidR="002441B5">
        <w:rPr>
          <w:lang w:val="ru-RU"/>
        </w:rPr>
        <w:t>и</w:t>
      </w:r>
    </w:p>
    <w:p w:rsidR="002441B5" w:rsidRDefault="002441B5" w:rsidP="00086EC6">
      <w:pPr>
        <w:rPr>
          <w:lang w:val="ru-RU"/>
        </w:rPr>
      </w:pPr>
    </w:p>
    <w:p w:rsidR="002441B5" w:rsidRDefault="00D920C8" w:rsidP="00D920C8">
      <w:pPr>
        <w:ind w:firstLine="0"/>
        <w:jc w:val="center"/>
        <w:rPr>
          <w:lang w:val="ru-RU"/>
        </w:rPr>
      </w:pPr>
      <w:r>
        <w:rPr>
          <w:lang w:val="ru-RU"/>
        </w:rPr>
        <w:t>1.</w:t>
      </w:r>
      <w:r w:rsidR="00253657" w:rsidRPr="0074595F">
        <w:rPr>
          <w:lang w:val="ru-RU"/>
        </w:rPr>
        <w:t>Общие положения</w:t>
      </w:r>
    </w:p>
    <w:p w:rsidR="002441B5" w:rsidRDefault="002441B5" w:rsidP="00086EC6">
      <w:pPr>
        <w:ind w:left="1609"/>
        <w:rPr>
          <w:lang w:val="ru-RU"/>
        </w:rPr>
      </w:pPr>
    </w:p>
    <w:p w:rsidR="002441B5" w:rsidRDefault="00253657" w:rsidP="00086EC6">
      <w:pPr>
        <w:numPr>
          <w:ilvl w:val="1"/>
          <w:numId w:val="3"/>
        </w:numPr>
        <w:rPr>
          <w:lang w:val="ru-RU"/>
        </w:rPr>
      </w:pPr>
      <w:proofErr w:type="gramStart"/>
      <w:r w:rsidRPr="002441B5">
        <w:rPr>
          <w:lang w:val="ru-RU"/>
        </w:rPr>
        <w:t>Настоящий Порядок предоставления субсидий разработан в целях оказания финансовой поддержки при исполнении расходных обязательств, возникающих при выполнении органами местного самоуправления Аргаяшского муниципального района, полномочий по вопросам местного значения: частичное финансирование расходов организациям, предоставляющим коммунальные услуги, на финансовое обеспечение (возмещение) затрат, связанных с деятельностью предприятия, в целях восстановления их платежеспособности (далее - Порядок), предоставляемых</w:t>
      </w:r>
      <w:proofErr w:type="gramEnd"/>
      <w:r w:rsidRPr="002441B5">
        <w:rPr>
          <w:lang w:val="ru-RU"/>
        </w:rPr>
        <w:t xml:space="preserve"> </w:t>
      </w:r>
      <w:proofErr w:type="gramStart"/>
      <w:r w:rsidRPr="002441B5">
        <w:rPr>
          <w:lang w:val="ru-RU"/>
        </w:rPr>
        <w:t>из бюджета Аргаяшского муниципального района в целях софинансирования выполнения полномочий органов местного самоуправления по решению вопросов местного значения, утверждаемым Решением Собрания депутатов Аргаяшского муниципального района о бюджете на очередной финансовый год и плановый период, и на реализацию муниципальной программы «Развитие жилищно-коммунального хозяйства, инфраструктуры и экологические мероприятия Аргаяшского муниципального района», подпрограммы «Организация деятельности предприятий ЖКХ».</w:t>
      </w:r>
      <w:proofErr w:type="gramEnd"/>
    </w:p>
    <w:p w:rsidR="002441B5" w:rsidRPr="00D920C8" w:rsidRDefault="00DB3A16" w:rsidP="00D920C8">
      <w:pPr>
        <w:numPr>
          <w:ilvl w:val="1"/>
          <w:numId w:val="3"/>
        </w:numPr>
        <w:rPr>
          <w:lang w:val="ru-RU"/>
        </w:rPr>
      </w:pPr>
      <w:r w:rsidRPr="002441B5">
        <w:rPr>
          <w:lang w:val="ru-RU"/>
        </w:rPr>
        <w:t>Настоящий Порядок устанавливает цели,</w:t>
      </w:r>
      <w:r w:rsidR="00253657" w:rsidRPr="002441B5">
        <w:rPr>
          <w:lang w:val="ru-RU"/>
        </w:rPr>
        <w:t xml:space="preserve"> условия и порядок предоставления и расходования субсидий, выделенных на финансовое обеспечение (возмещение) затрат, связанных с деятельностью предприятия, в целях восстановления их платежеспособности, а также порядок осуществления контроля за целевым и эффективным и</w:t>
      </w:r>
      <w:r w:rsidR="00C44561" w:rsidRPr="002441B5">
        <w:rPr>
          <w:lang w:val="ru-RU"/>
        </w:rPr>
        <w:t>спользованием бюджетных средств.</w:t>
      </w:r>
    </w:p>
    <w:p w:rsidR="002441B5" w:rsidRPr="00D920C8" w:rsidRDefault="00F92BFC" w:rsidP="00D920C8">
      <w:pPr>
        <w:pStyle w:val="a"/>
        <w:rPr>
          <w:lang w:val="ru-RU"/>
        </w:rPr>
      </w:pPr>
      <w:r w:rsidRPr="002441B5">
        <w:rPr>
          <w:lang w:val="ru-RU"/>
        </w:rPr>
        <w:t xml:space="preserve">Цели, условия и порядок </w:t>
      </w:r>
      <w:r w:rsidR="00381C21" w:rsidRPr="002441B5">
        <w:rPr>
          <w:lang w:val="ru-RU"/>
        </w:rPr>
        <w:t>предоставления субсидий</w:t>
      </w:r>
    </w:p>
    <w:p w:rsidR="00253657" w:rsidRPr="002441B5" w:rsidRDefault="00253657" w:rsidP="00086EC6">
      <w:pPr>
        <w:numPr>
          <w:ilvl w:val="1"/>
          <w:numId w:val="3"/>
        </w:numPr>
        <w:rPr>
          <w:lang w:val="ru-RU"/>
        </w:rPr>
      </w:pPr>
      <w:r w:rsidRPr="002441B5">
        <w:rPr>
          <w:lang w:val="ru-RU"/>
        </w:rPr>
        <w:t>Субсидия за счет средств бюджета Аргаяшского муниципального района предоставляется в течение календарного года в целях предупреждения банкротства и восстановления платежеспособности муниципальных унитарных предприятий Аргаяшского муниципального района.</w:t>
      </w:r>
    </w:p>
    <w:p w:rsidR="003A08A2" w:rsidRDefault="00253657" w:rsidP="00086EC6">
      <w:pPr>
        <w:pStyle w:val="a0"/>
        <w:numPr>
          <w:ilvl w:val="1"/>
          <w:numId w:val="3"/>
        </w:numPr>
      </w:pPr>
      <w:r w:rsidRPr="00617B7E">
        <w:lastRenderedPageBreak/>
        <w:t>Субсидия используется муниципальными унитарными предприятиями по следующим направлениям:</w:t>
      </w:r>
    </w:p>
    <w:p w:rsidR="003A08A2" w:rsidRDefault="003A08A2" w:rsidP="00086EC6">
      <w:pPr>
        <w:pStyle w:val="a0"/>
        <w:numPr>
          <w:ilvl w:val="0"/>
          <w:numId w:val="0"/>
        </w:numPr>
        <w:ind w:firstLine="709"/>
      </w:pPr>
      <w:r>
        <w:t xml:space="preserve">2.2.1. </w:t>
      </w:r>
      <w:r w:rsidR="00253657" w:rsidRPr="00617B7E">
        <w:t>погашение просроченной кредиторской задолженности по налогам и иным обязательным платежам в бюджет и во внебюджетные фонды;</w:t>
      </w:r>
    </w:p>
    <w:p w:rsidR="003A08A2" w:rsidRDefault="003A08A2" w:rsidP="00086EC6">
      <w:pPr>
        <w:pStyle w:val="a0"/>
        <w:numPr>
          <w:ilvl w:val="0"/>
          <w:numId w:val="0"/>
        </w:numPr>
        <w:ind w:firstLine="709"/>
      </w:pPr>
      <w:r>
        <w:t xml:space="preserve">2.2.2. </w:t>
      </w:r>
      <w:r w:rsidR="00253657" w:rsidRPr="00617B7E">
        <w:t>погашение просроченной кредиторской задолженности</w:t>
      </w:r>
      <w:r w:rsidR="00DB3A16">
        <w:t>,</w:t>
      </w:r>
      <w:r w:rsidR="00253657" w:rsidRPr="00617B7E">
        <w:t xml:space="preserve"> пеней, штрафов, исполнительских сборов, процентов, подлежащих уплате в соответствии с законодательством Российской Федерации в бюджеты бюджетной системы;</w:t>
      </w:r>
    </w:p>
    <w:p w:rsidR="003A08A2" w:rsidRDefault="003A08A2" w:rsidP="00086EC6">
      <w:pPr>
        <w:pStyle w:val="a0"/>
        <w:numPr>
          <w:ilvl w:val="0"/>
          <w:numId w:val="0"/>
        </w:numPr>
        <w:ind w:firstLine="709"/>
      </w:pPr>
      <w:r>
        <w:t xml:space="preserve">2.2.3. </w:t>
      </w:r>
      <w:r w:rsidR="00253657" w:rsidRPr="00617B7E">
        <w:t>погашение просроченной кредиторской</w:t>
      </w:r>
      <w:r w:rsidR="00253657" w:rsidRPr="00617B7E">
        <w:tab/>
        <w:t xml:space="preserve"> задолженности </w:t>
      </w:r>
      <w:proofErr w:type="spellStart"/>
      <w:r w:rsidR="00253657" w:rsidRPr="00617B7E">
        <w:t>ресурсоснабжающим</w:t>
      </w:r>
      <w:proofErr w:type="spellEnd"/>
      <w:r w:rsidR="00253657" w:rsidRPr="00617B7E">
        <w:t xml:space="preserve"> организациям;</w:t>
      </w:r>
    </w:p>
    <w:p w:rsidR="003A08A2" w:rsidRDefault="003A08A2" w:rsidP="00086EC6">
      <w:pPr>
        <w:pStyle w:val="a0"/>
        <w:numPr>
          <w:ilvl w:val="0"/>
          <w:numId w:val="0"/>
        </w:numPr>
        <w:ind w:firstLine="709"/>
      </w:pPr>
      <w:r>
        <w:t xml:space="preserve">2.2.4. </w:t>
      </w:r>
      <w:r w:rsidR="00253657" w:rsidRPr="003A08A2">
        <w:t xml:space="preserve">погашение просроченной кредиторской задолженности </w:t>
      </w:r>
      <w:proofErr w:type="spellStart"/>
      <w:r w:rsidR="00253657" w:rsidRPr="003A08A2">
        <w:t>топливн</w:t>
      </w:r>
      <w:proofErr w:type="gramStart"/>
      <w:r w:rsidR="00253657" w:rsidRPr="003A08A2">
        <w:t>о</w:t>
      </w:r>
      <w:proofErr w:type="spellEnd"/>
      <w:r w:rsidR="00253657" w:rsidRPr="003A08A2">
        <w:t>-</w:t>
      </w:r>
      <w:proofErr w:type="gramEnd"/>
      <w:r w:rsidR="00253657" w:rsidRPr="003A08A2">
        <w:t xml:space="preserve"> энергет</w:t>
      </w:r>
      <w:r w:rsidR="00956106">
        <w:t>ическим организациям</w:t>
      </w:r>
      <w:r w:rsidR="00253657" w:rsidRPr="003A08A2">
        <w:t>;</w:t>
      </w:r>
    </w:p>
    <w:p w:rsidR="003A08A2" w:rsidRDefault="003A08A2" w:rsidP="00086EC6">
      <w:pPr>
        <w:pStyle w:val="a0"/>
        <w:numPr>
          <w:ilvl w:val="0"/>
          <w:numId w:val="0"/>
        </w:numPr>
        <w:ind w:firstLine="709"/>
      </w:pPr>
      <w:r>
        <w:t xml:space="preserve">2.2.5. </w:t>
      </w:r>
      <w:r w:rsidR="00253657" w:rsidRPr="003A08A2">
        <w:t>погашение просроченн</w:t>
      </w:r>
      <w:r w:rsidR="00253657" w:rsidRPr="00617B7E">
        <w:t>ой кредиторской задолженности по оплате требований о выплате выходных пособий и (или) об оплате труда лиц, работающих или работавших по трудовому договору;</w:t>
      </w:r>
    </w:p>
    <w:p w:rsidR="003A08A2" w:rsidRPr="00617B7E" w:rsidRDefault="003A08A2" w:rsidP="00D920C8">
      <w:pPr>
        <w:pStyle w:val="a0"/>
        <w:numPr>
          <w:ilvl w:val="0"/>
          <w:numId w:val="0"/>
        </w:numPr>
        <w:ind w:firstLine="709"/>
      </w:pPr>
      <w:r>
        <w:t xml:space="preserve">2.2.6. </w:t>
      </w:r>
      <w:r w:rsidR="00253657" w:rsidRPr="00617B7E">
        <w:t>погашение иной просроченной кредиторской задолженности (далее - просроченная кредиторская задолженность).</w:t>
      </w:r>
    </w:p>
    <w:p w:rsidR="00A72BA9" w:rsidRDefault="00253657" w:rsidP="00D920C8">
      <w:pPr>
        <w:pStyle w:val="a0"/>
        <w:numPr>
          <w:ilvl w:val="1"/>
          <w:numId w:val="3"/>
        </w:numPr>
      </w:pPr>
      <w:proofErr w:type="gramStart"/>
      <w:r w:rsidRPr="00617B7E">
        <w:t>Субсидия предоставляется главным распорядителем бюджетных средств – администрация Аргаяшского муниципального района (далее - Главный распорядитель) на безвозмездной и безвозвратной основе в пределах средств, установленных Решением Собрания депутатов Аргаяшского муниципального района о бюджете Аргаяшского муниципального района на соответствующий финансовый год и плановый период, сводной бюджетной росписью бюджета Аргаяшского муниципального района и кассовым планом, на цели, указанные в пункте 2 настоящего Порядка.</w:t>
      </w:r>
      <w:proofErr w:type="gramEnd"/>
    </w:p>
    <w:p w:rsidR="000A57A1" w:rsidRPr="00D920C8" w:rsidRDefault="000A57A1" w:rsidP="00D920C8">
      <w:pPr>
        <w:pStyle w:val="a"/>
        <w:rPr>
          <w:lang w:val="ru-RU"/>
        </w:rPr>
      </w:pPr>
      <w:r w:rsidRPr="00D920C8">
        <w:rPr>
          <w:lang w:val="ru-RU"/>
        </w:rPr>
        <w:t>Требования к правовым актам в части условий и порядка предоставления субсидий</w:t>
      </w:r>
    </w:p>
    <w:p w:rsidR="0058012A" w:rsidRDefault="007077C0" w:rsidP="00086EC6">
      <w:pPr>
        <w:pStyle w:val="a0"/>
        <w:numPr>
          <w:ilvl w:val="1"/>
          <w:numId w:val="3"/>
        </w:numPr>
      </w:pPr>
      <w:r>
        <w:t>Требования и условия, которым должны соответствовать получатели субсидии на первое число месяца, в котором планируется подать заявление о заключении соглашения о предоставлении субсидии на финансовое обеспечение затрат, связанных с деятельностью предприятия, в целях восстановления их платежеспособности:</w:t>
      </w:r>
    </w:p>
    <w:p w:rsidR="0058012A" w:rsidRPr="0058012A" w:rsidRDefault="0058012A" w:rsidP="00086EC6">
      <w:pPr>
        <w:pStyle w:val="a0"/>
        <w:numPr>
          <w:ilvl w:val="1"/>
          <w:numId w:val="3"/>
        </w:numPr>
        <w:rPr>
          <w:szCs w:val="28"/>
        </w:rPr>
      </w:pPr>
      <w:proofErr w:type="gramStart"/>
      <w:r w:rsidRPr="0058012A">
        <w:rPr>
          <w:szCs w:val="28"/>
        </w:rPr>
        <w:t>П</w:t>
      </w:r>
      <w:r w:rsidR="000055B0" w:rsidRPr="0058012A">
        <w:rPr>
          <w:color w:val="333333"/>
          <w:szCs w:val="28"/>
        </w:rPr>
        <w:t>олуч</w:t>
      </w:r>
      <w:r>
        <w:rPr>
          <w:color w:val="333333"/>
          <w:szCs w:val="28"/>
        </w:rPr>
        <w:t>атель субсидии</w:t>
      </w:r>
      <w:r w:rsidR="000055B0" w:rsidRPr="0058012A">
        <w:rPr>
          <w:color w:val="333333"/>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000055B0" w:rsidRPr="0058012A">
        <w:rPr>
          <w:color w:val="333333"/>
          <w:szCs w:val="28"/>
        </w:rPr>
        <w:t>офшорного</w:t>
      </w:r>
      <w:proofErr w:type="spellEnd"/>
      <w:r w:rsidR="000055B0" w:rsidRPr="0058012A">
        <w:rPr>
          <w:color w:val="333333"/>
          <w:szCs w:val="28"/>
        </w:rPr>
        <w:t xml:space="preserve">) владения активами в Российской Федерации (далее - </w:t>
      </w:r>
      <w:proofErr w:type="spellStart"/>
      <w:r w:rsidR="000055B0" w:rsidRPr="0058012A">
        <w:rPr>
          <w:color w:val="333333"/>
          <w:szCs w:val="28"/>
        </w:rPr>
        <w:t>офшорные</w:t>
      </w:r>
      <w:proofErr w:type="spellEnd"/>
      <w:r w:rsidR="000055B0" w:rsidRPr="0058012A">
        <w:rPr>
          <w:color w:val="333333"/>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000055B0" w:rsidRPr="0058012A">
        <w:rPr>
          <w:color w:val="333333"/>
          <w:szCs w:val="28"/>
        </w:rPr>
        <w:t>офшорных</w:t>
      </w:r>
      <w:proofErr w:type="spellEnd"/>
      <w:r w:rsidR="000055B0" w:rsidRPr="0058012A">
        <w:rPr>
          <w:color w:val="333333"/>
          <w:szCs w:val="28"/>
        </w:rPr>
        <w:t xml:space="preserve"> компаний</w:t>
      </w:r>
      <w:proofErr w:type="gramEnd"/>
      <w:r w:rsidR="000055B0" w:rsidRPr="0058012A">
        <w:rPr>
          <w:color w:val="333333"/>
          <w:szCs w:val="28"/>
        </w:rPr>
        <w:t xml:space="preserve"> в совокупности превышает 25 процентов (если иное не предусмотрено законодательством Российской Федерации). </w:t>
      </w:r>
      <w:proofErr w:type="gramStart"/>
      <w:r w:rsidR="000055B0" w:rsidRPr="0058012A">
        <w:rPr>
          <w:color w:val="333333"/>
          <w:szCs w:val="28"/>
        </w:rPr>
        <w:t xml:space="preserve">При расчете доли участия </w:t>
      </w:r>
      <w:proofErr w:type="spellStart"/>
      <w:r w:rsidR="000055B0" w:rsidRPr="0058012A">
        <w:rPr>
          <w:color w:val="333333"/>
          <w:szCs w:val="28"/>
        </w:rPr>
        <w:t>офшорных</w:t>
      </w:r>
      <w:proofErr w:type="spellEnd"/>
      <w:r w:rsidR="000055B0" w:rsidRPr="0058012A">
        <w:rPr>
          <w:color w:val="333333"/>
          <w:szCs w:val="28"/>
        </w:rPr>
        <w:t xml:space="preserve"> компаний в капитале </w:t>
      </w:r>
      <w:r w:rsidR="000055B0" w:rsidRPr="0058012A">
        <w:rPr>
          <w:color w:val="333333"/>
          <w:szCs w:val="28"/>
        </w:rPr>
        <w:lastRenderedPageBreak/>
        <w:t xml:space="preserve">российских юридических лиц не учитывается прямое и (или) косвенное участие </w:t>
      </w:r>
      <w:proofErr w:type="spellStart"/>
      <w:r w:rsidR="000055B0" w:rsidRPr="0058012A">
        <w:rPr>
          <w:color w:val="333333"/>
          <w:szCs w:val="28"/>
        </w:rPr>
        <w:t>офшорных</w:t>
      </w:r>
      <w:proofErr w:type="spellEnd"/>
      <w:r w:rsidR="000055B0" w:rsidRPr="0058012A">
        <w:rPr>
          <w:color w:val="333333"/>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000055B0" w:rsidRPr="0058012A">
        <w:rPr>
          <w:color w:val="333333"/>
          <w:szCs w:val="28"/>
        </w:rPr>
        <w:t>офшорных</w:t>
      </w:r>
      <w:proofErr w:type="spellEnd"/>
      <w:r w:rsidR="000055B0" w:rsidRPr="0058012A">
        <w:rPr>
          <w:color w:val="333333"/>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000055B0" w:rsidRPr="0058012A">
        <w:rPr>
          <w:color w:val="333333"/>
          <w:szCs w:val="28"/>
        </w:rPr>
        <w:t xml:space="preserve"> акционерных обществ</w:t>
      </w:r>
      <w:r w:rsidR="00D920C8">
        <w:rPr>
          <w:color w:val="333333"/>
          <w:szCs w:val="28"/>
        </w:rPr>
        <w:t>.</w:t>
      </w:r>
    </w:p>
    <w:p w:rsidR="0058012A" w:rsidRPr="0058012A" w:rsidRDefault="0058012A" w:rsidP="00086EC6">
      <w:pPr>
        <w:pStyle w:val="a0"/>
        <w:numPr>
          <w:ilvl w:val="1"/>
          <w:numId w:val="3"/>
        </w:numPr>
        <w:rPr>
          <w:szCs w:val="28"/>
        </w:rPr>
      </w:pPr>
      <w:r>
        <w:rPr>
          <w:color w:val="333333"/>
          <w:szCs w:val="28"/>
        </w:rPr>
        <w:t>П</w:t>
      </w:r>
      <w:r w:rsidR="000055B0" w:rsidRPr="0058012A">
        <w:rPr>
          <w:color w:val="333333"/>
          <w:szCs w:val="28"/>
        </w:rPr>
        <w:t>олуч</w:t>
      </w:r>
      <w:r>
        <w:rPr>
          <w:color w:val="333333"/>
          <w:szCs w:val="28"/>
        </w:rPr>
        <w:t>атель субсидии</w:t>
      </w:r>
      <w:r w:rsidR="000055B0" w:rsidRPr="0058012A">
        <w:rPr>
          <w:color w:val="333333"/>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D920C8">
        <w:rPr>
          <w:color w:val="333333"/>
          <w:szCs w:val="28"/>
        </w:rPr>
        <w:t>.</w:t>
      </w:r>
    </w:p>
    <w:p w:rsidR="0058012A" w:rsidRPr="0058012A" w:rsidRDefault="0058012A" w:rsidP="00086EC6">
      <w:pPr>
        <w:pStyle w:val="a0"/>
        <w:numPr>
          <w:ilvl w:val="1"/>
          <w:numId w:val="3"/>
        </w:numPr>
        <w:rPr>
          <w:szCs w:val="28"/>
        </w:rPr>
      </w:pPr>
      <w:proofErr w:type="gramStart"/>
      <w:r>
        <w:rPr>
          <w:color w:val="333333"/>
          <w:szCs w:val="28"/>
        </w:rPr>
        <w:t>П</w:t>
      </w:r>
      <w:r w:rsidR="000055B0" w:rsidRPr="0058012A">
        <w:rPr>
          <w:color w:val="333333"/>
          <w:szCs w:val="28"/>
        </w:rPr>
        <w:t>олуч</w:t>
      </w:r>
      <w:r>
        <w:rPr>
          <w:color w:val="333333"/>
          <w:szCs w:val="28"/>
        </w:rPr>
        <w:t>атель субсидии</w:t>
      </w:r>
      <w:r w:rsidR="000055B0" w:rsidRPr="0058012A">
        <w:rPr>
          <w:color w:val="333333"/>
          <w:szCs w:val="28"/>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D920C8">
        <w:rPr>
          <w:color w:val="333333"/>
          <w:szCs w:val="28"/>
        </w:rPr>
        <w:t>.</w:t>
      </w:r>
      <w:proofErr w:type="gramEnd"/>
    </w:p>
    <w:p w:rsidR="0058012A" w:rsidRPr="0058012A" w:rsidRDefault="0058012A" w:rsidP="00086EC6">
      <w:pPr>
        <w:pStyle w:val="a0"/>
        <w:numPr>
          <w:ilvl w:val="1"/>
          <w:numId w:val="3"/>
        </w:numPr>
        <w:rPr>
          <w:szCs w:val="28"/>
        </w:rPr>
      </w:pPr>
      <w:r>
        <w:rPr>
          <w:color w:val="333333"/>
          <w:szCs w:val="28"/>
        </w:rPr>
        <w:t>П</w:t>
      </w:r>
      <w:r w:rsidR="000055B0" w:rsidRPr="0058012A">
        <w:rPr>
          <w:color w:val="333333"/>
          <w:szCs w:val="28"/>
        </w:rPr>
        <w:t>олуч</w:t>
      </w:r>
      <w:r>
        <w:rPr>
          <w:color w:val="333333"/>
          <w:szCs w:val="28"/>
        </w:rPr>
        <w:t>атель субсидии</w:t>
      </w:r>
      <w:r w:rsidR="000055B0" w:rsidRPr="0058012A">
        <w:rPr>
          <w:color w:val="333333"/>
          <w:szCs w:val="28"/>
        </w:rPr>
        <w:t xml:space="preserve">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r w:rsidR="00D920C8">
        <w:rPr>
          <w:color w:val="333333"/>
          <w:szCs w:val="28"/>
        </w:rPr>
        <w:t>.</w:t>
      </w:r>
    </w:p>
    <w:p w:rsidR="0058012A" w:rsidRPr="0058012A" w:rsidRDefault="0058012A" w:rsidP="00086EC6">
      <w:pPr>
        <w:pStyle w:val="a0"/>
        <w:numPr>
          <w:ilvl w:val="1"/>
          <w:numId w:val="3"/>
        </w:numPr>
        <w:rPr>
          <w:szCs w:val="28"/>
        </w:rPr>
      </w:pPr>
      <w:r>
        <w:rPr>
          <w:color w:val="333333"/>
          <w:szCs w:val="28"/>
        </w:rPr>
        <w:t>П</w:t>
      </w:r>
      <w:r w:rsidR="000055B0" w:rsidRPr="0058012A">
        <w:rPr>
          <w:color w:val="333333"/>
          <w:szCs w:val="28"/>
        </w:rPr>
        <w:t>олуч</w:t>
      </w:r>
      <w:r>
        <w:rPr>
          <w:color w:val="333333"/>
          <w:szCs w:val="28"/>
        </w:rPr>
        <w:t>атель субсидии</w:t>
      </w:r>
      <w:r w:rsidR="000055B0" w:rsidRPr="0058012A">
        <w:rPr>
          <w:color w:val="333333"/>
          <w:szCs w:val="28"/>
        </w:rPr>
        <w:t xml:space="preserve"> не является иностранным агентом в соответствии с Федеральным законом </w:t>
      </w:r>
      <w:r w:rsidR="000055B0" w:rsidRPr="0058012A">
        <w:rPr>
          <w:rStyle w:val="cmd-hide"/>
          <w:color w:val="333333"/>
          <w:szCs w:val="28"/>
        </w:rPr>
        <w:t>"О </w:t>
      </w:r>
      <w:proofErr w:type="gramStart"/>
      <w:r w:rsidR="000055B0" w:rsidRPr="0058012A">
        <w:rPr>
          <w:rStyle w:val="cmd-hide"/>
          <w:color w:val="333333"/>
          <w:szCs w:val="28"/>
        </w:rPr>
        <w:t>контроле за</w:t>
      </w:r>
      <w:proofErr w:type="gramEnd"/>
      <w:r w:rsidR="000055B0" w:rsidRPr="0058012A">
        <w:rPr>
          <w:rStyle w:val="cmd-hide"/>
          <w:color w:val="333333"/>
          <w:szCs w:val="28"/>
        </w:rPr>
        <w:t xml:space="preserve"> деятельностью лиц, находящихся под иностранным влиянием"</w:t>
      </w:r>
      <w:r w:rsidR="00D920C8">
        <w:rPr>
          <w:color w:val="333333"/>
          <w:szCs w:val="28"/>
        </w:rPr>
        <w:t>.</w:t>
      </w:r>
    </w:p>
    <w:p w:rsidR="00A72BA9" w:rsidRPr="00A72BA9" w:rsidRDefault="0058012A" w:rsidP="00086EC6">
      <w:pPr>
        <w:pStyle w:val="a0"/>
        <w:numPr>
          <w:ilvl w:val="1"/>
          <w:numId w:val="3"/>
        </w:numPr>
        <w:rPr>
          <w:szCs w:val="28"/>
        </w:rPr>
      </w:pPr>
      <w:proofErr w:type="gramStart"/>
      <w:r>
        <w:rPr>
          <w:color w:val="333333"/>
          <w:szCs w:val="28"/>
        </w:rPr>
        <w:t>У</w:t>
      </w:r>
      <w:r w:rsidR="000055B0" w:rsidRPr="0058012A">
        <w:rPr>
          <w:color w:val="333333"/>
          <w:szCs w:val="28"/>
        </w:rPr>
        <w:t xml:space="preserve"> получат</w:t>
      </w:r>
      <w:r w:rsidR="00407E9F">
        <w:rPr>
          <w:color w:val="333333"/>
          <w:szCs w:val="28"/>
        </w:rPr>
        <w:t xml:space="preserve">еля субсидии </w:t>
      </w:r>
      <w:r w:rsidR="000055B0" w:rsidRPr="0058012A">
        <w:rPr>
          <w:color w:val="333333"/>
          <w:szCs w:val="28"/>
        </w:rPr>
        <w:t>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w:t>
      </w:r>
      <w:proofErr w:type="gramEnd"/>
      <w:r w:rsidR="000055B0" w:rsidRPr="0058012A">
        <w:rPr>
          <w:color w:val="333333"/>
          <w:szCs w:val="28"/>
        </w:rPr>
        <w:t xml:space="preserve"> субъекта Российской Федерации (местной администрацией)</w:t>
      </w:r>
      <w:r w:rsidR="00D920C8">
        <w:rPr>
          <w:color w:val="333333"/>
          <w:szCs w:val="28"/>
        </w:rPr>
        <w:t>.</w:t>
      </w:r>
    </w:p>
    <w:p w:rsidR="00A72BA9" w:rsidRPr="00A72BA9" w:rsidRDefault="00A72BA9" w:rsidP="00086EC6">
      <w:pPr>
        <w:pStyle w:val="a0"/>
        <w:numPr>
          <w:ilvl w:val="1"/>
          <w:numId w:val="3"/>
        </w:numPr>
        <w:rPr>
          <w:szCs w:val="28"/>
        </w:rPr>
      </w:pPr>
      <w:proofErr w:type="gramStart"/>
      <w:r>
        <w:rPr>
          <w:color w:val="333333"/>
          <w:szCs w:val="28"/>
        </w:rPr>
        <w:t>П</w:t>
      </w:r>
      <w:r w:rsidR="000055B0" w:rsidRPr="00A72BA9">
        <w:rPr>
          <w:color w:val="333333"/>
          <w:szCs w:val="28"/>
        </w:rPr>
        <w:t>олуч</w:t>
      </w:r>
      <w:r>
        <w:rPr>
          <w:color w:val="333333"/>
          <w:szCs w:val="28"/>
        </w:rPr>
        <w:t>атель субсидии</w:t>
      </w:r>
      <w:r w:rsidR="000055B0" w:rsidRPr="00A72BA9">
        <w:rPr>
          <w:color w:val="333333"/>
          <w:szCs w:val="28"/>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w:t>
      </w:r>
      <w:r>
        <w:rPr>
          <w:color w:val="333333"/>
          <w:szCs w:val="28"/>
        </w:rPr>
        <w:t>лем субсидии</w:t>
      </w:r>
      <w:r w:rsidR="000055B0" w:rsidRPr="00A72BA9">
        <w:rPr>
          <w:color w:val="333333"/>
          <w:szCs w:val="28"/>
        </w:rPr>
        <w:t>, другого юридического лица), ликвидации, в отношении его не введена процедура банкротства, деятельность получа</w:t>
      </w:r>
      <w:r>
        <w:rPr>
          <w:color w:val="333333"/>
          <w:szCs w:val="28"/>
        </w:rPr>
        <w:t>теля субсидии</w:t>
      </w:r>
      <w:r w:rsidR="000055B0" w:rsidRPr="00A72BA9">
        <w:rPr>
          <w:color w:val="333333"/>
          <w:szCs w:val="28"/>
        </w:rPr>
        <w:t xml:space="preserve"> не приостановлена в порядке, предусмотренном законодательством Российской Федерации, а полу</w:t>
      </w:r>
      <w:r>
        <w:rPr>
          <w:color w:val="333333"/>
          <w:szCs w:val="28"/>
        </w:rPr>
        <w:t>чатель субсидии</w:t>
      </w:r>
      <w:r w:rsidR="000055B0" w:rsidRPr="00A72BA9">
        <w:rPr>
          <w:color w:val="333333"/>
          <w:szCs w:val="28"/>
        </w:rPr>
        <w:t>, являющийся индивидуальным предпринимателем, не прекратил деятельность в качестве индивидуального предпринимателя</w:t>
      </w:r>
      <w:r w:rsidR="00D920C8">
        <w:rPr>
          <w:color w:val="333333"/>
          <w:szCs w:val="28"/>
        </w:rPr>
        <w:t>.</w:t>
      </w:r>
      <w:proofErr w:type="gramEnd"/>
    </w:p>
    <w:p w:rsidR="00407E9F" w:rsidRDefault="00A72BA9" w:rsidP="00086EC6">
      <w:pPr>
        <w:pStyle w:val="a0"/>
        <w:numPr>
          <w:ilvl w:val="1"/>
          <w:numId w:val="3"/>
        </w:numPr>
        <w:rPr>
          <w:szCs w:val="28"/>
        </w:rPr>
      </w:pPr>
      <w:proofErr w:type="gramStart"/>
      <w:r>
        <w:rPr>
          <w:color w:val="333333"/>
          <w:szCs w:val="28"/>
        </w:rPr>
        <w:t>В</w:t>
      </w:r>
      <w:r w:rsidR="000055B0" w:rsidRPr="00A72BA9">
        <w:rPr>
          <w:color w:val="333333"/>
          <w:szCs w:val="28"/>
        </w:rPr>
        <w:t xml:space="preserve"> реестре дисквалифицированных лиц отсутствуют</w:t>
      </w:r>
      <w:r>
        <w:rPr>
          <w:color w:val="333333"/>
          <w:szCs w:val="28"/>
        </w:rPr>
        <w:t xml:space="preserve"> сведения о дисквалифицированных: руководителе, главного бухгалтера</w:t>
      </w:r>
      <w:r w:rsidR="000055B0" w:rsidRPr="00A72BA9">
        <w:rPr>
          <w:color w:val="333333"/>
          <w:szCs w:val="28"/>
        </w:rPr>
        <w:t xml:space="preserve"> (при наличии)</w:t>
      </w:r>
      <w:r w:rsidR="00D920C8">
        <w:rPr>
          <w:color w:val="333333"/>
          <w:szCs w:val="28"/>
        </w:rPr>
        <w:t>.</w:t>
      </w:r>
      <w:proofErr w:type="gramEnd"/>
    </w:p>
    <w:p w:rsidR="00407E9F" w:rsidRPr="00CC4938" w:rsidRDefault="008153B5" w:rsidP="00086EC6">
      <w:pPr>
        <w:pStyle w:val="a0"/>
        <w:numPr>
          <w:ilvl w:val="1"/>
          <w:numId w:val="3"/>
        </w:numPr>
        <w:rPr>
          <w:szCs w:val="28"/>
        </w:rPr>
      </w:pPr>
      <w:proofErr w:type="gramStart"/>
      <w:r w:rsidRPr="00CC4938">
        <w:t xml:space="preserve">Получателями субсидии являются муниципальные унитарные предприятия Аргаяшского муниципального района, осуществляющие свою деятельность на территории Аргаяшского муниципального района, </w:t>
      </w:r>
      <w:r w:rsidRPr="00CC4938">
        <w:lastRenderedPageBreak/>
        <w:t>основанные на праве хозяйственного ведения или оперативного управления и осуществляющие свою деятельность, связанную с решением вопросов местного значения, функции и полномочия учредителя, в отношении которых осуществляет администрация Аргаяшского муниципального района (далее - Получатель субсидии).</w:t>
      </w:r>
      <w:proofErr w:type="gramEnd"/>
    </w:p>
    <w:p w:rsidR="005F18AD" w:rsidRPr="00CC4938" w:rsidRDefault="008153B5" w:rsidP="00086EC6">
      <w:pPr>
        <w:pStyle w:val="a0"/>
        <w:numPr>
          <w:ilvl w:val="1"/>
          <w:numId w:val="3"/>
        </w:numPr>
        <w:rPr>
          <w:szCs w:val="28"/>
        </w:rPr>
      </w:pPr>
      <w:r w:rsidRPr="00CC4938">
        <w:t>Наличие у Получателя субсидии на праве хозяйственного ведения, оперативного управления или ином законном основании имущества, собственником которого является администрация Ар</w:t>
      </w:r>
      <w:r w:rsidR="00D920C8">
        <w:t>гаяшского муниципального района.</w:t>
      </w:r>
    </w:p>
    <w:p w:rsidR="003C562A" w:rsidRPr="003C562A" w:rsidRDefault="008153B5" w:rsidP="00BC7164">
      <w:pPr>
        <w:pStyle w:val="a0"/>
        <w:numPr>
          <w:ilvl w:val="1"/>
          <w:numId w:val="3"/>
        </w:numPr>
        <w:rPr>
          <w:szCs w:val="28"/>
        </w:rPr>
      </w:pPr>
      <w:proofErr w:type="gramStart"/>
      <w:r>
        <w:t>Н</w:t>
      </w:r>
      <w:r w:rsidRPr="00617B7E">
        <w:t xml:space="preserve">еспособность Получателя субсидии удовлетворять требования кредиторов по денежным обязательствам, выплате выходных пособий и (или) об оплате труда лиц, работающих или работавших по трудовому договору, и (или) исполнять обязанности по уплате обязательных платежей, если соответствующие обязательства и (или) обязанность не исполнены им в течение трех месяцев с даты, </w:t>
      </w:r>
      <w:r w:rsidR="00490836">
        <w:t>когда они должны быть исполнены.</w:t>
      </w:r>
      <w:r w:rsidR="003C562A">
        <w:t xml:space="preserve"> </w:t>
      </w:r>
      <w:proofErr w:type="gramEnd"/>
    </w:p>
    <w:p w:rsidR="003C562A" w:rsidRPr="003C562A" w:rsidRDefault="003C562A" w:rsidP="003C562A">
      <w:pPr>
        <w:pStyle w:val="a"/>
        <w:rPr>
          <w:szCs w:val="28"/>
          <w:lang w:val="ru-RU"/>
        </w:rPr>
      </w:pPr>
      <w:r w:rsidRPr="003C562A">
        <w:rPr>
          <w:lang w:val="ru-RU"/>
        </w:rPr>
        <w:t xml:space="preserve">Перечень </w:t>
      </w:r>
      <w:r w:rsidRPr="003C562A">
        <w:rPr>
          <w:rFonts w:cs="Times New Roman"/>
          <w:szCs w:val="28"/>
          <w:lang w:val="ru-RU"/>
        </w:rPr>
        <w:t xml:space="preserve">документов на предоставление субсидии </w:t>
      </w:r>
      <w:r w:rsidRPr="003C562A">
        <w:rPr>
          <w:lang w:val="ru-RU"/>
        </w:rPr>
        <w:t>на финансовое обеспечение затрат, связанных с деятельностью предприятия, в целях восстановления их платежеспособности</w:t>
      </w:r>
    </w:p>
    <w:p w:rsidR="00490836" w:rsidRDefault="00490836" w:rsidP="00086EC6">
      <w:pPr>
        <w:pStyle w:val="a0"/>
        <w:numPr>
          <w:ilvl w:val="1"/>
          <w:numId w:val="3"/>
        </w:numPr>
        <w:rPr>
          <w:szCs w:val="28"/>
        </w:rPr>
      </w:pPr>
      <w:r w:rsidRPr="00490836">
        <w:rPr>
          <w:rFonts w:cs="Times New Roman"/>
          <w:szCs w:val="28"/>
        </w:rPr>
        <w:t xml:space="preserve">Для получения  субсидии Получатель  субсидии обращается в Администрацию Аргаяшского муниципального района с заявлением о заключении соглашения о предоставлении субсидии </w:t>
      </w:r>
      <w:r>
        <w:t>на финансовое обеспечение затрат, связанных с деятельностью предприятия, в целях восстановления их платежеспособности (далее заявление) по форме согласно приложению 1 к настоящему Порядку.</w:t>
      </w:r>
    </w:p>
    <w:p w:rsidR="00490836" w:rsidRDefault="00490836" w:rsidP="00086EC6">
      <w:pPr>
        <w:pStyle w:val="a0"/>
        <w:numPr>
          <w:ilvl w:val="1"/>
          <w:numId w:val="3"/>
        </w:numPr>
        <w:rPr>
          <w:szCs w:val="28"/>
        </w:rPr>
      </w:pPr>
      <w:r>
        <w:t xml:space="preserve">К </w:t>
      </w:r>
      <w:r w:rsidRPr="004E063F">
        <w:rPr>
          <w:rFonts w:cs="Times New Roman"/>
          <w:szCs w:val="28"/>
        </w:rPr>
        <w:t>заявлению прилагаются следующие документы:</w:t>
      </w:r>
    </w:p>
    <w:p w:rsidR="00295CFF" w:rsidRDefault="00C86B72" w:rsidP="00D920C8">
      <w:pPr>
        <w:pStyle w:val="a0"/>
      </w:pPr>
      <w:r>
        <w:t xml:space="preserve">надлежащим образом заверенная копия </w:t>
      </w:r>
      <w:r w:rsidRPr="00490836">
        <w:t>выписки</w:t>
      </w:r>
      <w:r w:rsidR="00F67967" w:rsidRPr="00490836">
        <w:t xml:space="preserve"> из Единого государств</w:t>
      </w:r>
      <w:r w:rsidR="00944634" w:rsidRPr="00490836">
        <w:t>енного реестра юридических лиц</w:t>
      </w:r>
      <w:r w:rsidRPr="00490836">
        <w:t>, полученной не ранее чем з</w:t>
      </w:r>
      <w:r w:rsidR="00F67967" w:rsidRPr="00490836">
        <w:t>а 30 дней</w:t>
      </w:r>
      <w:r w:rsidRPr="00490836">
        <w:t xml:space="preserve"> до подачи заявления</w:t>
      </w:r>
      <w:r w:rsidR="00F67967" w:rsidRPr="00490836">
        <w:t>;</w:t>
      </w:r>
    </w:p>
    <w:p w:rsidR="00295CFF" w:rsidRDefault="00C86B72" w:rsidP="00086EC6">
      <w:pPr>
        <w:pStyle w:val="a0"/>
        <w:ind w:firstLine="709"/>
      </w:pPr>
      <w:r w:rsidRPr="00295CFF">
        <w:rPr>
          <w:rFonts w:cs="Times New Roman"/>
          <w:szCs w:val="28"/>
        </w:rPr>
        <w:t>надлежащим образом заверенные копии учредительных документов;</w:t>
      </w:r>
    </w:p>
    <w:p w:rsidR="00295CFF" w:rsidRDefault="00FC06E5" w:rsidP="00086EC6">
      <w:pPr>
        <w:pStyle w:val="a0"/>
        <w:ind w:firstLine="709"/>
      </w:pPr>
      <w:r w:rsidRPr="00A63126">
        <w:t xml:space="preserve">гарантийное письмо за подписью руководителя и главного бухгалтера Получателя субсидии, подтверждающее соответствие Получателя субсидии требованию, установленному подпунктом </w:t>
      </w:r>
      <w:r w:rsidR="00BE0926">
        <w:t>3</w:t>
      </w:r>
      <w:r w:rsidRPr="00A63126">
        <w:t xml:space="preserve"> пункта  настоящего Порядка;</w:t>
      </w:r>
    </w:p>
    <w:p w:rsidR="00295CFF" w:rsidRDefault="00FC06E5" w:rsidP="00086EC6">
      <w:pPr>
        <w:pStyle w:val="a0"/>
        <w:ind w:firstLine="709"/>
      </w:pPr>
      <w:r w:rsidRPr="00617B7E">
        <w:t>расчеты, необходимые для определения размера субсидии, по форме согласно Приложению 2 к настоящему Порядку;</w:t>
      </w:r>
    </w:p>
    <w:p w:rsidR="00295CFF" w:rsidRDefault="00FC06E5" w:rsidP="00086EC6">
      <w:pPr>
        <w:pStyle w:val="a0"/>
        <w:ind w:firstLine="709"/>
      </w:pPr>
      <w:r w:rsidRPr="00617B7E">
        <w:t>бухгалтерский б</w:t>
      </w:r>
      <w:r w:rsidR="00D9628C">
        <w:t xml:space="preserve">аланс </w:t>
      </w:r>
      <w:r w:rsidR="00B23C50">
        <w:t>на первое число месяца, в котором планируется подать заявление о заключении соглашения о предоставлении субсидии;</w:t>
      </w:r>
    </w:p>
    <w:p w:rsidR="00295CFF" w:rsidRDefault="00D9628C" w:rsidP="00086EC6">
      <w:pPr>
        <w:pStyle w:val="a0"/>
        <w:ind w:firstLine="709"/>
      </w:pPr>
      <w:r>
        <w:t xml:space="preserve"> </w:t>
      </w:r>
      <w:r w:rsidR="00FC06E5" w:rsidRPr="00617B7E">
        <w:t xml:space="preserve">отчет о финансовых результатах </w:t>
      </w:r>
      <w:r w:rsidR="00B23C50">
        <w:t>на первое число месяца, в котором планируется подать заявление о заключении соглаше</w:t>
      </w:r>
      <w:r w:rsidR="00567572">
        <w:t>ния о предоставлении субсидии;</w:t>
      </w:r>
      <w:r w:rsidR="00B23C50">
        <w:t xml:space="preserve"> </w:t>
      </w:r>
    </w:p>
    <w:p w:rsidR="00295CFF" w:rsidRDefault="00FC06E5" w:rsidP="00086EC6">
      <w:pPr>
        <w:pStyle w:val="a0"/>
        <w:ind w:firstLine="709"/>
      </w:pPr>
      <w:r w:rsidRPr="00617B7E">
        <w:t xml:space="preserve">реестр кредиторской задолженности </w:t>
      </w:r>
      <w:r w:rsidR="00B23C50">
        <w:t xml:space="preserve">на первое число месяца, в котором планируется подать заявление о заключении соглашения о </w:t>
      </w:r>
      <w:r w:rsidR="00B23C50">
        <w:lastRenderedPageBreak/>
        <w:t>предоставлении субсидии</w:t>
      </w:r>
      <w:r w:rsidR="00D9628C">
        <w:t xml:space="preserve">, </w:t>
      </w:r>
      <w:r w:rsidRPr="00617B7E">
        <w:t>в разрезе кредиторов, с указанием просроченной задолженности более трех месяцев;</w:t>
      </w:r>
    </w:p>
    <w:p w:rsidR="00295CFF" w:rsidRDefault="00FC06E5" w:rsidP="00086EC6">
      <w:pPr>
        <w:pStyle w:val="a0"/>
        <w:ind w:firstLine="709"/>
      </w:pPr>
      <w:r w:rsidRPr="00617B7E">
        <w:t xml:space="preserve">реестр общей дебиторской задолженности </w:t>
      </w:r>
      <w:r w:rsidR="00B23C50">
        <w:t>на первое число месяца, в котором планируется подать заявление о заключении соглаше</w:t>
      </w:r>
      <w:r w:rsidR="00567572">
        <w:t>ния о предоставлении субсидии</w:t>
      </w:r>
      <w:r w:rsidR="00D9628C">
        <w:t xml:space="preserve">, </w:t>
      </w:r>
      <w:r w:rsidRPr="00617B7E">
        <w:t>в разрезе дебиторов, с указанием текущей задолженности, просроченной задолженности более трех месяцев и безнадежной (нереальной) к взысканию (с приложением подтверждающих документов по тем дебиторам, задолженность которых признана безнадежной (нереальной) к взысканию);</w:t>
      </w:r>
    </w:p>
    <w:p w:rsidR="00295CFF" w:rsidRDefault="00AB69BA" w:rsidP="00086EC6">
      <w:pPr>
        <w:pStyle w:val="a0"/>
        <w:ind w:firstLine="709"/>
      </w:pPr>
      <w:r>
        <w:t xml:space="preserve">справка налогового органа о состоянии расчетов по налогам, сборам, страховым взносам, пеням, штрафам </w:t>
      </w:r>
      <w:r w:rsidR="00567572">
        <w:t xml:space="preserve">на первое число месяца, в котором планируется подать заявление о заключении соглашения о предоставлении субсидии; </w:t>
      </w:r>
    </w:p>
    <w:p w:rsidR="00295CFF" w:rsidRDefault="00FC06E5" w:rsidP="00086EC6">
      <w:pPr>
        <w:pStyle w:val="a0"/>
        <w:ind w:firstLine="709"/>
      </w:pPr>
      <w:r w:rsidRPr="00617B7E">
        <w:t>документы, подтверждающие обязательства по уплате просроченной кредиторской задолженности:</w:t>
      </w:r>
      <w:r w:rsidR="00295CFF">
        <w:t xml:space="preserve"> </w:t>
      </w:r>
      <w:r w:rsidRPr="00617B7E">
        <w:t>копии требований (претензий) об уплате задолженности;</w:t>
      </w:r>
      <w:r w:rsidR="00295CFF">
        <w:t xml:space="preserve"> </w:t>
      </w:r>
      <w:r w:rsidRPr="00617B7E">
        <w:t xml:space="preserve">копии судебных решений, вынесенных в отношении Получателя субсидии и вступивших в законную </w:t>
      </w:r>
      <w:proofErr w:type="spellStart"/>
      <w:r w:rsidRPr="00617B7E">
        <w:t>силу</w:t>
      </w:r>
      <w:proofErr w:type="gramStart"/>
      <w:r w:rsidRPr="00617B7E">
        <w:t>;к</w:t>
      </w:r>
      <w:proofErr w:type="gramEnd"/>
      <w:r w:rsidR="00AB69BA">
        <w:t>опии</w:t>
      </w:r>
      <w:proofErr w:type="spellEnd"/>
      <w:r w:rsidR="00AB69BA">
        <w:t xml:space="preserve"> исполнительных документов;</w:t>
      </w:r>
    </w:p>
    <w:p w:rsidR="00081F0D" w:rsidRDefault="00F67967" w:rsidP="00086EC6">
      <w:pPr>
        <w:pStyle w:val="a0"/>
        <w:ind w:firstLine="709"/>
      </w:pPr>
      <w:r w:rsidRPr="00295CFF">
        <w:rPr>
          <w:rFonts w:cs="Times New Roman"/>
          <w:szCs w:val="28"/>
        </w:rPr>
        <w:t>реестр планируемых расходов за счет средств субсидии, утвержденный ру</w:t>
      </w:r>
      <w:r w:rsidR="00295CFF">
        <w:rPr>
          <w:rFonts w:cs="Times New Roman"/>
          <w:szCs w:val="28"/>
        </w:rPr>
        <w:t>ководителем Получателя субсидии.</w:t>
      </w:r>
    </w:p>
    <w:p w:rsidR="00081F0D" w:rsidRDefault="00081F0D" w:rsidP="00086EC6">
      <w:pPr>
        <w:pStyle w:val="a0"/>
        <w:numPr>
          <w:ilvl w:val="1"/>
          <w:numId w:val="1"/>
        </w:numPr>
      </w:pPr>
      <w:r w:rsidRPr="00A42A5A">
        <w:rPr>
          <w:rFonts w:cs="Times New Roman"/>
          <w:szCs w:val="28"/>
        </w:rPr>
        <w:t>Все документы, состоящие более чем из одного листа, должны быть прошиты, пронумерованы, скреплены печатью и иметь сводный лист, в котором перечислены все предоставленные документы. Все копии документов должны быть заверены надлежащим образом (слова «копия верна», должность, фамилия, инициалы и личная подпись руководителя Получателя субсидии, печать Получателя субсидии и дата)</w:t>
      </w:r>
      <w:r w:rsidR="00D920C8">
        <w:rPr>
          <w:rFonts w:cs="Times New Roman"/>
          <w:szCs w:val="28"/>
        </w:rPr>
        <w:t>.</w:t>
      </w:r>
    </w:p>
    <w:p w:rsidR="00081F0D" w:rsidRDefault="00081F0D" w:rsidP="00086EC6">
      <w:pPr>
        <w:pStyle w:val="a0"/>
        <w:numPr>
          <w:ilvl w:val="1"/>
          <w:numId w:val="1"/>
        </w:numPr>
      </w:pPr>
      <w:r w:rsidRPr="00AA3BAD">
        <w:rPr>
          <w:rFonts w:cs="Times New Roman"/>
          <w:szCs w:val="28"/>
        </w:rPr>
        <w:t>В предоставленных документах не допускается наличия исправлений и повреждений, не позволяющих одноз</w:t>
      </w:r>
      <w:r w:rsidR="00D920C8">
        <w:rPr>
          <w:rFonts w:cs="Times New Roman"/>
          <w:szCs w:val="28"/>
        </w:rPr>
        <w:t>начно истолковать их содержание.</w:t>
      </w:r>
    </w:p>
    <w:p w:rsidR="00081F0D" w:rsidRPr="00A303FB" w:rsidRDefault="00081F0D" w:rsidP="00086EC6">
      <w:pPr>
        <w:pStyle w:val="a0"/>
        <w:numPr>
          <w:ilvl w:val="1"/>
          <w:numId w:val="1"/>
        </w:numPr>
      </w:pPr>
      <w:r w:rsidRPr="00AA3BAD">
        <w:rPr>
          <w:rFonts w:cs="Times New Roman"/>
          <w:szCs w:val="28"/>
        </w:rPr>
        <w:t xml:space="preserve">Получатели субсидии несут ответственность за достоверность данных, представляемых для получения субсидии, в соответствии с законодательством Российской Федерации. </w:t>
      </w:r>
    </w:p>
    <w:p w:rsidR="00081F0D" w:rsidRPr="00AA3BAD" w:rsidRDefault="00081F0D" w:rsidP="00086EC6">
      <w:pPr>
        <w:pStyle w:val="a0"/>
        <w:numPr>
          <w:ilvl w:val="0"/>
          <w:numId w:val="0"/>
        </w:numPr>
        <w:ind w:left="709" w:firstLine="709"/>
      </w:pPr>
    </w:p>
    <w:p w:rsidR="00081F0D" w:rsidRPr="00D920C8" w:rsidRDefault="00AA3BAD" w:rsidP="00086EC6">
      <w:pPr>
        <w:pStyle w:val="a0"/>
        <w:numPr>
          <w:ilvl w:val="0"/>
          <w:numId w:val="1"/>
        </w:numPr>
        <w:ind w:firstLine="709"/>
      </w:pPr>
      <w:r>
        <w:rPr>
          <w:rFonts w:cs="Times New Roman"/>
          <w:szCs w:val="28"/>
        </w:rPr>
        <w:t>Порядок рассмотрения заявления и документов:</w:t>
      </w:r>
    </w:p>
    <w:p w:rsidR="00D920C8" w:rsidRDefault="00D920C8" w:rsidP="00D920C8">
      <w:pPr>
        <w:pStyle w:val="a0"/>
        <w:numPr>
          <w:ilvl w:val="0"/>
          <w:numId w:val="0"/>
        </w:numPr>
      </w:pPr>
    </w:p>
    <w:p w:rsidR="00F877F7" w:rsidRDefault="00F877F7" w:rsidP="00086EC6">
      <w:pPr>
        <w:pStyle w:val="a0"/>
        <w:numPr>
          <w:ilvl w:val="1"/>
          <w:numId w:val="14"/>
        </w:numPr>
      </w:pPr>
      <w:r w:rsidRPr="003D6FE0">
        <w:rPr>
          <w:rFonts w:cs="Times New Roman"/>
          <w:szCs w:val="28"/>
        </w:rPr>
        <w:t xml:space="preserve">Управление строительства, инженерной инфраструктуры, дорожного хозяйства и </w:t>
      </w:r>
      <w:proofErr w:type="spellStart"/>
      <w:r w:rsidRPr="003D6FE0">
        <w:rPr>
          <w:rFonts w:cs="Times New Roman"/>
          <w:szCs w:val="28"/>
        </w:rPr>
        <w:t>траспорта</w:t>
      </w:r>
      <w:proofErr w:type="spellEnd"/>
      <w:r w:rsidRPr="003D6FE0">
        <w:rPr>
          <w:rFonts w:cs="Times New Roman"/>
          <w:szCs w:val="28"/>
        </w:rPr>
        <w:t xml:space="preserve"> (далее Управление):</w:t>
      </w:r>
    </w:p>
    <w:p w:rsidR="00F877F7" w:rsidRDefault="00F877F7" w:rsidP="00086EC6">
      <w:pPr>
        <w:pStyle w:val="a0"/>
        <w:numPr>
          <w:ilvl w:val="0"/>
          <w:numId w:val="0"/>
        </w:numPr>
        <w:ind w:left="171" w:firstLine="709"/>
      </w:pPr>
      <w:r>
        <w:t>- в течение 3 рабочих дней со дня регистрации заявления и документов, представленных Получателем субсидии, проверяет документы на соответствие требованиям, установленным пунктом 4 настоящего Порядка;</w:t>
      </w:r>
    </w:p>
    <w:p w:rsidR="00F877F7" w:rsidRDefault="00F877F7" w:rsidP="00086EC6">
      <w:pPr>
        <w:pStyle w:val="a0"/>
        <w:numPr>
          <w:ilvl w:val="0"/>
          <w:numId w:val="0"/>
        </w:numPr>
        <w:ind w:left="171" w:firstLine="709"/>
      </w:pPr>
      <w:r>
        <w:t xml:space="preserve">- при несоответствии Получателя субсидии требованиям, установленным </w:t>
      </w:r>
      <w:proofErr w:type="spellStart"/>
      <w:r>
        <w:t>пунком</w:t>
      </w:r>
      <w:proofErr w:type="spellEnd"/>
      <w:r>
        <w:t xml:space="preserve"> 4 настоящего Порядка, возвращает </w:t>
      </w:r>
      <w:proofErr w:type="gramStart"/>
      <w:r>
        <w:t>заявление</w:t>
      </w:r>
      <w:proofErr w:type="gramEnd"/>
      <w:r>
        <w:t xml:space="preserve"> и документы Получателю субсидии с уведомлением в простой форме с указанием причины возврата;</w:t>
      </w:r>
    </w:p>
    <w:p w:rsidR="00B9662E" w:rsidRDefault="00F877F7" w:rsidP="00086EC6">
      <w:pPr>
        <w:pStyle w:val="a0"/>
        <w:numPr>
          <w:ilvl w:val="0"/>
          <w:numId w:val="0"/>
        </w:numPr>
        <w:ind w:left="709" w:firstLine="709"/>
      </w:pPr>
      <w:r>
        <w:t xml:space="preserve">- при соответствии Получателя субсидии требованиям, установленным </w:t>
      </w:r>
      <w:proofErr w:type="spellStart"/>
      <w:r>
        <w:t>пунком</w:t>
      </w:r>
      <w:proofErr w:type="spellEnd"/>
      <w:r>
        <w:t xml:space="preserve"> 4 настоящего Порядка, в течение 1 рабочего </w:t>
      </w:r>
      <w:r>
        <w:lastRenderedPageBreak/>
        <w:t xml:space="preserve">дня со дня </w:t>
      </w:r>
      <w:proofErr w:type="spellStart"/>
      <w:r>
        <w:t>оканчания</w:t>
      </w:r>
      <w:proofErr w:type="spellEnd"/>
      <w:r>
        <w:t xml:space="preserve"> проверки, передает в Комиссию.</w:t>
      </w:r>
    </w:p>
    <w:p w:rsidR="001B78F2" w:rsidRDefault="0095024E" w:rsidP="00086EC6">
      <w:pPr>
        <w:pStyle w:val="a0"/>
        <w:numPr>
          <w:ilvl w:val="1"/>
          <w:numId w:val="1"/>
        </w:numPr>
      </w:pPr>
      <w:r w:rsidRPr="00081F0D">
        <w:rPr>
          <w:rFonts w:cs="Times New Roman"/>
          <w:szCs w:val="28"/>
        </w:rPr>
        <w:t xml:space="preserve">Рассмотрение заявления Получателя субсидии осуществляется Комиссией по вопросам предоставления субсидии юридическим лицам – муниципальным унитарным предприятиям Аргаяшского муниципального района </w:t>
      </w:r>
      <w:r>
        <w:t>на финансовое обеспечение затрат, связанных с деятельностью предприятия, в целях восстановления их платежеспособности (далее Комиссия).</w:t>
      </w:r>
    </w:p>
    <w:p w:rsidR="001B78F2" w:rsidRPr="00B9662E" w:rsidRDefault="001B78F2" w:rsidP="00086EC6">
      <w:pPr>
        <w:pStyle w:val="a0"/>
        <w:numPr>
          <w:ilvl w:val="0"/>
          <w:numId w:val="0"/>
        </w:numPr>
        <w:ind w:firstLine="709"/>
      </w:pPr>
      <w:r>
        <w:t xml:space="preserve">Состав Комиссии утверждается распоряжением администрации </w:t>
      </w:r>
      <w:r w:rsidRPr="001B78F2">
        <w:rPr>
          <w:rFonts w:cs="Times New Roman"/>
          <w:szCs w:val="28"/>
        </w:rPr>
        <w:t>Аргаяшского муниципального района</w:t>
      </w:r>
      <w:r w:rsidR="00D920C8">
        <w:rPr>
          <w:rFonts w:cs="Times New Roman"/>
          <w:szCs w:val="28"/>
        </w:rPr>
        <w:t>.</w:t>
      </w:r>
      <w:r w:rsidRPr="001B78F2">
        <w:rPr>
          <w:rFonts w:cs="Times New Roman"/>
          <w:szCs w:val="28"/>
        </w:rPr>
        <w:t xml:space="preserve"> </w:t>
      </w:r>
    </w:p>
    <w:p w:rsidR="001B78F2" w:rsidRDefault="001B78F2" w:rsidP="00086EC6">
      <w:pPr>
        <w:pStyle w:val="a0"/>
        <w:numPr>
          <w:ilvl w:val="0"/>
          <w:numId w:val="0"/>
        </w:numPr>
        <w:ind w:firstLine="709"/>
        <w:rPr>
          <w:rFonts w:cs="Times New Roman"/>
          <w:szCs w:val="28"/>
        </w:rPr>
      </w:pPr>
      <w:r>
        <w:rPr>
          <w:rFonts w:cs="Times New Roman"/>
          <w:szCs w:val="28"/>
        </w:rPr>
        <w:t>Комиссия формируется в составе не менее 5 человек. С</w:t>
      </w:r>
      <w:r w:rsidRPr="00FF340F">
        <w:rPr>
          <w:rFonts w:cs="Times New Roman"/>
          <w:szCs w:val="28"/>
        </w:rPr>
        <w:t>остоит из председателя, заместителя председателя, секретаря и членов Комиссии.</w:t>
      </w:r>
    </w:p>
    <w:p w:rsidR="001B78F2" w:rsidRDefault="001B78F2" w:rsidP="00086EC6">
      <w:pPr>
        <w:pStyle w:val="a0"/>
        <w:numPr>
          <w:ilvl w:val="0"/>
          <w:numId w:val="0"/>
        </w:numPr>
        <w:ind w:firstLine="709"/>
      </w:pPr>
      <w:r>
        <w:rPr>
          <w:rFonts w:cs="Times New Roman"/>
          <w:szCs w:val="28"/>
        </w:rPr>
        <w:t>Заседания Комиссии правомочны, если на них присутствует более половины ее членов</w:t>
      </w:r>
    </w:p>
    <w:p w:rsidR="001B78F2" w:rsidRDefault="001B78F2" w:rsidP="00086EC6">
      <w:pPr>
        <w:pStyle w:val="a0"/>
        <w:numPr>
          <w:ilvl w:val="0"/>
          <w:numId w:val="0"/>
        </w:numPr>
        <w:ind w:firstLine="709"/>
      </w:pPr>
      <w:r>
        <w:t xml:space="preserve">Комиссия, в течение 5 рабочих дней со дня получения от Управления заявления и документов, указанных в пункте 4 настоящего Порядка, рассматривает их на соответствии требованиям, установленным в </w:t>
      </w:r>
      <w:proofErr w:type="spellStart"/>
      <w:r>
        <w:t>пукте</w:t>
      </w:r>
      <w:proofErr w:type="spellEnd"/>
      <w:r>
        <w:t xml:space="preserve"> 3 настоящего Порядка </w:t>
      </w:r>
    </w:p>
    <w:p w:rsidR="0095024E" w:rsidRDefault="0095024E" w:rsidP="00086EC6">
      <w:pPr>
        <w:pStyle w:val="a0"/>
        <w:numPr>
          <w:ilvl w:val="0"/>
          <w:numId w:val="0"/>
        </w:numPr>
        <w:ind w:firstLine="709"/>
      </w:pPr>
      <w:r w:rsidRPr="00A303FB">
        <w:t>Рассмотрение заявлений осуществляется в порядке очередности исходя из даты в журнале регистрации</w:t>
      </w:r>
      <w:r>
        <w:t xml:space="preserve"> администрации Аргаяшского муниципального района. В случае регистрации в журнале в один день несколько заявлений, их рассмотрение осуществляется в порядке очередности исходя из времени их регистрации.</w:t>
      </w:r>
    </w:p>
    <w:p w:rsidR="00BA1F06" w:rsidRDefault="00BA1F06" w:rsidP="00086EC6">
      <w:pPr>
        <w:pStyle w:val="a0"/>
        <w:numPr>
          <w:ilvl w:val="0"/>
          <w:numId w:val="0"/>
        </w:numPr>
        <w:ind w:left="171" w:firstLine="709"/>
      </w:pPr>
      <w:r>
        <w:t>По результатам их рассмотрения:</w:t>
      </w:r>
    </w:p>
    <w:p w:rsidR="00BA1F06" w:rsidRDefault="00BA1F06" w:rsidP="00086EC6">
      <w:pPr>
        <w:pStyle w:val="a0"/>
        <w:numPr>
          <w:ilvl w:val="0"/>
          <w:numId w:val="0"/>
        </w:numPr>
        <w:ind w:left="171" w:firstLine="709"/>
      </w:pPr>
      <w:r>
        <w:t>- при наличии одного или нескольких оснований для принятия решения об отказе в предоставлении субсидии, установленных в пунктах 3 и 4 настоящего Порядка, рекомендует Управлению принять решение об отказе в предоставлении субсидии и об отказе в заключени</w:t>
      </w:r>
      <w:proofErr w:type="gramStart"/>
      <w:r>
        <w:t>и</w:t>
      </w:r>
      <w:proofErr w:type="gramEnd"/>
      <w:r>
        <w:t xml:space="preserve"> соглашения (далее - решение об отказе в предоставлении субсидии);</w:t>
      </w:r>
    </w:p>
    <w:p w:rsidR="00BA1F06" w:rsidRDefault="00BA1F06" w:rsidP="00086EC6">
      <w:pPr>
        <w:pStyle w:val="a0"/>
        <w:numPr>
          <w:ilvl w:val="0"/>
          <w:numId w:val="0"/>
        </w:numPr>
        <w:ind w:left="171" w:firstLine="709"/>
      </w:pPr>
      <w:proofErr w:type="gramStart"/>
      <w:r>
        <w:t>- при положительном решении в предоставлении субсидии, установленных в пунктах 3 и 4 настоящего Порядка, рекомендует Управлению принять решение о предоставлении субсидии и заключении соглашения (далее - решение о предоставлении субсидии).</w:t>
      </w:r>
      <w:proofErr w:type="gramEnd"/>
    </w:p>
    <w:p w:rsidR="00D1498C" w:rsidRDefault="00BA1F06" w:rsidP="00086EC6">
      <w:pPr>
        <w:pStyle w:val="a0"/>
        <w:numPr>
          <w:ilvl w:val="0"/>
          <w:numId w:val="0"/>
        </w:numPr>
        <w:ind w:firstLine="709"/>
        <w:rPr>
          <w:rFonts w:cs="Times New Roman"/>
          <w:szCs w:val="28"/>
        </w:rPr>
      </w:pPr>
      <w:r>
        <w:rPr>
          <w:rFonts w:cs="Times New Roman"/>
          <w:szCs w:val="28"/>
        </w:rPr>
        <w:t>Заседание Комиссии оформляется протоколом и подписывается всеми членами Комиссии</w:t>
      </w:r>
      <w:r w:rsidR="00D1498C">
        <w:rPr>
          <w:rFonts w:cs="Times New Roman"/>
          <w:szCs w:val="28"/>
        </w:rPr>
        <w:t xml:space="preserve">, присутствующими на заседании и </w:t>
      </w:r>
      <w:r>
        <w:t>передается в Управление в день его принятия.</w:t>
      </w:r>
    </w:p>
    <w:p w:rsidR="006055AF" w:rsidRPr="00D1498C" w:rsidRDefault="006055AF" w:rsidP="00086EC6">
      <w:pPr>
        <w:pStyle w:val="a0"/>
        <w:numPr>
          <w:ilvl w:val="1"/>
          <w:numId w:val="1"/>
        </w:numPr>
        <w:rPr>
          <w:rFonts w:cs="Times New Roman"/>
          <w:szCs w:val="28"/>
        </w:rPr>
      </w:pPr>
      <w:r>
        <w:t>Управление в течение 2 рабочих дней со дня получения протокола</w:t>
      </w:r>
    </w:p>
    <w:p w:rsidR="006055AF" w:rsidRDefault="006055AF" w:rsidP="00086EC6">
      <w:pPr>
        <w:pStyle w:val="a0"/>
        <w:numPr>
          <w:ilvl w:val="0"/>
          <w:numId w:val="0"/>
        </w:numPr>
        <w:ind w:left="171" w:firstLine="709"/>
      </w:pPr>
      <w:r>
        <w:t>Комиссии и на основании содержащихся в нем рекомендаций, принимает одно из следующих решений:</w:t>
      </w:r>
    </w:p>
    <w:p w:rsidR="00F44B6A" w:rsidRDefault="004C6130" w:rsidP="00086EC6">
      <w:pPr>
        <w:pStyle w:val="a0"/>
        <w:numPr>
          <w:ilvl w:val="0"/>
          <w:numId w:val="0"/>
        </w:numPr>
        <w:ind w:left="171" w:firstLine="709"/>
      </w:pPr>
      <w:r>
        <w:t xml:space="preserve">- </w:t>
      </w:r>
      <w:r w:rsidR="006055AF">
        <w:t xml:space="preserve">в случае принятия решения об отказе в предоставлении субсидии в течение 1 рабочего дня со дня принятия </w:t>
      </w:r>
      <w:r w:rsidR="00C919CA">
        <w:t>такого решения направляет П</w:t>
      </w:r>
      <w:r w:rsidR="006055AF">
        <w:t>олучателю субсидии письменное уведомление об отказе в предоставлении субсидии и заключении соглашения с указанием причин такого отказа;</w:t>
      </w:r>
    </w:p>
    <w:p w:rsidR="00F44B6A" w:rsidRDefault="00F44B6A" w:rsidP="00086EC6">
      <w:pPr>
        <w:pStyle w:val="a0"/>
        <w:numPr>
          <w:ilvl w:val="0"/>
          <w:numId w:val="0"/>
        </w:numPr>
        <w:ind w:left="171" w:firstLine="709"/>
      </w:pPr>
      <w:r>
        <w:t xml:space="preserve">- </w:t>
      </w:r>
      <w:r w:rsidR="007C461D">
        <w:t>в случае положительного</w:t>
      </w:r>
      <w:r w:rsidR="006055AF">
        <w:t xml:space="preserve"> решения о пре</w:t>
      </w:r>
      <w:r w:rsidR="00C919CA">
        <w:t xml:space="preserve">доставлении субсидии в течение 3 </w:t>
      </w:r>
      <w:r w:rsidR="006055AF">
        <w:t>рабочих дней</w:t>
      </w:r>
      <w:r w:rsidR="007C461D">
        <w:t xml:space="preserve"> </w:t>
      </w:r>
      <w:r w:rsidR="00023133">
        <w:t>со дня принятия такого решения:</w:t>
      </w:r>
    </w:p>
    <w:p w:rsidR="00F44B6A" w:rsidRDefault="00F44B6A" w:rsidP="00086EC6">
      <w:pPr>
        <w:pStyle w:val="a0"/>
        <w:numPr>
          <w:ilvl w:val="0"/>
          <w:numId w:val="0"/>
        </w:numPr>
        <w:ind w:left="171" w:firstLine="709"/>
      </w:pPr>
      <w:r>
        <w:t xml:space="preserve">1) </w:t>
      </w:r>
      <w:r w:rsidR="007C461D" w:rsidRPr="00FF340F">
        <w:rPr>
          <w:rFonts w:cs="Times New Roman"/>
          <w:szCs w:val="28"/>
        </w:rPr>
        <w:t xml:space="preserve">осуществляет </w:t>
      </w:r>
      <w:r w:rsidR="00633352">
        <w:rPr>
          <w:rFonts w:cs="Times New Roman"/>
          <w:szCs w:val="28"/>
        </w:rPr>
        <w:t>подготовку проекта постановления</w:t>
      </w:r>
      <w:r w:rsidR="007C461D" w:rsidRPr="00FF340F">
        <w:rPr>
          <w:rFonts w:cs="Times New Roman"/>
          <w:szCs w:val="28"/>
        </w:rPr>
        <w:t xml:space="preserve"> администрации о предоставлении субсидии, который должен содержать наименование получателя субсидии, сумму субсидии, направление ее целевого </w:t>
      </w:r>
      <w:r w:rsidR="007C461D" w:rsidRPr="00FF340F">
        <w:rPr>
          <w:rFonts w:cs="Times New Roman"/>
          <w:szCs w:val="28"/>
        </w:rPr>
        <w:lastRenderedPageBreak/>
        <w:t>использования, а также результаты предоставления субсидии, которые должны быть конкретными, измеримыми и соответствовать результатами федеральных проектов, региональных или муниципальных проектов или программ</w:t>
      </w:r>
      <w:r w:rsidR="00023133">
        <w:rPr>
          <w:rFonts w:cs="Times New Roman"/>
          <w:szCs w:val="28"/>
        </w:rPr>
        <w:t>;</w:t>
      </w:r>
    </w:p>
    <w:p w:rsidR="005C0084" w:rsidRPr="00BC7164" w:rsidRDefault="00F44B6A" w:rsidP="00BC7164">
      <w:pPr>
        <w:pStyle w:val="a0"/>
        <w:numPr>
          <w:ilvl w:val="0"/>
          <w:numId w:val="0"/>
        </w:numPr>
        <w:ind w:left="171" w:firstLine="709"/>
      </w:pPr>
      <w:r>
        <w:t xml:space="preserve">2) </w:t>
      </w:r>
      <w:r w:rsidR="00023133">
        <w:rPr>
          <w:rFonts w:cs="Times New Roman"/>
          <w:szCs w:val="28"/>
        </w:rPr>
        <w:t>н</w:t>
      </w:r>
      <w:r w:rsidR="006055AF">
        <w:t xml:space="preserve">е ранее дня доведения лимитов бюджетных обязательств, оформляет проект соглашения </w:t>
      </w:r>
      <w:r w:rsidR="008A128F">
        <w:t xml:space="preserve">(далее Соглашение) по форме согласно приложению 4 к настоящему Порядку </w:t>
      </w:r>
      <w:r w:rsidR="00AE4A25">
        <w:t xml:space="preserve"> и направляет его П</w:t>
      </w:r>
      <w:r w:rsidR="00C919CA">
        <w:t xml:space="preserve">олучателю </w:t>
      </w:r>
      <w:r w:rsidR="00AE4A25">
        <w:t>субсидии для подписания</w:t>
      </w:r>
      <w:r w:rsidR="00C919CA">
        <w:t>.</w:t>
      </w:r>
      <w:r w:rsidR="008A128F" w:rsidRPr="008A128F">
        <w:t xml:space="preserve"> </w:t>
      </w:r>
    </w:p>
    <w:p w:rsidR="00253657" w:rsidRPr="00F658B9" w:rsidRDefault="00253657" w:rsidP="00D920C8">
      <w:pPr>
        <w:pStyle w:val="a"/>
        <w:rPr>
          <w:lang w:val="ru-RU"/>
        </w:rPr>
      </w:pPr>
      <w:r w:rsidRPr="00F658B9">
        <w:rPr>
          <w:lang w:val="ru-RU"/>
        </w:rPr>
        <w:t>Порядок определения размера субсидий</w:t>
      </w:r>
    </w:p>
    <w:p w:rsidR="00253657" w:rsidRPr="00617B7E" w:rsidRDefault="00253657" w:rsidP="00086EC6">
      <w:pPr>
        <w:pStyle w:val="a0"/>
        <w:numPr>
          <w:ilvl w:val="1"/>
          <w:numId w:val="16"/>
        </w:numPr>
      </w:pPr>
      <w:proofErr w:type="gramStart"/>
      <w:r w:rsidRPr="00F658B9">
        <w:t>Расчет размера субсидии определяется исходя из объема средств, необходимых для погашения денежных обязательств кредиторов, требований о выплате выходных пособий и (или) об оплате труда лиц, работающих или работавших по трудовому договору, исполнении обязанности по уплате обязательных платежей и восстановлению платежеспособности предприятия, и</w:t>
      </w:r>
      <w:r w:rsidR="00BE70C9">
        <w:t xml:space="preserve"> </w:t>
      </w:r>
      <w:r w:rsidRPr="00617B7E">
        <w:t>не может превышать сумму, необходимую для погашения задолженности по налогам, сборам и иным обязательным платежам, а также просроченной</w:t>
      </w:r>
      <w:proofErr w:type="gramEnd"/>
      <w:r w:rsidRPr="00617B7E">
        <w:t xml:space="preserve"> кредиторской задолженности, если соответствующие обязательства и (или) обязанность не исполнены им в течение трех месяцев с даты, когда они должны были быть исполнены, на дату принятия решения о предоставлении субсидии.</w:t>
      </w:r>
    </w:p>
    <w:p w:rsidR="00253657" w:rsidRDefault="00253657" w:rsidP="00086EC6">
      <w:pPr>
        <w:pStyle w:val="a0"/>
        <w:numPr>
          <w:ilvl w:val="1"/>
          <w:numId w:val="3"/>
        </w:numPr>
      </w:pPr>
      <w:r w:rsidRPr="00617B7E">
        <w:t>Размер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(далее - субсидия) определяется по формуле:</w:t>
      </w:r>
    </w:p>
    <w:p w:rsidR="00CE5DB1" w:rsidRDefault="00CE5DB1" w:rsidP="00D920C8">
      <w:pPr>
        <w:pStyle w:val="a0"/>
        <w:numPr>
          <w:ilvl w:val="0"/>
          <w:numId w:val="0"/>
        </w:numPr>
        <w:jc w:val="center"/>
      </w:pPr>
      <w:r>
        <w:t>С = Н + Н</w:t>
      </w:r>
      <w:proofErr w:type="gramStart"/>
      <w:r>
        <w:t>1</w:t>
      </w:r>
      <w:proofErr w:type="gramEnd"/>
      <w:r>
        <w:t xml:space="preserve"> + Н2 +</w:t>
      </w:r>
      <w:r w:rsidR="00BC7D87">
        <w:t>Н</w:t>
      </w:r>
      <w:r w:rsidR="00BC7D87">
        <w:rPr>
          <w:lang w:val="en-US"/>
        </w:rPr>
        <w:t>n</w:t>
      </w:r>
      <w:r>
        <w:t xml:space="preserve"> …., где,</w:t>
      </w:r>
    </w:p>
    <w:p w:rsidR="00CE5DB1" w:rsidRDefault="00CE5DB1" w:rsidP="00086EC6">
      <w:pPr>
        <w:pStyle w:val="a0"/>
        <w:numPr>
          <w:ilvl w:val="0"/>
          <w:numId w:val="0"/>
        </w:numPr>
        <w:ind w:firstLine="709"/>
      </w:pPr>
      <w:r>
        <w:t xml:space="preserve">C - размер субсидии, но не </w:t>
      </w:r>
      <w:proofErr w:type="gramStart"/>
      <w:r>
        <w:t>более бюджетных</w:t>
      </w:r>
      <w:proofErr w:type="gramEnd"/>
      <w:r>
        <w:t xml:space="preserve"> ассигнований,</w:t>
      </w:r>
      <w:r w:rsidR="00717547">
        <w:t xml:space="preserve"> </w:t>
      </w:r>
      <w:r>
        <w:t>предусмотренных в решении о бюджете;</w:t>
      </w:r>
    </w:p>
    <w:p w:rsidR="00BC7D87" w:rsidRDefault="00CE5DB1" w:rsidP="00BC7164">
      <w:pPr>
        <w:pStyle w:val="a0"/>
        <w:numPr>
          <w:ilvl w:val="0"/>
          <w:numId w:val="0"/>
        </w:numPr>
        <w:ind w:firstLine="709"/>
      </w:pPr>
      <w:r>
        <w:t>Н, Н</w:t>
      </w:r>
      <w:proofErr w:type="gramStart"/>
      <w:r>
        <w:t>1</w:t>
      </w:r>
      <w:proofErr w:type="gramEnd"/>
      <w:r>
        <w:t>, Н2</w:t>
      </w:r>
      <w:r w:rsidR="00BC7D87" w:rsidRPr="00BC7D87">
        <w:t xml:space="preserve">. </w:t>
      </w:r>
      <w:proofErr w:type="spellStart"/>
      <w:proofErr w:type="gramStart"/>
      <w:r w:rsidR="00BC7D87">
        <w:rPr>
          <w:lang w:val="en-US"/>
        </w:rPr>
        <w:t>Hn</w:t>
      </w:r>
      <w:proofErr w:type="spellEnd"/>
      <w:proofErr w:type="gramEnd"/>
      <w:r>
        <w:t xml:space="preserve"> – размер кредиторской задолженности по каждому</w:t>
      </w:r>
      <w:r w:rsidR="00BC7D87">
        <w:t xml:space="preserve"> направлению указанному в пункте 2 настоящего Порядка.</w:t>
      </w:r>
    </w:p>
    <w:p w:rsidR="00BC7164" w:rsidRDefault="00253657" w:rsidP="00BC7164">
      <w:pPr>
        <w:pStyle w:val="a"/>
        <w:rPr>
          <w:lang w:val="ru-RU"/>
        </w:rPr>
      </w:pPr>
      <w:r w:rsidRPr="00BC7164">
        <w:rPr>
          <w:lang w:val="ru-RU"/>
        </w:rPr>
        <w:t>Условия и порядок заключения соглашения</w:t>
      </w:r>
      <w:r w:rsidR="00BC7164">
        <w:rPr>
          <w:lang w:val="ru-RU"/>
        </w:rPr>
        <w:t xml:space="preserve"> </w:t>
      </w:r>
      <w:r w:rsidRPr="00BC7164">
        <w:rPr>
          <w:lang w:val="ru-RU"/>
        </w:rPr>
        <w:t>и</w:t>
      </w:r>
    </w:p>
    <w:p w:rsidR="00A474A9" w:rsidRPr="00BC7164" w:rsidRDefault="00253657" w:rsidP="00BC7164">
      <w:pPr>
        <w:pStyle w:val="a"/>
        <w:numPr>
          <w:ilvl w:val="0"/>
          <w:numId w:val="0"/>
        </w:numPr>
        <w:ind w:left="1609"/>
        <w:rPr>
          <w:lang w:val="ru-RU"/>
        </w:rPr>
      </w:pPr>
      <w:proofErr w:type="spellStart"/>
      <w:proofErr w:type="gramStart"/>
      <w:r w:rsidRPr="00F658B9">
        <w:t>предоставления</w:t>
      </w:r>
      <w:proofErr w:type="spellEnd"/>
      <w:proofErr w:type="gramEnd"/>
      <w:r w:rsidRPr="00F658B9">
        <w:t xml:space="preserve"> </w:t>
      </w:r>
      <w:proofErr w:type="spellStart"/>
      <w:r w:rsidRPr="00F658B9">
        <w:t>субсидий</w:t>
      </w:r>
      <w:proofErr w:type="spellEnd"/>
    </w:p>
    <w:p w:rsidR="00253657" w:rsidRPr="00617B7E" w:rsidRDefault="00253657" w:rsidP="00086EC6">
      <w:pPr>
        <w:pStyle w:val="a0"/>
        <w:numPr>
          <w:ilvl w:val="1"/>
          <w:numId w:val="1"/>
        </w:numPr>
      </w:pPr>
      <w:r w:rsidRPr="00617B7E">
        <w:t>Условиями предоставления субсидии являются:</w:t>
      </w:r>
    </w:p>
    <w:p w:rsidR="00253657" w:rsidRPr="00617B7E" w:rsidRDefault="00253657" w:rsidP="00086EC6">
      <w:pPr>
        <w:pStyle w:val="a0"/>
        <w:ind w:firstLine="709"/>
      </w:pPr>
      <w:r w:rsidRPr="00617B7E">
        <w:t>Субсидии предоставляются в соответствии с Соглашением, закл</w:t>
      </w:r>
      <w:r w:rsidR="00723C31">
        <w:t xml:space="preserve">ючаемым Главным распорядителем и </w:t>
      </w:r>
      <w:r w:rsidRPr="00617B7E">
        <w:t xml:space="preserve"> Получателем субсидии, при условии соответствия Получателя субсидии </w:t>
      </w:r>
      <w:r w:rsidR="00723C31">
        <w:t>условиям и порядку предоставления субсидий</w:t>
      </w:r>
      <w:r w:rsidRPr="00617B7E">
        <w:t xml:space="preserve">, установленным пунктом </w:t>
      </w:r>
      <w:r w:rsidR="0019300B">
        <w:t>2</w:t>
      </w:r>
      <w:r w:rsidRPr="00617B7E">
        <w:t xml:space="preserve"> настоящего Порядка.</w:t>
      </w:r>
    </w:p>
    <w:p w:rsidR="00253657" w:rsidRPr="00617B7E" w:rsidRDefault="00253657" w:rsidP="00086EC6">
      <w:pPr>
        <w:pStyle w:val="a0"/>
        <w:numPr>
          <w:ilvl w:val="1"/>
          <w:numId w:val="3"/>
        </w:numPr>
      </w:pPr>
      <w:r w:rsidRPr="00617B7E">
        <w:t>Соглашение о предоставлении субсидии заключается между Главным распорядителем и Получателем субсидии на срок, не превышающий срок действия утвержденных и доведенных Главному распорядителю лимитов бюджетных обязательств на предоставление субсидии на текущий финансовый год.</w:t>
      </w:r>
    </w:p>
    <w:p w:rsidR="00253657" w:rsidRPr="00617B7E" w:rsidRDefault="00253657" w:rsidP="00086EC6">
      <w:pPr>
        <w:pStyle w:val="a0"/>
        <w:numPr>
          <w:ilvl w:val="1"/>
          <w:numId w:val="3"/>
        </w:numPr>
      </w:pPr>
      <w:r w:rsidRPr="00617B7E">
        <w:t xml:space="preserve">В случае принятия Комиссией решения о предоставлении субсидии </w:t>
      </w:r>
      <w:r w:rsidRPr="00617B7E">
        <w:lastRenderedPageBreak/>
        <w:t>Управление в течение 3 рабочих дней после заседания Комиссии составляет проект Соглашения по форме согласно приложению 4 к настоящему Порядку, и направляет Соглашение на подпись.</w:t>
      </w:r>
    </w:p>
    <w:p w:rsidR="00253657" w:rsidRPr="00617B7E" w:rsidRDefault="00253657" w:rsidP="00086EC6">
      <w:pPr>
        <w:pStyle w:val="a0"/>
        <w:numPr>
          <w:ilvl w:val="1"/>
          <w:numId w:val="3"/>
        </w:numPr>
      </w:pPr>
      <w:proofErr w:type="gramStart"/>
      <w:r w:rsidRPr="00617B7E">
        <w:t xml:space="preserve">Главный распорядитель на основании распоряжения администрации Аргаяшского муниципального района о предоставлении субсидии в течение 10 рабочих дней с момента издания распоряжения о предоставлении субсидии перечисляет полностью или частично субсидию на расчетный счет Получателя субсидии, открытый в подразделениях расчетной сети Центрального банка Российской Федерации в кредитной организации, указанный </w:t>
      </w:r>
      <w:r w:rsidR="00A44524">
        <w:t>в заявлении Получателя субсидии или на расчетный счет контрагента получателя субсидии, осуществляющего поставку</w:t>
      </w:r>
      <w:proofErr w:type="gramEnd"/>
      <w:r w:rsidR="00A44524">
        <w:t xml:space="preserve"> топливно-энергетических ресурсов.</w:t>
      </w:r>
    </w:p>
    <w:p w:rsidR="00253657" w:rsidRPr="00617B7E" w:rsidRDefault="00253657" w:rsidP="00086EC6">
      <w:pPr>
        <w:pStyle w:val="a0"/>
        <w:numPr>
          <w:ilvl w:val="1"/>
          <w:numId w:val="3"/>
        </w:numPr>
      </w:pPr>
      <w:r w:rsidRPr="00617B7E">
        <w:t>Субсидия считается предоставленной в день списания средств со счета бюджета Аргаяшского муниципального района на рас</w:t>
      </w:r>
      <w:r w:rsidR="004168CC">
        <w:t>четный счет Получателя субсидии, или на расчетный счет контрагента получателя субсидии, осуществляющего поставку топливно-энергетических ресурсов.</w:t>
      </w:r>
    </w:p>
    <w:p w:rsidR="00253657" w:rsidRPr="00617B7E" w:rsidRDefault="00253657" w:rsidP="00086EC6">
      <w:pPr>
        <w:pStyle w:val="a0"/>
        <w:numPr>
          <w:ilvl w:val="1"/>
          <w:numId w:val="3"/>
        </w:numPr>
      </w:pPr>
      <w:r w:rsidRPr="00617B7E">
        <w:t>Основаниями для отказа в заключение Соглашения и предоставление субсидии являются:</w:t>
      </w:r>
    </w:p>
    <w:p w:rsidR="00253657" w:rsidRPr="00617B7E" w:rsidRDefault="00253657" w:rsidP="00086EC6">
      <w:pPr>
        <w:pStyle w:val="a0"/>
        <w:numPr>
          <w:ilvl w:val="4"/>
          <w:numId w:val="3"/>
        </w:numPr>
      </w:pPr>
      <w:r w:rsidRPr="00617B7E">
        <w:t xml:space="preserve">несоблюдение условий предоставления субсидии, указанных в пункте </w:t>
      </w:r>
      <w:r w:rsidR="00DE3A9E">
        <w:t>2</w:t>
      </w:r>
      <w:r w:rsidRPr="00617B7E">
        <w:t xml:space="preserve"> настоящего Порядка;</w:t>
      </w:r>
    </w:p>
    <w:p w:rsidR="00253657" w:rsidRPr="00617B7E" w:rsidRDefault="00253657" w:rsidP="00086EC6">
      <w:pPr>
        <w:pStyle w:val="a0"/>
        <w:numPr>
          <w:ilvl w:val="4"/>
          <w:numId w:val="3"/>
        </w:numPr>
      </w:pPr>
      <w:r w:rsidRPr="00617B7E">
        <w:t>несоответствие Получателя субсидии тре</w:t>
      </w:r>
      <w:r w:rsidR="00B04251">
        <w:t>бованиям, установленным пунктом</w:t>
      </w:r>
      <w:r w:rsidRPr="00617B7E">
        <w:t xml:space="preserve"> </w:t>
      </w:r>
      <w:r w:rsidR="00B04251">
        <w:t xml:space="preserve">3 </w:t>
      </w:r>
      <w:r w:rsidR="00A91F79">
        <w:t xml:space="preserve"> </w:t>
      </w:r>
      <w:r w:rsidRPr="00617B7E">
        <w:t>настоящего Порядка;</w:t>
      </w:r>
    </w:p>
    <w:p w:rsidR="00253657" w:rsidRPr="00E2107B" w:rsidRDefault="00253657" w:rsidP="00086EC6">
      <w:pPr>
        <w:pStyle w:val="a0"/>
        <w:numPr>
          <w:ilvl w:val="4"/>
          <w:numId w:val="3"/>
        </w:numPr>
      </w:pPr>
      <w:r w:rsidRPr="00E2107B">
        <w:t>непредставление (представление неполного пакета) до</w:t>
      </w:r>
      <w:r w:rsidR="00B04251">
        <w:t>кументов, указанных в пункте 4</w:t>
      </w:r>
      <w:r w:rsidR="00E2107B">
        <w:t xml:space="preserve"> </w:t>
      </w:r>
      <w:r w:rsidRPr="00E2107B">
        <w:t>настоящего Порядка;</w:t>
      </w:r>
    </w:p>
    <w:p w:rsidR="00253657" w:rsidRPr="00617B7E" w:rsidRDefault="00253657" w:rsidP="00086EC6">
      <w:pPr>
        <w:pStyle w:val="a0"/>
        <w:numPr>
          <w:ilvl w:val="4"/>
          <w:numId w:val="3"/>
        </w:numPr>
      </w:pPr>
      <w:r w:rsidRPr="00617B7E">
        <w:t>недостоверность представленной Получателем субсидии информации;</w:t>
      </w:r>
    </w:p>
    <w:p w:rsidR="00253657" w:rsidRPr="00617B7E" w:rsidRDefault="00253657" w:rsidP="00086EC6">
      <w:pPr>
        <w:pStyle w:val="a0"/>
        <w:numPr>
          <w:ilvl w:val="4"/>
          <w:numId w:val="3"/>
        </w:numPr>
      </w:pPr>
      <w:r w:rsidRPr="00617B7E">
        <w:t>наличие решения Комиссии и Главного распорядителя о нецелесообразности заключения Соглашения и предоставления субсидии;</w:t>
      </w:r>
    </w:p>
    <w:p w:rsidR="00253657" w:rsidRPr="00617B7E" w:rsidRDefault="00253657" w:rsidP="00086EC6">
      <w:pPr>
        <w:pStyle w:val="a0"/>
        <w:numPr>
          <w:ilvl w:val="4"/>
          <w:numId w:val="3"/>
        </w:numPr>
      </w:pPr>
      <w:r w:rsidRPr="00617B7E">
        <w:t>отсутствие лимитов бюджетных обязательств на дату представления Получателем субсидии документов для получения субсидий.</w:t>
      </w:r>
    </w:p>
    <w:p w:rsidR="00253657" w:rsidRPr="00617B7E" w:rsidRDefault="00253657" w:rsidP="00BC7164">
      <w:pPr>
        <w:pStyle w:val="a"/>
      </w:pPr>
      <w:proofErr w:type="spellStart"/>
      <w:r w:rsidRPr="00617B7E">
        <w:t>Требования</w:t>
      </w:r>
      <w:proofErr w:type="spellEnd"/>
      <w:r w:rsidRPr="00617B7E">
        <w:t xml:space="preserve"> к </w:t>
      </w:r>
      <w:proofErr w:type="spellStart"/>
      <w:r w:rsidRPr="00617B7E">
        <w:t>отчетности</w:t>
      </w:r>
      <w:proofErr w:type="spellEnd"/>
    </w:p>
    <w:p w:rsidR="00253657" w:rsidRPr="00E67CAA" w:rsidRDefault="00253657" w:rsidP="00086EC6">
      <w:pPr>
        <w:pStyle w:val="a0"/>
        <w:numPr>
          <w:ilvl w:val="1"/>
          <w:numId w:val="3"/>
        </w:numPr>
      </w:pPr>
      <w:r w:rsidRPr="00E67CAA">
        <w:t>Получатель субсидии предоставляет в Управ</w:t>
      </w:r>
      <w:r w:rsidR="00860E1F" w:rsidRPr="00E67CAA">
        <w:t>ление не позднее двух месяцев</w:t>
      </w:r>
      <w:r w:rsidRPr="00E67CAA">
        <w:t xml:space="preserve"> с момента получения субсидий, </w:t>
      </w:r>
      <w:r w:rsidR="00860E1F" w:rsidRPr="00E67CAA">
        <w:t xml:space="preserve">но не позднее 20 декабря текущего года, </w:t>
      </w:r>
      <w:r w:rsidRPr="00E67CAA">
        <w:t>следующие документы:</w:t>
      </w:r>
    </w:p>
    <w:p w:rsidR="00253657" w:rsidRPr="00617B7E" w:rsidRDefault="00253657" w:rsidP="00086EC6">
      <w:pPr>
        <w:pStyle w:val="a0"/>
        <w:numPr>
          <w:ilvl w:val="4"/>
          <w:numId w:val="3"/>
        </w:numPr>
      </w:pPr>
      <w:r w:rsidRPr="00617B7E">
        <w:t>отчет о целевом использовании средств субсидии по форме согласно Приложению 3 к настоящему Порядку;</w:t>
      </w:r>
    </w:p>
    <w:p w:rsidR="00253657" w:rsidRPr="00617B7E" w:rsidRDefault="00253657" w:rsidP="00086EC6">
      <w:pPr>
        <w:pStyle w:val="a0"/>
        <w:numPr>
          <w:ilvl w:val="4"/>
          <w:numId w:val="3"/>
        </w:numPr>
      </w:pPr>
      <w:r w:rsidRPr="00617B7E">
        <w:t>заверенные подписью и печатью Получателя субсидии копии платежных документов, подтверждающих перечисление Получателем субсидии средств субсидий в погашение просроченной кредиторской задолженности.</w:t>
      </w:r>
    </w:p>
    <w:p w:rsidR="00DF5880" w:rsidRPr="00617B7E" w:rsidRDefault="00253657" w:rsidP="00086EC6">
      <w:pPr>
        <w:pStyle w:val="a0"/>
        <w:numPr>
          <w:ilvl w:val="1"/>
          <w:numId w:val="3"/>
        </w:numPr>
      </w:pPr>
      <w:r w:rsidRPr="00617B7E">
        <w:t>Главный распорядитель вправе устанавливать в Соглашении показатели результативности, порядок, сроки и формы представления Получателем субсидии отчетности о достижении этих показателей, а также иные отчеты.</w:t>
      </w:r>
    </w:p>
    <w:p w:rsidR="00253657" w:rsidRPr="00F658B9" w:rsidRDefault="00253657" w:rsidP="00BC7164">
      <w:pPr>
        <w:pStyle w:val="a"/>
        <w:rPr>
          <w:lang w:val="ru-RU"/>
        </w:rPr>
      </w:pPr>
      <w:proofErr w:type="gramStart"/>
      <w:r w:rsidRPr="00F658B9">
        <w:rPr>
          <w:lang w:val="ru-RU"/>
        </w:rPr>
        <w:lastRenderedPageBreak/>
        <w:t>Контроль за</w:t>
      </w:r>
      <w:proofErr w:type="gramEnd"/>
      <w:r w:rsidRPr="00F658B9">
        <w:rPr>
          <w:lang w:val="ru-RU"/>
        </w:rPr>
        <w:t xml:space="preserve"> соблюдением условий, целей и порядка предоставления субсидий и ответственность за их нарушение</w:t>
      </w:r>
    </w:p>
    <w:p w:rsidR="00253657" w:rsidRPr="00617B7E" w:rsidRDefault="00253657" w:rsidP="00086EC6">
      <w:pPr>
        <w:pStyle w:val="a0"/>
        <w:numPr>
          <w:ilvl w:val="1"/>
          <w:numId w:val="3"/>
        </w:numPr>
      </w:pPr>
      <w:r w:rsidRPr="00617B7E">
        <w:t>Порядок возврата субсидий в местный бюджет Аргаяшского муниципального района в случае нарушения условий, установленных при их предоставлении.</w:t>
      </w:r>
    </w:p>
    <w:p w:rsidR="002B6090" w:rsidRDefault="00253657" w:rsidP="00086EC6">
      <w:pPr>
        <w:pStyle w:val="a0"/>
        <w:ind w:firstLine="709"/>
      </w:pPr>
      <w:r w:rsidRPr="00617B7E">
        <w:t>Получатель субсидии обеспечивает в случаях, предусмотренных бюджетным законодательством Российской Федерации, возврат субсидий: в случае нарушения условий предоставления субсидии, несоответствия расчетов, завышения объемов и иных нарушений, допущенных при их предоставлении, установления факта представления ложных либо намеренно искаженных сведений. Сумма субсидий подлежит возврату в местный бюджет Аргаяшского муниципального района в течение 10 рабочих дней с момента обнаружения нарушения.</w:t>
      </w:r>
    </w:p>
    <w:p w:rsidR="002B6090" w:rsidRDefault="00253657" w:rsidP="00086EC6">
      <w:pPr>
        <w:pStyle w:val="a0"/>
        <w:ind w:firstLine="709"/>
      </w:pPr>
      <w:r w:rsidRPr="00617B7E">
        <w:t>В случае нарушения целевого использования выделенных субсидий сумма субсидий подлежит возврату в бюджет Аргаяшского муниципального района.</w:t>
      </w:r>
      <w:r w:rsidR="002B6090">
        <w:t xml:space="preserve"> </w:t>
      </w:r>
      <w:r w:rsidRPr="00617B7E">
        <w:t>Для целей возврата субсидий Главный распорядитель и (или) орган муниципального финансового контроля в письменном виде направляет Получателю субсидии уведомление с указанием суммы возврата денежных средств.</w:t>
      </w:r>
      <w:r w:rsidR="002B6090">
        <w:t xml:space="preserve"> </w:t>
      </w:r>
      <w:r w:rsidRPr="002B6090">
        <w:t>Возврат субсидии в размере, указанном в уведомлении, в местный бюджет Аргаяшского муниципального района осуществляется в течение 10 рабочих дней с момента получения уведомления.</w:t>
      </w:r>
    </w:p>
    <w:p w:rsidR="002B6090" w:rsidRPr="002B6090" w:rsidRDefault="00253657" w:rsidP="00086EC6">
      <w:pPr>
        <w:pStyle w:val="a0"/>
        <w:ind w:firstLine="709"/>
      </w:pPr>
      <w:r w:rsidRPr="002B6090">
        <w:t>В случае отказа Получателя субсидии возвращать субсидию в бюджет Аргаяшского муниципального района в установленные сроки по факту нарушения Главный распорядитель передает документы правовому отделу для принятия мер по взысканию подлежащих возврату бюджетных сре</w:t>
      </w:r>
      <w:proofErr w:type="gramStart"/>
      <w:r w:rsidRPr="002B6090">
        <w:t>дств в с</w:t>
      </w:r>
      <w:proofErr w:type="gramEnd"/>
      <w:r w:rsidRPr="002B6090">
        <w:t>удебном порядке.</w:t>
      </w:r>
    </w:p>
    <w:p w:rsidR="002B6090" w:rsidRPr="00BC7164" w:rsidRDefault="00BC7164" w:rsidP="00BC7164">
      <w:pPr>
        <w:pStyle w:val="a"/>
        <w:rPr>
          <w:lang w:val="ru-RU"/>
        </w:rPr>
      </w:pPr>
      <w:r>
        <w:rPr>
          <w:lang w:val="ru-RU"/>
        </w:rPr>
        <w:t xml:space="preserve"> </w:t>
      </w:r>
      <w:proofErr w:type="gramStart"/>
      <w:r w:rsidR="00253657" w:rsidRPr="002B6090">
        <w:rPr>
          <w:lang w:val="ru-RU"/>
        </w:rPr>
        <w:t>Контроль за</w:t>
      </w:r>
      <w:proofErr w:type="gramEnd"/>
      <w:r w:rsidR="00253657" w:rsidRPr="002B6090">
        <w:rPr>
          <w:lang w:val="ru-RU"/>
        </w:rPr>
        <w:t xml:space="preserve"> выполнением условий, целей и</w:t>
      </w:r>
      <w:r w:rsidR="00253657" w:rsidRPr="00BC7164">
        <w:rPr>
          <w:lang w:val="ru-RU"/>
        </w:rPr>
        <w:t xml:space="preserve"> порядка предоставления субсидий.</w:t>
      </w:r>
    </w:p>
    <w:p w:rsidR="00BC7164" w:rsidRDefault="00253657" w:rsidP="00BC7164">
      <w:pPr>
        <w:pStyle w:val="a0"/>
        <w:numPr>
          <w:ilvl w:val="1"/>
          <w:numId w:val="1"/>
        </w:numPr>
      </w:pPr>
      <w:r w:rsidRPr="002B6090">
        <w:t>Получатели субсидий несут ответственность за нецелевое использование бюджетных сре</w:t>
      </w:r>
      <w:proofErr w:type="gramStart"/>
      <w:r w:rsidRPr="002B6090">
        <w:t>дств в с</w:t>
      </w:r>
      <w:proofErr w:type="gramEnd"/>
      <w:r w:rsidRPr="002B6090">
        <w:t>оответствии с законодательством Российской Федерации.</w:t>
      </w:r>
    </w:p>
    <w:p w:rsidR="00BC7164" w:rsidRDefault="00253657" w:rsidP="00BC7164">
      <w:pPr>
        <w:pStyle w:val="a0"/>
        <w:numPr>
          <w:ilvl w:val="1"/>
          <w:numId w:val="1"/>
        </w:numPr>
      </w:pPr>
      <w:r w:rsidRPr="002B6090">
        <w:t>Контроль целевого использования бюджетных средств и выполнения условий Соглашения осуществляется Главным распорядителем и (или) органом муниципального финансового контроля.</w:t>
      </w:r>
    </w:p>
    <w:p w:rsidR="00BC7164" w:rsidRDefault="00253657" w:rsidP="00BC7164">
      <w:pPr>
        <w:pStyle w:val="a0"/>
        <w:numPr>
          <w:ilvl w:val="1"/>
          <w:numId w:val="1"/>
        </w:numPr>
      </w:pPr>
      <w:r w:rsidRPr="002B6090">
        <w:t>Главный распорядитель и (или) орган муниципального финансового контроля осуществляет проверки Получателя субсидии на предмет целевого использования субсидий, а также соблюдения Получателем   субсидии условий, целей и порядка их  предоставления в порядке, установленном законодательством.</w:t>
      </w:r>
    </w:p>
    <w:p w:rsidR="00374ADB" w:rsidRPr="00BC7164" w:rsidRDefault="00253657" w:rsidP="00BC7164">
      <w:pPr>
        <w:pStyle w:val="a0"/>
        <w:numPr>
          <w:ilvl w:val="1"/>
          <w:numId w:val="1"/>
        </w:numPr>
      </w:pPr>
      <w:r w:rsidRPr="002B6090">
        <w:t xml:space="preserve">Получатель субсидии обязан </w:t>
      </w:r>
      <w:proofErr w:type="gramStart"/>
      <w:r w:rsidRPr="002B6090">
        <w:t>предоставлять запрашиваемые документы</w:t>
      </w:r>
      <w:proofErr w:type="gramEnd"/>
      <w:r w:rsidRPr="002B6090">
        <w:t xml:space="preserve"> и сведения при осуществлении контроля и проведении проверок в установленные запросом сроки.</w:t>
      </w:r>
    </w:p>
    <w:p w:rsidR="002B6090" w:rsidRDefault="002B6090" w:rsidP="00951D1C">
      <w:pPr>
        <w:pStyle w:val="11"/>
        <w:ind w:firstLine="709"/>
        <w:rPr>
          <w:lang w:val="ru-RU"/>
        </w:rPr>
      </w:pPr>
    </w:p>
    <w:p w:rsidR="00015F7F" w:rsidRDefault="00015F7F" w:rsidP="00BC7164">
      <w:pPr>
        <w:pStyle w:val="11"/>
        <w:ind w:firstLine="57"/>
        <w:jc w:val="left"/>
        <w:rPr>
          <w:lang w:val="ru-RU"/>
        </w:rPr>
      </w:pPr>
      <w:r>
        <w:rPr>
          <w:lang w:val="ru-RU"/>
        </w:rPr>
        <w:t>П</w:t>
      </w:r>
      <w:r w:rsidR="00BC7164">
        <w:rPr>
          <w:lang w:val="ru-RU"/>
        </w:rPr>
        <w:t>РИЛОЖЕНИЕ</w:t>
      </w:r>
      <w:r w:rsidR="00253657" w:rsidRPr="00015F7F">
        <w:rPr>
          <w:lang w:val="ru-RU"/>
        </w:rPr>
        <w:t xml:space="preserve"> 1 </w:t>
      </w:r>
    </w:p>
    <w:p w:rsidR="00253657" w:rsidRPr="00D920C8" w:rsidRDefault="00253657" w:rsidP="00BC7164">
      <w:pPr>
        <w:pStyle w:val="11"/>
        <w:ind w:firstLine="57"/>
        <w:jc w:val="left"/>
        <w:rPr>
          <w:lang w:val="ru-RU"/>
        </w:rPr>
      </w:pPr>
      <w:r w:rsidRPr="00D920C8">
        <w:rPr>
          <w:lang w:val="ru-RU"/>
        </w:rPr>
        <w:t>к Порядку о предоставлении</w:t>
      </w:r>
    </w:p>
    <w:p w:rsidR="00253657" w:rsidRPr="00D920C8" w:rsidRDefault="00253657" w:rsidP="00BC7164">
      <w:pPr>
        <w:pStyle w:val="11"/>
        <w:ind w:firstLine="57"/>
        <w:jc w:val="left"/>
        <w:rPr>
          <w:lang w:val="ru-RU"/>
        </w:rPr>
      </w:pPr>
      <w:r w:rsidRPr="00D920C8">
        <w:rPr>
          <w:lang w:val="ru-RU"/>
        </w:rPr>
        <w:t>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rsidR="00253657" w:rsidRPr="00617B7E" w:rsidRDefault="00253657" w:rsidP="00951D1C">
      <w:pPr>
        <w:pStyle w:val="3"/>
      </w:pPr>
      <w:r w:rsidRPr="00617B7E">
        <w:t>ЗАЯВЛЕНИЕ</w:t>
      </w:r>
    </w:p>
    <w:p w:rsidR="00253657" w:rsidRPr="00D920C8" w:rsidRDefault="00253657" w:rsidP="00951D1C">
      <w:pPr>
        <w:pStyle w:val="3"/>
        <w:rPr>
          <w:lang w:val="ru-RU"/>
        </w:rPr>
      </w:pPr>
      <w:proofErr w:type="gramStart"/>
      <w:r w:rsidRPr="00617B7E">
        <w:t>o</w:t>
      </w:r>
      <w:proofErr w:type="gramEnd"/>
      <w:r w:rsidRPr="00D920C8">
        <w:rPr>
          <w:lang w:val="ru-RU"/>
        </w:rPr>
        <w:t xml:space="preserve"> заключении Соглашения и предоставлении субсидии для финансового обеспечения затрат, связанных с деятельностью предприятия,</w:t>
      </w:r>
    </w:p>
    <w:p w:rsidR="00253657" w:rsidRPr="000A06CB" w:rsidRDefault="00253657" w:rsidP="00951D1C">
      <w:pPr>
        <w:pStyle w:val="3"/>
        <w:rPr>
          <w:lang w:val="ru-RU"/>
        </w:rPr>
      </w:pPr>
      <w:r w:rsidRPr="000A06CB">
        <w:rPr>
          <w:lang w:val="ru-RU"/>
        </w:rPr>
        <w:t>в целях восстановления платежеспособности</w:t>
      </w:r>
    </w:p>
    <w:p w:rsidR="000A06CB" w:rsidRPr="000A06CB" w:rsidRDefault="000A06CB" w:rsidP="00951D1C">
      <w:pPr>
        <w:rPr>
          <w:lang w:val="ru-RU"/>
        </w:rPr>
      </w:pPr>
      <w:r>
        <w:rPr>
          <w:lang w:val="ru-RU"/>
        </w:rPr>
        <w:t>«______</w:t>
      </w:r>
      <w:r w:rsidRPr="000A06CB">
        <w:rPr>
          <w:lang w:val="ru-RU"/>
        </w:rPr>
        <w:t xml:space="preserve">» </w:t>
      </w:r>
      <w:r>
        <w:rPr>
          <w:lang w:val="ru-RU"/>
        </w:rPr>
        <w:t xml:space="preserve">______________  </w:t>
      </w:r>
      <w:r w:rsidRPr="000A06CB">
        <w:rPr>
          <w:lang w:val="ru-RU"/>
        </w:rPr>
        <w:t>20</w:t>
      </w:r>
      <w:r>
        <w:rPr>
          <w:lang w:val="ru-RU"/>
        </w:rPr>
        <w:t>2</w:t>
      </w:r>
      <w:r w:rsidR="002A2106">
        <w:rPr>
          <w:lang w:val="ru-RU"/>
        </w:rPr>
        <w:t>__</w:t>
      </w:r>
      <w:r w:rsidRPr="000A06CB">
        <w:rPr>
          <w:lang w:val="ru-RU"/>
        </w:rPr>
        <w:tab/>
        <w:t>г.</w:t>
      </w:r>
    </w:p>
    <w:p w:rsidR="00253657" w:rsidRPr="000A06CB" w:rsidRDefault="00253657" w:rsidP="00951D1C">
      <w:pPr>
        <w:rPr>
          <w:lang w:val="ru-RU"/>
        </w:rPr>
      </w:pPr>
    </w:p>
    <w:p w:rsidR="00253657" w:rsidRPr="00617B7E" w:rsidRDefault="007C2B2D" w:rsidP="00951D1C">
      <w:r>
        <w:pict>
          <v:group id="_x0000_s1026" style="width:343.55pt;height:.6pt;mso-position-horizontal-relative:char;mso-position-vertical-relative:line" coordsize="6871,12">
            <v:group id="_x0000_s1027" style="position:absolute;left:6;top:6;width:6860;height:2" coordorigin="6,6" coordsize="6860,2">
              <v:shape id="_x0000_s1028" style="position:absolute;left:6;top:6;width:6860;height:2" coordorigin="6,6" coordsize="6860,0" path="m6,6r6859,e" filled="f" strokeweight=".19811mm">
                <v:path arrowok="t"/>
              </v:shape>
            </v:group>
            <w10:wrap type="none"/>
            <w10:anchorlock/>
          </v:group>
        </w:pict>
      </w:r>
    </w:p>
    <w:p w:rsidR="00253657" w:rsidRPr="002A2106" w:rsidRDefault="002A2106" w:rsidP="00951D1C">
      <w:pPr>
        <w:rPr>
          <w:sz w:val="18"/>
          <w:szCs w:val="18"/>
          <w:lang w:val="ru-RU"/>
        </w:rPr>
      </w:pPr>
      <w:r>
        <w:rPr>
          <w:sz w:val="18"/>
          <w:szCs w:val="18"/>
          <w:lang w:val="ru-RU"/>
        </w:rPr>
        <w:t xml:space="preserve">                                                            </w:t>
      </w:r>
      <w:r w:rsidRPr="002A2106">
        <w:rPr>
          <w:sz w:val="18"/>
          <w:szCs w:val="18"/>
          <w:lang w:val="ru-RU"/>
        </w:rPr>
        <w:t>(п</w:t>
      </w:r>
      <w:r w:rsidR="00253657" w:rsidRPr="002A2106">
        <w:rPr>
          <w:sz w:val="18"/>
          <w:szCs w:val="18"/>
          <w:lang w:val="ru-RU"/>
        </w:rPr>
        <w:t>олучатель субсидии)</w:t>
      </w:r>
    </w:p>
    <w:p w:rsidR="00253657" w:rsidRPr="002A2106" w:rsidRDefault="00253657" w:rsidP="00951D1C">
      <w:pPr>
        <w:rPr>
          <w:lang w:val="ru-RU"/>
        </w:rPr>
        <w:sectPr w:rsidR="00253657" w:rsidRPr="002A2106" w:rsidSect="00951D1C">
          <w:pgSz w:w="11910" w:h="16840"/>
          <w:pgMar w:top="567" w:right="851" w:bottom="1134" w:left="1701" w:header="720" w:footer="720" w:gutter="0"/>
          <w:cols w:space="720"/>
        </w:sectPr>
      </w:pPr>
    </w:p>
    <w:p w:rsidR="002A2106" w:rsidRDefault="00253657" w:rsidP="00951D1C">
      <w:pPr>
        <w:rPr>
          <w:lang w:val="ru-RU"/>
        </w:rPr>
      </w:pPr>
      <w:r w:rsidRPr="000A06CB">
        <w:rPr>
          <w:lang w:val="ru-RU"/>
        </w:rPr>
        <w:lastRenderedPageBreak/>
        <w:t>В соответствии с постановлением администрации Аргаяшского муниципального района от «____»</w:t>
      </w:r>
      <w:r w:rsidR="002A2106">
        <w:rPr>
          <w:lang w:val="ru-RU"/>
        </w:rPr>
        <w:t xml:space="preserve"> ____________  202__ </w:t>
      </w:r>
      <w:r w:rsidRPr="000A06CB">
        <w:rPr>
          <w:lang w:val="ru-RU"/>
        </w:rPr>
        <w:t>№______ «Об утверждении Порядка предоставления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просим заключить Соглашение и выделить субсидию на восстановление платежеспособности в размере</w:t>
      </w:r>
      <w:r w:rsidR="002A2106">
        <w:rPr>
          <w:lang w:val="ru-RU"/>
        </w:rPr>
        <w:t xml:space="preserve"> _________________________________ рублей.</w:t>
      </w:r>
    </w:p>
    <w:p w:rsidR="00253657" w:rsidRPr="002A2106" w:rsidRDefault="00253657" w:rsidP="00951D1C">
      <w:pPr>
        <w:rPr>
          <w:lang w:val="ru-RU"/>
        </w:rPr>
      </w:pPr>
      <w:r w:rsidRPr="002A2106">
        <w:rPr>
          <w:lang w:val="ru-RU"/>
        </w:rPr>
        <w:t>Реквизиты счета Получателя субсидии, открытого в кредитной организации в установленном порядке:</w:t>
      </w:r>
    </w:p>
    <w:p w:rsidR="00253657" w:rsidRPr="002A2106" w:rsidRDefault="00253657" w:rsidP="00951D1C">
      <w:pPr>
        <w:rPr>
          <w:lang w:val="ru-RU"/>
        </w:rPr>
      </w:pPr>
    </w:p>
    <w:p w:rsidR="00253657" w:rsidRPr="00617B7E" w:rsidRDefault="007C2B2D" w:rsidP="00951D1C">
      <w:r>
        <w:pict>
          <v:group id="_x0000_s1029" style="width:476.55pt;height:.6pt;mso-position-horizontal-relative:char;mso-position-vertical-relative:line" coordsize="9531,12">
            <v:group id="_x0000_s1030" style="position:absolute;left:6;top:6;width:9520;height:2" coordorigin="6,6" coordsize="9520,2">
              <v:shape id="_x0000_s1031" style="position:absolute;left:6;top:6;width:9520;height:2" coordorigin="6,6" coordsize="9520,0" path="m6,6r9519,e" filled="f" strokeweight=".19811mm">
                <v:path arrowok="t"/>
              </v:shape>
            </v:group>
            <w10:wrap type="none"/>
            <w10:anchorlock/>
          </v:group>
        </w:pict>
      </w:r>
    </w:p>
    <w:p w:rsidR="00253657" w:rsidRPr="00617B7E" w:rsidRDefault="00253657" w:rsidP="00951D1C"/>
    <w:p w:rsidR="00253657" w:rsidRPr="00617B7E" w:rsidRDefault="007C2B2D" w:rsidP="00951D1C">
      <w:r>
        <w:pict>
          <v:group id="_x0000_s1032" style="width:448.5pt;height:.6pt;mso-position-horizontal-relative:char;mso-position-vertical-relative:line" coordsize="8970,12">
            <v:group id="_x0000_s1033" style="position:absolute;left:6;top:6;width:8959;height:2" coordorigin="6,6" coordsize="8959,2">
              <v:shape id="_x0000_s1034" style="position:absolute;left:6;top:6;width:8959;height:2" coordorigin="6,6" coordsize="8959,0" path="m6,6r8958,e" filled="f" strokeweight=".19811mm">
                <v:path arrowok="t"/>
              </v:shape>
            </v:group>
            <w10:wrap type="none"/>
            <w10:anchorlock/>
          </v:group>
        </w:pict>
      </w:r>
    </w:p>
    <w:p w:rsidR="00253657" w:rsidRPr="00617B7E" w:rsidRDefault="00253657" w:rsidP="00951D1C"/>
    <w:p w:rsidR="00253657" w:rsidRPr="00D920C8" w:rsidRDefault="00253657" w:rsidP="00951D1C">
      <w:pPr>
        <w:rPr>
          <w:lang w:val="ru-RU"/>
        </w:rPr>
      </w:pPr>
      <w:r w:rsidRPr="00D920C8">
        <w:rPr>
          <w:lang w:val="ru-RU"/>
        </w:rPr>
        <w:t>Приложение:</w:t>
      </w:r>
    </w:p>
    <w:p w:rsidR="00253657" w:rsidRPr="0019300B" w:rsidRDefault="00253657" w:rsidP="00951D1C">
      <w:pPr>
        <w:rPr>
          <w:lang w:val="ru-RU"/>
        </w:rPr>
      </w:pPr>
      <w:r w:rsidRPr="0019300B">
        <w:rPr>
          <w:lang w:val="ru-RU"/>
        </w:rPr>
        <w:t>перечень прилагаемых до</w:t>
      </w:r>
      <w:r w:rsidR="0019300B">
        <w:rPr>
          <w:lang w:val="ru-RU"/>
        </w:rPr>
        <w:t>кументов в соответствии с п.</w:t>
      </w:r>
      <w:r w:rsidR="00B04251">
        <w:rPr>
          <w:lang w:val="ru-RU"/>
        </w:rPr>
        <w:t xml:space="preserve"> 4</w:t>
      </w:r>
      <w:r w:rsidRPr="0019300B">
        <w:rPr>
          <w:lang w:val="ru-RU"/>
        </w:rPr>
        <w:t xml:space="preserve"> Порядка.</w:t>
      </w:r>
    </w:p>
    <w:p w:rsidR="00253657" w:rsidRPr="0019300B" w:rsidRDefault="00253657" w:rsidP="00951D1C">
      <w:pPr>
        <w:rPr>
          <w:lang w:val="ru-RU"/>
        </w:rPr>
      </w:pPr>
    </w:p>
    <w:p w:rsidR="00253657" w:rsidRPr="00A42D5A" w:rsidRDefault="00253657" w:rsidP="00951D1C">
      <w:pPr>
        <w:rPr>
          <w:lang w:val="ru-RU"/>
        </w:rPr>
      </w:pPr>
      <w:r w:rsidRPr="00A42D5A">
        <w:rPr>
          <w:lang w:val="ru-RU"/>
        </w:rPr>
        <w:t xml:space="preserve">Руководитель  </w:t>
      </w:r>
      <w:r w:rsidR="00A42D5A">
        <w:rPr>
          <w:lang w:val="ru-RU"/>
        </w:rPr>
        <w:tab/>
      </w:r>
    </w:p>
    <w:p w:rsidR="00253657" w:rsidRPr="00A42D5A" w:rsidRDefault="00253657" w:rsidP="00951D1C">
      <w:pPr>
        <w:pStyle w:val="a8"/>
        <w:ind w:firstLine="709"/>
      </w:pPr>
      <w:r w:rsidRPr="00A42D5A">
        <w:t>(подпись)</w:t>
      </w:r>
      <w:r w:rsidRPr="00A42D5A">
        <w:tab/>
      </w:r>
      <w:r w:rsidRPr="00A42D5A">
        <w:tab/>
      </w:r>
      <w:r w:rsidRPr="00A42D5A">
        <w:tab/>
        <w:t>(расшифровка подписи)</w:t>
      </w:r>
    </w:p>
    <w:p w:rsidR="00253657" w:rsidRPr="00A42D5A" w:rsidRDefault="00253657" w:rsidP="00951D1C">
      <w:pPr>
        <w:rPr>
          <w:lang w:val="ru-RU"/>
        </w:rPr>
      </w:pPr>
      <w:r w:rsidRPr="00A42D5A">
        <w:rPr>
          <w:lang w:val="ru-RU"/>
        </w:rPr>
        <w:t xml:space="preserve">Исполнитель  </w:t>
      </w:r>
    </w:p>
    <w:p w:rsidR="00253657" w:rsidRPr="0019300B" w:rsidRDefault="00253657" w:rsidP="00951D1C">
      <w:pPr>
        <w:rPr>
          <w:lang w:val="ru-RU"/>
        </w:rPr>
      </w:pPr>
    </w:p>
    <w:p w:rsidR="00253657" w:rsidRPr="00617B7E" w:rsidRDefault="00253657" w:rsidP="00951D1C">
      <w:pPr>
        <w:pStyle w:val="a8"/>
        <w:ind w:firstLine="709"/>
      </w:pPr>
      <w:r w:rsidRPr="00617B7E">
        <w:t>(подпись)</w:t>
      </w:r>
      <w:r w:rsidRPr="00617B7E">
        <w:tab/>
      </w:r>
      <w:r w:rsidRPr="00617B7E">
        <w:tab/>
      </w:r>
      <w:r w:rsidRPr="00617B7E">
        <w:tab/>
        <w:t>(расшифровка подписи)</w:t>
      </w:r>
    </w:p>
    <w:p w:rsidR="00253657" w:rsidRPr="0019300B" w:rsidRDefault="00253657" w:rsidP="00951D1C">
      <w:pPr>
        <w:rPr>
          <w:lang w:val="ru-RU"/>
        </w:rPr>
      </w:pPr>
      <w:r w:rsidRPr="0019300B">
        <w:rPr>
          <w:lang w:val="ru-RU"/>
        </w:rPr>
        <w:t>МП</w:t>
      </w:r>
    </w:p>
    <w:p w:rsidR="00253657" w:rsidRPr="0019300B" w:rsidRDefault="00253657" w:rsidP="00951D1C">
      <w:pPr>
        <w:rPr>
          <w:lang w:val="ru-RU"/>
        </w:rPr>
        <w:sectPr w:rsidR="00253657" w:rsidRPr="0019300B">
          <w:type w:val="continuous"/>
          <w:pgSz w:w="11910" w:h="16840"/>
          <w:pgMar w:top="520" w:right="820" w:bottom="280" w:left="1300" w:header="720" w:footer="720" w:gutter="0"/>
          <w:cols w:space="720"/>
        </w:sectPr>
      </w:pPr>
    </w:p>
    <w:p w:rsidR="00015F7F" w:rsidRDefault="00BC7164" w:rsidP="00531894">
      <w:pPr>
        <w:pStyle w:val="11"/>
        <w:ind w:left="5387"/>
        <w:jc w:val="left"/>
        <w:rPr>
          <w:lang w:val="ru-RU"/>
        </w:rPr>
      </w:pPr>
      <w:r>
        <w:rPr>
          <w:lang w:val="ru-RU"/>
        </w:rPr>
        <w:lastRenderedPageBreak/>
        <w:t>ПРИЛОЖЕНИЕ</w:t>
      </w:r>
      <w:r w:rsidR="00253657" w:rsidRPr="0019300B">
        <w:rPr>
          <w:lang w:val="ru-RU"/>
        </w:rPr>
        <w:t xml:space="preserve"> 2</w:t>
      </w:r>
    </w:p>
    <w:p w:rsidR="00253657" w:rsidRPr="0019300B" w:rsidRDefault="00253657" w:rsidP="00531894">
      <w:pPr>
        <w:pStyle w:val="11"/>
        <w:ind w:left="5387"/>
        <w:jc w:val="left"/>
        <w:rPr>
          <w:lang w:val="ru-RU"/>
        </w:rPr>
      </w:pPr>
      <w:r w:rsidRPr="0019300B">
        <w:rPr>
          <w:lang w:val="ru-RU"/>
        </w:rPr>
        <w:t>к Порядку о предоставлении</w:t>
      </w:r>
    </w:p>
    <w:p w:rsidR="00253657" w:rsidRPr="00D920C8" w:rsidRDefault="00253657" w:rsidP="00531894">
      <w:pPr>
        <w:pStyle w:val="11"/>
        <w:ind w:left="5387"/>
        <w:jc w:val="left"/>
        <w:rPr>
          <w:lang w:val="ru-RU"/>
        </w:rPr>
      </w:pPr>
      <w:r w:rsidRPr="00D920C8">
        <w:rPr>
          <w:lang w:val="ru-RU"/>
        </w:rPr>
        <w:t>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rsidR="00253657" w:rsidRPr="00D920C8" w:rsidRDefault="00253657" w:rsidP="00951D1C">
      <w:pPr>
        <w:rPr>
          <w:lang w:val="ru-RU"/>
        </w:rPr>
      </w:pPr>
    </w:p>
    <w:p w:rsidR="00253657" w:rsidRPr="00531894" w:rsidRDefault="00253657" w:rsidP="00321A1E">
      <w:pPr>
        <w:pStyle w:val="3"/>
        <w:rPr>
          <w:lang w:val="ru-RU"/>
        </w:rPr>
      </w:pPr>
      <w:r w:rsidRPr="00531894">
        <w:rPr>
          <w:lang w:val="ru-RU"/>
        </w:rPr>
        <w:t>РАСЧЕТ</w:t>
      </w:r>
    </w:p>
    <w:p w:rsidR="00253657" w:rsidRPr="000A06CB" w:rsidRDefault="00253657" w:rsidP="00321A1E">
      <w:pPr>
        <w:pStyle w:val="3"/>
        <w:rPr>
          <w:lang w:val="ru-RU"/>
        </w:rPr>
      </w:pPr>
      <w:r w:rsidRPr="00D920C8">
        <w:rPr>
          <w:lang w:val="ru-RU"/>
        </w:rPr>
        <w:t>размера субсидии для финансового обеспечения затрат, связанных с деятельностью предприятия,</w:t>
      </w:r>
      <w:r w:rsidR="00531894">
        <w:rPr>
          <w:lang w:val="ru-RU"/>
        </w:rPr>
        <w:t xml:space="preserve"> </w:t>
      </w:r>
      <w:r w:rsidRPr="000A06CB">
        <w:rPr>
          <w:lang w:val="ru-RU"/>
        </w:rPr>
        <w:t>в целях восстановления платежеспособности</w:t>
      </w:r>
    </w:p>
    <w:p w:rsidR="000A06CB" w:rsidRPr="000A06CB" w:rsidRDefault="000A06CB" w:rsidP="00951D1C">
      <w:pPr>
        <w:rPr>
          <w:lang w:val="ru-RU"/>
        </w:rPr>
      </w:pPr>
      <w:r w:rsidRPr="000A06CB">
        <w:rPr>
          <w:lang w:val="ru-RU"/>
        </w:rPr>
        <w:t>«</w:t>
      </w:r>
      <w:r>
        <w:rPr>
          <w:lang w:val="ru-RU"/>
        </w:rPr>
        <w:t>_____</w:t>
      </w:r>
      <w:r w:rsidRPr="000A06CB">
        <w:rPr>
          <w:lang w:val="ru-RU"/>
        </w:rPr>
        <w:t xml:space="preserve">» </w:t>
      </w:r>
      <w:r>
        <w:rPr>
          <w:lang w:val="ru-RU"/>
        </w:rPr>
        <w:t>__________________</w:t>
      </w:r>
      <w:r w:rsidRPr="000A06CB">
        <w:rPr>
          <w:lang w:val="ru-RU"/>
        </w:rPr>
        <w:t xml:space="preserve"> 20</w:t>
      </w:r>
      <w:r>
        <w:rPr>
          <w:lang w:val="ru-RU"/>
        </w:rPr>
        <w:t>2</w:t>
      </w:r>
      <w:r w:rsidR="002A2106">
        <w:rPr>
          <w:lang w:val="ru-RU"/>
        </w:rPr>
        <w:t>__</w:t>
      </w:r>
      <w:r>
        <w:rPr>
          <w:lang w:val="ru-RU"/>
        </w:rPr>
        <w:t xml:space="preserve">  </w:t>
      </w:r>
      <w:r w:rsidRPr="000A06CB">
        <w:rPr>
          <w:lang w:val="ru-RU"/>
        </w:rPr>
        <w:t>г.</w:t>
      </w:r>
    </w:p>
    <w:p w:rsidR="00253657" w:rsidRPr="000A06CB" w:rsidRDefault="00253657" w:rsidP="00951D1C">
      <w:pPr>
        <w:rPr>
          <w:lang w:val="ru-RU"/>
        </w:rPr>
      </w:pPr>
    </w:p>
    <w:p w:rsidR="00121AD0" w:rsidRDefault="00121AD0" w:rsidP="00951D1C">
      <w:pPr>
        <w:rPr>
          <w:lang w:val="ru-RU"/>
        </w:rPr>
      </w:pPr>
    </w:p>
    <w:p w:rsidR="00253657" w:rsidRPr="00617B7E" w:rsidRDefault="007C2B2D" w:rsidP="00951D1C">
      <w:r>
        <w:pict>
          <v:group id="_x0000_s1040" style="width:343.55pt;height:.6pt;mso-position-horizontal-relative:char;mso-position-vertical-relative:line" coordsize="6871,12">
            <v:group id="_x0000_s1041" style="position:absolute;left:6;top:6;width:6860;height:2" coordorigin="6,6" coordsize="6860,2">
              <v:shape id="_x0000_s1042" style="position:absolute;left:6;top:6;width:6860;height:2" coordorigin="6,6" coordsize="6860,0" path="m6,6r6859,e" filled="f" strokeweight=".19811mm">
                <v:path arrowok="t"/>
              </v:shape>
            </v:group>
            <w10:wrap type="none"/>
            <w10:anchorlock/>
          </v:group>
        </w:pict>
      </w:r>
    </w:p>
    <w:p w:rsidR="00253657" w:rsidRPr="002A2106" w:rsidRDefault="002A2106" w:rsidP="00951D1C">
      <w:pPr>
        <w:rPr>
          <w:sz w:val="20"/>
          <w:szCs w:val="20"/>
        </w:rPr>
      </w:pPr>
      <w:r>
        <w:rPr>
          <w:sz w:val="20"/>
          <w:szCs w:val="20"/>
          <w:lang w:val="ru-RU"/>
        </w:rPr>
        <w:t xml:space="preserve">                                            </w:t>
      </w:r>
      <w:r>
        <w:rPr>
          <w:sz w:val="20"/>
          <w:szCs w:val="20"/>
        </w:rPr>
        <w:t>(</w:t>
      </w:r>
      <w:proofErr w:type="spellStart"/>
      <w:proofErr w:type="gramStart"/>
      <w:r>
        <w:rPr>
          <w:sz w:val="20"/>
          <w:szCs w:val="20"/>
          <w:lang w:val="ru-RU"/>
        </w:rPr>
        <w:t>п</w:t>
      </w:r>
      <w:r w:rsidR="00253657" w:rsidRPr="002A2106">
        <w:rPr>
          <w:sz w:val="20"/>
          <w:szCs w:val="20"/>
        </w:rPr>
        <w:t>олучатель</w:t>
      </w:r>
      <w:proofErr w:type="spellEnd"/>
      <w:proofErr w:type="gramEnd"/>
      <w:r w:rsidR="00253657" w:rsidRPr="002A2106">
        <w:rPr>
          <w:sz w:val="20"/>
          <w:szCs w:val="20"/>
        </w:rPr>
        <w:t xml:space="preserve"> </w:t>
      </w:r>
      <w:proofErr w:type="spellStart"/>
      <w:r w:rsidR="00253657" w:rsidRPr="002A2106">
        <w:rPr>
          <w:sz w:val="20"/>
          <w:szCs w:val="20"/>
        </w:rPr>
        <w:t>субсидии</w:t>
      </w:r>
      <w:proofErr w:type="spellEnd"/>
      <w:r w:rsidR="00253657" w:rsidRPr="002A2106">
        <w:rPr>
          <w:sz w:val="20"/>
          <w:szCs w:val="20"/>
        </w:rPr>
        <w:t>)</w:t>
      </w:r>
    </w:p>
    <w:p w:rsidR="00253657" w:rsidRPr="00617B7E" w:rsidRDefault="00253657" w:rsidP="00951D1C"/>
    <w:p w:rsidR="00253657" w:rsidRPr="00617B7E" w:rsidRDefault="00253657" w:rsidP="00951D1C">
      <w:pPr>
        <w:sectPr w:rsidR="00253657" w:rsidRPr="00617B7E">
          <w:pgSz w:w="11910" w:h="16840"/>
          <w:pgMar w:top="560" w:right="820" w:bottom="280" w:left="1300" w:header="720" w:footer="720" w:gutter="0"/>
          <w:cols w:space="720"/>
        </w:sectPr>
      </w:pPr>
    </w:p>
    <w:p w:rsidR="00253657" w:rsidRPr="00617B7E" w:rsidRDefault="00253657" w:rsidP="00951D1C">
      <w:pPr>
        <w:sectPr w:rsidR="00253657" w:rsidRPr="00617B7E">
          <w:type w:val="continuous"/>
          <w:pgSz w:w="11910" w:h="16840"/>
          <w:pgMar w:top="520" w:right="820" w:bottom="280" w:left="1300" w:header="720" w:footer="720" w:gutter="0"/>
          <w:cols w:num="2" w:space="720" w:equalWidth="0">
            <w:col w:w="1102" w:space="1419"/>
            <w:col w:w="7269"/>
          </w:cols>
        </w:sectPr>
      </w:pPr>
    </w:p>
    <w:tbl>
      <w:tblPr>
        <w:tblW w:w="0" w:type="auto"/>
        <w:tblInd w:w="8" w:type="dxa"/>
        <w:tblLayout w:type="fixed"/>
        <w:tblCellMar>
          <w:left w:w="0" w:type="dxa"/>
          <w:right w:w="0" w:type="dxa"/>
        </w:tblCellMar>
        <w:tblLook w:val="01E0"/>
      </w:tblPr>
      <w:tblGrid>
        <w:gridCol w:w="677"/>
        <w:gridCol w:w="2048"/>
        <w:gridCol w:w="2477"/>
        <w:gridCol w:w="2254"/>
        <w:gridCol w:w="2110"/>
      </w:tblGrid>
      <w:tr w:rsidR="00253657" w:rsidRPr="00617B7E">
        <w:trPr>
          <w:trHeight w:hRule="exact" w:val="2269"/>
        </w:trPr>
        <w:tc>
          <w:tcPr>
            <w:tcW w:w="677"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p w:rsidR="00253657" w:rsidRPr="00617B7E" w:rsidRDefault="00253657" w:rsidP="00951D1C"/>
          <w:p w:rsidR="00253657" w:rsidRPr="00617B7E" w:rsidRDefault="00253657" w:rsidP="00951D1C">
            <w:r w:rsidRPr="00617B7E">
              <w:t>№ п/п</w:t>
            </w:r>
          </w:p>
        </w:tc>
        <w:tc>
          <w:tcPr>
            <w:tcW w:w="2048"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p w:rsidR="00253657" w:rsidRPr="00617B7E" w:rsidRDefault="00253657" w:rsidP="00951D1C"/>
          <w:p w:rsidR="00253657" w:rsidRPr="00617B7E" w:rsidRDefault="00253657" w:rsidP="00951D1C">
            <w:proofErr w:type="spellStart"/>
            <w:r w:rsidRPr="00617B7E">
              <w:t>Наименование</w:t>
            </w:r>
            <w:proofErr w:type="spellEnd"/>
            <w:r w:rsidRPr="00617B7E">
              <w:t xml:space="preserve"> </w:t>
            </w:r>
            <w:proofErr w:type="spellStart"/>
            <w:r w:rsidRPr="00617B7E">
              <w:t>кредитора</w:t>
            </w:r>
            <w:proofErr w:type="spellEnd"/>
          </w:p>
        </w:tc>
        <w:tc>
          <w:tcPr>
            <w:tcW w:w="2477" w:type="dxa"/>
            <w:tcBorders>
              <w:top w:val="single" w:sz="6" w:space="0" w:color="000000"/>
              <w:left w:val="single" w:sz="6" w:space="0" w:color="000000"/>
              <w:bottom w:val="single" w:sz="6" w:space="0" w:color="000000"/>
              <w:right w:val="single" w:sz="6" w:space="0" w:color="000000"/>
            </w:tcBorders>
          </w:tcPr>
          <w:p w:rsidR="00253657" w:rsidRPr="00D920C8" w:rsidRDefault="00253657" w:rsidP="00951D1C">
            <w:pPr>
              <w:rPr>
                <w:lang w:val="ru-RU"/>
              </w:rPr>
            </w:pPr>
            <w:r w:rsidRPr="00D920C8">
              <w:rPr>
                <w:lang w:val="ru-RU"/>
              </w:rPr>
              <w:t>№ и дата документа (сче</w:t>
            </w:r>
            <w:proofErr w:type="gramStart"/>
            <w:r w:rsidRPr="00D920C8">
              <w:rPr>
                <w:lang w:val="ru-RU"/>
              </w:rPr>
              <w:t>т-</w:t>
            </w:r>
            <w:proofErr w:type="gramEnd"/>
            <w:r w:rsidRPr="00D920C8">
              <w:rPr>
                <w:lang w:val="ru-RU"/>
              </w:rPr>
              <w:t xml:space="preserve"> фактура, решение суда, исполнительное производство и т.д.)</w:t>
            </w:r>
          </w:p>
        </w:tc>
        <w:tc>
          <w:tcPr>
            <w:tcW w:w="2254" w:type="dxa"/>
            <w:tcBorders>
              <w:top w:val="single" w:sz="6" w:space="0" w:color="000000"/>
              <w:left w:val="single" w:sz="6" w:space="0" w:color="000000"/>
              <w:bottom w:val="single" w:sz="6" w:space="0" w:color="000000"/>
              <w:right w:val="single" w:sz="6" w:space="0" w:color="000000"/>
            </w:tcBorders>
          </w:tcPr>
          <w:p w:rsidR="00253657" w:rsidRPr="00D920C8" w:rsidRDefault="00253657" w:rsidP="00951D1C">
            <w:pPr>
              <w:rPr>
                <w:lang w:val="ru-RU"/>
              </w:rPr>
            </w:pPr>
          </w:p>
          <w:p w:rsidR="00253657" w:rsidRPr="00D920C8" w:rsidRDefault="00253657" w:rsidP="00951D1C">
            <w:pPr>
              <w:rPr>
                <w:lang w:val="ru-RU"/>
              </w:rPr>
            </w:pPr>
            <w:r w:rsidRPr="00D920C8">
              <w:rPr>
                <w:lang w:val="ru-RU"/>
              </w:rPr>
              <w:t>Сумма просроченной кредиторской задолженности, рублей</w:t>
            </w:r>
          </w:p>
        </w:tc>
        <w:tc>
          <w:tcPr>
            <w:tcW w:w="2110" w:type="dxa"/>
            <w:tcBorders>
              <w:top w:val="single" w:sz="6" w:space="0" w:color="000000"/>
              <w:left w:val="single" w:sz="6" w:space="0" w:color="000000"/>
              <w:bottom w:val="single" w:sz="6" w:space="0" w:color="000000"/>
              <w:right w:val="single" w:sz="6" w:space="0" w:color="000000"/>
            </w:tcBorders>
          </w:tcPr>
          <w:p w:rsidR="00253657" w:rsidRPr="00D920C8" w:rsidRDefault="00253657" w:rsidP="00951D1C">
            <w:pPr>
              <w:rPr>
                <w:lang w:val="ru-RU"/>
              </w:rPr>
            </w:pPr>
          </w:p>
          <w:p w:rsidR="00253657" w:rsidRPr="00D920C8" w:rsidRDefault="00253657" w:rsidP="00951D1C">
            <w:pPr>
              <w:rPr>
                <w:lang w:val="ru-RU"/>
              </w:rPr>
            </w:pPr>
          </w:p>
          <w:p w:rsidR="00253657" w:rsidRPr="00617B7E" w:rsidRDefault="00253657" w:rsidP="00951D1C">
            <w:proofErr w:type="spellStart"/>
            <w:r w:rsidRPr="00617B7E">
              <w:t>Период</w:t>
            </w:r>
            <w:proofErr w:type="spellEnd"/>
            <w:r w:rsidRPr="00617B7E">
              <w:t xml:space="preserve"> </w:t>
            </w:r>
            <w:proofErr w:type="spellStart"/>
            <w:r w:rsidRPr="00617B7E">
              <w:t>задолженности</w:t>
            </w:r>
            <w:proofErr w:type="spellEnd"/>
          </w:p>
        </w:tc>
      </w:tr>
      <w:tr w:rsidR="00253657" w:rsidRPr="00617B7E">
        <w:trPr>
          <w:trHeight w:hRule="exact" w:val="336"/>
        </w:trPr>
        <w:tc>
          <w:tcPr>
            <w:tcW w:w="677"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r w:rsidRPr="00617B7E">
              <w:t>1.</w:t>
            </w:r>
          </w:p>
        </w:tc>
        <w:tc>
          <w:tcPr>
            <w:tcW w:w="2048"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c>
          <w:tcPr>
            <w:tcW w:w="2477"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c>
          <w:tcPr>
            <w:tcW w:w="2254"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c>
          <w:tcPr>
            <w:tcW w:w="2110"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r>
      <w:tr w:rsidR="00253657" w:rsidRPr="00617B7E">
        <w:trPr>
          <w:trHeight w:hRule="exact" w:val="338"/>
        </w:trPr>
        <w:tc>
          <w:tcPr>
            <w:tcW w:w="677"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r w:rsidRPr="00617B7E">
              <w:t>2.</w:t>
            </w:r>
          </w:p>
        </w:tc>
        <w:tc>
          <w:tcPr>
            <w:tcW w:w="2048"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c>
          <w:tcPr>
            <w:tcW w:w="2477"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c>
          <w:tcPr>
            <w:tcW w:w="2254"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c>
          <w:tcPr>
            <w:tcW w:w="2110"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r>
      <w:tr w:rsidR="00253657" w:rsidRPr="00617B7E">
        <w:trPr>
          <w:trHeight w:hRule="exact" w:val="336"/>
        </w:trPr>
        <w:tc>
          <w:tcPr>
            <w:tcW w:w="677"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r w:rsidRPr="00617B7E">
              <w:t>...</w:t>
            </w:r>
          </w:p>
        </w:tc>
        <w:tc>
          <w:tcPr>
            <w:tcW w:w="2048"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c>
          <w:tcPr>
            <w:tcW w:w="2477"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c>
          <w:tcPr>
            <w:tcW w:w="2254"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c>
          <w:tcPr>
            <w:tcW w:w="2110"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r>
      <w:tr w:rsidR="00253657" w:rsidRPr="00617B7E">
        <w:trPr>
          <w:trHeight w:hRule="exact" w:val="338"/>
        </w:trPr>
        <w:tc>
          <w:tcPr>
            <w:tcW w:w="677"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c>
          <w:tcPr>
            <w:tcW w:w="2048"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r w:rsidRPr="00617B7E">
              <w:t>ИТОГО</w:t>
            </w:r>
          </w:p>
        </w:tc>
        <w:tc>
          <w:tcPr>
            <w:tcW w:w="2477"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c>
          <w:tcPr>
            <w:tcW w:w="2254"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c>
          <w:tcPr>
            <w:tcW w:w="2110" w:type="dxa"/>
            <w:tcBorders>
              <w:top w:val="single" w:sz="6" w:space="0" w:color="000000"/>
              <w:left w:val="single" w:sz="6" w:space="0" w:color="000000"/>
              <w:bottom w:val="single" w:sz="6" w:space="0" w:color="000000"/>
              <w:right w:val="single" w:sz="6" w:space="0" w:color="000000"/>
            </w:tcBorders>
          </w:tcPr>
          <w:p w:rsidR="00253657" w:rsidRPr="00617B7E" w:rsidRDefault="00253657" w:rsidP="00951D1C"/>
        </w:tc>
      </w:tr>
    </w:tbl>
    <w:p w:rsidR="00253657" w:rsidRPr="00617B7E" w:rsidRDefault="00253657" w:rsidP="00951D1C"/>
    <w:p w:rsidR="00253657" w:rsidRPr="00617B7E" w:rsidRDefault="007C2B2D" w:rsidP="00951D1C">
      <w:r w:rsidRPr="007C2B2D">
        <w:pict>
          <v:group id="_x0000_s1043" style="position:absolute;left:0;text-align:left;margin-left:262.15pt;margin-top:19pt;width:189pt;height:.1pt;z-index:251654144;mso-position-horizontal-relative:page" coordorigin="5243,380" coordsize="3780,2">
            <v:shape id="_x0000_s1044" style="position:absolute;left:5243;top:380;width:3780;height:2" coordorigin="5243,380" coordsize="3780,0" path="m5243,380r3779,e" filled="f" strokeweight=".19811mm">
              <v:path arrowok="t"/>
            </v:shape>
            <w10:wrap anchorx="page"/>
            <w10:anchorlock/>
          </v:group>
        </w:pict>
      </w:r>
      <w:proofErr w:type="spellStart"/>
      <w:r w:rsidR="00253657" w:rsidRPr="00617B7E">
        <w:t>Руководитель</w:t>
      </w:r>
      <w:proofErr w:type="spellEnd"/>
      <w:r w:rsidR="00253657" w:rsidRPr="00617B7E">
        <w:t xml:space="preserve">  </w:t>
      </w:r>
    </w:p>
    <w:p w:rsidR="00253657" w:rsidRPr="0073750D" w:rsidRDefault="00253657" w:rsidP="00951D1C">
      <w:pPr>
        <w:pStyle w:val="a8"/>
        <w:ind w:firstLine="709"/>
      </w:pPr>
      <w:r w:rsidRPr="00617B7E">
        <w:t>(</w:t>
      </w:r>
      <w:r w:rsidRPr="0073750D">
        <w:t>подпись)</w:t>
      </w:r>
      <w:r w:rsidRPr="0073750D">
        <w:tab/>
        <w:t>(расшифровка подписи)</w:t>
      </w:r>
    </w:p>
    <w:p w:rsidR="00253657" w:rsidRPr="00617B7E" w:rsidRDefault="007C2B2D" w:rsidP="00951D1C">
      <w:r w:rsidRPr="007C2B2D">
        <w:pict>
          <v:group id="_x0000_s1045" style="position:absolute;left:0;text-align:left;margin-left:258.05pt;margin-top:15.8pt;width:189pt;height:.1pt;z-index:251655168;mso-position-horizontal-relative:page" coordorigin="5161,316" coordsize="3780,2">
            <v:shape id="_x0000_s1046" style="position:absolute;left:5161;top:316;width:3780;height:2" coordorigin="5161,316" coordsize="3780,0" path="m5161,316r3779,e" filled="f" strokeweight=".19811mm">
              <v:path arrowok="t"/>
            </v:shape>
            <w10:wrap anchorx="page"/>
            <w10:anchorlock/>
          </v:group>
        </w:pict>
      </w:r>
      <w:proofErr w:type="spellStart"/>
      <w:r w:rsidR="00253657" w:rsidRPr="00617B7E">
        <w:t>Исполнитель</w:t>
      </w:r>
      <w:proofErr w:type="spellEnd"/>
      <w:r w:rsidR="00253657" w:rsidRPr="00617B7E">
        <w:t xml:space="preserve">  </w:t>
      </w:r>
    </w:p>
    <w:p w:rsidR="00253657" w:rsidRPr="00617B7E" w:rsidRDefault="00253657" w:rsidP="00951D1C">
      <w:pPr>
        <w:pStyle w:val="a8"/>
        <w:ind w:firstLine="709"/>
      </w:pPr>
      <w:r w:rsidRPr="00617B7E">
        <w:t>(подпись)</w:t>
      </w:r>
      <w:r w:rsidRPr="00617B7E">
        <w:tab/>
        <w:t>(расшифровка подписи)</w:t>
      </w:r>
    </w:p>
    <w:p w:rsidR="00253657" w:rsidRPr="00617B7E" w:rsidRDefault="00253657" w:rsidP="00951D1C">
      <w:r w:rsidRPr="00617B7E">
        <w:t>МП</w:t>
      </w:r>
    </w:p>
    <w:p w:rsidR="00253657" w:rsidRPr="00617B7E" w:rsidRDefault="00253657" w:rsidP="00951D1C">
      <w:pPr>
        <w:sectPr w:rsidR="00253657" w:rsidRPr="00617B7E">
          <w:type w:val="continuous"/>
          <w:pgSz w:w="11910" w:h="16840"/>
          <w:pgMar w:top="520" w:right="820" w:bottom="280" w:left="1300" w:header="720" w:footer="720" w:gutter="0"/>
          <w:cols w:space="720"/>
        </w:sectPr>
      </w:pPr>
    </w:p>
    <w:p w:rsidR="00015F7F" w:rsidRPr="00015F7F" w:rsidRDefault="00531894" w:rsidP="00531894">
      <w:pPr>
        <w:pStyle w:val="11"/>
        <w:ind w:left="5387"/>
        <w:jc w:val="left"/>
        <w:rPr>
          <w:lang w:val="ru-RU"/>
        </w:rPr>
      </w:pPr>
      <w:r>
        <w:lastRenderedPageBreak/>
        <w:t>П</w:t>
      </w:r>
      <w:r>
        <w:rPr>
          <w:lang w:val="ru-RU"/>
        </w:rPr>
        <w:t>РИЛОЖЕНИЕ</w:t>
      </w:r>
      <w:r w:rsidR="00253657" w:rsidRPr="00617B7E">
        <w:t xml:space="preserve"> </w:t>
      </w:r>
      <w:r w:rsidR="00015F7F" w:rsidRPr="00015F7F">
        <w:rPr>
          <w:rFonts w:cs="Times New Roman"/>
          <w:lang w:val="ru-RU"/>
        </w:rPr>
        <w:t>3</w:t>
      </w:r>
    </w:p>
    <w:p w:rsidR="00253657" w:rsidRPr="007A2697" w:rsidRDefault="00253657" w:rsidP="00531894">
      <w:pPr>
        <w:pStyle w:val="11"/>
        <w:ind w:left="5387"/>
        <w:jc w:val="left"/>
        <w:rPr>
          <w:lang w:val="ru-RU"/>
        </w:rPr>
      </w:pPr>
      <w:r w:rsidRPr="007A2697">
        <w:rPr>
          <w:lang w:val="ru-RU"/>
        </w:rPr>
        <w:t>к Порядку о предоставлении</w:t>
      </w:r>
      <w:r w:rsidR="007A2697">
        <w:rPr>
          <w:lang w:val="ru-RU"/>
        </w:rPr>
        <w:t xml:space="preserve"> </w:t>
      </w:r>
      <w:r w:rsidRPr="007A2697">
        <w:rPr>
          <w:lang w:val="ru-RU"/>
        </w:rPr>
        <w:t>субсидий муниципальным</w:t>
      </w:r>
      <w:r w:rsidR="007A2697">
        <w:rPr>
          <w:lang w:val="ru-RU"/>
        </w:rPr>
        <w:t xml:space="preserve"> </w:t>
      </w:r>
      <w:r w:rsidRPr="007A2697">
        <w:rPr>
          <w:lang w:val="ru-RU"/>
        </w:rPr>
        <w:t>унитарным предприятиям для</w:t>
      </w:r>
      <w:r w:rsidR="007A2697">
        <w:rPr>
          <w:lang w:val="ru-RU"/>
        </w:rPr>
        <w:t xml:space="preserve"> </w:t>
      </w:r>
      <w:r w:rsidRPr="007A2697">
        <w:rPr>
          <w:lang w:val="ru-RU"/>
        </w:rPr>
        <w:t>финансового обеспечения затрат,</w:t>
      </w:r>
      <w:r w:rsidR="007A2697">
        <w:rPr>
          <w:lang w:val="ru-RU"/>
        </w:rPr>
        <w:t xml:space="preserve"> </w:t>
      </w:r>
      <w:r w:rsidRPr="007A2697">
        <w:rPr>
          <w:lang w:val="ru-RU"/>
        </w:rPr>
        <w:t>связанных с деятельностью предприятия,</w:t>
      </w:r>
      <w:r w:rsidR="007A2697">
        <w:rPr>
          <w:lang w:val="ru-RU"/>
        </w:rPr>
        <w:t xml:space="preserve"> </w:t>
      </w:r>
      <w:r w:rsidRPr="007A2697">
        <w:rPr>
          <w:lang w:val="ru-RU"/>
        </w:rPr>
        <w:t>в целях восстановления их платежеспособности</w:t>
      </w:r>
    </w:p>
    <w:p w:rsidR="00253657" w:rsidRPr="007A2697" w:rsidRDefault="00253657" w:rsidP="00951D1C">
      <w:pPr>
        <w:rPr>
          <w:lang w:val="ru-RU"/>
        </w:rPr>
      </w:pPr>
    </w:p>
    <w:p w:rsidR="00253657" w:rsidRPr="00617B7E" w:rsidRDefault="00253657" w:rsidP="00951D1C">
      <w:pPr>
        <w:pStyle w:val="3"/>
      </w:pPr>
      <w:r w:rsidRPr="00617B7E">
        <w:t>ОТЧЕТ</w:t>
      </w:r>
    </w:p>
    <w:p w:rsidR="00253657" w:rsidRPr="00D920C8" w:rsidRDefault="00253657" w:rsidP="00951D1C">
      <w:pPr>
        <w:pStyle w:val="3"/>
        <w:rPr>
          <w:lang w:val="ru-RU"/>
        </w:rPr>
      </w:pPr>
      <w:proofErr w:type="gramStart"/>
      <w:r w:rsidRPr="00617B7E">
        <w:t>o</w:t>
      </w:r>
      <w:proofErr w:type="gramEnd"/>
      <w:r w:rsidRPr="00D920C8">
        <w:rPr>
          <w:lang w:val="ru-RU"/>
        </w:rPr>
        <w:t xml:space="preserve"> целевом использовании средств субсидии для финансового обеспечения затрат, связанных с деятельностью предприятия,</w:t>
      </w:r>
    </w:p>
    <w:p w:rsidR="00253657" w:rsidRDefault="00253657" w:rsidP="00951D1C">
      <w:pPr>
        <w:pStyle w:val="3"/>
        <w:rPr>
          <w:lang w:val="ru-RU"/>
        </w:rPr>
      </w:pPr>
      <w:r w:rsidRPr="00D920C8">
        <w:rPr>
          <w:lang w:val="ru-RU"/>
        </w:rPr>
        <w:t>в целях восстановления платежеспособности</w:t>
      </w:r>
    </w:p>
    <w:p w:rsidR="00196CA2" w:rsidRDefault="00196CA2" w:rsidP="00951D1C">
      <w:pPr>
        <w:rPr>
          <w:lang w:val="ru-RU"/>
        </w:rPr>
      </w:pPr>
      <w:r>
        <w:rPr>
          <w:lang w:val="ru-RU"/>
        </w:rPr>
        <w:t xml:space="preserve">«_____» ______________ 202  </w:t>
      </w:r>
      <w:r>
        <w:rPr>
          <w:lang w:val="ru-RU"/>
        </w:rPr>
        <w:tab/>
        <w:t>г.</w:t>
      </w:r>
    </w:p>
    <w:p w:rsidR="00196CA2" w:rsidRPr="00196CA2" w:rsidRDefault="00196CA2" w:rsidP="00951D1C">
      <w:pPr>
        <w:rPr>
          <w:lang w:val="ru-RU"/>
        </w:rPr>
      </w:pPr>
    </w:p>
    <w:p w:rsidR="00253657" w:rsidRPr="00196CA2" w:rsidRDefault="007C2B2D" w:rsidP="00951D1C">
      <w:pPr>
        <w:rPr>
          <w:lang w:val="ru-RU"/>
        </w:rPr>
      </w:pPr>
      <w:r w:rsidRPr="007C2B2D">
        <w:pict>
          <v:group id="_x0000_s1047" style="width:308.5pt;height:.6pt;mso-position-horizontal-relative:char;mso-position-vertical-relative:line" coordsize="6170,12">
            <v:group id="_x0000_s1048" style="position:absolute;left:6;top:6;width:6159;height:2" coordorigin="6,6" coordsize="6159,2">
              <v:shape id="_x0000_s1049" style="position:absolute;left:6;top:6;width:6159;height:2" coordorigin="6,6" coordsize="6159,0" path="m6,6r6158,e" filled="f" strokeweight=".19811mm">
                <v:path arrowok="t"/>
              </v:shape>
            </v:group>
            <w10:wrap type="none"/>
            <w10:anchorlock/>
          </v:group>
        </w:pict>
      </w:r>
    </w:p>
    <w:p w:rsidR="00253657" w:rsidRPr="00D920C8" w:rsidRDefault="00253657" w:rsidP="00951D1C">
      <w:pPr>
        <w:rPr>
          <w:lang w:val="ru-RU"/>
        </w:rPr>
      </w:pPr>
      <w:r w:rsidRPr="00D920C8">
        <w:rPr>
          <w:lang w:val="ru-RU"/>
        </w:rPr>
        <w:t>(Получатель субсидии)</w:t>
      </w:r>
    </w:p>
    <w:p w:rsidR="00253657" w:rsidRPr="009A5E74" w:rsidRDefault="00253657" w:rsidP="00951D1C">
      <w:pPr>
        <w:rPr>
          <w:lang w:val="ru-RU"/>
        </w:rPr>
      </w:pPr>
      <w:r w:rsidRPr="009A5E74">
        <w:rPr>
          <w:lang w:val="ru-RU"/>
        </w:rPr>
        <w:t>В соответствии с распоряжением администрации Аргаяшского муниципального района от «     » 20</w:t>
      </w:r>
      <w:r w:rsidR="00842AF6">
        <w:rPr>
          <w:lang w:val="ru-RU"/>
        </w:rPr>
        <w:t xml:space="preserve"> </w:t>
      </w:r>
      <w:r w:rsidRPr="009A5E74">
        <w:rPr>
          <w:lang w:val="ru-RU"/>
        </w:rPr>
        <w:tab/>
        <w:t>г.</w:t>
      </w:r>
      <w:r w:rsidRPr="00617B7E">
        <w:t> </w:t>
      </w:r>
      <w:r w:rsidRPr="009A5E74">
        <w:rPr>
          <w:lang w:val="ru-RU"/>
        </w:rPr>
        <w:t>№</w:t>
      </w:r>
      <w:proofErr w:type="spellStart"/>
      <w:r w:rsidRPr="009A5E74">
        <w:rPr>
          <w:lang w:val="ru-RU"/>
        </w:rPr>
        <w:t>______на</w:t>
      </w:r>
      <w:proofErr w:type="spellEnd"/>
      <w:r w:rsidRPr="009A5E74">
        <w:rPr>
          <w:lang w:val="ru-RU"/>
        </w:rPr>
        <w:t xml:space="preserve"> расчетный счет Получателя субсидии__________________________________ поступила субсидия в размере</w:t>
      </w:r>
    </w:p>
    <w:p w:rsidR="00253657" w:rsidRPr="00D920C8" w:rsidRDefault="007C2B2D" w:rsidP="00951D1C">
      <w:pPr>
        <w:rPr>
          <w:lang w:val="ru-RU"/>
        </w:rPr>
      </w:pPr>
      <w:r w:rsidRPr="007C2B2D">
        <w:pict>
          <v:group id="_x0000_s1050" style="position:absolute;left:0;text-align:left;margin-left:77.9pt;margin-top:15.8pt;width:196.15pt;height:.1pt;z-index:251656192;mso-position-horizontal-relative:page" coordorigin="1558,316" coordsize="3923,2">
            <v:shape id="_x0000_s1051" style="position:absolute;left:1558;top:316;width:3923;height:2" coordorigin="1558,316" coordsize="3923,0" path="m1558,316r3923,e" filled="f" strokeweight=".19811mm">
              <v:path arrowok="t"/>
            </v:shape>
            <w10:wrap anchorx="page"/>
            <w10:anchorlock/>
          </v:group>
        </w:pict>
      </w:r>
      <w:r w:rsidR="00253657" w:rsidRPr="00D920C8">
        <w:rPr>
          <w:lang w:val="ru-RU"/>
        </w:rPr>
        <w:t>_____________________________________</w:t>
      </w:r>
      <w:r w:rsidR="00196CA2" w:rsidRPr="00D920C8">
        <w:rPr>
          <w:lang w:val="ru-RU"/>
        </w:rPr>
        <w:t>___________________</w:t>
      </w:r>
      <w:r w:rsidR="00253657" w:rsidRPr="00D920C8">
        <w:rPr>
          <w:lang w:val="ru-RU"/>
        </w:rPr>
        <w:t xml:space="preserve"> рублей.</w:t>
      </w:r>
    </w:p>
    <w:p w:rsidR="00253657" w:rsidRPr="00D920C8" w:rsidRDefault="00253657" w:rsidP="00951D1C">
      <w:pPr>
        <w:rPr>
          <w:lang w:val="ru-RU"/>
        </w:rPr>
      </w:pPr>
      <w:r w:rsidRPr="00D920C8">
        <w:rPr>
          <w:lang w:val="ru-RU"/>
        </w:rPr>
        <w:tab/>
      </w:r>
      <w:r w:rsidRPr="00D920C8">
        <w:rPr>
          <w:lang w:val="ru-RU"/>
        </w:rPr>
        <w:tab/>
      </w:r>
    </w:p>
    <w:p w:rsidR="00253657" w:rsidRDefault="00253657" w:rsidP="00951D1C">
      <w:pPr>
        <w:rPr>
          <w:lang w:val="ru-RU"/>
        </w:rPr>
      </w:pPr>
      <w:r w:rsidRPr="00D920C8">
        <w:rPr>
          <w:lang w:val="ru-RU"/>
        </w:rPr>
        <w:t>За счет средств субсидии произведены следующие платежи: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0"/>
        <w:gridCol w:w="2058"/>
        <w:gridCol w:w="1663"/>
        <w:gridCol w:w="1829"/>
        <w:gridCol w:w="1617"/>
        <w:gridCol w:w="1779"/>
      </w:tblGrid>
      <w:tr w:rsidR="008A5ECB" w:rsidRPr="00A44524" w:rsidTr="00A44524">
        <w:tc>
          <w:tcPr>
            <w:tcW w:w="1098" w:type="dxa"/>
            <w:vAlign w:val="center"/>
          </w:tcPr>
          <w:p w:rsidR="008A5ECB" w:rsidRPr="00A44524" w:rsidRDefault="008A5ECB" w:rsidP="00951D1C">
            <w:pPr>
              <w:pStyle w:val="a6"/>
              <w:ind w:firstLine="709"/>
              <w:rPr>
                <w:lang w:val="ru-RU"/>
              </w:rPr>
            </w:pPr>
            <w:r w:rsidRPr="00617B7E">
              <w:t>№ п/п</w:t>
            </w:r>
          </w:p>
        </w:tc>
        <w:tc>
          <w:tcPr>
            <w:tcW w:w="2082" w:type="dxa"/>
            <w:vAlign w:val="center"/>
          </w:tcPr>
          <w:p w:rsidR="008A5ECB" w:rsidRPr="00617B7E" w:rsidRDefault="008A5ECB" w:rsidP="00951D1C">
            <w:pPr>
              <w:pStyle w:val="a6"/>
              <w:ind w:firstLine="709"/>
            </w:pPr>
            <w:proofErr w:type="spellStart"/>
            <w:r w:rsidRPr="00617B7E">
              <w:t>Наименование</w:t>
            </w:r>
            <w:proofErr w:type="spellEnd"/>
            <w:r w:rsidRPr="00617B7E">
              <w:t xml:space="preserve"> </w:t>
            </w:r>
            <w:proofErr w:type="spellStart"/>
            <w:r w:rsidRPr="00617B7E">
              <w:t>кредитора</w:t>
            </w:r>
            <w:proofErr w:type="spellEnd"/>
          </w:p>
        </w:tc>
        <w:tc>
          <w:tcPr>
            <w:tcW w:w="1667" w:type="dxa"/>
            <w:vAlign w:val="center"/>
          </w:tcPr>
          <w:p w:rsidR="008A5ECB" w:rsidRPr="00A44524" w:rsidRDefault="008A5ECB" w:rsidP="00951D1C">
            <w:pPr>
              <w:pStyle w:val="a6"/>
              <w:ind w:firstLine="709"/>
              <w:rPr>
                <w:lang w:val="ru-RU"/>
              </w:rPr>
            </w:pPr>
            <w:r w:rsidRPr="00A44524">
              <w:rPr>
                <w:lang w:val="ru-RU"/>
              </w:rPr>
              <w:t>№ и дата документа (сче</w:t>
            </w:r>
            <w:proofErr w:type="gramStart"/>
            <w:r w:rsidRPr="00A44524">
              <w:rPr>
                <w:lang w:val="ru-RU"/>
              </w:rPr>
              <w:t>т-</w:t>
            </w:r>
            <w:proofErr w:type="gramEnd"/>
            <w:r w:rsidRPr="00A44524">
              <w:rPr>
                <w:lang w:val="ru-RU"/>
              </w:rPr>
              <w:t xml:space="preserve"> фактура, решение суда, исполнитель </w:t>
            </w:r>
            <w:proofErr w:type="spellStart"/>
            <w:r w:rsidRPr="00A44524">
              <w:rPr>
                <w:lang w:val="ru-RU"/>
              </w:rPr>
              <w:t>ное</w:t>
            </w:r>
            <w:proofErr w:type="spellEnd"/>
            <w:r w:rsidRPr="00A44524">
              <w:rPr>
                <w:lang w:val="ru-RU"/>
              </w:rPr>
              <w:t xml:space="preserve"> производство и т.д.)</w:t>
            </w:r>
          </w:p>
        </w:tc>
        <w:tc>
          <w:tcPr>
            <w:tcW w:w="1829" w:type="dxa"/>
            <w:vAlign w:val="center"/>
          </w:tcPr>
          <w:p w:rsidR="008A5ECB" w:rsidRPr="00A44524" w:rsidRDefault="008A5ECB" w:rsidP="00951D1C">
            <w:pPr>
              <w:pStyle w:val="a6"/>
              <w:ind w:firstLine="709"/>
              <w:rPr>
                <w:lang w:val="ru-RU"/>
              </w:rPr>
            </w:pPr>
            <w:r w:rsidRPr="00A44524">
              <w:rPr>
                <w:lang w:val="ru-RU"/>
              </w:rPr>
              <w:t>Сумма просроченной кредиторской задолженности, рублей</w:t>
            </w:r>
          </w:p>
        </w:tc>
        <w:tc>
          <w:tcPr>
            <w:tcW w:w="1631" w:type="dxa"/>
            <w:vAlign w:val="center"/>
          </w:tcPr>
          <w:p w:rsidR="008A5ECB" w:rsidRPr="00617B7E" w:rsidRDefault="008A5ECB" w:rsidP="00951D1C">
            <w:pPr>
              <w:pStyle w:val="a6"/>
              <w:ind w:firstLine="709"/>
            </w:pPr>
            <w:r>
              <w:t xml:space="preserve">№ и </w:t>
            </w:r>
            <w:proofErr w:type="spellStart"/>
            <w:r>
              <w:t>дата</w:t>
            </w:r>
            <w:proofErr w:type="spellEnd"/>
            <w:r>
              <w:t xml:space="preserve"> </w:t>
            </w:r>
            <w:proofErr w:type="spellStart"/>
            <w:r>
              <w:t>платежного</w:t>
            </w:r>
            <w:proofErr w:type="spellEnd"/>
            <w:r>
              <w:t xml:space="preserve"> </w:t>
            </w:r>
            <w:proofErr w:type="spellStart"/>
            <w:r>
              <w:t>поручени</w:t>
            </w:r>
            <w:r w:rsidRPr="00617B7E">
              <w:t>я</w:t>
            </w:r>
            <w:proofErr w:type="spellEnd"/>
          </w:p>
        </w:tc>
        <w:tc>
          <w:tcPr>
            <w:tcW w:w="1779" w:type="dxa"/>
            <w:vAlign w:val="center"/>
          </w:tcPr>
          <w:p w:rsidR="008A5ECB" w:rsidRPr="00617B7E" w:rsidRDefault="008A5ECB" w:rsidP="00951D1C">
            <w:pPr>
              <w:pStyle w:val="a6"/>
              <w:ind w:firstLine="709"/>
            </w:pPr>
            <w:proofErr w:type="spellStart"/>
            <w:r>
              <w:t>Перечислен</w:t>
            </w:r>
            <w:r w:rsidRPr="00617B7E">
              <w:t>ная</w:t>
            </w:r>
            <w:proofErr w:type="spellEnd"/>
            <w:r w:rsidRPr="00617B7E">
              <w:t xml:space="preserve"> </w:t>
            </w:r>
            <w:proofErr w:type="spellStart"/>
            <w:r w:rsidRPr="00617B7E">
              <w:t>сумма</w:t>
            </w:r>
            <w:proofErr w:type="spellEnd"/>
            <w:r w:rsidRPr="00617B7E">
              <w:t xml:space="preserve">, </w:t>
            </w:r>
            <w:proofErr w:type="spellStart"/>
            <w:r w:rsidRPr="00617B7E">
              <w:t>рублей</w:t>
            </w:r>
            <w:proofErr w:type="spellEnd"/>
          </w:p>
        </w:tc>
      </w:tr>
      <w:tr w:rsidR="008A5ECB" w:rsidRPr="00A44524" w:rsidTr="00A44524">
        <w:tc>
          <w:tcPr>
            <w:tcW w:w="1098" w:type="dxa"/>
          </w:tcPr>
          <w:p w:rsidR="008A5ECB" w:rsidRPr="00A44524" w:rsidRDefault="008A5ECB" w:rsidP="00951D1C">
            <w:pPr>
              <w:rPr>
                <w:lang w:val="ru-RU"/>
              </w:rPr>
            </w:pPr>
          </w:p>
        </w:tc>
        <w:tc>
          <w:tcPr>
            <w:tcW w:w="2082" w:type="dxa"/>
          </w:tcPr>
          <w:p w:rsidR="008A5ECB" w:rsidRPr="00A44524" w:rsidRDefault="008A5ECB" w:rsidP="00951D1C">
            <w:pPr>
              <w:rPr>
                <w:lang w:val="ru-RU"/>
              </w:rPr>
            </w:pPr>
          </w:p>
        </w:tc>
        <w:tc>
          <w:tcPr>
            <w:tcW w:w="1667" w:type="dxa"/>
          </w:tcPr>
          <w:p w:rsidR="008A5ECB" w:rsidRPr="00A44524" w:rsidRDefault="008A5ECB" w:rsidP="00951D1C">
            <w:pPr>
              <w:rPr>
                <w:lang w:val="ru-RU"/>
              </w:rPr>
            </w:pPr>
          </w:p>
        </w:tc>
        <w:tc>
          <w:tcPr>
            <w:tcW w:w="1829" w:type="dxa"/>
          </w:tcPr>
          <w:p w:rsidR="008A5ECB" w:rsidRPr="00A44524" w:rsidRDefault="008A5ECB" w:rsidP="00951D1C">
            <w:pPr>
              <w:rPr>
                <w:lang w:val="ru-RU"/>
              </w:rPr>
            </w:pPr>
          </w:p>
        </w:tc>
        <w:tc>
          <w:tcPr>
            <w:tcW w:w="1631" w:type="dxa"/>
          </w:tcPr>
          <w:p w:rsidR="008A5ECB" w:rsidRPr="00A44524" w:rsidRDefault="008A5ECB" w:rsidP="00951D1C">
            <w:pPr>
              <w:rPr>
                <w:lang w:val="ru-RU"/>
              </w:rPr>
            </w:pPr>
          </w:p>
        </w:tc>
        <w:tc>
          <w:tcPr>
            <w:tcW w:w="1779" w:type="dxa"/>
          </w:tcPr>
          <w:p w:rsidR="008A5ECB" w:rsidRPr="00A44524" w:rsidRDefault="008A5ECB" w:rsidP="00951D1C">
            <w:pPr>
              <w:rPr>
                <w:lang w:val="ru-RU"/>
              </w:rPr>
            </w:pPr>
          </w:p>
        </w:tc>
      </w:tr>
      <w:tr w:rsidR="008A5ECB" w:rsidRPr="00A44524" w:rsidTr="00A44524">
        <w:tc>
          <w:tcPr>
            <w:tcW w:w="1098" w:type="dxa"/>
          </w:tcPr>
          <w:p w:rsidR="008A5ECB" w:rsidRPr="00A44524" w:rsidRDefault="008A5ECB" w:rsidP="00951D1C">
            <w:pPr>
              <w:rPr>
                <w:lang w:val="ru-RU"/>
              </w:rPr>
            </w:pPr>
          </w:p>
        </w:tc>
        <w:tc>
          <w:tcPr>
            <w:tcW w:w="2082" w:type="dxa"/>
          </w:tcPr>
          <w:p w:rsidR="008A5ECB" w:rsidRPr="00A44524" w:rsidRDefault="008A5ECB" w:rsidP="00951D1C">
            <w:pPr>
              <w:rPr>
                <w:lang w:val="ru-RU"/>
              </w:rPr>
            </w:pPr>
          </w:p>
        </w:tc>
        <w:tc>
          <w:tcPr>
            <w:tcW w:w="1667" w:type="dxa"/>
          </w:tcPr>
          <w:p w:rsidR="008A5ECB" w:rsidRPr="00A44524" w:rsidRDefault="008A5ECB" w:rsidP="00951D1C">
            <w:pPr>
              <w:rPr>
                <w:lang w:val="ru-RU"/>
              </w:rPr>
            </w:pPr>
          </w:p>
        </w:tc>
        <w:tc>
          <w:tcPr>
            <w:tcW w:w="1829" w:type="dxa"/>
          </w:tcPr>
          <w:p w:rsidR="008A5ECB" w:rsidRPr="00A44524" w:rsidRDefault="008A5ECB" w:rsidP="00951D1C">
            <w:pPr>
              <w:rPr>
                <w:lang w:val="ru-RU"/>
              </w:rPr>
            </w:pPr>
          </w:p>
        </w:tc>
        <w:tc>
          <w:tcPr>
            <w:tcW w:w="1631" w:type="dxa"/>
          </w:tcPr>
          <w:p w:rsidR="008A5ECB" w:rsidRPr="00A44524" w:rsidRDefault="008A5ECB" w:rsidP="00951D1C">
            <w:pPr>
              <w:rPr>
                <w:lang w:val="ru-RU"/>
              </w:rPr>
            </w:pPr>
          </w:p>
        </w:tc>
        <w:tc>
          <w:tcPr>
            <w:tcW w:w="1779" w:type="dxa"/>
          </w:tcPr>
          <w:p w:rsidR="008A5ECB" w:rsidRPr="00A44524" w:rsidRDefault="008A5ECB" w:rsidP="00951D1C">
            <w:pPr>
              <w:rPr>
                <w:lang w:val="ru-RU"/>
              </w:rPr>
            </w:pPr>
          </w:p>
        </w:tc>
      </w:tr>
      <w:tr w:rsidR="008A5ECB" w:rsidRPr="00A44524" w:rsidTr="00A44524">
        <w:tc>
          <w:tcPr>
            <w:tcW w:w="1098" w:type="dxa"/>
          </w:tcPr>
          <w:p w:rsidR="008A5ECB" w:rsidRPr="00A44524" w:rsidRDefault="008A5ECB" w:rsidP="00951D1C">
            <w:pPr>
              <w:rPr>
                <w:lang w:val="ru-RU"/>
              </w:rPr>
            </w:pPr>
          </w:p>
        </w:tc>
        <w:tc>
          <w:tcPr>
            <w:tcW w:w="2082" w:type="dxa"/>
          </w:tcPr>
          <w:p w:rsidR="008A5ECB" w:rsidRPr="00A44524" w:rsidRDefault="008A5ECB" w:rsidP="00951D1C">
            <w:pPr>
              <w:rPr>
                <w:lang w:val="ru-RU"/>
              </w:rPr>
            </w:pPr>
          </w:p>
        </w:tc>
        <w:tc>
          <w:tcPr>
            <w:tcW w:w="1667" w:type="dxa"/>
          </w:tcPr>
          <w:p w:rsidR="008A5ECB" w:rsidRPr="00A44524" w:rsidRDefault="008A5ECB" w:rsidP="00951D1C">
            <w:pPr>
              <w:rPr>
                <w:lang w:val="ru-RU"/>
              </w:rPr>
            </w:pPr>
          </w:p>
        </w:tc>
        <w:tc>
          <w:tcPr>
            <w:tcW w:w="1829" w:type="dxa"/>
          </w:tcPr>
          <w:p w:rsidR="008A5ECB" w:rsidRPr="00A44524" w:rsidRDefault="008A5ECB" w:rsidP="00951D1C">
            <w:pPr>
              <w:rPr>
                <w:lang w:val="ru-RU"/>
              </w:rPr>
            </w:pPr>
          </w:p>
        </w:tc>
        <w:tc>
          <w:tcPr>
            <w:tcW w:w="1631" w:type="dxa"/>
          </w:tcPr>
          <w:p w:rsidR="008A5ECB" w:rsidRPr="00A44524" w:rsidRDefault="008A5ECB" w:rsidP="00951D1C">
            <w:pPr>
              <w:rPr>
                <w:lang w:val="ru-RU"/>
              </w:rPr>
            </w:pPr>
          </w:p>
        </w:tc>
        <w:tc>
          <w:tcPr>
            <w:tcW w:w="1779" w:type="dxa"/>
          </w:tcPr>
          <w:p w:rsidR="008A5ECB" w:rsidRPr="00A44524" w:rsidRDefault="008A5ECB" w:rsidP="00951D1C">
            <w:pPr>
              <w:rPr>
                <w:lang w:val="ru-RU"/>
              </w:rPr>
            </w:pPr>
          </w:p>
        </w:tc>
      </w:tr>
      <w:tr w:rsidR="008A5ECB" w:rsidRPr="00A44524" w:rsidTr="00A44524">
        <w:tc>
          <w:tcPr>
            <w:tcW w:w="1098" w:type="dxa"/>
          </w:tcPr>
          <w:p w:rsidR="008A5ECB" w:rsidRPr="00A44524" w:rsidRDefault="008A5ECB" w:rsidP="00951D1C">
            <w:pPr>
              <w:rPr>
                <w:lang w:val="ru-RU"/>
              </w:rPr>
            </w:pPr>
          </w:p>
        </w:tc>
        <w:tc>
          <w:tcPr>
            <w:tcW w:w="2082" w:type="dxa"/>
          </w:tcPr>
          <w:p w:rsidR="008A5ECB" w:rsidRPr="00A44524" w:rsidRDefault="008A5ECB" w:rsidP="00951D1C">
            <w:pPr>
              <w:rPr>
                <w:lang w:val="ru-RU"/>
              </w:rPr>
            </w:pPr>
            <w:r w:rsidRPr="00A44524">
              <w:rPr>
                <w:lang w:val="ru-RU"/>
              </w:rPr>
              <w:t>Итого:</w:t>
            </w:r>
          </w:p>
        </w:tc>
        <w:tc>
          <w:tcPr>
            <w:tcW w:w="1667" w:type="dxa"/>
          </w:tcPr>
          <w:p w:rsidR="008A5ECB" w:rsidRPr="00A44524" w:rsidRDefault="008A5ECB" w:rsidP="00951D1C">
            <w:pPr>
              <w:rPr>
                <w:lang w:val="ru-RU"/>
              </w:rPr>
            </w:pPr>
          </w:p>
        </w:tc>
        <w:tc>
          <w:tcPr>
            <w:tcW w:w="1829" w:type="dxa"/>
          </w:tcPr>
          <w:p w:rsidR="008A5ECB" w:rsidRPr="00A44524" w:rsidRDefault="008A5ECB" w:rsidP="00951D1C">
            <w:pPr>
              <w:rPr>
                <w:lang w:val="ru-RU"/>
              </w:rPr>
            </w:pPr>
          </w:p>
        </w:tc>
        <w:tc>
          <w:tcPr>
            <w:tcW w:w="1631" w:type="dxa"/>
          </w:tcPr>
          <w:p w:rsidR="008A5ECB" w:rsidRPr="00A44524" w:rsidRDefault="008A5ECB" w:rsidP="00951D1C">
            <w:pPr>
              <w:rPr>
                <w:lang w:val="ru-RU"/>
              </w:rPr>
            </w:pPr>
          </w:p>
        </w:tc>
        <w:tc>
          <w:tcPr>
            <w:tcW w:w="1779" w:type="dxa"/>
          </w:tcPr>
          <w:p w:rsidR="008A5ECB" w:rsidRPr="00A44524" w:rsidRDefault="008A5ECB" w:rsidP="00951D1C">
            <w:pPr>
              <w:rPr>
                <w:lang w:val="ru-RU"/>
              </w:rPr>
            </w:pPr>
          </w:p>
        </w:tc>
      </w:tr>
    </w:tbl>
    <w:p w:rsidR="008A5ECB" w:rsidRPr="008A5ECB" w:rsidRDefault="008A5ECB" w:rsidP="00951D1C">
      <w:pPr>
        <w:rPr>
          <w:lang w:val="ru-RU"/>
        </w:rPr>
      </w:pPr>
    </w:p>
    <w:p w:rsidR="008A5ECB" w:rsidRPr="008A5ECB" w:rsidRDefault="008A5ECB" w:rsidP="00951D1C">
      <w:pPr>
        <w:rPr>
          <w:lang w:val="ru-RU"/>
        </w:rPr>
      </w:pPr>
      <w:r w:rsidRPr="008A5ECB">
        <w:rPr>
          <w:lang w:val="ru-RU"/>
        </w:rPr>
        <w:t xml:space="preserve">Остаток средств субсидии составляет  </w:t>
      </w:r>
      <w:r>
        <w:rPr>
          <w:lang w:val="ru-RU"/>
        </w:rPr>
        <w:t xml:space="preserve">_____________ рублей </w:t>
      </w:r>
    </w:p>
    <w:p w:rsidR="008A5ECB" w:rsidRPr="008A5ECB" w:rsidRDefault="008A5ECB" w:rsidP="00951D1C">
      <w:pPr>
        <w:rPr>
          <w:lang w:val="ru-RU"/>
        </w:rPr>
      </w:pPr>
      <w:r w:rsidRPr="008A5ECB">
        <w:rPr>
          <w:lang w:val="ru-RU"/>
        </w:rPr>
        <w:t xml:space="preserve">Копии платежных поручений прилагаем в количестве </w:t>
      </w:r>
      <w:r>
        <w:rPr>
          <w:lang w:val="ru-RU"/>
        </w:rPr>
        <w:t>_________ листов</w:t>
      </w:r>
    </w:p>
    <w:p w:rsidR="008A5ECB" w:rsidRPr="008A5ECB" w:rsidRDefault="008A5ECB" w:rsidP="00951D1C">
      <w:pPr>
        <w:rPr>
          <w:lang w:val="ru-RU"/>
        </w:rPr>
      </w:pPr>
    </w:p>
    <w:p w:rsidR="008A5ECB" w:rsidRPr="008A5ECB" w:rsidRDefault="008A5ECB" w:rsidP="00951D1C">
      <w:pPr>
        <w:rPr>
          <w:lang w:val="ru-RU"/>
        </w:rPr>
      </w:pPr>
      <w:r w:rsidRPr="008A5ECB">
        <w:rPr>
          <w:lang w:val="ru-RU"/>
        </w:rPr>
        <w:t xml:space="preserve">Руководитель  </w:t>
      </w:r>
      <w:r>
        <w:rPr>
          <w:lang w:val="ru-RU"/>
        </w:rPr>
        <w:t xml:space="preserve"> </w:t>
      </w:r>
      <w:r w:rsidR="007F2AF7">
        <w:rPr>
          <w:lang w:val="ru-RU"/>
        </w:rPr>
        <w:t>____________________</w:t>
      </w:r>
    </w:p>
    <w:p w:rsidR="008A5ECB" w:rsidRPr="008A5ECB" w:rsidRDefault="008A5ECB" w:rsidP="00951D1C">
      <w:pPr>
        <w:pStyle w:val="a8"/>
        <w:ind w:firstLine="709"/>
      </w:pPr>
      <w:r w:rsidRPr="008A5ECB">
        <w:t>(подпись)</w:t>
      </w:r>
      <w:r w:rsidRPr="008A5ECB">
        <w:tab/>
      </w:r>
      <w:r w:rsidRPr="008A5ECB">
        <w:tab/>
      </w:r>
      <w:r w:rsidRPr="008A5ECB">
        <w:tab/>
        <w:t>(расшифровка подписи)</w:t>
      </w:r>
    </w:p>
    <w:p w:rsidR="008A5ECB" w:rsidRPr="008A5ECB" w:rsidRDefault="008A5ECB" w:rsidP="00951D1C">
      <w:pPr>
        <w:rPr>
          <w:lang w:val="ru-RU"/>
        </w:rPr>
      </w:pPr>
      <w:r w:rsidRPr="008A5ECB">
        <w:rPr>
          <w:lang w:val="ru-RU"/>
        </w:rPr>
        <w:t xml:space="preserve">Исполнитель  </w:t>
      </w:r>
      <w:r>
        <w:rPr>
          <w:lang w:val="ru-RU"/>
        </w:rPr>
        <w:t xml:space="preserve">  </w:t>
      </w:r>
      <w:r w:rsidR="007F2AF7">
        <w:rPr>
          <w:lang w:val="ru-RU"/>
        </w:rPr>
        <w:t>_____________________</w:t>
      </w:r>
    </w:p>
    <w:p w:rsidR="008A5ECB" w:rsidRPr="008A5ECB" w:rsidRDefault="008A5ECB" w:rsidP="00951D1C">
      <w:pPr>
        <w:pStyle w:val="a8"/>
        <w:ind w:firstLine="709"/>
      </w:pPr>
      <w:r w:rsidRPr="008A5ECB">
        <w:t>(подпись)</w:t>
      </w:r>
      <w:r w:rsidRPr="008A5ECB">
        <w:tab/>
      </w:r>
      <w:r w:rsidRPr="008A5ECB">
        <w:tab/>
      </w:r>
      <w:r w:rsidRPr="008A5ECB">
        <w:tab/>
        <w:t>(расшифровка подписи)</w:t>
      </w:r>
    </w:p>
    <w:p w:rsidR="00CA6F24" w:rsidRDefault="008A5ECB" w:rsidP="00531894">
      <w:pPr>
        <w:pStyle w:val="11"/>
        <w:ind w:left="5387"/>
        <w:jc w:val="left"/>
        <w:rPr>
          <w:lang w:val="ru-RU"/>
        </w:rPr>
      </w:pPr>
      <w:r w:rsidRPr="008A5ECB">
        <w:rPr>
          <w:lang w:val="ru-RU"/>
        </w:rPr>
        <w:br w:type="column"/>
      </w:r>
      <w:r w:rsidR="00531894">
        <w:rPr>
          <w:lang w:val="ru-RU"/>
        </w:rPr>
        <w:lastRenderedPageBreak/>
        <w:t>ПРИЛОЖЕНИЕ</w:t>
      </w:r>
      <w:r w:rsidR="00CA6F24" w:rsidRPr="008A5ECB">
        <w:rPr>
          <w:lang w:val="ru-RU"/>
        </w:rPr>
        <w:t xml:space="preserve"> 4 </w:t>
      </w:r>
    </w:p>
    <w:p w:rsidR="00CA6F24" w:rsidRPr="008A5ECB" w:rsidRDefault="00CA6F24" w:rsidP="00531894">
      <w:pPr>
        <w:pStyle w:val="11"/>
        <w:ind w:left="5387"/>
        <w:jc w:val="left"/>
        <w:rPr>
          <w:lang w:val="ru-RU"/>
        </w:rPr>
      </w:pPr>
      <w:r w:rsidRPr="008A5ECB">
        <w:rPr>
          <w:lang w:val="ru-RU"/>
        </w:rPr>
        <w:t>к Порядку о предоставлении</w:t>
      </w:r>
    </w:p>
    <w:p w:rsidR="00CA6F24" w:rsidRPr="00CA6F24" w:rsidRDefault="00CA6F24" w:rsidP="00531894">
      <w:pPr>
        <w:pStyle w:val="11"/>
        <w:ind w:left="5387"/>
        <w:jc w:val="left"/>
        <w:rPr>
          <w:lang w:val="ru-RU"/>
        </w:rPr>
      </w:pPr>
      <w:r w:rsidRPr="008A5ECB">
        <w:rPr>
          <w:lang w:val="ru-RU"/>
        </w:rPr>
        <w:t xml:space="preserve">субсидий муниципальным унитарным предприятиям для финансового обеспечения </w:t>
      </w:r>
      <w:r w:rsidRPr="00CA6F24">
        <w:rPr>
          <w:lang w:val="ru-RU"/>
        </w:rPr>
        <w:t>затрат, связанных с деятельностью предприятия, в целях восстановления их платежеспособности</w:t>
      </w:r>
    </w:p>
    <w:p w:rsidR="00CA6F24" w:rsidRPr="00CA6F24" w:rsidRDefault="00CA6F24" w:rsidP="00951D1C">
      <w:pPr>
        <w:rPr>
          <w:lang w:val="ru-RU"/>
        </w:rPr>
      </w:pPr>
    </w:p>
    <w:p w:rsidR="00CA6F24" w:rsidRPr="00CA6F24" w:rsidRDefault="00CA6F24" w:rsidP="00951D1C">
      <w:pPr>
        <w:pStyle w:val="3"/>
        <w:rPr>
          <w:lang w:val="ru-RU"/>
        </w:rPr>
      </w:pPr>
      <w:r w:rsidRPr="00CA6F24">
        <w:rPr>
          <w:lang w:val="ru-RU"/>
        </w:rPr>
        <w:t>СОГЛАШЕНИЕ</w:t>
      </w:r>
    </w:p>
    <w:p w:rsidR="00CA6F24" w:rsidRPr="00CA6F24" w:rsidRDefault="00CA6F24" w:rsidP="00951D1C">
      <w:pPr>
        <w:pStyle w:val="3"/>
        <w:rPr>
          <w:lang w:val="ru-RU"/>
        </w:rPr>
      </w:pPr>
      <w:proofErr w:type="gramStart"/>
      <w:r w:rsidRPr="00617B7E">
        <w:t>o</w:t>
      </w:r>
      <w:proofErr w:type="gramEnd"/>
      <w:r w:rsidRPr="00CA6F24">
        <w:rPr>
          <w:lang w:val="ru-RU"/>
        </w:rPr>
        <w:t xml:space="preserve"> предоставлении субсидии из средств бюджета Аргаяшского муниципального района для финансового обеспечения затрат,</w:t>
      </w:r>
    </w:p>
    <w:p w:rsidR="00321A1E" w:rsidRDefault="00CA6F24" w:rsidP="00951D1C">
      <w:pPr>
        <w:pStyle w:val="3"/>
        <w:rPr>
          <w:lang w:val="ru-RU"/>
        </w:rPr>
      </w:pPr>
      <w:proofErr w:type="gramStart"/>
      <w:r w:rsidRPr="00CA6F24">
        <w:rPr>
          <w:lang w:val="ru-RU"/>
        </w:rPr>
        <w:t>связанных</w:t>
      </w:r>
      <w:proofErr w:type="gramEnd"/>
      <w:r w:rsidRPr="00CA6F24">
        <w:rPr>
          <w:lang w:val="ru-RU"/>
        </w:rPr>
        <w:t xml:space="preserve"> с деятельностью муниципального предприятия, </w:t>
      </w:r>
    </w:p>
    <w:p w:rsidR="00CA6F24" w:rsidRPr="00CA6F24" w:rsidRDefault="00CA6F24" w:rsidP="00951D1C">
      <w:pPr>
        <w:pStyle w:val="3"/>
        <w:rPr>
          <w:lang w:val="ru-RU"/>
        </w:rPr>
      </w:pPr>
      <w:r w:rsidRPr="00CA6F24">
        <w:rPr>
          <w:lang w:val="ru-RU"/>
        </w:rPr>
        <w:t>в целях восстановления его платежеспособности</w:t>
      </w:r>
    </w:p>
    <w:p w:rsidR="00CA6F24" w:rsidRDefault="00253657" w:rsidP="00951D1C">
      <w:pPr>
        <w:rPr>
          <w:lang w:val="ru-RU"/>
        </w:rPr>
      </w:pPr>
      <w:proofErr w:type="gramStart"/>
      <w:r w:rsidRPr="007D4235">
        <w:rPr>
          <w:lang w:val="ru-RU"/>
        </w:rPr>
        <w:t>Администрация Аргаяшского муниципального района, именуемая в дальнейшем «Главный распорядитель», в лице главы</w:t>
      </w:r>
      <w:r w:rsidR="001619BF">
        <w:rPr>
          <w:lang w:val="ru-RU"/>
        </w:rPr>
        <w:t xml:space="preserve"> администрации Аргаяшского </w:t>
      </w:r>
      <w:r w:rsidRPr="007D4235">
        <w:rPr>
          <w:lang w:val="ru-RU"/>
        </w:rPr>
        <w:t>муниципального района,</w:t>
      </w:r>
      <w:r w:rsidR="001619BF">
        <w:rPr>
          <w:lang w:val="ru-RU"/>
        </w:rPr>
        <w:t xml:space="preserve"> </w:t>
      </w:r>
      <w:r w:rsidR="00691767">
        <w:rPr>
          <w:lang w:val="ru-RU"/>
        </w:rPr>
        <w:t>____________________________________</w:t>
      </w:r>
      <w:r w:rsidR="001619BF">
        <w:rPr>
          <w:lang w:val="ru-RU"/>
        </w:rPr>
        <w:t xml:space="preserve"> </w:t>
      </w:r>
      <w:r w:rsidRPr="00691767">
        <w:rPr>
          <w:lang w:val="ru-RU"/>
        </w:rPr>
        <w:t>действующего на основании Устава, с одной стороны, и муниципальное</w:t>
      </w:r>
      <w:r w:rsidR="001619BF">
        <w:rPr>
          <w:lang w:val="ru-RU"/>
        </w:rPr>
        <w:t xml:space="preserve"> </w:t>
      </w:r>
      <w:r w:rsidR="00691767" w:rsidRPr="00691767">
        <w:rPr>
          <w:lang w:val="ru-RU"/>
        </w:rPr>
        <w:t>унитарное предприятие</w:t>
      </w:r>
      <w:r w:rsidR="001619BF">
        <w:rPr>
          <w:lang w:val="ru-RU"/>
        </w:rPr>
        <w:t xml:space="preserve"> __________</w:t>
      </w:r>
      <w:r w:rsidR="00691767">
        <w:rPr>
          <w:lang w:val="ru-RU"/>
        </w:rPr>
        <w:t>____________________________________</w:t>
      </w:r>
      <w:r w:rsidR="001619BF">
        <w:rPr>
          <w:lang w:val="ru-RU"/>
        </w:rPr>
        <w:t xml:space="preserve">, </w:t>
      </w:r>
      <w:r w:rsidR="00691767" w:rsidRPr="00691767">
        <w:rPr>
          <w:lang w:val="ru-RU"/>
        </w:rPr>
        <w:t>именуемое в дальнейшем</w:t>
      </w:r>
      <w:r w:rsidR="001619BF">
        <w:rPr>
          <w:lang w:val="ru-RU"/>
        </w:rPr>
        <w:t xml:space="preserve"> </w:t>
      </w:r>
      <w:r w:rsidRPr="00691767">
        <w:rPr>
          <w:lang w:val="ru-RU"/>
        </w:rPr>
        <w:t>«Получат</w:t>
      </w:r>
      <w:r w:rsidR="001619BF">
        <w:rPr>
          <w:lang w:val="ru-RU"/>
        </w:rPr>
        <w:t xml:space="preserve">ель субсидии», в лице </w:t>
      </w:r>
      <w:r w:rsidRPr="00691767">
        <w:rPr>
          <w:lang w:val="ru-RU"/>
        </w:rPr>
        <w:t>директора</w:t>
      </w:r>
      <w:r w:rsidR="001619BF">
        <w:rPr>
          <w:lang w:val="ru-RU"/>
        </w:rPr>
        <w:t xml:space="preserve"> ______________________</w:t>
      </w:r>
      <w:r w:rsidR="00691767">
        <w:rPr>
          <w:lang w:val="ru-RU"/>
        </w:rPr>
        <w:t>__________,</w:t>
      </w:r>
      <w:r w:rsidRPr="00691767">
        <w:rPr>
          <w:lang w:val="ru-RU"/>
        </w:rPr>
        <w:t xml:space="preserve"> действующего на основании Устава, с другой стороны, совместно именуемые «Стороны», в соответствии со </w:t>
      </w:r>
      <w:hyperlink r:id="rId5">
        <w:r w:rsidRPr="00691767">
          <w:rPr>
            <w:lang w:val="ru-RU"/>
          </w:rPr>
          <w:t>статьей 78</w:t>
        </w:r>
      </w:hyperlink>
      <w:r w:rsidRPr="00691767">
        <w:rPr>
          <w:lang w:val="ru-RU"/>
        </w:rPr>
        <w:t xml:space="preserve"> Бюджетного кодекса Российской Федерации, решением комиссии по предоставлению субсидии муниципальным</w:t>
      </w:r>
      <w:proofErr w:type="gramEnd"/>
      <w:r w:rsidRPr="00691767">
        <w:rPr>
          <w:lang w:val="ru-RU"/>
        </w:rPr>
        <w:t xml:space="preserve"> унитарным предприятиям для финансового обеспечения затрат, связанных с деятельностью предприятия, в</w:t>
      </w:r>
      <w:r w:rsidR="00691767" w:rsidRPr="00691767">
        <w:rPr>
          <w:lang w:val="ru-RU"/>
        </w:rPr>
        <w:t xml:space="preserve"> </w:t>
      </w:r>
      <w:r w:rsidR="00691767" w:rsidRPr="007D4235">
        <w:rPr>
          <w:lang w:val="ru-RU"/>
        </w:rPr>
        <w:t>целях</w:t>
      </w:r>
      <w:r w:rsidR="001619BF">
        <w:rPr>
          <w:lang w:val="ru-RU"/>
        </w:rPr>
        <w:t xml:space="preserve"> </w:t>
      </w:r>
      <w:r w:rsidR="00691767">
        <w:rPr>
          <w:lang w:val="ru-RU"/>
        </w:rPr>
        <w:t>в</w:t>
      </w:r>
      <w:r w:rsidR="007D4235" w:rsidRPr="007D4235">
        <w:rPr>
          <w:lang w:val="ru-RU"/>
        </w:rPr>
        <w:t>осстановления</w:t>
      </w:r>
      <w:r w:rsidR="00691767">
        <w:rPr>
          <w:lang w:val="ru-RU"/>
        </w:rPr>
        <w:t xml:space="preserve"> </w:t>
      </w:r>
      <w:r w:rsidR="001619BF">
        <w:rPr>
          <w:lang w:val="ru-RU"/>
        </w:rPr>
        <w:t xml:space="preserve">их платежеспособности от _____ </w:t>
      </w:r>
      <w:r w:rsidR="001619BF" w:rsidRPr="007D4235">
        <w:rPr>
          <w:lang w:val="ru-RU"/>
        </w:rPr>
        <w:t>года</w:t>
      </w:r>
      <w:r w:rsidR="001619BF">
        <w:rPr>
          <w:lang w:val="ru-RU"/>
        </w:rPr>
        <w:t xml:space="preserve"> № _____, заключили насто</w:t>
      </w:r>
      <w:r w:rsidR="005361BA">
        <w:rPr>
          <w:lang w:val="ru-RU"/>
        </w:rPr>
        <w:t>ящее соглашение о </w:t>
      </w:r>
      <w:r w:rsidR="001619BF">
        <w:rPr>
          <w:lang w:val="ru-RU"/>
        </w:rPr>
        <w:t>нижеследующ</w:t>
      </w:r>
      <w:r w:rsidR="00CA6F24">
        <w:rPr>
          <w:lang w:val="ru-RU"/>
        </w:rPr>
        <w:t>ем.</w:t>
      </w:r>
    </w:p>
    <w:p w:rsidR="00CA6F24" w:rsidRDefault="00CA6F24" w:rsidP="00321A1E">
      <w:pPr>
        <w:pStyle w:val="a"/>
        <w:numPr>
          <w:ilvl w:val="0"/>
          <w:numId w:val="4"/>
        </w:numPr>
        <w:ind w:firstLine="709"/>
        <w:jc w:val="both"/>
        <w:rPr>
          <w:lang w:val="ru-RU"/>
        </w:rPr>
      </w:pPr>
      <w:r>
        <w:rPr>
          <w:lang w:val="ru-RU"/>
        </w:rPr>
        <w:t>Предмет Соглашения</w:t>
      </w:r>
    </w:p>
    <w:p w:rsidR="005759EC" w:rsidRDefault="005759EC" w:rsidP="00951D1C">
      <w:pPr>
        <w:pStyle w:val="a0"/>
        <w:numPr>
          <w:ilvl w:val="1"/>
          <w:numId w:val="3"/>
        </w:numPr>
      </w:pPr>
      <w:r>
        <w:t xml:space="preserve"> </w:t>
      </w:r>
      <w:r w:rsidR="00253657" w:rsidRPr="006B0D01">
        <w:t>Предметом настоящего Соглашения является предоставление Главным распорядителем субсидии из средств местного бюджета Аргаяшского муниципального района Получателю субсидии для финансового обеспечения затрат, связанных с деятельностью муниципального предприятия, в целях восстановления его платежеспособности.</w:t>
      </w:r>
    </w:p>
    <w:p w:rsidR="00253657" w:rsidRPr="00CA6F24" w:rsidRDefault="00253657" w:rsidP="00951D1C">
      <w:pPr>
        <w:pStyle w:val="a0"/>
        <w:numPr>
          <w:ilvl w:val="1"/>
          <w:numId w:val="3"/>
        </w:numPr>
      </w:pPr>
      <w:r w:rsidRPr="00CA6F24">
        <w:t xml:space="preserve">Субсидия предоставляется Получателю субсидии в размере, указанном в </w:t>
      </w:r>
      <w:r w:rsidR="00543D1E">
        <w:t xml:space="preserve">пункте 2 </w:t>
      </w:r>
      <w:r w:rsidRPr="00CA6F24">
        <w:t>настоящего Соглашения.</w:t>
      </w:r>
    </w:p>
    <w:p w:rsidR="00253657" w:rsidRPr="001619BF" w:rsidRDefault="00253657" w:rsidP="00321A1E">
      <w:pPr>
        <w:pStyle w:val="a"/>
        <w:ind w:firstLine="709"/>
        <w:jc w:val="both"/>
        <w:rPr>
          <w:lang w:val="ru-RU"/>
        </w:rPr>
      </w:pPr>
      <w:bookmarkStart w:id="0" w:name="_bookmark0"/>
      <w:bookmarkEnd w:id="0"/>
      <w:r w:rsidRPr="001619BF">
        <w:rPr>
          <w:lang w:val="ru-RU"/>
        </w:rPr>
        <w:t>Условия и порядок предоставления Субсидии</w:t>
      </w:r>
    </w:p>
    <w:p w:rsidR="00253657" w:rsidRDefault="00253657" w:rsidP="00951D1C">
      <w:pPr>
        <w:numPr>
          <w:ilvl w:val="1"/>
          <w:numId w:val="1"/>
        </w:numPr>
        <w:rPr>
          <w:lang w:val="ru-RU"/>
        </w:rPr>
      </w:pPr>
      <w:bookmarkStart w:id="1" w:name="_bookmark1"/>
      <w:bookmarkEnd w:id="1"/>
      <w:r w:rsidRPr="003E522C">
        <w:rPr>
          <w:lang w:val="ru-RU"/>
        </w:rPr>
        <w:t>Получателю субсидии предоставляется субсидия в размере</w:t>
      </w:r>
      <w:r w:rsidR="003E522C">
        <w:rPr>
          <w:lang w:val="ru-RU"/>
        </w:rPr>
        <w:t>_____________</w:t>
      </w:r>
      <w:r w:rsidR="00543D1E">
        <w:rPr>
          <w:lang w:val="ru-RU"/>
        </w:rPr>
        <w:t>____________</w:t>
      </w:r>
      <w:r w:rsidR="00C27D6D">
        <w:rPr>
          <w:lang w:val="ru-RU"/>
        </w:rPr>
        <w:t>___________________________________________________________________________________________________рублей.</w:t>
      </w:r>
    </w:p>
    <w:p w:rsidR="00C27D6D" w:rsidRDefault="00C27D6D" w:rsidP="00951D1C">
      <w:pPr>
        <w:rPr>
          <w:lang w:val="ru-RU"/>
        </w:rPr>
      </w:pPr>
    </w:p>
    <w:p w:rsidR="008D2805" w:rsidRDefault="003E522C" w:rsidP="00951D1C">
      <w:pPr>
        <w:numPr>
          <w:ilvl w:val="1"/>
          <w:numId w:val="1"/>
        </w:numPr>
        <w:rPr>
          <w:lang w:val="ru-RU"/>
        </w:rPr>
      </w:pPr>
      <w:proofErr w:type="gramStart"/>
      <w:r w:rsidRPr="00C27D6D">
        <w:rPr>
          <w:lang w:val="ru-RU"/>
        </w:rPr>
        <w:lastRenderedPageBreak/>
        <w:t>Г</w:t>
      </w:r>
      <w:r w:rsidR="00253657" w:rsidRPr="00C27D6D">
        <w:rPr>
          <w:lang w:val="ru-RU"/>
        </w:rPr>
        <w:t xml:space="preserve">лавный распорядитель осуществляет перечисление субсидии Получателю </w:t>
      </w:r>
      <w:r w:rsidR="00DE0C4E" w:rsidRPr="00C27D6D">
        <w:rPr>
          <w:lang w:val="ru-RU"/>
        </w:rPr>
        <w:t xml:space="preserve">субсидии полностью или </w:t>
      </w:r>
      <w:r w:rsidR="00253657" w:rsidRPr="00C27D6D">
        <w:rPr>
          <w:lang w:val="ru-RU"/>
        </w:rPr>
        <w:t>частично на расчетный счет Получателя субсидии, открытый в подразделениях расчетной сети Центрального банка Российской Федерац</w:t>
      </w:r>
      <w:r w:rsidR="00B51B30">
        <w:rPr>
          <w:lang w:val="ru-RU"/>
        </w:rPr>
        <w:t>ии или кредитных организациях,</w:t>
      </w:r>
      <w:r w:rsidR="00253657" w:rsidRPr="00C27D6D">
        <w:rPr>
          <w:lang w:val="ru-RU"/>
        </w:rPr>
        <w:t xml:space="preserve"> указанный в заявл</w:t>
      </w:r>
      <w:r w:rsidR="0023236A" w:rsidRPr="00C27D6D">
        <w:rPr>
          <w:lang w:val="ru-RU"/>
        </w:rPr>
        <w:t xml:space="preserve">ении Получателя субсидии или на расчетный счет контрагента получателя субсидии, осуществляющего поставку топливно-энергетических ресурсов, </w:t>
      </w:r>
      <w:r w:rsidR="00253657" w:rsidRPr="00C27D6D">
        <w:rPr>
          <w:lang w:val="ru-RU"/>
        </w:rPr>
        <w:t>в течение 10 рабочих дней с момента издания распоряжения администрации Аргаяшского муниципального района о предоставлении субси</w:t>
      </w:r>
      <w:r w:rsidR="008D2805">
        <w:rPr>
          <w:lang w:val="ru-RU"/>
        </w:rPr>
        <w:t>дии.</w:t>
      </w:r>
      <w:proofErr w:type="gramEnd"/>
    </w:p>
    <w:p w:rsidR="008D2805" w:rsidRDefault="008D2805" w:rsidP="00951D1C">
      <w:pPr>
        <w:pStyle w:val="ac"/>
        <w:spacing w:line="240" w:lineRule="auto"/>
        <w:ind w:firstLine="709"/>
      </w:pPr>
    </w:p>
    <w:p w:rsidR="00253657" w:rsidRPr="000C1C85" w:rsidRDefault="00253657" w:rsidP="00321A1E">
      <w:pPr>
        <w:numPr>
          <w:ilvl w:val="0"/>
          <w:numId w:val="1"/>
        </w:numPr>
        <w:ind w:firstLine="709"/>
        <w:rPr>
          <w:lang w:val="ru-RU"/>
        </w:rPr>
      </w:pPr>
      <w:r w:rsidRPr="000C1C85">
        <w:rPr>
          <w:lang w:val="ru-RU"/>
        </w:rPr>
        <w:t>Права и обязанности Сторон</w:t>
      </w:r>
    </w:p>
    <w:p w:rsidR="004F1918" w:rsidRDefault="00253657" w:rsidP="00951D1C">
      <w:pPr>
        <w:pStyle w:val="a0"/>
        <w:numPr>
          <w:ilvl w:val="1"/>
          <w:numId w:val="9"/>
        </w:numPr>
      </w:pPr>
      <w:r w:rsidRPr="00617B7E">
        <w:t>Главный распорядитель обязуется:</w:t>
      </w:r>
    </w:p>
    <w:p w:rsidR="00253657" w:rsidRPr="004F1918" w:rsidRDefault="00253657" w:rsidP="00951D1C">
      <w:pPr>
        <w:pStyle w:val="a0"/>
        <w:numPr>
          <w:ilvl w:val="2"/>
          <w:numId w:val="9"/>
        </w:numPr>
        <w:ind w:firstLine="709"/>
      </w:pPr>
      <w:r w:rsidRPr="004F1918">
        <w:t xml:space="preserve">Перечислить субсидию Получателю субсидии в объеме и порядке, установленном в </w:t>
      </w:r>
      <w:hyperlink w:anchor="_bookmark0" w:history="1">
        <w:r w:rsidRPr="004F1918">
          <w:t>разделе 2</w:t>
        </w:r>
      </w:hyperlink>
      <w:r w:rsidRPr="004F1918">
        <w:t xml:space="preserve"> настоящего Соглашения.</w:t>
      </w:r>
    </w:p>
    <w:p w:rsidR="00253657" w:rsidRPr="004F1918" w:rsidRDefault="00253657" w:rsidP="00951D1C">
      <w:pPr>
        <w:pStyle w:val="a0"/>
        <w:numPr>
          <w:ilvl w:val="1"/>
          <w:numId w:val="3"/>
        </w:numPr>
      </w:pPr>
      <w:r w:rsidRPr="004F1918">
        <w:t>Главный распорядитель имеет право:</w:t>
      </w:r>
    </w:p>
    <w:p w:rsidR="00253657" w:rsidRPr="004F1918" w:rsidRDefault="00253657" w:rsidP="00951D1C">
      <w:pPr>
        <w:pStyle w:val="a0"/>
        <w:ind w:firstLine="709"/>
      </w:pPr>
      <w:r w:rsidRPr="004F1918">
        <w:t>Проводить оценку эффективности использования субсидии.</w:t>
      </w:r>
    </w:p>
    <w:p w:rsidR="00253657" w:rsidRPr="004F1918" w:rsidRDefault="00253657" w:rsidP="00951D1C">
      <w:pPr>
        <w:pStyle w:val="a0"/>
        <w:ind w:firstLine="709"/>
      </w:pPr>
      <w:r w:rsidRPr="004F1918">
        <w:t>Проводить проверки исполнения получателем условий настоящего Соглашения.</w:t>
      </w:r>
    </w:p>
    <w:p w:rsidR="00253657" w:rsidRPr="004F1918" w:rsidRDefault="00253657" w:rsidP="00951D1C">
      <w:pPr>
        <w:pStyle w:val="a0"/>
        <w:ind w:firstLine="709"/>
      </w:pPr>
      <w:r w:rsidRPr="004F1918">
        <w:t>Осуществлять иные права, установленные законодательством Российской Федерации.</w:t>
      </w:r>
    </w:p>
    <w:p w:rsidR="00253657" w:rsidRPr="004F1918" w:rsidRDefault="00253657" w:rsidP="00951D1C">
      <w:pPr>
        <w:pStyle w:val="a0"/>
        <w:numPr>
          <w:ilvl w:val="1"/>
          <w:numId w:val="3"/>
        </w:numPr>
      </w:pPr>
      <w:r w:rsidRPr="004F1918">
        <w:t>Получатель субсидии обязуется:</w:t>
      </w:r>
    </w:p>
    <w:p w:rsidR="00253657" w:rsidRPr="004F1918" w:rsidRDefault="00253657" w:rsidP="00951D1C">
      <w:pPr>
        <w:pStyle w:val="a0"/>
        <w:ind w:firstLine="709"/>
      </w:pPr>
      <w:r w:rsidRPr="004F1918">
        <w:t>Обеспечивать целевое и эффективное использование денежных средств, направленное для финансового обеспечения затрат, связанных с деятельностью муниципального предприятия, в целях восстановления его платежеспособности.</w:t>
      </w:r>
    </w:p>
    <w:p w:rsidR="00253657" w:rsidRPr="004F1918" w:rsidRDefault="00253657" w:rsidP="00951D1C">
      <w:pPr>
        <w:pStyle w:val="a0"/>
        <w:ind w:firstLine="709"/>
      </w:pPr>
      <w:r w:rsidRPr="004F1918">
        <w:t>Предоставлять по запросу Главного распорядителя и в установленные им сроки информацию и документы, необходимые для проведения проверок исполнения условий настоящего Соглашения, а также оказывает содействие Главному распорядителю при проведении им указанных проверок.</w:t>
      </w:r>
    </w:p>
    <w:p w:rsidR="00253657" w:rsidRPr="004F1918" w:rsidRDefault="00253657" w:rsidP="00951D1C">
      <w:pPr>
        <w:pStyle w:val="a0"/>
        <w:ind w:firstLine="709"/>
      </w:pPr>
      <w:r w:rsidRPr="004F1918">
        <w:t>Обеспечить возврат в доход бюджета Аргаяшского муниципального района неиспользованной субсидии в установленном порядке.</w:t>
      </w:r>
    </w:p>
    <w:p w:rsidR="00253657" w:rsidRPr="00617B7E" w:rsidRDefault="00253657" w:rsidP="00951D1C">
      <w:pPr>
        <w:pStyle w:val="a0"/>
        <w:ind w:firstLine="709"/>
      </w:pPr>
      <w:r w:rsidRPr="004F1918">
        <w:t xml:space="preserve">Обеспечить возврат субсидии, использованной с нарушением условий их предоставления, в том числе в случае нецелевого их использования. </w:t>
      </w:r>
      <w:r w:rsidRPr="00617B7E">
        <w:t>Возврат субсидии осуществляется по письменному требованию Главного распорядителя в установленном порядке.</w:t>
      </w:r>
    </w:p>
    <w:p w:rsidR="00342859" w:rsidRDefault="00253657" w:rsidP="00951D1C">
      <w:pPr>
        <w:pStyle w:val="a0"/>
        <w:numPr>
          <w:ilvl w:val="1"/>
          <w:numId w:val="3"/>
        </w:numPr>
      </w:pPr>
      <w:r w:rsidRPr="004F1918">
        <w:t>Получатель субсидии имеет право выполнять обязательства, установленные настоящим Соглашением и законодательством Российской Федерации.</w:t>
      </w:r>
    </w:p>
    <w:p w:rsidR="00253657" w:rsidRPr="00617B7E" w:rsidRDefault="00253657" w:rsidP="00951D1C">
      <w:pPr>
        <w:pStyle w:val="a0"/>
        <w:numPr>
          <w:ilvl w:val="1"/>
          <w:numId w:val="3"/>
        </w:numPr>
      </w:pPr>
      <w:r w:rsidRPr="00617B7E">
        <w:t>Ответственность Сторон</w:t>
      </w:r>
      <w:r w:rsidR="008D2805">
        <w:t>:</w:t>
      </w:r>
    </w:p>
    <w:p w:rsidR="00253657" w:rsidRPr="005759EC" w:rsidRDefault="00253657" w:rsidP="00951D1C">
      <w:pPr>
        <w:pStyle w:val="a0"/>
        <w:ind w:firstLine="709"/>
      </w:pPr>
      <w:r w:rsidRPr="005759EC">
        <w:t>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253657" w:rsidRPr="0011486D" w:rsidRDefault="00253657" w:rsidP="00321A1E">
      <w:pPr>
        <w:pStyle w:val="a"/>
        <w:ind w:firstLine="709"/>
        <w:rPr>
          <w:lang w:val="ru-RU"/>
        </w:rPr>
      </w:pPr>
      <w:r w:rsidRPr="0011486D">
        <w:rPr>
          <w:lang w:val="ru-RU"/>
        </w:rPr>
        <w:t>Порядок предоставления отчетности о результатах использования субсидии Получателем субсидии</w:t>
      </w:r>
    </w:p>
    <w:p w:rsidR="00253657" w:rsidRPr="00617B7E" w:rsidRDefault="00253657" w:rsidP="00951D1C">
      <w:pPr>
        <w:pStyle w:val="a0"/>
        <w:numPr>
          <w:ilvl w:val="1"/>
          <w:numId w:val="3"/>
        </w:numPr>
      </w:pPr>
      <w:proofErr w:type="gramStart"/>
      <w:r w:rsidRPr="0011486D">
        <w:t xml:space="preserve">Получателю субсидии необходимо представить отчет о целевом использовании средств субсидии для финансового обеспечения затрат, </w:t>
      </w:r>
      <w:r w:rsidRPr="0011486D">
        <w:lastRenderedPageBreak/>
        <w:t xml:space="preserve">связанных с деятельностью предприятия, в целях восстановления платежеспособности, согласно приложению 3 к Порядку о предоставлении 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w:t>
      </w:r>
      <w:r w:rsidR="00B51B30" w:rsidRPr="00E67CAA">
        <w:t>не позднее двух месяцев с момента получения субсидий, но не позднее 20 де</w:t>
      </w:r>
      <w:r w:rsidR="00B51B30">
        <w:t>кабря текущего</w:t>
      </w:r>
      <w:proofErr w:type="gramEnd"/>
      <w:r w:rsidR="00B51B30">
        <w:t xml:space="preserve"> года </w:t>
      </w:r>
      <w:r w:rsidRPr="0011486D">
        <w:t xml:space="preserve">с момента получения субсидий. </w:t>
      </w:r>
      <w:r w:rsidRPr="00617B7E">
        <w:t>К указанному отчету следует приложить копии платежных документов, подтверждающих целевое использование денежных средств.</w:t>
      </w:r>
    </w:p>
    <w:p w:rsidR="00253657" w:rsidRPr="00617B7E" w:rsidRDefault="00253657" w:rsidP="00951D1C">
      <w:pPr>
        <w:pStyle w:val="a"/>
        <w:ind w:firstLine="709"/>
      </w:pPr>
      <w:proofErr w:type="spellStart"/>
      <w:r w:rsidRPr="00617B7E">
        <w:t>Срок</w:t>
      </w:r>
      <w:proofErr w:type="spellEnd"/>
      <w:r w:rsidRPr="00617B7E">
        <w:t xml:space="preserve"> </w:t>
      </w:r>
      <w:proofErr w:type="spellStart"/>
      <w:r w:rsidRPr="00617B7E">
        <w:t>действия</w:t>
      </w:r>
      <w:proofErr w:type="spellEnd"/>
      <w:r w:rsidRPr="00617B7E">
        <w:t xml:space="preserve"> </w:t>
      </w:r>
      <w:proofErr w:type="spellStart"/>
      <w:r w:rsidRPr="00617B7E">
        <w:t>Соглашения</w:t>
      </w:r>
      <w:proofErr w:type="spellEnd"/>
    </w:p>
    <w:p w:rsidR="00253657" w:rsidRPr="0011486D" w:rsidRDefault="00253657" w:rsidP="00951D1C">
      <w:pPr>
        <w:pStyle w:val="a0"/>
        <w:numPr>
          <w:ilvl w:val="1"/>
          <w:numId w:val="3"/>
        </w:numPr>
      </w:pPr>
      <w:r w:rsidRPr="0011486D">
        <w:t>Настоящее Соглашение вступает в силу со дня его заключения Сторонами и действует до исполнения Сторонами своих обязательств.</w:t>
      </w:r>
    </w:p>
    <w:p w:rsidR="00253657" w:rsidRPr="00225769" w:rsidRDefault="00253657" w:rsidP="00951D1C">
      <w:pPr>
        <w:pStyle w:val="a"/>
        <w:ind w:firstLine="709"/>
        <w:rPr>
          <w:lang w:val="ru-RU"/>
        </w:rPr>
      </w:pPr>
      <w:r w:rsidRPr="00225769">
        <w:rPr>
          <w:lang w:val="ru-RU"/>
        </w:rPr>
        <w:t>Возврат субсидии</w:t>
      </w:r>
    </w:p>
    <w:p w:rsidR="00253657" w:rsidRPr="0011486D" w:rsidRDefault="00253657" w:rsidP="00951D1C">
      <w:pPr>
        <w:pStyle w:val="a0"/>
        <w:numPr>
          <w:ilvl w:val="1"/>
          <w:numId w:val="3"/>
        </w:numPr>
      </w:pPr>
      <w:r w:rsidRPr="0011486D">
        <w:t>Получатель субсидии обеспечивает возврат субсидии в следующих случаях, предусмотренных бюджетным законодательством Российской Федерации:</w:t>
      </w:r>
    </w:p>
    <w:p w:rsidR="00253657" w:rsidRPr="001D1058" w:rsidRDefault="004168CC" w:rsidP="00951D1C">
      <w:pPr>
        <w:pStyle w:val="a0"/>
        <w:numPr>
          <w:ilvl w:val="0"/>
          <w:numId w:val="0"/>
        </w:numPr>
        <w:ind w:firstLine="709"/>
      </w:pPr>
      <w:r>
        <w:t xml:space="preserve">- </w:t>
      </w:r>
      <w:r w:rsidR="00253657" w:rsidRPr="001D1058">
        <w:t>нарушения условий предоставления субсидии, в том числе нецелевого использования Получателем субсидии денежных средств;</w:t>
      </w:r>
    </w:p>
    <w:p w:rsidR="00253657" w:rsidRPr="00617B7E" w:rsidRDefault="004168CC" w:rsidP="00951D1C">
      <w:pPr>
        <w:pStyle w:val="a0"/>
        <w:numPr>
          <w:ilvl w:val="0"/>
          <w:numId w:val="0"/>
        </w:numPr>
        <w:ind w:firstLine="709"/>
      </w:pPr>
      <w:r>
        <w:t xml:space="preserve">- </w:t>
      </w:r>
      <w:r w:rsidR="00253657" w:rsidRPr="00617B7E">
        <w:t>несоответствия расчетов, завы</w:t>
      </w:r>
      <w:r w:rsidR="001D1058">
        <w:t>шения объемов и иных нарушений, д</w:t>
      </w:r>
      <w:r w:rsidR="00253657" w:rsidRPr="00617B7E">
        <w:t>опущенных при их предоставлении;</w:t>
      </w:r>
    </w:p>
    <w:p w:rsidR="00253657" w:rsidRPr="00617B7E" w:rsidRDefault="004168CC" w:rsidP="00951D1C">
      <w:pPr>
        <w:pStyle w:val="a0"/>
        <w:numPr>
          <w:ilvl w:val="0"/>
          <w:numId w:val="0"/>
        </w:numPr>
        <w:ind w:firstLine="709"/>
      </w:pPr>
      <w:r>
        <w:t xml:space="preserve">- </w:t>
      </w:r>
      <w:r w:rsidR="00253657" w:rsidRPr="00617B7E">
        <w:t>установления факта представления ложных либо намеренно искаженных сведений;</w:t>
      </w:r>
    </w:p>
    <w:p w:rsidR="00253657" w:rsidRPr="001D1058" w:rsidRDefault="004168CC" w:rsidP="00951D1C">
      <w:pPr>
        <w:pStyle w:val="a0"/>
        <w:numPr>
          <w:ilvl w:val="0"/>
          <w:numId w:val="0"/>
        </w:numPr>
        <w:ind w:firstLine="709"/>
      </w:pPr>
      <w:r>
        <w:t xml:space="preserve">- </w:t>
      </w:r>
      <w:r w:rsidR="00253657" w:rsidRPr="001D1058">
        <w:t>неиспользования или неполного использования субсидии Получателем субсидии в текущем финансовом году.</w:t>
      </w:r>
    </w:p>
    <w:p w:rsidR="00253657" w:rsidRPr="00617B7E" w:rsidRDefault="00253657" w:rsidP="00951D1C">
      <w:pPr>
        <w:pStyle w:val="a0"/>
        <w:numPr>
          <w:ilvl w:val="1"/>
          <w:numId w:val="3"/>
        </w:numPr>
      </w:pPr>
      <w:r w:rsidRPr="00617B7E">
        <w:t>Сумма субсидий подлежит возврату в бюджет Аргаяшского муниципального района в течение 10 рабочих дней с момента обнаружения нарушения и (или) получения уведомления от Главного распорядителя и (или) органа муниципального финансового контроля в письменном виде.</w:t>
      </w:r>
    </w:p>
    <w:p w:rsidR="00253657" w:rsidRPr="00617B7E" w:rsidRDefault="00253657" w:rsidP="00951D1C">
      <w:pPr>
        <w:pStyle w:val="a0"/>
        <w:numPr>
          <w:ilvl w:val="1"/>
          <w:numId w:val="3"/>
        </w:numPr>
      </w:pPr>
      <w:r w:rsidRPr="00617B7E">
        <w:t xml:space="preserve">В случае отказа Получателя субсидии возвращать субсидию в бюджет Аргаяшского муниципального района в установленные сроки по факту нарушения Главный распорядитель передает документы </w:t>
      </w:r>
      <w:proofErr w:type="gramStart"/>
      <w:r w:rsidRPr="00617B7E">
        <w:t>в правовой отдел для принятия мер по взысканию подлежащих возврату бюджетных средств в судебном порядке в соответствии</w:t>
      </w:r>
      <w:proofErr w:type="gramEnd"/>
      <w:r w:rsidRPr="00617B7E">
        <w:t xml:space="preserve"> с законодательством Российской Федерации.</w:t>
      </w:r>
    </w:p>
    <w:p w:rsidR="00253657" w:rsidRPr="00617B7E" w:rsidRDefault="00253657" w:rsidP="00951D1C">
      <w:pPr>
        <w:pStyle w:val="a"/>
        <w:ind w:firstLine="709"/>
      </w:pPr>
      <w:proofErr w:type="spellStart"/>
      <w:r w:rsidRPr="00617B7E">
        <w:t>Заключительные</w:t>
      </w:r>
      <w:proofErr w:type="spellEnd"/>
      <w:r w:rsidRPr="00617B7E">
        <w:t xml:space="preserve"> </w:t>
      </w:r>
      <w:proofErr w:type="spellStart"/>
      <w:r w:rsidRPr="00617B7E">
        <w:t>положения</w:t>
      </w:r>
      <w:proofErr w:type="spellEnd"/>
    </w:p>
    <w:p w:rsidR="00253657" w:rsidRPr="0011486D" w:rsidRDefault="00253657" w:rsidP="00951D1C">
      <w:pPr>
        <w:pStyle w:val="a0"/>
        <w:numPr>
          <w:ilvl w:val="1"/>
          <w:numId w:val="3"/>
        </w:numPr>
      </w:pPr>
      <w:r w:rsidRPr="0011486D">
        <w:t>Изменения в настоящее Соглашение вносятся по согласованию Сторон путем оформления дополнительного соглашения.</w:t>
      </w:r>
    </w:p>
    <w:p w:rsidR="00253657" w:rsidRPr="00617B7E" w:rsidRDefault="00253657" w:rsidP="00951D1C">
      <w:pPr>
        <w:pStyle w:val="a0"/>
        <w:numPr>
          <w:ilvl w:val="1"/>
          <w:numId w:val="3"/>
        </w:numPr>
      </w:pPr>
      <w:r w:rsidRPr="00617B7E">
        <w:t>Настоящее Соглашение составлено в двух экземплярах, имеющих одинаковую юридическую силу.</w:t>
      </w:r>
    </w:p>
    <w:p w:rsidR="00253657" w:rsidRPr="00617B7E" w:rsidRDefault="00253657" w:rsidP="00951D1C">
      <w:pPr>
        <w:pStyle w:val="a"/>
        <w:ind w:firstLine="709"/>
      </w:pPr>
      <w:proofErr w:type="spellStart"/>
      <w:r w:rsidRPr="00617B7E">
        <w:t>Адреса</w:t>
      </w:r>
      <w:proofErr w:type="spellEnd"/>
      <w:r w:rsidRPr="00617B7E">
        <w:t xml:space="preserve"> и </w:t>
      </w:r>
      <w:proofErr w:type="spellStart"/>
      <w:r w:rsidRPr="00617B7E">
        <w:t>реквизиты</w:t>
      </w:r>
      <w:proofErr w:type="spellEnd"/>
      <w:r w:rsidRPr="00617B7E">
        <w:t xml:space="preserve"> </w:t>
      </w:r>
      <w:proofErr w:type="spellStart"/>
      <w:r w:rsidRPr="00617B7E">
        <w:t>Сторон</w:t>
      </w:r>
      <w:proofErr w:type="spellEnd"/>
    </w:p>
    <w:p w:rsidR="00253657" w:rsidRPr="00617B7E" w:rsidRDefault="00253657" w:rsidP="00951D1C">
      <w:pPr>
        <w:sectPr w:rsidR="00253657" w:rsidRPr="00617B7E">
          <w:pgSz w:w="11910" w:h="16840"/>
          <w:pgMar w:top="880" w:right="820" w:bottom="280" w:left="1300" w:header="720" w:footer="720" w:gutter="0"/>
          <w:cols w:space="720"/>
        </w:sectPr>
      </w:pPr>
    </w:p>
    <w:p w:rsidR="00C04E27" w:rsidRPr="00C04E27" w:rsidRDefault="00321A1E" w:rsidP="00321A1E">
      <w:pPr>
        <w:pStyle w:val="a5"/>
        <w:ind w:left="5954"/>
        <w:jc w:val="left"/>
        <w:rPr>
          <w:lang w:val="ru-RU"/>
        </w:rPr>
      </w:pPr>
      <w:r>
        <w:lastRenderedPageBreak/>
        <w:t>П</w:t>
      </w:r>
      <w:r>
        <w:rPr>
          <w:lang w:val="ru-RU"/>
        </w:rPr>
        <w:t>РИЛОЖЕНИЕ</w:t>
      </w:r>
      <w:r w:rsidR="002C74A4">
        <w:t xml:space="preserve"> </w:t>
      </w:r>
      <w:r w:rsidR="009C28C5">
        <w:rPr>
          <w:lang w:val="ru-RU"/>
        </w:rPr>
        <w:t>2</w:t>
      </w:r>
    </w:p>
    <w:p w:rsidR="00253657" w:rsidRPr="00617B7E" w:rsidRDefault="00253657" w:rsidP="00321A1E">
      <w:pPr>
        <w:pStyle w:val="a5"/>
        <w:ind w:left="5954"/>
        <w:jc w:val="left"/>
      </w:pPr>
      <w:r w:rsidRPr="00617B7E">
        <w:t>УТВЕРЖДЕНО</w:t>
      </w:r>
    </w:p>
    <w:p w:rsidR="00253657" w:rsidRPr="00D920C8" w:rsidRDefault="00253657" w:rsidP="00321A1E">
      <w:pPr>
        <w:pStyle w:val="a5"/>
        <w:ind w:left="5954"/>
        <w:jc w:val="left"/>
        <w:rPr>
          <w:lang w:val="ru-RU"/>
        </w:rPr>
      </w:pPr>
      <w:r w:rsidRPr="00D920C8">
        <w:rPr>
          <w:lang w:val="ru-RU"/>
        </w:rPr>
        <w:t>постановлением администрации Аргаяшского  муниципального района</w:t>
      </w:r>
    </w:p>
    <w:p w:rsidR="00253657" w:rsidRPr="009C28C5" w:rsidRDefault="00FA2A9F" w:rsidP="00321A1E">
      <w:pPr>
        <w:pStyle w:val="a5"/>
        <w:ind w:left="5954"/>
        <w:jc w:val="left"/>
        <w:rPr>
          <w:lang w:val="ru-RU"/>
        </w:rPr>
      </w:pPr>
      <w:r w:rsidRPr="00D920C8">
        <w:rPr>
          <w:lang w:val="ru-RU"/>
        </w:rPr>
        <w:t>от «____» ______ 202</w:t>
      </w:r>
      <w:r>
        <w:rPr>
          <w:lang w:val="ru-RU"/>
        </w:rPr>
        <w:t>_</w:t>
      </w:r>
      <w:r w:rsidR="009C28C5" w:rsidRPr="00D920C8">
        <w:rPr>
          <w:lang w:val="ru-RU"/>
        </w:rPr>
        <w:t xml:space="preserve"> г. № ___</w:t>
      </w:r>
    </w:p>
    <w:p w:rsidR="00253657" w:rsidRPr="00D920C8" w:rsidRDefault="00253657" w:rsidP="00951D1C">
      <w:pPr>
        <w:pStyle w:val="a5"/>
        <w:ind w:firstLine="709"/>
        <w:jc w:val="left"/>
        <w:rPr>
          <w:lang w:val="ru-RU"/>
        </w:rPr>
      </w:pPr>
    </w:p>
    <w:p w:rsidR="00253657" w:rsidRPr="003E522C" w:rsidRDefault="00253657" w:rsidP="00951D1C">
      <w:pPr>
        <w:pStyle w:val="3"/>
        <w:rPr>
          <w:lang w:val="ru-RU"/>
        </w:rPr>
      </w:pPr>
      <w:r w:rsidRPr="003E522C">
        <w:rPr>
          <w:lang w:val="ru-RU"/>
        </w:rPr>
        <w:t>Положение</w:t>
      </w:r>
    </w:p>
    <w:p w:rsidR="00253657" w:rsidRPr="003E522C" w:rsidRDefault="00253657" w:rsidP="00951D1C">
      <w:pPr>
        <w:pStyle w:val="3"/>
        <w:rPr>
          <w:lang w:val="ru-RU"/>
        </w:rPr>
      </w:pPr>
      <w:proofErr w:type="gramStart"/>
      <w:r w:rsidRPr="00617B7E">
        <w:t>o</w:t>
      </w:r>
      <w:proofErr w:type="gramEnd"/>
      <w:r w:rsidRPr="003E522C">
        <w:rPr>
          <w:lang w:val="ru-RU"/>
        </w:rPr>
        <w:t xml:space="preserve"> комиссии по предоставлению субсидии муниципальным унитарным предприятиям для финансового обеспечения затрат, связанных деятельностью предприятия,</w:t>
      </w:r>
      <w:r w:rsidR="003E522C">
        <w:rPr>
          <w:lang w:val="ru-RU"/>
        </w:rPr>
        <w:t xml:space="preserve"> </w:t>
      </w:r>
      <w:r w:rsidRPr="003E522C">
        <w:rPr>
          <w:lang w:val="ru-RU"/>
        </w:rPr>
        <w:t>в целях восстановления их платежеспособности</w:t>
      </w:r>
    </w:p>
    <w:p w:rsidR="00253657" w:rsidRPr="00617B7E" w:rsidRDefault="00253657" w:rsidP="00321A1E">
      <w:pPr>
        <w:pStyle w:val="a"/>
        <w:numPr>
          <w:ilvl w:val="0"/>
          <w:numId w:val="21"/>
        </w:numPr>
      </w:pPr>
      <w:proofErr w:type="spellStart"/>
      <w:r w:rsidRPr="00617B7E">
        <w:t>Общие</w:t>
      </w:r>
      <w:proofErr w:type="spellEnd"/>
      <w:r w:rsidRPr="00617B7E">
        <w:t xml:space="preserve"> </w:t>
      </w:r>
      <w:proofErr w:type="spellStart"/>
      <w:r w:rsidRPr="00617B7E">
        <w:t>положения</w:t>
      </w:r>
      <w:proofErr w:type="spellEnd"/>
    </w:p>
    <w:p w:rsidR="00253657" w:rsidRPr="00716651" w:rsidRDefault="00253657" w:rsidP="00951D1C">
      <w:pPr>
        <w:rPr>
          <w:lang w:val="ru-RU"/>
        </w:rPr>
      </w:pPr>
      <w:r w:rsidRPr="00716651">
        <w:rPr>
          <w:lang w:val="ru-RU"/>
        </w:rPr>
        <w:t>Настоящее Положение определяет порядок формирования, деятельности комиссии по предоставлению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(далее - Комиссия).</w:t>
      </w:r>
    </w:p>
    <w:p w:rsidR="00253657" w:rsidRPr="00D920C8" w:rsidRDefault="00253657" w:rsidP="00951D1C">
      <w:pPr>
        <w:rPr>
          <w:lang w:val="ru-RU"/>
        </w:rPr>
      </w:pPr>
      <w:r w:rsidRPr="00D920C8">
        <w:rPr>
          <w:lang w:val="ru-RU"/>
        </w:rPr>
        <w:t>В своей деятельности Комиссия руководствуется Конституцией Российской Федерации, федеральными законами и иными нормативными актами, настоящим Положением.</w:t>
      </w:r>
    </w:p>
    <w:p w:rsidR="00253657" w:rsidRPr="00D920C8" w:rsidRDefault="00253657" w:rsidP="00951D1C">
      <w:pPr>
        <w:rPr>
          <w:lang w:val="ru-RU"/>
        </w:rPr>
      </w:pPr>
      <w:r w:rsidRPr="00D920C8">
        <w:rPr>
          <w:lang w:val="ru-RU"/>
        </w:rPr>
        <w:t>Задачей Комиссии является рассмотрение документов, предоставленных муниципальными унитарными предприятиями на получение субсидии для финансового обеспечения затрат, связанных с деятельностью предприятия, в целях восстановления платежеспособности (далее - субсидия), и принятие решения о предоставлении субсидии или об отказе в ее предоставлении.</w:t>
      </w:r>
    </w:p>
    <w:p w:rsidR="00253657" w:rsidRPr="00301A3F" w:rsidRDefault="00253657" w:rsidP="00951D1C">
      <w:pPr>
        <w:rPr>
          <w:lang w:val="ru-RU"/>
        </w:rPr>
      </w:pPr>
      <w:r w:rsidRPr="00301A3F">
        <w:rPr>
          <w:lang w:val="ru-RU"/>
        </w:rPr>
        <w:t>Комиссия осуществляет следующие функции:</w:t>
      </w:r>
    </w:p>
    <w:p w:rsidR="00253657" w:rsidRPr="00D920C8" w:rsidRDefault="00253657" w:rsidP="00951D1C">
      <w:pPr>
        <w:rPr>
          <w:lang w:val="ru-RU"/>
        </w:rPr>
      </w:pPr>
      <w:r w:rsidRPr="00D920C8">
        <w:rPr>
          <w:lang w:val="ru-RU"/>
        </w:rPr>
        <w:t>рассматривает заявления муниципальных унитарных предприятий (далее - Предприятия) и приложенные к ним документы на предоставление субсидии, а также заключения Управления строительства, инженерной инфраструктуры, дорожного хозяйства и транспорта администрации Аргаяшского муниципального района (далее – Управление);</w:t>
      </w:r>
    </w:p>
    <w:p w:rsidR="00253657" w:rsidRPr="00D920C8" w:rsidRDefault="00253657" w:rsidP="00951D1C">
      <w:pPr>
        <w:rPr>
          <w:lang w:val="ru-RU"/>
        </w:rPr>
      </w:pPr>
      <w:r w:rsidRPr="00D920C8">
        <w:rPr>
          <w:lang w:val="ru-RU"/>
        </w:rPr>
        <w:t>принимает решение о предоставлении субсидии Предприятиям либо об отказе в предоставлении субсидии.</w:t>
      </w:r>
    </w:p>
    <w:p w:rsidR="00253657" w:rsidRPr="00D920C8" w:rsidRDefault="00253657" w:rsidP="00DE46A5">
      <w:pPr>
        <w:rPr>
          <w:lang w:val="ru-RU"/>
        </w:rPr>
      </w:pPr>
      <w:r w:rsidRPr="00D920C8">
        <w:rPr>
          <w:lang w:val="ru-RU"/>
        </w:rPr>
        <w:t>Решение Комиссии о предоставлении субсидии Предприятиям либо об отказе в предоставлении субсидии носит рекомендательный характер.</w:t>
      </w:r>
    </w:p>
    <w:p w:rsidR="00253657" w:rsidRPr="00617B7E" w:rsidRDefault="00253657" w:rsidP="00951D1C">
      <w:pPr>
        <w:pStyle w:val="a"/>
        <w:ind w:firstLine="709"/>
      </w:pPr>
      <w:proofErr w:type="spellStart"/>
      <w:r w:rsidRPr="00617B7E">
        <w:t>Порядок</w:t>
      </w:r>
      <w:proofErr w:type="spellEnd"/>
      <w:r w:rsidRPr="00617B7E">
        <w:t xml:space="preserve"> </w:t>
      </w:r>
      <w:proofErr w:type="spellStart"/>
      <w:r w:rsidRPr="00617B7E">
        <w:t>работы</w:t>
      </w:r>
      <w:proofErr w:type="spellEnd"/>
      <w:r w:rsidRPr="00617B7E">
        <w:t xml:space="preserve"> </w:t>
      </w:r>
      <w:proofErr w:type="spellStart"/>
      <w:r w:rsidRPr="00617B7E">
        <w:t>Комиссии</w:t>
      </w:r>
      <w:proofErr w:type="spellEnd"/>
    </w:p>
    <w:p w:rsidR="00253657" w:rsidRPr="00716651" w:rsidRDefault="00253657" w:rsidP="00951D1C">
      <w:pPr>
        <w:rPr>
          <w:lang w:val="ru-RU"/>
        </w:rPr>
      </w:pPr>
      <w:r w:rsidRPr="00716651">
        <w:rPr>
          <w:lang w:val="ru-RU"/>
        </w:rPr>
        <w:t>В состав Комиссии входят: председатель, заместитель председателя, секретарь и члены Комиссии.</w:t>
      </w:r>
    </w:p>
    <w:p w:rsidR="00253657" w:rsidRPr="00D920C8" w:rsidRDefault="00253657" w:rsidP="00951D1C">
      <w:pPr>
        <w:rPr>
          <w:lang w:val="ru-RU"/>
        </w:rPr>
      </w:pPr>
      <w:r w:rsidRPr="00D920C8">
        <w:rPr>
          <w:lang w:val="ru-RU"/>
        </w:rPr>
        <w:t>Персональный состав Комиссии утверждается распоряжением администрации Аргаяшского муниципального района.</w:t>
      </w:r>
    </w:p>
    <w:p w:rsidR="00253657" w:rsidRPr="00D920C8" w:rsidRDefault="00253657" w:rsidP="00951D1C">
      <w:pPr>
        <w:rPr>
          <w:lang w:val="ru-RU"/>
        </w:rPr>
      </w:pPr>
      <w:r w:rsidRPr="00D920C8">
        <w:rPr>
          <w:lang w:val="ru-RU"/>
        </w:rPr>
        <w:t>Руководство деятельностью Комиссии осуществляет председатель, а в его отсутствие - заместитель председателя.</w:t>
      </w:r>
    </w:p>
    <w:p w:rsidR="00253657" w:rsidRPr="003E522C" w:rsidRDefault="00253657" w:rsidP="00951D1C">
      <w:pPr>
        <w:rPr>
          <w:lang w:val="ru-RU"/>
        </w:rPr>
      </w:pPr>
      <w:r w:rsidRPr="003E522C">
        <w:rPr>
          <w:lang w:val="ru-RU"/>
        </w:rPr>
        <w:t>Председатель Комиссии: организует работу Комиссии;</w:t>
      </w:r>
    </w:p>
    <w:p w:rsidR="00253657" w:rsidRPr="00FA2A9F" w:rsidRDefault="00FA2A9F" w:rsidP="00951D1C">
      <w:pPr>
        <w:rPr>
          <w:lang w:val="ru-RU"/>
        </w:rPr>
      </w:pPr>
      <w:r>
        <w:rPr>
          <w:lang w:val="ru-RU"/>
        </w:rPr>
        <w:t xml:space="preserve">- </w:t>
      </w:r>
      <w:r w:rsidR="00253657" w:rsidRPr="00FA2A9F">
        <w:rPr>
          <w:lang w:val="ru-RU"/>
        </w:rPr>
        <w:t xml:space="preserve">определяет время, место проведения и повестку заседаний Комиссии с </w:t>
      </w:r>
      <w:r w:rsidR="00253657" w:rsidRPr="00FA2A9F">
        <w:rPr>
          <w:lang w:val="ru-RU"/>
        </w:rPr>
        <w:lastRenderedPageBreak/>
        <w:t>учетом поступивших заявлений;</w:t>
      </w:r>
    </w:p>
    <w:p w:rsidR="00253657" w:rsidRPr="00FA2A9F" w:rsidRDefault="00FA2A9F" w:rsidP="00951D1C">
      <w:pPr>
        <w:rPr>
          <w:lang w:val="ru-RU"/>
        </w:rPr>
      </w:pPr>
      <w:r>
        <w:rPr>
          <w:lang w:val="ru-RU"/>
        </w:rPr>
        <w:t xml:space="preserve">- </w:t>
      </w:r>
      <w:r w:rsidR="00253657" w:rsidRPr="00FA2A9F">
        <w:rPr>
          <w:lang w:val="ru-RU"/>
        </w:rPr>
        <w:t>определяет порядок рассмотрения материалов.</w:t>
      </w:r>
    </w:p>
    <w:p w:rsidR="00253657" w:rsidRPr="00FA2A9F" w:rsidRDefault="00253657" w:rsidP="00951D1C">
      <w:pPr>
        <w:rPr>
          <w:lang w:val="ru-RU"/>
        </w:rPr>
      </w:pPr>
      <w:r w:rsidRPr="00FA2A9F">
        <w:rPr>
          <w:lang w:val="ru-RU"/>
        </w:rPr>
        <w:t>Секретарь Комиссии:</w:t>
      </w:r>
    </w:p>
    <w:p w:rsidR="00253657" w:rsidRPr="00FA2A9F" w:rsidRDefault="00FA2A9F" w:rsidP="00951D1C">
      <w:pPr>
        <w:rPr>
          <w:lang w:val="ru-RU"/>
        </w:rPr>
      </w:pPr>
      <w:r>
        <w:rPr>
          <w:lang w:val="ru-RU"/>
        </w:rPr>
        <w:t xml:space="preserve">- </w:t>
      </w:r>
      <w:r w:rsidR="00253657" w:rsidRPr="00FA2A9F">
        <w:rPr>
          <w:lang w:val="ru-RU"/>
        </w:rPr>
        <w:t>организует подготовку материалов к заседаниям Комиссии и обеспечивает ознакомление членов Комиссии с ними;</w:t>
      </w:r>
    </w:p>
    <w:p w:rsidR="00253657" w:rsidRPr="00FA2A9F" w:rsidRDefault="00FA2A9F" w:rsidP="00951D1C">
      <w:pPr>
        <w:rPr>
          <w:lang w:val="ru-RU"/>
        </w:rPr>
      </w:pPr>
      <w:r>
        <w:rPr>
          <w:lang w:val="ru-RU"/>
        </w:rPr>
        <w:t xml:space="preserve">- </w:t>
      </w:r>
      <w:r w:rsidR="00253657" w:rsidRPr="00FA2A9F">
        <w:rPr>
          <w:lang w:val="ru-RU"/>
        </w:rPr>
        <w:t>информирует членов Комиссии о месте, времени проведения и повестке дня очередного заседания Комиссии;</w:t>
      </w:r>
    </w:p>
    <w:p w:rsidR="00253657" w:rsidRPr="00FA2A9F" w:rsidRDefault="00FA2A9F" w:rsidP="00951D1C">
      <w:pPr>
        <w:rPr>
          <w:lang w:val="ru-RU"/>
        </w:rPr>
      </w:pPr>
      <w:r>
        <w:rPr>
          <w:lang w:val="ru-RU"/>
        </w:rPr>
        <w:t xml:space="preserve">- </w:t>
      </w:r>
      <w:r w:rsidR="00253657" w:rsidRPr="00FA2A9F">
        <w:rPr>
          <w:lang w:val="ru-RU"/>
        </w:rPr>
        <w:t>ведет протоколы заседания Комиссии;</w:t>
      </w:r>
    </w:p>
    <w:p w:rsidR="00253657" w:rsidRPr="00B45794" w:rsidRDefault="00FA2A9F" w:rsidP="00951D1C">
      <w:pPr>
        <w:rPr>
          <w:lang w:val="ru-RU"/>
        </w:rPr>
      </w:pPr>
      <w:r>
        <w:rPr>
          <w:lang w:val="ru-RU"/>
        </w:rPr>
        <w:t xml:space="preserve">- </w:t>
      </w:r>
      <w:r w:rsidR="00253657" w:rsidRPr="00B45794">
        <w:rPr>
          <w:lang w:val="ru-RU"/>
        </w:rPr>
        <w:t>информирует Предприятие о результатах рассмотрения заявления в письменной форме.</w:t>
      </w:r>
    </w:p>
    <w:p w:rsidR="00253657" w:rsidRPr="00FA2A9F" w:rsidRDefault="00253657" w:rsidP="00951D1C">
      <w:pPr>
        <w:rPr>
          <w:lang w:val="ru-RU"/>
        </w:rPr>
      </w:pPr>
      <w:r w:rsidRPr="00FA2A9F">
        <w:rPr>
          <w:lang w:val="ru-RU"/>
        </w:rPr>
        <w:t>Члены Комиссии:</w:t>
      </w:r>
    </w:p>
    <w:p w:rsidR="00253657" w:rsidRPr="00FA2A9F" w:rsidRDefault="00FA2A9F" w:rsidP="00951D1C">
      <w:pPr>
        <w:rPr>
          <w:lang w:val="ru-RU"/>
        </w:rPr>
      </w:pPr>
      <w:r>
        <w:rPr>
          <w:lang w:val="ru-RU"/>
        </w:rPr>
        <w:t xml:space="preserve">- </w:t>
      </w:r>
      <w:r w:rsidR="00253657" w:rsidRPr="00FA2A9F">
        <w:rPr>
          <w:lang w:val="ru-RU"/>
        </w:rPr>
        <w:t>знакомятся с материалами, подготовленными к заседанию Комиссии, выступают и вносят предложения по рассматриваемым вопросам;</w:t>
      </w:r>
    </w:p>
    <w:p w:rsidR="00253657" w:rsidRPr="00FA2A9F" w:rsidRDefault="00FA2A9F" w:rsidP="00951D1C">
      <w:pPr>
        <w:rPr>
          <w:lang w:val="ru-RU"/>
        </w:rPr>
      </w:pPr>
      <w:r>
        <w:rPr>
          <w:lang w:val="ru-RU"/>
        </w:rPr>
        <w:t xml:space="preserve">- </w:t>
      </w:r>
      <w:r w:rsidR="00253657" w:rsidRPr="00FA2A9F">
        <w:rPr>
          <w:lang w:val="ru-RU"/>
        </w:rPr>
        <w:t>участвуют в голосовании с правом решающего голоса по всем рассматриваемым вопросам.</w:t>
      </w:r>
    </w:p>
    <w:p w:rsidR="00253657" w:rsidRPr="00D920C8" w:rsidRDefault="00253657" w:rsidP="00951D1C">
      <w:pPr>
        <w:rPr>
          <w:lang w:val="ru-RU"/>
        </w:rPr>
      </w:pPr>
      <w:r w:rsidRPr="00D920C8">
        <w:rPr>
          <w:lang w:val="ru-RU"/>
        </w:rPr>
        <w:t>Лица, участвующие в работе Комиссии, не должны допускать разглашения сведений, ставших им известными в ходе работы Комиссии.</w:t>
      </w:r>
    </w:p>
    <w:p w:rsidR="00253657" w:rsidRPr="00D920C8" w:rsidRDefault="00253657" w:rsidP="00951D1C">
      <w:pPr>
        <w:rPr>
          <w:lang w:val="ru-RU"/>
        </w:rPr>
      </w:pPr>
      <w:r w:rsidRPr="00D920C8">
        <w:rPr>
          <w:lang w:val="ru-RU"/>
        </w:rPr>
        <w:t>Основной формой работы Комиссии являются заседания Комиссии, которые проводятся по мере необходимости.</w:t>
      </w:r>
    </w:p>
    <w:p w:rsidR="00253657" w:rsidRPr="00D920C8" w:rsidRDefault="00253657" w:rsidP="00951D1C">
      <w:pPr>
        <w:rPr>
          <w:lang w:val="ru-RU"/>
        </w:rPr>
      </w:pPr>
      <w:r w:rsidRPr="00D920C8">
        <w:rPr>
          <w:lang w:val="ru-RU"/>
        </w:rPr>
        <w:t>Заседание Комиссии считается правомочным, если на нем присутствует не менее половины от общего числа членов Комиссии. Решения Комиссии принимаются простым большинством голосов от числа присутствующих на заседании членов Комиссии путем открытого голосования. Каждый член Комиссии имеет один голос. В случае равенства голосов решающим является голос председателя Комиссии.</w:t>
      </w:r>
    </w:p>
    <w:p w:rsidR="00253657" w:rsidRPr="00D920C8" w:rsidRDefault="00253657" w:rsidP="00951D1C">
      <w:pPr>
        <w:rPr>
          <w:lang w:val="ru-RU"/>
        </w:rPr>
      </w:pPr>
      <w:r w:rsidRPr="00D920C8">
        <w:rPr>
          <w:lang w:val="ru-RU"/>
        </w:rPr>
        <w:t>Комиссия вправе при необходимости приглашать представителей Предприятия на заседание Комиссии, а также иных заинтересованных лиц.</w:t>
      </w:r>
    </w:p>
    <w:p w:rsidR="00253657" w:rsidRPr="00D920C8" w:rsidRDefault="00253657" w:rsidP="00951D1C">
      <w:pPr>
        <w:rPr>
          <w:lang w:val="ru-RU"/>
        </w:rPr>
      </w:pPr>
      <w:r w:rsidRPr="00D920C8">
        <w:rPr>
          <w:lang w:val="ru-RU"/>
        </w:rPr>
        <w:t>В случае принятия решения об отказе в предоставлении субсидий в протоколе отражается основание отказа.</w:t>
      </w:r>
    </w:p>
    <w:p w:rsidR="00253657" w:rsidRPr="00D920C8" w:rsidRDefault="00253657" w:rsidP="00951D1C">
      <w:pPr>
        <w:rPr>
          <w:lang w:val="ru-RU"/>
        </w:rPr>
      </w:pPr>
      <w:r w:rsidRPr="00D920C8">
        <w:rPr>
          <w:lang w:val="ru-RU"/>
        </w:rPr>
        <w:t>Члены Комиссии имеют право выражать особое мнение по рассматриваемым вопросам, которое заносится в протокол или приобщается к протоколу в письменной форме.</w:t>
      </w:r>
    </w:p>
    <w:p w:rsidR="00253657" w:rsidRPr="00D920C8" w:rsidRDefault="00253657" w:rsidP="00951D1C">
      <w:pPr>
        <w:rPr>
          <w:lang w:val="ru-RU"/>
        </w:rPr>
      </w:pPr>
      <w:r w:rsidRPr="00D920C8">
        <w:rPr>
          <w:lang w:val="ru-RU"/>
        </w:rPr>
        <w:t>Решение Комиссии оформляется протоколом за подписью председателя, его заместителя, секретаря и всех присутствующих на заседании членов Комиссии.</w:t>
      </w:r>
    </w:p>
    <w:p w:rsidR="00253657" w:rsidRPr="00D920C8" w:rsidRDefault="00253657" w:rsidP="00951D1C">
      <w:pPr>
        <w:rPr>
          <w:lang w:val="ru-RU"/>
        </w:rPr>
      </w:pPr>
    </w:p>
    <w:p w:rsidR="00253657" w:rsidRPr="00D920C8" w:rsidRDefault="00253657" w:rsidP="00951D1C">
      <w:pPr>
        <w:rPr>
          <w:lang w:val="ru-RU"/>
        </w:rPr>
      </w:pPr>
    </w:p>
    <w:p w:rsidR="00253657" w:rsidRPr="00D920C8" w:rsidRDefault="00253657" w:rsidP="00951D1C">
      <w:pPr>
        <w:rPr>
          <w:lang w:val="ru-RU"/>
        </w:rPr>
      </w:pPr>
    </w:p>
    <w:p w:rsidR="00253657" w:rsidRPr="007371DD" w:rsidRDefault="00253657" w:rsidP="00951D1C">
      <w:pPr>
        <w:rPr>
          <w:lang w:val="ru-RU"/>
        </w:rPr>
      </w:pPr>
    </w:p>
    <w:sectPr w:rsidR="00253657" w:rsidRPr="007371DD" w:rsidSect="009F6A9C">
      <w:pgSz w:w="11910" w:h="16840"/>
      <w:pgMar w:top="560" w:right="820" w:bottom="280"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71875"/>
    <w:multiLevelType w:val="multilevel"/>
    <w:tmpl w:val="04C8B9F2"/>
    <w:lvl w:ilvl="0">
      <w:start w:val="2"/>
      <w:numFmt w:val="decimal"/>
      <w:lvlText w:val="%1"/>
      <w:lvlJc w:val="left"/>
      <w:pPr>
        <w:ind w:left="750" w:hanging="750"/>
      </w:pPr>
      <w:rPr>
        <w:rFonts w:hint="default"/>
      </w:rPr>
    </w:lvl>
    <w:lvl w:ilvl="1">
      <w:start w:val="6"/>
      <w:numFmt w:val="decimal"/>
      <w:lvlText w:val="%1.%2"/>
      <w:lvlJc w:val="left"/>
      <w:pPr>
        <w:ind w:left="1242" w:hanging="750"/>
      </w:pPr>
      <w:rPr>
        <w:rFonts w:hint="default"/>
      </w:rPr>
    </w:lvl>
    <w:lvl w:ilvl="2">
      <w:start w:val="11"/>
      <w:numFmt w:val="decimal"/>
      <w:lvlText w:val="%1.%2.%3"/>
      <w:lvlJc w:val="left"/>
      <w:pPr>
        <w:ind w:left="1734" w:hanging="75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6096" w:hanging="2160"/>
      </w:pPr>
      <w:rPr>
        <w:rFonts w:hint="default"/>
      </w:rPr>
    </w:lvl>
  </w:abstractNum>
  <w:abstractNum w:abstractNumId="1">
    <w:nsid w:val="58F504EE"/>
    <w:multiLevelType w:val="multilevel"/>
    <w:tmpl w:val="9CA00E48"/>
    <w:lvl w:ilvl="0">
      <w:start w:val="1"/>
      <w:numFmt w:val="decimal"/>
      <w:pStyle w:val="a"/>
      <w:lvlText w:val="%1."/>
      <w:lvlJc w:val="left"/>
      <w:pPr>
        <w:tabs>
          <w:tab w:val="num" w:pos="1609"/>
        </w:tabs>
        <w:ind w:left="1609" w:hanging="360"/>
      </w:pPr>
      <w:rPr>
        <w:rFonts w:ascii="Times New Roman" w:eastAsia="Times New Roman" w:hAnsi="Times New Roman" w:cs="Calibri"/>
      </w:rPr>
    </w:lvl>
    <w:lvl w:ilvl="1">
      <w:start w:val="1"/>
      <w:numFmt w:val="decimal"/>
      <w:suff w:val="space"/>
      <w:lvlText w:val="%1.%2."/>
      <w:lvlJc w:val="left"/>
      <w:pPr>
        <w:ind w:left="0" w:firstLine="709"/>
      </w:pPr>
      <w:rPr>
        <w:rFonts w:hint="default"/>
      </w:rPr>
    </w:lvl>
    <w:lvl w:ilvl="2">
      <w:start w:val="1"/>
      <w:numFmt w:val="decimal"/>
      <w:pStyle w:val="a0"/>
      <w:suff w:val="space"/>
      <w:lvlText w:val="%3)"/>
      <w:lvlJc w:val="left"/>
      <w:pPr>
        <w:ind w:left="171" w:firstLine="538"/>
      </w:pPr>
      <w:rPr>
        <w:rFonts w:ascii="Times New Roman" w:eastAsia="Times New Roman" w:hAnsi="Times New Roman"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suff w:val="space"/>
      <w:lvlText w:val="%1.%2.%3.%4."/>
      <w:lvlJc w:val="left"/>
      <w:pPr>
        <w:ind w:left="0" w:firstLine="709"/>
      </w:pPr>
      <w:rPr>
        <w:rFonts w:hint="default"/>
      </w:rPr>
    </w:lvl>
    <w:lvl w:ilvl="4">
      <w:start w:val="1"/>
      <w:numFmt w:val="decimal"/>
      <w:suff w:val="space"/>
      <w:lvlText w:val="%5)"/>
      <w:lvlJc w:val="left"/>
      <w:pPr>
        <w:ind w:left="-49" w:firstLine="709"/>
      </w:pPr>
      <w:rPr>
        <w:rFonts w:hint="default"/>
      </w:rPr>
    </w:lvl>
    <w:lvl w:ilvl="5">
      <w:start w:val="1"/>
      <w:numFmt w:val="decimal"/>
      <w:lvlText w:val="%1.%2.%3.%4.%5.%6."/>
      <w:lvlJc w:val="left"/>
      <w:pPr>
        <w:tabs>
          <w:tab w:val="num" w:pos="4489"/>
        </w:tabs>
        <w:ind w:left="3985" w:hanging="936"/>
      </w:pPr>
      <w:rPr>
        <w:rFonts w:hint="default"/>
      </w:rPr>
    </w:lvl>
    <w:lvl w:ilvl="6">
      <w:start w:val="1"/>
      <w:numFmt w:val="decimal"/>
      <w:lvlText w:val="%1.%2.%3.%4.%5.%6.%7."/>
      <w:lvlJc w:val="left"/>
      <w:pPr>
        <w:tabs>
          <w:tab w:val="num" w:pos="5209"/>
        </w:tabs>
        <w:ind w:left="4489" w:hanging="1080"/>
      </w:pPr>
      <w:rPr>
        <w:rFonts w:hint="default"/>
      </w:rPr>
    </w:lvl>
    <w:lvl w:ilvl="7">
      <w:start w:val="1"/>
      <w:numFmt w:val="decimal"/>
      <w:lvlText w:val="%1.%2.%3.%4.%5.%6.%7.%8."/>
      <w:lvlJc w:val="left"/>
      <w:pPr>
        <w:tabs>
          <w:tab w:val="num" w:pos="5569"/>
        </w:tabs>
        <w:ind w:left="4993" w:hanging="1224"/>
      </w:pPr>
      <w:rPr>
        <w:rFonts w:hint="default"/>
      </w:rPr>
    </w:lvl>
    <w:lvl w:ilvl="8">
      <w:start w:val="1"/>
      <w:numFmt w:val="decimal"/>
      <w:lvlText w:val="%1.%2.%3.%4.%5.%6.%7.%8.%9."/>
      <w:lvlJc w:val="left"/>
      <w:pPr>
        <w:tabs>
          <w:tab w:val="num" w:pos="6289"/>
        </w:tabs>
        <w:ind w:left="5569" w:hanging="1440"/>
      </w:pPr>
      <w:rPr>
        <w:rFonts w:hint="default"/>
      </w:rPr>
    </w:lvl>
  </w:abstractNum>
  <w:abstractNum w:abstractNumId="2">
    <w:nsid w:val="5BCF6A83"/>
    <w:multiLevelType w:val="hybridMultilevel"/>
    <w:tmpl w:val="27CE6518"/>
    <w:lvl w:ilvl="0" w:tplc="D4262F94">
      <w:start w:val="1"/>
      <w:numFmt w:val="upperRoman"/>
      <w:lvlText w:val="%1."/>
      <w:lvlJc w:val="left"/>
      <w:pPr>
        <w:ind w:left="3851" w:hanging="250"/>
      </w:pPr>
      <w:rPr>
        <w:rFonts w:ascii="Times New Roman" w:eastAsia="Times New Roman" w:hAnsi="Times New Roman" w:cs="Times New Roman" w:hint="default"/>
        <w:b w:val="0"/>
        <w:bCs w:val="0"/>
        <w:sz w:val="28"/>
        <w:szCs w:val="28"/>
      </w:rPr>
    </w:lvl>
    <w:lvl w:ilvl="1" w:tplc="134ED808">
      <w:start w:val="1"/>
      <w:numFmt w:val="bullet"/>
      <w:lvlText w:val="•"/>
      <w:lvlJc w:val="left"/>
      <w:pPr>
        <w:ind w:left="4444" w:hanging="250"/>
      </w:pPr>
      <w:rPr>
        <w:rFonts w:hint="default"/>
      </w:rPr>
    </w:lvl>
    <w:lvl w:ilvl="2" w:tplc="2D2A2CD4">
      <w:start w:val="1"/>
      <w:numFmt w:val="bullet"/>
      <w:lvlText w:val="•"/>
      <w:lvlJc w:val="left"/>
      <w:pPr>
        <w:ind w:left="5038" w:hanging="250"/>
      </w:pPr>
      <w:rPr>
        <w:rFonts w:hint="default"/>
      </w:rPr>
    </w:lvl>
    <w:lvl w:ilvl="3" w:tplc="1DE8A0D0">
      <w:start w:val="1"/>
      <w:numFmt w:val="bullet"/>
      <w:lvlText w:val="•"/>
      <w:lvlJc w:val="left"/>
      <w:pPr>
        <w:ind w:left="5631" w:hanging="250"/>
      </w:pPr>
      <w:rPr>
        <w:rFonts w:hint="default"/>
      </w:rPr>
    </w:lvl>
    <w:lvl w:ilvl="4" w:tplc="E23E1696">
      <w:start w:val="1"/>
      <w:numFmt w:val="bullet"/>
      <w:lvlText w:val="•"/>
      <w:lvlJc w:val="left"/>
      <w:pPr>
        <w:ind w:left="6225" w:hanging="250"/>
      </w:pPr>
      <w:rPr>
        <w:rFonts w:hint="default"/>
      </w:rPr>
    </w:lvl>
    <w:lvl w:ilvl="5" w:tplc="E3EA47E2">
      <w:start w:val="1"/>
      <w:numFmt w:val="bullet"/>
      <w:lvlText w:val="•"/>
      <w:lvlJc w:val="left"/>
      <w:pPr>
        <w:ind w:left="6818" w:hanging="250"/>
      </w:pPr>
      <w:rPr>
        <w:rFonts w:hint="default"/>
      </w:rPr>
    </w:lvl>
    <w:lvl w:ilvl="6" w:tplc="20109066">
      <w:start w:val="1"/>
      <w:numFmt w:val="bullet"/>
      <w:lvlText w:val="•"/>
      <w:lvlJc w:val="left"/>
      <w:pPr>
        <w:ind w:left="7412" w:hanging="250"/>
      </w:pPr>
      <w:rPr>
        <w:rFonts w:hint="default"/>
      </w:rPr>
    </w:lvl>
    <w:lvl w:ilvl="7" w:tplc="422AB3EC">
      <w:start w:val="1"/>
      <w:numFmt w:val="bullet"/>
      <w:lvlText w:val="•"/>
      <w:lvlJc w:val="left"/>
      <w:pPr>
        <w:ind w:left="8005" w:hanging="250"/>
      </w:pPr>
      <w:rPr>
        <w:rFonts w:hint="default"/>
      </w:rPr>
    </w:lvl>
    <w:lvl w:ilvl="8" w:tplc="D18EE1A6">
      <w:start w:val="1"/>
      <w:numFmt w:val="bullet"/>
      <w:lvlText w:val="•"/>
      <w:lvlJc w:val="left"/>
      <w:pPr>
        <w:ind w:left="8599" w:hanging="250"/>
      </w:pPr>
      <w:rPr>
        <w:rFonts w:hint="default"/>
      </w:rPr>
    </w:lvl>
  </w:abstractNum>
  <w:abstractNum w:abstractNumId="3">
    <w:nsid w:val="67DB0DC4"/>
    <w:multiLevelType w:val="multilevel"/>
    <w:tmpl w:val="AAC24DF8"/>
    <w:lvl w:ilvl="0">
      <w:start w:val="2"/>
      <w:numFmt w:val="decimal"/>
      <w:lvlText w:val="%1"/>
      <w:lvlJc w:val="left"/>
      <w:pPr>
        <w:ind w:left="750" w:hanging="750"/>
      </w:pPr>
      <w:rPr>
        <w:rFonts w:hint="default"/>
      </w:rPr>
    </w:lvl>
    <w:lvl w:ilvl="1">
      <w:start w:val="6"/>
      <w:numFmt w:val="decimal"/>
      <w:lvlText w:val="%1.%2"/>
      <w:lvlJc w:val="left"/>
      <w:pPr>
        <w:ind w:left="726" w:hanging="750"/>
      </w:pPr>
      <w:rPr>
        <w:rFonts w:hint="default"/>
      </w:rPr>
    </w:lvl>
    <w:lvl w:ilvl="2">
      <w:start w:val="11"/>
      <w:numFmt w:val="decimal"/>
      <w:lvlText w:val="%1.%2.%3"/>
      <w:lvlJc w:val="left"/>
      <w:pPr>
        <w:ind w:left="702" w:hanging="750"/>
      </w:pPr>
      <w:rPr>
        <w:rFonts w:hint="default"/>
      </w:rPr>
    </w:lvl>
    <w:lvl w:ilvl="3">
      <w:start w:val="1"/>
      <w:numFmt w:val="decimal"/>
      <w:lvlText w:val="%1.%2.%3.%4"/>
      <w:lvlJc w:val="left"/>
      <w:pPr>
        <w:ind w:left="1008" w:hanging="1080"/>
      </w:pPr>
      <w:rPr>
        <w:rFonts w:hint="default"/>
      </w:rPr>
    </w:lvl>
    <w:lvl w:ilvl="4">
      <w:start w:val="1"/>
      <w:numFmt w:val="decimal"/>
      <w:lvlText w:val="%1.%2.%3.%4.%5"/>
      <w:lvlJc w:val="left"/>
      <w:pPr>
        <w:ind w:left="984" w:hanging="1080"/>
      </w:pPr>
      <w:rPr>
        <w:rFonts w:hint="default"/>
      </w:rPr>
    </w:lvl>
    <w:lvl w:ilvl="5">
      <w:start w:val="1"/>
      <w:numFmt w:val="decimal"/>
      <w:lvlText w:val="%1.%2.%3.%4.%5.%6"/>
      <w:lvlJc w:val="left"/>
      <w:pPr>
        <w:ind w:left="1320" w:hanging="1440"/>
      </w:pPr>
      <w:rPr>
        <w:rFonts w:hint="default"/>
      </w:rPr>
    </w:lvl>
    <w:lvl w:ilvl="6">
      <w:start w:val="1"/>
      <w:numFmt w:val="decimal"/>
      <w:lvlText w:val="%1.%2.%3.%4.%5.%6.%7"/>
      <w:lvlJc w:val="left"/>
      <w:pPr>
        <w:ind w:left="1296" w:hanging="1440"/>
      </w:pPr>
      <w:rPr>
        <w:rFonts w:hint="default"/>
      </w:rPr>
    </w:lvl>
    <w:lvl w:ilvl="7">
      <w:start w:val="1"/>
      <w:numFmt w:val="decimal"/>
      <w:lvlText w:val="%1.%2.%3.%4.%5.%6.%7.%8"/>
      <w:lvlJc w:val="left"/>
      <w:pPr>
        <w:ind w:left="1632" w:hanging="1800"/>
      </w:pPr>
      <w:rPr>
        <w:rFonts w:hint="default"/>
      </w:rPr>
    </w:lvl>
    <w:lvl w:ilvl="8">
      <w:start w:val="1"/>
      <w:numFmt w:val="decimal"/>
      <w:lvlText w:val="%1.%2.%3.%4.%5.%6.%7.%8.%9"/>
      <w:lvlJc w:val="left"/>
      <w:pPr>
        <w:ind w:left="1968" w:hanging="2160"/>
      </w:pPr>
      <w:rPr>
        <w:rFonts w:hint="default"/>
      </w:rPr>
    </w:lvl>
  </w:abstractNum>
  <w:abstractNum w:abstractNumId="4">
    <w:nsid w:val="7630612B"/>
    <w:multiLevelType w:val="hybridMultilevel"/>
    <w:tmpl w:val="D84A0ADE"/>
    <w:lvl w:ilvl="0" w:tplc="6638DDE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2"/>
    </w:lvlOverride>
    <w:lvlOverride w:ilvl="1">
      <w:startOverride w:val="1"/>
    </w:lvlOverride>
  </w:num>
  <w:num w:numId="7">
    <w:abstractNumId w:val="1"/>
    <w:lvlOverride w:ilvl="0">
      <w:startOverride w:val="4"/>
    </w:lvlOverride>
  </w:num>
  <w:num w:numId="8">
    <w:abstractNumId w:val="1"/>
    <w:lvlOverride w:ilvl="0">
      <w:startOverride w:val="3"/>
    </w:lvlOverride>
    <w:lvlOverride w:ilvl="1">
      <w:startOverride w:val="1"/>
    </w:lvlOverride>
  </w:num>
  <w:num w:numId="9">
    <w:abstractNumId w:val="1"/>
    <w:lvlOverride w:ilvl="0">
      <w:startOverride w:val="3"/>
    </w:lvlOverride>
    <w:lvlOverride w:ilvl="1">
      <w:startOverride w:val="1"/>
    </w:lvlOverride>
    <w:lvlOverride w:ilvl="2">
      <w:startOverride w:val="1"/>
    </w:lvlOverride>
  </w:num>
  <w:num w:numId="10">
    <w:abstractNumId w:val="1"/>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
    </w:lvlOverride>
    <w:lvlOverride w:ilvl="1">
      <w:startOverride w:val="6"/>
    </w:lvlOverride>
    <w:lvlOverride w:ilvl="2">
      <w:startOverride w:val="12"/>
    </w:lvlOverride>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3"/>
    </w:lvlOverride>
    <w:lvlOverride w:ilvl="1">
      <w:startOverride w:val="1"/>
    </w:lvlOverride>
  </w:num>
  <w:num w:numId="17">
    <w:abstractNumId w:val="3"/>
  </w:num>
  <w:num w:numId="18">
    <w:abstractNumId w:val="0"/>
  </w:num>
  <w:num w:numId="19">
    <w:abstractNumId w:val="1"/>
    <w:lvlOverride w:ilvl="0">
      <w:startOverride w:val="2"/>
    </w:lvlOverride>
    <w:lvlOverride w:ilvl="1">
      <w:startOverride w:val="6"/>
    </w:lvlOverride>
    <w:lvlOverride w:ilvl="2">
      <w:startOverride w:val="1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hideSpellingErrors/>
  <w:proofState w:spelling="clean" w:grammar="clean"/>
  <w:stylePaneFormatFilter w:val="3F01"/>
  <w:defaultTabStop w:val="720"/>
  <w:doNotHyphenateCaps/>
  <w:drawingGridHorizontalSpacing w:val="110"/>
  <w:displayHorizontalDrawingGridEvery w:val="2"/>
  <w:characterSpacingControl w:val="doNotCompress"/>
  <w:doNotValidateAgainstSchema/>
  <w:doNotDemarcateInvalidXml/>
  <w:compat/>
  <w:rsids>
    <w:rsidRoot w:val="009F6A9C"/>
    <w:rsid w:val="00002F80"/>
    <w:rsid w:val="000055B0"/>
    <w:rsid w:val="00011495"/>
    <w:rsid w:val="00015F7F"/>
    <w:rsid w:val="00016A3C"/>
    <w:rsid w:val="00023133"/>
    <w:rsid w:val="00025B88"/>
    <w:rsid w:val="00046990"/>
    <w:rsid w:val="00067C7C"/>
    <w:rsid w:val="00081F0D"/>
    <w:rsid w:val="00086EC6"/>
    <w:rsid w:val="00086FC9"/>
    <w:rsid w:val="000A013D"/>
    <w:rsid w:val="000A06CB"/>
    <w:rsid w:val="000A57A1"/>
    <w:rsid w:val="000A7F36"/>
    <w:rsid w:val="000C1C85"/>
    <w:rsid w:val="000E3C80"/>
    <w:rsid w:val="0011486D"/>
    <w:rsid w:val="00121AD0"/>
    <w:rsid w:val="001472A9"/>
    <w:rsid w:val="00151EAD"/>
    <w:rsid w:val="001619BF"/>
    <w:rsid w:val="001774BD"/>
    <w:rsid w:val="0018062F"/>
    <w:rsid w:val="0019300B"/>
    <w:rsid w:val="00195120"/>
    <w:rsid w:val="00196CA2"/>
    <w:rsid w:val="001A1182"/>
    <w:rsid w:val="001B78F2"/>
    <w:rsid w:val="001B7EAE"/>
    <w:rsid w:val="001D1058"/>
    <w:rsid w:val="00211531"/>
    <w:rsid w:val="00225769"/>
    <w:rsid w:val="00230011"/>
    <w:rsid w:val="0023236A"/>
    <w:rsid w:val="0023447D"/>
    <w:rsid w:val="00243BC1"/>
    <w:rsid w:val="002441B5"/>
    <w:rsid w:val="00246960"/>
    <w:rsid w:val="00247543"/>
    <w:rsid w:val="00253657"/>
    <w:rsid w:val="002608CB"/>
    <w:rsid w:val="002611D0"/>
    <w:rsid w:val="00276939"/>
    <w:rsid w:val="002869C5"/>
    <w:rsid w:val="00292C08"/>
    <w:rsid w:val="00295CFF"/>
    <w:rsid w:val="002A2106"/>
    <w:rsid w:val="002A60E2"/>
    <w:rsid w:val="002B41AC"/>
    <w:rsid w:val="002B503C"/>
    <w:rsid w:val="002B6090"/>
    <w:rsid w:val="002B6689"/>
    <w:rsid w:val="002C74A4"/>
    <w:rsid w:val="002D7ADB"/>
    <w:rsid w:val="002E0187"/>
    <w:rsid w:val="002E5329"/>
    <w:rsid w:val="00301A3F"/>
    <w:rsid w:val="00315215"/>
    <w:rsid w:val="00321A1E"/>
    <w:rsid w:val="00335FE3"/>
    <w:rsid w:val="0034182A"/>
    <w:rsid w:val="00342859"/>
    <w:rsid w:val="0035528A"/>
    <w:rsid w:val="00360C16"/>
    <w:rsid w:val="003718B5"/>
    <w:rsid w:val="00374ADB"/>
    <w:rsid w:val="0037585C"/>
    <w:rsid w:val="00381C21"/>
    <w:rsid w:val="00397284"/>
    <w:rsid w:val="003A08A2"/>
    <w:rsid w:val="003A4BFE"/>
    <w:rsid w:val="003B7337"/>
    <w:rsid w:val="003C562A"/>
    <w:rsid w:val="003D143E"/>
    <w:rsid w:val="003D6FE0"/>
    <w:rsid w:val="003E522C"/>
    <w:rsid w:val="003E7FCB"/>
    <w:rsid w:val="003F30B9"/>
    <w:rsid w:val="003F4951"/>
    <w:rsid w:val="00407E9F"/>
    <w:rsid w:val="004168CC"/>
    <w:rsid w:val="00430456"/>
    <w:rsid w:val="00437644"/>
    <w:rsid w:val="00453E78"/>
    <w:rsid w:val="00463975"/>
    <w:rsid w:val="00471FD2"/>
    <w:rsid w:val="00490836"/>
    <w:rsid w:val="004952D5"/>
    <w:rsid w:val="004C6130"/>
    <w:rsid w:val="004D78F7"/>
    <w:rsid w:val="004E063F"/>
    <w:rsid w:val="004F1918"/>
    <w:rsid w:val="00525E8F"/>
    <w:rsid w:val="00530F07"/>
    <w:rsid w:val="00531894"/>
    <w:rsid w:val="00532417"/>
    <w:rsid w:val="00535A17"/>
    <w:rsid w:val="005361BA"/>
    <w:rsid w:val="00543D1E"/>
    <w:rsid w:val="00545D39"/>
    <w:rsid w:val="0055701D"/>
    <w:rsid w:val="00567572"/>
    <w:rsid w:val="005759EC"/>
    <w:rsid w:val="00576762"/>
    <w:rsid w:val="0058012A"/>
    <w:rsid w:val="00581355"/>
    <w:rsid w:val="005A383B"/>
    <w:rsid w:val="005A6C6D"/>
    <w:rsid w:val="005B341A"/>
    <w:rsid w:val="005C0084"/>
    <w:rsid w:val="005D05E8"/>
    <w:rsid w:val="005D13C6"/>
    <w:rsid w:val="005F18AD"/>
    <w:rsid w:val="005F3DD4"/>
    <w:rsid w:val="006031AF"/>
    <w:rsid w:val="006055AF"/>
    <w:rsid w:val="00607136"/>
    <w:rsid w:val="006074B2"/>
    <w:rsid w:val="00607818"/>
    <w:rsid w:val="00616C4C"/>
    <w:rsid w:val="006171EB"/>
    <w:rsid w:val="00617B7E"/>
    <w:rsid w:val="00633352"/>
    <w:rsid w:val="00633DF1"/>
    <w:rsid w:val="00634530"/>
    <w:rsid w:val="00641E18"/>
    <w:rsid w:val="00646FE0"/>
    <w:rsid w:val="006479DA"/>
    <w:rsid w:val="006479DE"/>
    <w:rsid w:val="00655394"/>
    <w:rsid w:val="00660000"/>
    <w:rsid w:val="0067385F"/>
    <w:rsid w:val="0068132B"/>
    <w:rsid w:val="0069146C"/>
    <w:rsid w:val="00691767"/>
    <w:rsid w:val="00694B1E"/>
    <w:rsid w:val="006B0D01"/>
    <w:rsid w:val="006B159B"/>
    <w:rsid w:val="006B38A2"/>
    <w:rsid w:val="006E51D3"/>
    <w:rsid w:val="006F71B6"/>
    <w:rsid w:val="00702B92"/>
    <w:rsid w:val="00704EA1"/>
    <w:rsid w:val="007077C0"/>
    <w:rsid w:val="00716651"/>
    <w:rsid w:val="00717547"/>
    <w:rsid w:val="00723C31"/>
    <w:rsid w:val="007371DD"/>
    <w:rsid w:val="0073750D"/>
    <w:rsid w:val="0074595F"/>
    <w:rsid w:val="0075007E"/>
    <w:rsid w:val="00755729"/>
    <w:rsid w:val="00784B20"/>
    <w:rsid w:val="00791998"/>
    <w:rsid w:val="0079429D"/>
    <w:rsid w:val="007A09E6"/>
    <w:rsid w:val="007A2697"/>
    <w:rsid w:val="007B141A"/>
    <w:rsid w:val="007B6D83"/>
    <w:rsid w:val="007C211B"/>
    <w:rsid w:val="007C2B2D"/>
    <w:rsid w:val="007C461D"/>
    <w:rsid w:val="007D10C2"/>
    <w:rsid w:val="007D4235"/>
    <w:rsid w:val="007D68F4"/>
    <w:rsid w:val="007E2CF6"/>
    <w:rsid w:val="007E6D1D"/>
    <w:rsid w:val="007E6FDA"/>
    <w:rsid w:val="007F2AF7"/>
    <w:rsid w:val="00810211"/>
    <w:rsid w:val="008153B5"/>
    <w:rsid w:val="00842AF6"/>
    <w:rsid w:val="00850824"/>
    <w:rsid w:val="00860E1F"/>
    <w:rsid w:val="008635B6"/>
    <w:rsid w:val="008A128F"/>
    <w:rsid w:val="008A4EA8"/>
    <w:rsid w:val="008A5ECB"/>
    <w:rsid w:val="008B7405"/>
    <w:rsid w:val="008D2805"/>
    <w:rsid w:val="008E2191"/>
    <w:rsid w:val="00910004"/>
    <w:rsid w:val="009325DA"/>
    <w:rsid w:val="00940DBC"/>
    <w:rsid w:val="00944634"/>
    <w:rsid w:val="00946E97"/>
    <w:rsid w:val="0095024E"/>
    <w:rsid w:val="00951D1C"/>
    <w:rsid w:val="00956106"/>
    <w:rsid w:val="00963FD9"/>
    <w:rsid w:val="00965F91"/>
    <w:rsid w:val="00982405"/>
    <w:rsid w:val="00986FA4"/>
    <w:rsid w:val="009A5AEC"/>
    <w:rsid w:val="009A5E74"/>
    <w:rsid w:val="009B310C"/>
    <w:rsid w:val="009C28C5"/>
    <w:rsid w:val="009C518B"/>
    <w:rsid w:val="009C580D"/>
    <w:rsid w:val="009D2CED"/>
    <w:rsid w:val="009E584C"/>
    <w:rsid w:val="009E5FF6"/>
    <w:rsid w:val="009F6A9C"/>
    <w:rsid w:val="00A06FE6"/>
    <w:rsid w:val="00A12E58"/>
    <w:rsid w:val="00A236B4"/>
    <w:rsid w:val="00A24B65"/>
    <w:rsid w:val="00A303FB"/>
    <w:rsid w:val="00A30C28"/>
    <w:rsid w:val="00A42379"/>
    <w:rsid w:val="00A42A5A"/>
    <w:rsid w:val="00A42D5A"/>
    <w:rsid w:val="00A44524"/>
    <w:rsid w:val="00A474A9"/>
    <w:rsid w:val="00A63126"/>
    <w:rsid w:val="00A663D1"/>
    <w:rsid w:val="00A72BA9"/>
    <w:rsid w:val="00A76968"/>
    <w:rsid w:val="00A77CEA"/>
    <w:rsid w:val="00A91F79"/>
    <w:rsid w:val="00A92A7D"/>
    <w:rsid w:val="00A949B5"/>
    <w:rsid w:val="00AA35FA"/>
    <w:rsid w:val="00AA3BAD"/>
    <w:rsid w:val="00AB4811"/>
    <w:rsid w:val="00AB67A2"/>
    <w:rsid w:val="00AB69BA"/>
    <w:rsid w:val="00AD7257"/>
    <w:rsid w:val="00AE4A25"/>
    <w:rsid w:val="00AF1BDE"/>
    <w:rsid w:val="00AF227E"/>
    <w:rsid w:val="00AF6E53"/>
    <w:rsid w:val="00B04251"/>
    <w:rsid w:val="00B06B81"/>
    <w:rsid w:val="00B23C50"/>
    <w:rsid w:val="00B419C2"/>
    <w:rsid w:val="00B45794"/>
    <w:rsid w:val="00B51B30"/>
    <w:rsid w:val="00B55F73"/>
    <w:rsid w:val="00B72E58"/>
    <w:rsid w:val="00B779E6"/>
    <w:rsid w:val="00B90123"/>
    <w:rsid w:val="00B9662E"/>
    <w:rsid w:val="00BA1F06"/>
    <w:rsid w:val="00BA3385"/>
    <w:rsid w:val="00BA41EB"/>
    <w:rsid w:val="00BA5BB0"/>
    <w:rsid w:val="00BC7164"/>
    <w:rsid w:val="00BC7D87"/>
    <w:rsid w:val="00BD489E"/>
    <w:rsid w:val="00BD6F6F"/>
    <w:rsid w:val="00BE0926"/>
    <w:rsid w:val="00BE5C22"/>
    <w:rsid w:val="00BE70C9"/>
    <w:rsid w:val="00BF42FA"/>
    <w:rsid w:val="00C00903"/>
    <w:rsid w:val="00C04E27"/>
    <w:rsid w:val="00C27D6D"/>
    <w:rsid w:val="00C33096"/>
    <w:rsid w:val="00C34F9C"/>
    <w:rsid w:val="00C438BA"/>
    <w:rsid w:val="00C44561"/>
    <w:rsid w:val="00C5653A"/>
    <w:rsid w:val="00C86B72"/>
    <w:rsid w:val="00C919CA"/>
    <w:rsid w:val="00CA09C7"/>
    <w:rsid w:val="00CA29FA"/>
    <w:rsid w:val="00CA6F24"/>
    <w:rsid w:val="00CC3434"/>
    <w:rsid w:val="00CC4938"/>
    <w:rsid w:val="00CE5DB1"/>
    <w:rsid w:val="00CF1C4F"/>
    <w:rsid w:val="00D1498C"/>
    <w:rsid w:val="00D20FFD"/>
    <w:rsid w:val="00D407F1"/>
    <w:rsid w:val="00D53D91"/>
    <w:rsid w:val="00D8734B"/>
    <w:rsid w:val="00D91092"/>
    <w:rsid w:val="00D920C8"/>
    <w:rsid w:val="00D9628C"/>
    <w:rsid w:val="00DA2F7D"/>
    <w:rsid w:val="00DA3739"/>
    <w:rsid w:val="00DB3A16"/>
    <w:rsid w:val="00DD16BB"/>
    <w:rsid w:val="00DD61F9"/>
    <w:rsid w:val="00DE0C4E"/>
    <w:rsid w:val="00DE3A9E"/>
    <w:rsid w:val="00DE46A5"/>
    <w:rsid w:val="00DF21B0"/>
    <w:rsid w:val="00DF5880"/>
    <w:rsid w:val="00E1451E"/>
    <w:rsid w:val="00E2107B"/>
    <w:rsid w:val="00E2573E"/>
    <w:rsid w:val="00E6342B"/>
    <w:rsid w:val="00E67CAA"/>
    <w:rsid w:val="00EB32D0"/>
    <w:rsid w:val="00EC1998"/>
    <w:rsid w:val="00EC3740"/>
    <w:rsid w:val="00F12D88"/>
    <w:rsid w:val="00F169DE"/>
    <w:rsid w:val="00F20C61"/>
    <w:rsid w:val="00F27D9F"/>
    <w:rsid w:val="00F44B6A"/>
    <w:rsid w:val="00F658B9"/>
    <w:rsid w:val="00F67967"/>
    <w:rsid w:val="00F82416"/>
    <w:rsid w:val="00F877F7"/>
    <w:rsid w:val="00F92BFC"/>
    <w:rsid w:val="00F93FA7"/>
    <w:rsid w:val="00FA2A9F"/>
    <w:rsid w:val="00FB5B1E"/>
    <w:rsid w:val="00FC06E5"/>
    <w:rsid w:val="00FC2AF8"/>
    <w:rsid w:val="00FC2C07"/>
    <w:rsid w:val="00FC42A4"/>
    <w:rsid w:val="00FC5A96"/>
    <w:rsid w:val="00FE0524"/>
    <w:rsid w:val="00FF340F"/>
    <w:rsid w:val="00FF3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4595F"/>
    <w:pPr>
      <w:widowControl w:val="0"/>
      <w:ind w:firstLine="709"/>
      <w:jc w:val="both"/>
    </w:pPr>
    <w:rPr>
      <w:rFonts w:ascii="Times New Roman" w:eastAsia="Times New Roman" w:hAnsi="Times New Roman" w:cs="Calibri"/>
      <w:sz w:val="28"/>
      <w:szCs w:val="22"/>
      <w:lang w:val="en-US" w:eastAsia="en-US"/>
    </w:rPr>
  </w:style>
  <w:style w:type="paragraph" w:styleId="1">
    <w:name w:val="heading 1"/>
    <w:basedOn w:val="a1"/>
    <w:link w:val="10"/>
    <w:qFormat/>
    <w:rsid w:val="009F6A9C"/>
    <w:pPr>
      <w:ind w:left="1852"/>
      <w:outlineLvl w:val="0"/>
    </w:pPr>
    <w:rPr>
      <w:rFonts w:eastAsia="Calibri" w:cs="Times New Roman"/>
      <w:b/>
      <w:bCs/>
      <w:szCs w:val="28"/>
    </w:rPr>
  </w:style>
  <w:style w:type="paragraph" w:styleId="2">
    <w:name w:val="heading 2"/>
    <w:basedOn w:val="a1"/>
    <w:next w:val="a1"/>
    <w:link w:val="20"/>
    <w:qFormat/>
    <w:locked/>
    <w:rsid w:val="00F93FA7"/>
    <w:pPr>
      <w:keepNext/>
      <w:widowControl/>
      <w:spacing w:before="240" w:after="60"/>
      <w:outlineLvl w:val="1"/>
    </w:pPr>
    <w:rPr>
      <w:rFonts w:ascii="Arial" w:hAnsi="Arial" w:cs="Arial"/>
      <w:b/>
      <w:bCs/>
      <w:i/>
      <w:iCs/>
      <w:szCs w:val="28"/>
      <w:lang w:val="ru-RU" w:eastAsia="ru-RU"/>
    </w:rPr>
  </w:style>
  <w:style w:type="paragraph" w:styleId="3">
    <w:name w:val="heading 3"/>
    <w:basedOn w:val="a1"/>
    <w:next w:val="a1"/>
    <w:qFormat/>
    <w:locked/>
    <w:rsid w:val="00CA6F24"/>
    <w:pPr>
      <w:keepNext/>
      <w:spacing w:before="240" w:after="360"/>
      <w:contextualSpacing/>
      <w:jc w:val="center"/>
      <w:outlineLvl w:val="2"/>
    </w:pPr>
    <w:rPr>
      <w:rFonts w:cs="Arial"/>
      <w:bCs/>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locked/>
    <w:rsid w:val="00850824"/>
    <w:rPr>
      <w:rFonts w:ascii="Cambria" w:hAnsi="Cambria" w:cs="Cambria"/>
      <w:b/>
      <w:bCs/>
      <w:kern w:val="32"/>
      <w:sz w:val="32"/>
      <w:szCs w:val="32"/>
      <w:lang w:val="en-US" w:eastAsia="en-US"/>
    </w:rPr>
  </w:style>
  <w:style w:type="character" w:customStyle="1" w:styleId="20">
    <w:name w:val="Заголовок 2 Знак"/>
    <w:basedOn w:val="a2"/>
    <w:link w:val="2"/>
    <w:semiHidden/>
    <w:locked/>
    <w:rsid w:val="00850824"/>
    <w:rPr>
      <w:rFonts w:ascii="Cambria" w:hAnsi="Cambria" w:cs="Cambria"/>
      <w:b/>
      <w:bCs/>
      <w:i/>
      <w:iCs/>
      <w:sz w:val="28"/>
      <w:szCs w:val="28"/>
      <w:lang w:val="en-US" w:eastAsia="en-US"/>
    </w:rPr>
  </w:style>
  <w:style w:type="paragraph" w:customStyle="1" w:styleId="11">
    <w:name w:val="Стиль1"/>
    <w:rsid w:val="00FC42A4"/>
    <w:pPr>
      <w:spacing w:after="240"/>
      <w:ind w:left="5330"/>
      <w:contextualSpacing/>
      <w:jc w:val="center"/>
    </w:pPr>
    <w:rPr>
      <w:rFonts w:ascii="Times New Roman" w:eastAsia="Times New Roman" w:hAnsi="Times New Roman" w:cs="Calibri"/>
      <w:sz w:val="28"/>
      <w:szCs w:val="22"/>
      <w:lang w:val="en-US" w:eastAsia="en-US"/>
    </w:rPr>
  </w:style>
  <w:style w:type="paragraph" w:customStyle="1" w:styleId="a">
    <w:name w:val="Раздел"/>
    <w:basedOn w:val="3"/>
    <w:rsid w:val="00F658B9"/>
    <w:pPr>
      <w:numPr>
        <w:numId w:val="1"/>
      </w:numPr>
    </w:pPr>
  </w:style>
  <w:style w:type="paragraph" w:customStyle="1" w:styleId="a5">
    <w:name w:val="Приложение"/>
    <w:basedOn w:val="11"/>
    <w:rsid w:val="007A2697"/>
    <w:pPr>
      <w:spacing w:after="360"/>
      <w:ind w:left="5897"/>
      <w:jc w:val="right"/>
    </w:pPr>
  </w:style>
  <w:style w:type="paragraph" w:styleId="5">
    <w:name w:val="toc 5"/>
    <w:basedOn w:val="a1"/>
    <w:next w:val="a1"/>
    <w:autoRedefine/>
    <w:semiHidden/>
    <w:locked/>
    <w:rsid w:val="0074595F"/>
    <w:pPr>
      <w:ind w:left="880"/>
    </w:pPr>
  </w:style>
  <w:style w:type="paragraph" w:customStyle="1" w:styleId="a6">
    <w:name w:val="табл."/>
    <w:basedOn w:val="a1"/>
    <w:rsid w:val="008A5ECB"/>
    <w:pPr>
      <w:ind w:firstLine="0"/>
      <w:jc w:val="center"/>
    </w:pPr>
    <w:rPr>
      <w:sz w:val="24"/>
    </w:rPr>
  </w:style>
  <w:style w:type="table" w:styleId="a7">
    <w:name w:val="Table Grid"/>
    <w:basedOn w:val="a3"/>
    <w:locked/>
    <w:rsid w:val="008A5ECB"/>
    <w:pPr>
      <w:widowControl w:val="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ись"/>
    <w:basedOn w:val="a1"/>
    <w:link w:val="a9"/>
    <w:rsid w:val="007F2AF7"/>
    <w:pPr>
      <w:ind w:firstLine="1701"/>
      <w:jc w:val="center"/>
    </w:pPr>
    <w:rPr>
      <w:sz w:val="20"/>
      <w:lang w:val="ru-RU"/>
    </w:rPr>
  </w:style>
  <w:style w:type="paragraph" w:customStyle="1" w:styleId="a0">
    <w:name w:val="Подпункт"/>
    <w:basedOn w:val="a"/>
    <w:rsid w:val="0069146C"/>
    <w:pPr>
      <w:numPr>
        <w:ilvl w:val="2"/>
      </w:numPr>
      <w:jc w:val="both"/>
    </w:pPr>
    <w:rPr>
      <w:lang w:val="ru-RU"/>
    </w:rPr>
  </w:style>
  <w:style w:type="character" w:customStyle="1" w:styleId="a9">
    <w:name w:val="подпись Знак"/>
    <w:basedOn w:val="a2"/>
    <w:link w:val="a8"/>
    <w:rsid w:val="0073750D"/>
    <w:rPr>
      <w:rFonts w:cs="Calibri"/>
      <w:szCs w:val="22"/>
      <w:lang w:val="ru-RU" w:eastAsia="en-US" w:bidi="ar-SA"/>
    </w:rPr>
  </w:style>
  <w:style w:type="paragraph" w:styleId="aa">
    <w:name w:val="Balloon Text"/>
    <w:basedOn w:val="a1"/>
    <w:link w:val="ab"/>
    <w:rsid w:val="0068132B"/>
    <w:rPr>
      <w:rFonts w:ascii="Tahoma" w:hAnsi="Tahoma" w:cs="Tahoma"/>
      <w:sz w:val="16"/>
      <w:szCs w:val="16"/>
    </w:rPr>
  </w:style>
  <w:style w:type="character" w:customStyle="1" w:styleId="ab">
    <w:name w:val="Текст выноски Знак"/>
    <w:basedOn w:val="a2"/>
    <w:link w:val="aa"/>
    <w:rsid w:val="0068132B"/>
    <w:rPr>
      <w:rFonts w:ascii="Tahoma" w:eastAsia="Times New Roman" w:hAnsi="Tahoma" w:cs="Tahoma"/>
      <w:sz w:val="16"/>
      <w:szCs w:val="16"/>
      <w:lang w:val="en-US" w:eastAsia="en-US"/>
    </w:rPr>
  </w:style>
  <w:style w:type="paragraph" w:styleId="ac">
    <w:name w:val="List Paragraph"/>
    <w:basedOn w:val="a1"/>
    <w:uiPriority w:val="34"/>
    <w:qFormat/>
    <w:rsid w:val="00FF340F"/>
    <w:pPr>
      <w:widowControl/>
      <w:spacing w:after="200" w:line="276" w:lineRule="auto"/>
      <w:ind w:left="720" w:firstLine="0"/>
      <w:contextualSpacing/>
      <w:jc w:val="left"/>
    </w:pPr>
    <w:rPr>
      <w:rFonts w:ascii="Calibri" w:eastAsia="Calibri" w:hAnsi="Calibri" w:cs="Times New Roman"/>
      <w:sz w:val="22"/>
      <w:lang w:val="ru-RU"/>
    </w:rPr>
  </w:style>
  <w:style w:type="paragraph" w:styleId="ad">
    <w:name w:val="Normal (Web)"/>
    <w:basedOn w:val="a1"/>
    <w:uiPriority w:val="99"/>
    <w:unhideWhenUsed/>
    <w:rsid w:val="000055B0"/>
    <w:pPr>
      <w:widowControl/>
      <w:spacing w:before="90" w:after="90"/>
      <w:ind w:firstLine="675"/>
    </w:pPr>
    <w:rPr>
      <w:rFonts w:cs="Times New Roman"/>
      <w:sz w:val="24"/>
      <w:szCs w:val="24"/>
      <w:lang w:val="ru-RU" w:eastAsia="ru-RU"/>
    </w:rPr>
  </w:style>
  <w:style w:type="character" w:customStyle="1" w:styleId="cmd-hide">
    <w:name w:val="cmd-hide"/>
    <w:basedOn w:val="a2"/>
    <w:rsid w:val="000055B0"/>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01470920">
      <w:bodyDiv w:val="1"/>
      <w:marLeft w:val="0"/>
      <w:marRight w:val="0"/>
      <w:marTop w:val="0"/>
      <w:marBottom w:val="0"/>
      <w:divBdr>
        <w:top w:val="none" w:sz="0" w:space="0" w:color="auto"/>
        <w:left w:val="none" w:sz="0" w:space="0" w:color="auto"/>
        <w:bottom w:val="none" w:sz="0" w:space="0" w:color="auto"/>
        <w:right w:val="none" w:sz="0" w:space="0" w:color="auto"/>
      </w:divBdr>
    </w:div>
    <w:div w:id="813445724">
      <w:bodyDiv w:val="1"/>
      <w:marLeft w:val="0"/>
      <w:marRight w:val="0"/>
      <w:marTop w:val="0"/>
      <w:marBottom w:val="0"/>
      <w:divBdr>
        <w:top w:val="none" w:sz="0" w:space="0" w:color="auto"/>
        <w:left w:val="none" w:sz="0" w:space="0" w:color="auto"/>
        <w:bottom w:val="none" w:sz="0" w:space="0" w:color="auto"/>
        <w:right w:val="none" w:sz="0" w:space="0" w:color="auto"/>
      </w:divBdr>
    </w:div>
    <w:div w:id="1232229533">
      <w:bodyDiv w:val="1"/>
      <w:marLeft w:val="0"/>
      <w:marRight w:val="0"/>
      <w:marTop w:val="0"/>
      <w:marBottom w:val="0"/>
      <w:divBdr>
        <w:top w:val="none" w:sz="0" w:space="0" w:color="auto"/>
        <w:left w:val="none" w:sz="0" w:space="0" w:color="auto"/>
        <w:bottom w:val="none" w:sz="0" w:space="0" w:color="auto"/>
        <w:right w:val="none" w:sz="0" w:space="0" w:color="auto"/>
      </w:divBdr>
    </w:div>
    <w:div w:id="185449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D879F4144477FCF908B87B39911B011D40650BB1ED4260191549112F60CF0BC1B537E0042E3A803DE63gC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5372</Words>
  <Characters>30622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Reanimator Extreme Edition</Company>
  <LinksUpToDate>false</LinksUpToDate>
  <CharactersWithSpaces>35923</CharactersWithSpaces>
  <SharedDoc>false</SharedDoc>
  <HLinks>
    <vt:vector size="12" baseType="variant">
      <vt:variant>
        <vt:i4>2228305</vt:i4>
      </vt:variant>
      <vt:variant>
        <vt:i4>18</vt:i4>
      </vt:variant>
      <vt:variant>
        <vt:i4>0</vt:i4>
      </vt:variant>
      <vt:variant>
        <vt:i4>5</vt:i4>
      </vt:variant>
      <vt:variant>
        <vt:lpwstr/>
      </vt:variant>
      <vt:variant>
        <vt:lpwstr>_bookmark0</vt:lpwstr>
      </vt:variant>
      <vt:variant>
        <vt:i4>5177372</vt:i4>
      </vt:variant>
      <vt:variant>
        <vt:i4>15</vt:i4>
      </vt:variant>
      <vt:variant>
        <vt:i4>0</vt:i4>
      </vt:variant>
      <vt:variant>
        <vt:i4>5</vt:i4>
      </vt:variant>
      <vt:variant>
        <vt:lpwstr>consultantplus://offline/ref%3D879F4144477FCF908B87B39911B011D40650BB1ED4260191549112F60CF0BC1B537E0042E3A803DE63gCM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picc</dc:creator>
  <cp:lastModifiedBy>Давлетов РИ</cp:lastModifiedBy>
  <cp:revision>10</cp:revision>
  <cp:lastPrinted>2024-06-11T05:31:00Z</cp:lastPrinted>
  <dcterms:created xsi:type="dcterms:W3CDTF">2024-06-11T04:29:00Z</dcterms:created>
  <dcterms:modified xsi:type="dcterms:W3CDTF">2024-06-13T04:16:00Z</dcterms:modified>
</cp:coreProperties>
</file>