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31" w:rsidRPr="00A51586" w:rsidRDefault="003B11D0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>Отчет</w:t>
      </w:r>
      <w:r w:rsidR="00FD0797" w:rsidRPr="00A51586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F41C39" w:rsidRPr="00A51586">
        <w:rPr>
          <w:rFonts w:ascii="Times New Roman" w:hAnsi="Times New Roman" w:cs="Times New Roman"/>
          <w:b/>
          <w:sz w:val="28"/>
          <w:szCs w:val="28"/>
        </w:rPr>
        <w:t>-20</w:t>
      </w:r>
      <w:r w:rsidR="007B1431" w:rsidRPr="00A51586">
        <w:rPr>
          <w:rFonts w:ascii="Times New Roman" w:hAnsi="Times New Roman" w:cs="Times New Roman"/>
          <w:b/>
          <w:sz w:val="28"/>
          <w:szCs w:val="28"/>
        </w:rPr>
        <w:t>23</w:t>
      </w:r>
    </w:p>
    <w:p w:rsidR="006D651B" w:rsidRPr="00A51586" w:rsidRDefault="003B11D0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проекта </w:t>
      </w:r>
      <w:r w:rsidR="00C034D1" w:rsidRPr="00A5158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 </w:t>
      </w:r>
      <w:proofErr w:type="spellStart"/>
      <w:r w:rsidR="00C034D1" w:rsidRPr="00A51586">
        <w:rPr>
          <w:rFonts w:ascii="Times New Roman" w:hAnsi="Times New Roman" w:cs="Times New Roman"/>
          <w:b/>
          <w:sz w:val="28"/>
          <w:szCs w:val="28"/>
        </w:rPr>
        <w:t>Аргаяшского</w:t>
      </w:r>
      <w:proofErr w:type="spellEnd"/>
      <w:r w:rsidR="00C034D1" w:rsidRPr="00A5158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«О внесении изменений в п</w:t>
      </w:r>
      <w:r w:rsidR="00C034D1" w:rsidRPr="00A51586">
        <w:rPr>
          <w:rFonts w:ascii="Times New Roman" w:eastAsia="Times New Roman" w:hAnsi="Times New Roman" w:cs="Times New Roman"/>
          <w:b/>
          <w:sz w:val="28"/>
          <w:szCs w:val="28"/>
        </w:rPr>
        <w:t xml:space="preserve">остановление администрации </w:t>
      </w:r>
      <w:proofErr w:type="spellStart"/>
      <w:r w:rsidR="00C034D1" w:rsidRPr="00A51586">
        <w:rPr>
          <w:rFonts w:ascii="Times New Roman" w:eastAsia="Times New Roman" w:hAnsi="Times New Roman" w:cs="Times New Roman"/>
          <w:b/>
          <w:sz w:val="28"/>
          <w:szCs w:val="28"/>
        </w:rPr>
        <w:t>Аргаяшского</w:t>
      </w:r>
      <w:proofErr w:type="spellEnd"/>
      <w:r w:rsidR="00C034D1" w:rsidRPr="00A5158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«О</w:t>
      </w:r>
      <w:r w:rsidR="00C034D1" w:rsidRPr="00A51586">
        <w:rPr>
          <w:rFonts w:ascii="Times New Roman" w:hAnsi="Times New Roman" w:cs="Times New Roman"/>
          <w:b/>
          <w:sz w:val="28"/>
          <w:szCs w:val="28"/>
        </w:rPr>
        <w:t xml:space="preserve">б утверждении муниципальной  программы «Содействие развитию малого и среднего предпринимательства в </w:t>
      </w:r>
      <w:proofErr w:type="spellStart"/>
      <w:r w:rsidR="00C034D1" w:rsidRPr="00A51586">
        <w:rPr>
          <w:rFonts w:ascii="Times New Roman" w:hAnsi="Times New Roman" w:cs="Times New Roman"/>
          <w:b/>
          <w:sz w:val="28"/>
          <w:szCs w:val="28"/>
        </w:rPr>
        <w:t>Аргаяшском</w:t>
      </w:r>
      <w:proofErr w:type="spellEnd"/>
      <w:r w:rsidR="00C034D1" w:rsidRPr="00A51586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районе» от 19.12.2022г №1246»</w:t>
      </w:r>
    </w:p>
    <w:p w:rsidR="00C034D1" w:rsidRPr="00A51586" w:rsidRDefault="00C034D1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B11D0" w:rsidRDefault="003B11D0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1586">
        <w:rPr>
          <w:rFonts w:ascii="Times New Roman" w:hAnsi="Times New Roman" w:cs="Times New Roman"/>
          <w:b/>
          <w:sz w:val="28"/>
          <w:szCs w:val="28"/>
        </w:rPr>
        <w:t>.Общая информация</w:t>
      </w:r>
    </w:p>
    <w:p w:rsidR="00A51586" w:rsidRP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D0" w:rsidRPr="00A51586" w:rsidRDefault="003B11D0" w:rsidP="00A5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1.1. Орган исполнительной власти – разработчик проекта нормативного правового акта (далее – разработчик): </w:t>
      </w:r>
      <w:r w:rsidR="00AC1F6F" w:rsidRPr="00A51586">
        <w:rPr>
          <w:rFonts w:ascii="Times New Roman" w:hAnsi="Times New Roman" w:cs="Times New Roman"/>
          <w:sz w:val="28"/>
          <w:szCs w:val="28"/>
        </w:rPr>
        <w:t>Управление</w:t>
      </w:r>
      <w:r w:rsidRPr="00A51586">
        <w:rPr>
          <w:rFonts w:ascii="Times New Roman" w:hAnsi="Times New Roman" w:cs="Times New Roman"/>
          <w:sz w:val="28"/>
          <w:szCs w:val="28"/>
        </w:rPr>
        <w:t xml:space="preserve"> по экономике администрации </w:t>
      </w:r>
      <w:proofErr w:type="spellStart"/>
      <w:r w:rsidRPr="00A51586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A515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44EDC" w:rsidRPr="00A51586">
        <w:rPr>
          <w:rFonts w:ascii="Times New Roman" w:hAnsi="Times New Roman" w:cs="Times New Roman"/>
          <w:sz w:val="28"/>
          <w:szCs w:val="28"/>
        </w:rPr>
        <w:t>Ч</w:t>
      </w:r>
      <w:r w:rsidRPr="00A51586">
        <w:rPr>
          <w:rFonts w:ascii="Times New Roman" w:hAnsi="Times New Roman" w:cs="Times New Roman"/>
          <w:sz w:val="28"/>
          <w:szCs w:val="28"/>
        </w:rPr>
        <w:t>елябинской области.</w:t>
      </w:r>
    </w:p>
    <w:p w:rsidR="00044EDC" w:rsidRPr="00A51586" w:rsidRDefault="003B11D0" w:rsidP="00A5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1.2. Ви</w:t>
      </w:r>
      <w:r w:rsidR="0077511C" w:rsidRPr="00A51586">
        <w:rPr>
          <w:rFonts w:ascii="Times New Roman" w:hAnsi="Times New Roman" w:cs="Times New Roman"/>
          <w:sz w:val="28"/>
          <w:szCs w:val="28"/>
        </w:rPr>
        <w:t>д</w:t>
      </w:r>
      <w:r w:rsidRPr="00A51586">
        <w:rPr>
          <w:rFonts w:ascii="Times New Roman" w:hAnsi="Times New Roman" w:cs="Times New Roman"/>
          <w:sz w:val="28"/>
          <w:szCs w:val="28"/>
        </w:rPr>
        <w:t xml:space="preserve"> и наименование проекта нормативного правового акта:  постановления </w:t>
      </w:r>
      <w:r w:rsidR="003D29BF" w:rsidRPr="00A51586">
        <w:rPr>
          <w:rFonts w:ascii="Times New Roman" w:hAnsi="Times New Roman" w:cs="Times New Roman"/>
          <w:sz w:val="28"/>
          <w:szCs w:val="28"/>
        </w:rPr>
        <w:t>администрации</w:t>
      </w:r>
      <w:r w:rsidR="009F36F6" w:rsidRPr="00A515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1586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A515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44EDC" w:rsidRPr="00A51586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FA51E3" w:rsidRPr="00A51586">
        <w:rPr>
          <w:rFonts w:ascii="Times New Roman" w:hAnsi="Times New Roman" w:cs="Times New Roman"/>
          <w:sz w:val="28"/>
          <w:szCs w:val="28"/>
        </w:rPr>
        <w:t>п</w:t>
      </w:r>
      <w:r w:rsidR="00FA51E3" w:rsidRPr="00A51586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FA51E3" w:rsidRPr="00A51586">
        <w:rPr>
          <w:rFonts w:ascii="Times New Roman" w:eastAsia="Times New Roman" w:hAnsi="Times New Roman" w:cs="Times New Roman"/>
          <w:sz w:val="28"/>
          <w:szCs w:val="28"/>
        </w:rPr>
        <w:t>Аргаяшского</w:t>
      </w:r>
      <w:proofErr w:type="spellEnd"/>
      <w:r w:rsidR="00FA51E3" w:rsidRPr="00A5158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«О</w:t>
      </w:r>
      <w:r w:rsidR="00FA51E3" w:rsidRPr="00A51586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 программы «Содействие развитию малого и среднего предпринимательства в </w:t>
      </w:r>
      <w:proofErr w:type="spellStart"/>
      <w:r w:rsidR="00FA51E3" w:rsidRPr="00A51586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FA51E3" w:rsidRPr="00A51586">
        <w:rPr>
          <w:rFonts w:ascii="Times New Roman" w:hAnsi="Times New Roman" w:cs="Times New Roman"/>
          <w:sz w:val="28"/>
          <w:szCs w:val="28"/>
        </w:rPr>
        <w:t xml:space="preserve"> муниципальном районе» от 19.12.2022г №1246</w:t>
      </w:r>
      <w:r w:rsidR="00C034D1" w:rsidRPr="00A51586">
        <w:rPr>
          <w:rFonts w:ascii="Times New Roman" w:hAnsi="Times New Roman" w:cs="Times New Roman"/>
          <w:sz w:val="28"/>
          <w:szCs w:val="28"/>
        </w:rPr>
        <w:t>»</w:t>
      </w:r>
      <w:r w:rsidR="00FA51E3" w:rsidRPr="00A51586">
        <w:rPr>
          <w:rFonts w:ascii="Times New Roman" w:hAnsi="Times New Roman" w:cs="Times New Roman"/>
          <w:sz w:val="28"/>
          <w:szCs w:val="28"/>
        </w:rPr>
        <w:t>.</w:t>
      </w:r>
      <w:r w:rsidR="00044EDC" w:rsidRPr="00A515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4EDC" w:rsidRPr="00A51586" w:rsidRDefault="00044EDC" w:rsidP="00A5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302" w:rsidRPr="00A51586" w:rsidRDefault="00B87C81" w:rsidP="00A5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1.3. </w:t>
      </w:r>
      <w:r w:rsidR="00455302" w:rsidRPr="00A51586">
        <w:rPr>
          <w:rFonts w:ascii="Times New Roman" w:hAnsi="Times New Roman" w:cs="Times New Roman"/>
          <w:sz w:val="28"/>
          <w:szCs w:val="28"/>
        </w:rPr>
        <w:t>.Контактная  информация исполнителя разработчика:</w:t>
      </w:r>
    </w:p>
    <w:p w:rsidR="00455302" w:rsidRPr="00A51586" w:rsidRDefault="009F36F6" w:rsidP="00A5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Pr="00A51586">
        <w:rPr>
          <w:rFonts w:ascii="Times New Roman" w:hAnsi="Times New Roman" w:cs="Times New Roman"/>
          <w:sz w:val="28"/>
          <w:szCs w:val="28"/>
        </w:rPr>
        <w:t>Иксанова</w:t>
      </w:r>
      <w:proofErr w:type="spellEnd"/>
      <w:r w:rsidRPr="00A51586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A51586">
        <w:rPr>
          <w:rFonts w:ascii="Times New Roman" w:hAnsi="Times New Roman" w:cs="Times New Roman"/>
          <w:sz w:val="28"/>
          <w:szCs w:val="28"/>
        </w:rPr>
        <w:t>Дамиловна</w:t>
      </w:r>
      <w:proofErr w:type="spellEnd"/>
    </w:p>
    <w:p w:rsidR="00455302" w:rsidRPr="00A51586" w:rsidRDefault="00455302" w:rsidP="00A5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Должность:</w:t>
      </w:r>
      <w:r w:rsidR="00044EDC" w:rsidRPr="00A51586">
        <w:rPr>
          <w:rFonts w:ascii="Times New Roman" w:hAnsi="Times New Roman" w:cs="Times New Roman"/>
          <w:sz w:val="28"/>
          <w:szCs w:val="28"/>
        </w:rPr>
        <w:t xml:space="preserve"> начальник Управления </w:t>
      </w:r>
      <w:r w:rsidRPr="00A51586">
        <w:rPr>
          <w:rFonts w:ascii="Times New Roman" w:hAnsi="Times New Roman" w:cs="Times New Roman"/>
          <w:sz w:val="28"/>
          <w:szCs w:val="28"/>
        </w:rPr>
        <w:t xml:space="preserve">по экономике администрации </w:t>
      </w:r>
      <w:proofErr w:type="spellStart"/>
      <w:r w:rsidRPr="00A51586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A5158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55302" w:rsidRPr="00A51586" w:rsidRDefault="00455302" w:rsidP="00A5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Телефон: 8(35131)2-02-31.</w:t>
      </w:r>
    </w:p>
    <w:p w:rsidR="0027641B" w:rsidRDefault="00455302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A51586" w:rsidRPr="00FE49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A51586" w:rsidRPr="00FE499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51586" w:rsidRPr="00FE49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argayash</w:t>
        </w:r>
        <w:r w:rsidR="00A51586" w:rsidRPr="00FE499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51586" w:rsidRPr="00FE49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51586" w:rsidRPr="00A51586" w:rsidRDefault="00A51586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2F" w:rsidRDefault="0005292F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принятие МНПА</w:t>
      </w:r>
    </w:p>
    <w:p w:rsidR="00A51586" w:rsidRP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A05FD" w:rsidRPr="00A51586" w:rsidRDefault="0005292F" w:rsidP="00A5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1) Формулировка проблемы: недостаток финансовых сре</w:t>
      </w:r>
      <w:proofErr w:type="gramStart"/>
      <w:r w:rsidRPr="00A5158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51586">
        <w:rPr>
          <w:rFonts w:ascii="Times New Roman" w:hAnsi="Times New Roman" w:cs="Times New Roman"/>
          <w:sz w:val="28"/>
          <w:szCs w:val="28"/>
        </w:rPr>
        <w:t>и открытии</w:t>
      </w:r>
      <w:r w:rsidR="00D363B1" w:rsidRPr="00A51586">
        <w:rPr>
          <w:rFonts w:ascii="Times New Roman" w:hAnsi="Times New Roman" w:cs="Times New Roman"/>
          <w:sz w:val="28"/>
          <w:szCs w:val="28"/>
        </w:rPr>
        <w:t>, развитии</w:t>
      </w:r>
      <w:r w:rsidRPr="00A51586">
        <w:rPr>
          <w:rFonts w:ascii="Times New Roman" w:hAnsi="Times New Roman" w:cs="Times New Roman"/>
          <w:sz w:val="28"/>
          <w:szCs w:val="28"/>
        </w:rPr>
        <w:t xml:space="preserve"> своего бизнеса. Необходимость внесения изменений в МНПА в связи с уточнением объемов финансирования программы из районного бюджета</w:t>
      </w:r>
      <w:r w:rsidR="00BA05FD" w:rsidRPr="00A51586">
        <w:rPr>
          <w:rFonts w:ascii="Times New Roman" w:hAnsi="Times New Roman" w:cs="Times New Roman"/>
          <w:sz w:val="28"/>
          <w:szCs w:val="28"/>
        </w:rPr>
        <w:t>.</w:t>
      </w:r>
    </w:p>
    <w:p w:rsidR="0005292F" w:rsidRPr="00A51586" w:rsidRDefault="0005292F" w:rsidP="00A5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2) Характеристика основных негативных эффектов, возникающих в связи с наличием проблемы, группы участников отношений, испытывающих           негативные эффекты, и их количественные оценки: возможно уменьшение объема финансирования мероприятий муниципальной программы</w:t>
      </w:r>
      <w:r w:rsidR="00BA05FD" w:rsidRPr="00A51586">
        <w:rPr>
          <w:rFonts w:ascii="Times New Roman" w:hAnsi="Times New Roman" w:cs="Times New Roman"/>
          <w:sz w:val="28"/>
          <w:szCs w:val="28"/>
        </w:rPr>
        <w:t>.</w:t>
      </w:r>
      <w:r w:rsidRPr="00A51586">
        <w:rPr>
          <w:rFonts w:ascii="Times New Roman" w:hAnsi="Times New Roman" w:cs="Times New Roman"/>
          <w:sz w:val="28"/>
          <w:szCs w:val="28"/>
        </w:rPr>
        <w:t xml:space="preserve"> Негативные эффекты испытывают участники</w:t>
      </w:r>
      <w:r w:rsidR="00D363B1" w:rsidRPr="00A51586">
        <w:rPr>
          <w:rFonts w:ascii="Times New Roman" w:hAnsi="Times New Roman" w:cs="Times New Roman"/>
          <w:sz w:val="28"/>
          <w:szCs w:val="28"/>
        </w:rPr>
        <w:t xml:space="preserve"> </w:t>
      </w:r>
      <w:r w:rsidRPr="00A51586">
        <w:rPr>
          <w:rFonts w:ascii="Times New Roman" w:hAnsi="Times New Roman" w:cs="Times New Roman"/>
          <w:sz w:val="28"/>
          <w:szCs w:val="28"/>
        </w:rPr>
        <w:t>- СМСП.</w:t>
      </w:r>
    </w:p>
    <w:p w:rsidR="0005292F" w:rsidRPr="00A51586" w:rsidRDefault="0005292F" w:rsidP="00A5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586">
        <w:rPr>
          <w:rFonts w:ascii="Times New Roman" w:hAnsi="Times New Roman" w:cs="Times New Roman"/>
          <w:sz w:val="28"/>
          <w:szCs w:val="28"/>
        </w:rPr>
        <w:t>3) Информация о возникновении, выявлении проблемы и мерах,     принятых ранее для ее решения, достигнутых результатах и затраченных        ресурсах: все финансовые ресурсы, выделенные на реализацию муниципальной программы, направлены на мероприятие  «</w:t>
      </w:r>
      <w:r w:rsidR="00BA05FD" w:rsidRPr="00A51586">
        <w:rPr>
          <w:rFonts w:ascii="Times New Roman" w:hAnsi="Times New Roman" w:cs="Times New Roman"/>
          <w:sz w:val="28"/>
          <w:szCs w:val="28"/>
        </w:rPr>
        <w:t xml:space="preserve">субсидия на  возмещение  части затрат, связанных с развитием бизнеса (далее – субсидия) – денежные средства, предоставляемые субъекту МСП, </w:t>
      </w:r>
      <w:proofErr w:type="spellStart"/>
      <w:r w:rsidR="00BA05FD" w:rsidRPr="00A51586">
        <w:rPr>
          <w:rFonts w:ascii="Times New Roman" w:hAnsi="Times New Roman" w:cs="Times New Roman"/>
          <w:sz w:val="28"/>
          <w:szCs w:val="28"/>
        </w:rPr>
        <w:t>самозанятому</w:t>
      </w:r>
      <w:proofErr w:type="spellEnd"/>
      <w:r w:rsidR="00BA05FD" w:rsidRPr="00A51586">
        <w:rPr>
          <w:rFonts w:ascii="Times New Roman" w:hAnsi="Times New Roman" w:cs="Times New Roman"/>
          <w:sz w:val="28"/>
          <w:szCs w:val="28"/>
        </w:rPr>
        <w:t xml:space="preserve"> на безвозмездной и бе</w:t>
      </w:r>
      <w:r w:rsidR="00331446" w:rsidRPr="00A51586">
        <w:rPr>
          <w:rFonts w:ascii="Times New Roman" w:hAnsi="Times New Roman" w:cs="Times New Roman"/>
          <w:sz w:val="28"/>
          <w:szCs w:val="28"/>
        </w:rPr>
        <w:t>звозвратной основе при условиях»</w:t>
      </w:r>
      <w:r w:rsidR="00BA05FD" w:rsidRPr="00A51586">
        <w:rPr>
          <w:rFonts w:ascii="Times New Roman" w:hAnsi="Times New Roman" w:cs="Times New Roman"/>
          <w:sz w:val="28"/>
          <w:szCs w:val="28"/>
        </w:rPr>
        <w:t xml:space="preserve"> определенных Положением</w:t>
      </w:r>
      <w:r w:rsidR="000A08EA" w:rsidRPr="00A515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292F" w:rsidRPr="00A51586" w:rsidRDefault="0005292F" w:rsidP="00A5158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lastRenderedPageBreak/>
        <w:t xml:space="preserve">4) Причины невозможности решения проблемы участниками                  соответствующих отношений самостоятельно без вмешательства органа         местного самоуправления: возможность решения только в рамках полномочий органа местного самоуправления. </w:t>
      </w:r>
    </w:p>
    <w:p w:rsidR="0005292F" w:rsidRDefault="0005292F" w:rsidP="00A51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5)   Источники данных: личные обращения </w:t>
      </w:r>
      <w:r w:rsidR="00D363B1" w:rsidRPr="00A51586">
        <w:rPr>
          <w:rFonts w:ascii="Times New Roman" w:hAnsi="Times New Roman" w:cs="Times New Roman"/>
          <w:sz w:val="28"/>
          <w:szCs w:val="28"/>
        </w:rPr>
        <w:t>субъектов</w:t>
      </w:r>
      <w:r w:rsidRPr="00A51586">
        <w:rPr>
          <w:rFonts w:ascii="Times New Roman" w:hAnsi="Times New Roman" w:cs="Times New Roman"/>
          <w:sz w:val="28"/>
          <w:szCs w:val="28"/>
        </w:rPr>
        <w:t>.</w:t>
      </w:r>
    </w:p>
    <w:p w:rsidR="00A51586" w:rsidRPr="00A51586" w:rsidRDefault="00A51586" w:rsidP="00A51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92F" w:rsidRDefault="0005292F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>3. Цели регулирования</w:t>
      </w:r>
    </w:p>
    <w:p w:rsidR="00A51586" w:rsidRP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76" w:rsidRPr="00A51586" w:rsidRDefault="00B72076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3.1. Основание для разработки  нормативного правового акта:</w:t>
      </w:r>
    </w:p>
    <w:p w:rsidR="00B72076" w:rsidRPr="00A51586" w:rsidRDefault="00B72076" w:rsidP="00A5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Постановление администрации</w:t>
      </w:r>
      <w:r w:rsidR="009F36F6" w:rsidRPr="00A5158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51586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A51586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 w:rsidR="00AE387D" w:rsidRPr="00A51586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="00AE387D" w:rsidRPr="00A51586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AE387D" w:rsidRPr="00A51586">
        <w:rPr>
          <w:rFonts w:ascii="Times New Roman" w:eastAsia="Times New Roman" w:hAnsi="Times New Roman" w:cs="Times New Roman"/>
          <w:sz w:val="28"/>
          <w:szCs w:val="28"/>
        </w:rPr>
        <w:t>Аргаяшского</w:t>
      </w:r>
      <w:proofErr w:type="spellEnd"/>
      <w:r w:rsidR="00AE387D" w:rsidRPr="00A5158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«О</w:t>
      </w:r>
      <w:r w:rsidR="00AE387D" w:rsidRPr="00A51586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 программы «Содействие развитию малого и среднего предпринимательства в </w:t>
      </w:r>
      <w:proofErr w:type="spellStart"/>
      <w:r w:rsidR="00AE387D" w:rsidRPr="00A51586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AE387D" w:rsidRPr="00A51586">
        <w:rPr>
          <w:rFonts w:ascii="Times New Roman" w:hAnsi="Times New Roman" w:cs="Times New Roman"/>
          <w:sz w:val="28"/>
          <w:szCs w:val="28"/>
        </w:rPr>
        <w:t xml:space="preserve"> муниципальном районе» от 19.12.2022г №1246»</w:t>
      </w:r>
    </w:p>
    <w:p w:rsidR="00AE387D" w:rsidRPr="00A51586" w:rsidRDefault="00AE387D" w:rsidP="00A5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3932"/>
      </w:tblGrid>
      <w:tr w:rsidR="0005292F" w:rsidRPr="00A51586" w:rsidTr="00D42737">
        <w:tc>
          <w:tcPr>
            <w:tcW w:w="5920" w:type="dxa"/>
          </w:tcPr>
          <w:p w:rsidR="0005292F" w:rsidRPr="00A51586" w:rsidRDefault="00D049AA" w:rsidP="00A51586">
            <w:pPr>
              <w:spacing w:after="0" w:line="240" w:lineRule="auto"/>
              <w:ind w:right="4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292F" w:rsidRPr="00A51586">
              <w:rPr>
                <w:rFonts w:ascii="Times New Roman" w:hAnsi="Times New Roman" w:cs="Times New Roman"/>
                <w:sz w:val="24"/>
                <w:szCs w:val="24"/>
              </w:rPr>
              <w:t>Описание целей предлагаемого регулирования, их соотношение с проблемой</w:t>
            </w:r>
          </w:p>
        </w:tc>
        <w:tc>
          <w:tcPr>
            <w:tcW w:w="3932" w:type="dxa"/>
          </w:tcPr>
          <w:p w:rsidR="0005292F" w:rsidRPr="00A51586" w:rsidRDefault="0005292F" w:rsidP="00A5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 xml:space="preserve"> Сроки достижения целей предлагаемого  регулирования</w:t>
            </w:r>
          </w:p>
        </w:tc>
      </w:tr>
      <w:tr w:rsidR="0005292F" w:rsidRPr="00A51586" w:rsidTr="00D42737">
        <w:tc>
          <w:tcPr>
            <w:tcW w:w="5920" w:type="dxa"/>
          </w:tcPr>
          <w:p w:rsidR="0005292F" w:rsidRPr="00A51586" w:rsidRDefault="0005292F" w:rsidP="00A5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предпринимательского климата, развитие механизмов поддержки субъектов малого и среднего предпринимательства</w:t>
            </w:r>
          </w:p>
        </w:tc>
        <w:tc>
          <w:tcPr>
            <w:tcW w:w="3932" w:type="dxa"/>
          </w:tcPr>
          <w:p w:rsidR="0005292F" w:rsidRPr="00A51586" w:rsidRDefault="00B72076" w:rsidP="00A5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63B1" w:rsidRPr="00A51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92F" w:rsidRPr="00A515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92F" w:rsidRDefault="0005292F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>4. Варианты решения проблемы</w:t>
      </w:r>
    </w:p>
    <w:p w:rsidR="00A51586" w:rsidRP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92F" w:rsidRPr="00A51586" w:rsidRDefault="0005292F" w:rsidP="00A5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1) Описание предлагаемого варианта решения проблемы и </w:t>
      </w:r>
      <w:proofErr w:type="gramStart"/>
      <w:r w:rsidRPr="00A51586">
        <w:rPr>
          <w:rFonts w:ascii="Times New Roman" w:hAnsi="Times New Roman" w:cs="Times New Roman"/>
          <w:sz w:val="28"/>
          <w:szCs w:val="28"/>
        </w:rPr>
        <w:t>преодоления</w:t>
      </w:r>
      <w:proofErr w:type="gramEnd"/>
      <w:r w:rsidRPr="00A51586">
        <w:rPr>
          <w:rFonts w:ascii="Times New Roman" w:hAnsi="Times New Roman" w:cs="Times New Roman"/>
          <w:sz w:val="28"/>
          <w:szCs w:val="28"/>
        </w:rPr>
        <w:t xml:space="preserve"> связанных с ней негативных эффектов: решение указанных проблем программными методами установлено ФЗ №209-ФЗ от 24.07.2007г. Практика показала, что оценка результатов реализации предыдущих программ по развитию малого предпринимательства позволяет сделать вывод о его поступательном развитии и более рациональном использовании финансовых ресурсов. </w:t>
      </w:r>
    </w:p>
    <w:p w:rsidR="0005292F" w:rsidRPr="00A51586" w:rsidRDefault="0005292F" w:rsidP="00A5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2) Описание иных вариантов решения проблемы (с указанием того, каким образом каждым из способов могла бы быть решена проблема): отсутствие программы не позволит оказывать финансовую поддержку СМСП, в т.ч. и </w:t>
      </w:r>
      <w:proofErr w:type="spellStart"/>
      <w:r w:rsidR="00402925" w:rsidRPr="00A51586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A51586">
        <w:rPr>
          <w:rFonts w:ascii="Times New Roman" w:hAnsi="Times New Roman" w:cs="Times New Roman"/>
          <w:sz w:val="28"/>
          <w:szCs w:val="28"/>
        </w:rPr>
        <w:t>.</w:t>
      </w:r>
    </w:p>
    <w:p w:rsidR="0005292F" w:rsidRPr="00A51586" w:rsidRDefault="0005292F" w:rsidP="00A5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586">
        <w:rPr>
          <w:rFonts w:ascii="Times New Roman" w:hAnsi="Times New Roman" w:cs="Times New Roman"/>
          <w:sz w:val="28"/>
          <w:szCs w:val="28"/>
        </w:rPr>
        <w:t>3) Обоснование выбора предлагаемого варианта решения проблемы: реализация программы позволит содействовать развитию СМСП на муниципальном уровне, увеличить число СМСП и численность занятых у них.</w:t>
      </w:r>
      <w:proofErr w:type="gramEnd"/>
    </w:p>
    <w:p w:rsid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92F" w:rsidRPr="00A51586" w:rsidRDefault="0005292F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>5. Основные группы участников отношений, интересы которых будут             затронуты принятием МНПА</w:t>
      </w:r>
    </w:p>
    <w:p w:rsidR="0005292F" w:rsidRPr="00A51586" w:rsidRDefault="0005292F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2"/>
        <w:gridCol w:w="3685"/>
      </w:tblGrid>
      <w:tr w:rsidR="0005292F" w:rsidRPr="00A51586" w:rsidTr="00D42737">
        <w:tc>
          <w:tcPr>
            <w:tcW w:w="6062" w:type="dxa"/>
          </w:tcPr>
          <w:p w:rsidR="0005292F" w:rsidRPr="00A51586" w:rsidRDefault="0005292F" w:rsidP="00A51586">
            <w:pPr>
              <w:tabs>
                <w:tab w:val="left" w:pos="685"/>
                <w:tab w:val="left" w:pos="5400"/>
              </w:tabs>
              <w:spacing w:after="0" w:line="240" w:lineRule="auto"/>
              <w:ind w:right="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1) Группа участников отношений</w:t>
            </w:r>
          </w:p>
        </w:tc>
        <w:tc>
          <w:tcPr>
            <w:tcW w:w="3685" w:type="dxa"/>
          </w:tcPr>
          <w:p w:rsidR="0005292F" w:rsidRPr="00A51586" w:rsidRDefault="0005292F" w:rsidP="00A51586">
            <w:pPr>
              <w:tabs>
                <w:tab w:val="left" w:pos="2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2) Количество участников</w:t>
            </w:r>
          </w:p>
        </w:tc>
      </w:tr>
      <w:tr w:rsidR="0005292F" w:rsidRPr="00A51586" w:rsidTr="00D42737">
        <w:tc>
          <w:tcPr>
            <w:tcW w:w="6062" w:type="dxa"/>
          </w:tcPr>
          <w:p w:rsidR="0005292F" w:rsidRPr="00A51586" w:rsidRDefault="0005292F" w:rsidP="00A5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Субъекты малого и среднего предпринимательства</w:t>
            </w:r>
            <w:r w:rsidR="00AA5FE2" w:rsidRPr="00A515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A5FE2" w:rsidRPr="00A51586">
              <w:rPr>
                <w:rFonts w:ascii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AA5FE2" w:rsidRPr="00A51586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</w:t>
            </w:r>
          </w:p>
        </w:tc>
        <w:tc>
          <w:tcPr>
            <w:tcW w:w="3685" w:type="dxa"/>
          </w:tcPr>
          <w:p w:rsidR="0005292F" w:rsidRPr="00A51586" w:rsidRDefault="0005292F" w:rsidP="00A5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 xml:space="preserve">           Всего СМСП</w:t>
            </w:r>
            <w:r w:rsidR="00D049AA" w:rsidRPr="00A51586">
              <w:rPr>
                <w:rFonts w:ascii="Times New Roman" w:hAnsi="Times New Roman" w:cs="Times New Roman"/>
                <w:sz w:val="28"/>
                <w:szCs w:val="28"/>
              </w:rPr>
              <w:t xml:space="preserve"> - 782, </w:t>
            </w:r>
            <w:proofErr w:type="spellStart"/>
            <w:r w:rsidR="00D049AA" w:rsidRPr="00A51586">
              <w:rPr>
                <w:rFonts w:ascii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D049AA" w:rsidRPr="00A51586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  817*</w:t>
            </w:r>
          </w:p>
        </w:tc>
      </w:tr>
    </w:tbl>
    <w:p w:rsidR="00EB283C" w:rsidRDefault="00EB283C" w:rsidP="00A5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92F" w:rsidRPr="00A51586" w:rsidRDefault="0005292F" w:rsidP="00A5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3) Источники данных: </w:t>
      </w:r>
      <w:r w:rsidR="00D049AA" w:rsidRPr="00A51586">
        <w:rPr>
          <w:rFonts w:ascii="Times New Roman" w:hAnsi="Times New Roman" w:cs="Times New Roman"/>
          <w:sz w:val="28"/>
          <w:szCs w:val="28"/>
        </w:rPr>
        <w:t>*сведения ИФНС</w:t>
      </w:r>
    </w:p>
    <w:p w:rsid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586" w:rsidRPr="00A51586" w:rsidRDefault="00320E64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Изменение функции, полномочий, обязанностей и прав органов местного </w:t>
      </w:r>
    </w:p>
    <w:p w:rsidR="00320E64" w:rsidRDefault="00320E64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 xml:space="preserve">самоуправления   </w:t>
      </w:r>
    </w:p>
    <w:p w:rsidR="00A51586" w:rsidRP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64" w:rsidRPr="00A51586" w:rsidRDefault="00320E64" w:rsidP="00A5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Изменение функции, полномочий, обязанностей и прав органов местного </w:t>
      </w:r>
    </w:p>
    <w:p w:rsidR="00320E64" w:rsidRPr="00A51586" w:rsidRDefault="00320E64" w:rsidP="00A5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самоуправления принятие данного НПА -   не повлечет.</w:t>
      </w:r>
    </w:p>
    <w:p w:rsid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64" w:rsidRPr="00A51586" w:rsidRDefault="00320E64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 xml:space="preserve">7. Оценка расходов и доходов бюджета </w:t>
      </w:r>
    </w:p>
    <w:p w:rsidR="00A51586" w:rsidRDefault="00A51586" w:rsidP="00A5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E64" w:rsidRPr="00A51586" w:rsidRDefault="00320E64" w:rsidP="00A5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Из местного бюджета -1</w:t>
      </w:r>
      <w:r w:rsidR="00885C24" w:rsidRPr="00A51586">
        <w:rPr>
          <w:rFonts w:ascii="Times New Roman" w:hAnsi="Times New Roman" w:cs="Times New Roman"/>
          <w:sz w:val="28"/>
          <w:szCs w:val="28"/>
        </w:rPr>
        <w:t>8</w:t>
      </w:r>
      <w:r w:rsidRPr="00A51586">
        <w:rPr>
          <w:rFonts w:ascii="Times New Roman" w:hAnsi="Times New Roman" w:cs="Times New Roman"/>
          <w:sz w:val="28"/>
          <w:szCs w:val="28"/>
        </w:rPr>
        <w:t>0 тыс</w:t>
      </w:r>
      <w:proofErr w:type="gramStart"/>
      <w:r w:rsidRPr="00A5158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51586">
        <w:rPr>
          <w:rFonts w:ascii="Times New Roman" w:hAnsi="Times New Roman" w:cs="Times New Roman"/>
          <w:sz w:val="28"/>
          <w:szCs w:val="28"/>
        </w:rPr>
        <w:t>уб</w:t>
      </w:r>
      <w:r w:rsidR="00885C24" w:rsidRPr="00A51586">
        <w:rPr>
          <w:rFonts w:ascii="Times New Roman" w:hAnsi="Times New Roman" w:cs="Times New Roman"/>
          <w:sz w:val="28"/>
          <w:szCs w:val="28"/>
        </w:rPr>
        <w:t>.</w:t>
      </w:r>
    </w:p>
    <w:p w:rsid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64" w:rsidRDefault="00320E64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 xml:space="preserve">8. Новые обязанности или ограничения для субъектов предпринимательской и (или) инвестиционной деятельности </w:t>
      </w:r>
    </w:p>
    <w:p w:rsidR="00A51586" w:rsidRP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64" w:rsidRPr="00A51586" w:rsidRDefault="00320E64" w:rsidP="00A5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Возникновение новых обязанностей или ограничений для субъектов предпринимательской деятельности – не предполагается.</w:t>
      </w:r>
    </w:p>
    <w:p w:rsid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64" w:rsidRDefault="00320E64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 xml:space="preserve">9. Оценка дополнительных расходов предпринимателей и инвесторов </w:t>
      </w:r>
    </w:p>
    <w:p w:rsidR="00A51586" w:rsidRPr="00A51586" w:rsidRDefault="00A51586" w:rsidP="00A5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64" w:rsidRPr="00A51586" w:rsidRDefault="00320E64" w:rsidP="00A5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Дополнительных расходов  для СМСП принятие </w:t>
      </w:r>
      <w:proofErr w:type="gramStart"/>
      <w:r w:rsidRPr="00A51586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A51586">
        <w:rPr>
          <w:rFonts w:ascii="Times New Roman" w:hAnsi="Times New Roman" w:cs="Times New Roman"/>
          <w:sz w:val="28"/>
          <w:szCs w:val="28"/>
        </w:rPr>
        <w:t xml:space="preserve"> НПА – не повлечет.</w:t>
      </w:r>
    </w:p>
    <w:p w:rsidR="00A51586" w:rsidRDefault="00A51586" w:rsidP="00A51586">
      <w:pPr>
        <w:tabs>
          <w:tab w:val="left" w:pos="71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E43" w:rsidRDefault="00795E43" w:rsidP="00A51586">
      <w:pPr>
        <w:tabs>
          <w:tab w:val="left" w:pos="71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10.Оценка последствий и рисков решения проблемы предложенным способом регулирования</w:t>
      </w:r>
    </w:p>
    <w:p w:rsidR="00A51586" w:rsidRPr="00A51586" w:rsidRDefault="00A51586" w:rsidP="00A51586">
      <w:pPr>
        <w:tabs>
          <w:tab w:val="left" w:pos="71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713" w:rsidRPr="00A51586" w:rsidRDefault="00040713" w:rsidP="00A515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заявок на предоставление субсидий от СМСП, удовлетворяющих условиям оказания финансовой поддержки, и, как следствие, - не реализованный остаток средств местного бюджет</w:t>
      </w:r>
      <w:r w:rsidR="0079699E" w:rsidRPr="00A5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5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(может повлечь уменьшение объема финансирования из средств </w:t>
      </w:r>
      <w:r w:rsidR="00787B95" w:rsidRPr="00A5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A5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20</w:t>
      </w:r>
      <w:r w:rsidR="00787B95" w:rsidRPr="00A515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63B1" w:rsidRPr="00A515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году).</w:t>
      </w:r>
    </w:p>
    <w:p w:rsidR="00A51586" w:rsidRDefault="00A51586" w:rsidP="00A51586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713" w:rsidRDefault="00040713" w:rsidP="00A51586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Описание методов контроля эффективности избранного варианта</w:t>
      </w:r>
    </w:p>
    <w:p w:rsidR="00A51586" w:rsidRPr="00A51586" w:rsidRDefault="00A51586" w:rsidP="00A51586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415"/>
        <w:gridCol w:w="2041"/>
        <w:gridCol w:w="1722"/>
        <w:gridCol w:w="1722"/>
        <w:gridCol w:w="1671"/>
      </w:tblGrid>
      <w:tr w:rsidR="00D33F74" w:rsidRPr="00A51586" w:rsidTr="00DA2E2C">
        <w:tc>
          <w:tcPr>
            <w:tcW w:w="2415" w:type="dxa"/>
          </w:tcPr>
          <w:p w:rsidR="00040713" w:rsidRPr="00A51586" w:rsidRDefault="00040713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11.1. Наименование целей регулирования</w:t>
            </w:r>
          </w:p>
        </w:tc>
        <w:tc>
          <w:tcPr>
            <w:tcW w:w="2041" w:type="dxa"/>
          </w:tcPr>
          <w:p w:rsidR="00040713" w:rsidRPr="00A51586" w:rsidRDefault="00040713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11.2. показатели (индикаторы) достижения целей регулирования</w:t>
            </w:r>
          </w:p>
        </w:tc>
        <w:tc>
          <w:tcPr>
            <w:tcW w:w="1722" w:type="dxa"/>
          </w:tcPr>
          <w:p w:rsidR="00040713" w:rsidRPr="00A51586" w:rsidRDefault="00040713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11.3. Ед. измерения показателя (индикатора)</w:t>
            </w:r>
          </w:p>
        </w:tc>
        <w:tc>
          <w:tcPr>
            <w:tcW w:w="1722" w:type="dxa"/>
          </w:tcPr>
          <w:p w:rsidR="00040713" w:rsidRPr="00A51586" w:rsidRDefault="00040713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11.4. способ расчета показателя (индикатора)</w:t>
            </w:r>
          </w:p>
        </w:tc>
        <w:tc>
          <w:tcPr>
            <w:tcW w:w="1671" w:type="dxa"/>
          </w:tcPr>
          <w:p w:rsidR="00040713" w:rsidRPr="00A51586" w:rsidRDefault="00040713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11.5. Источники информации для расчета</w:t>
            </w:r>
          </w:p>
        </w:tc>
      </w:tr>
      <w:tr w:rsidR="00D33F74" w:rsidRPr="00A51586" w:rsidTr="00DA2E2C">
        <w:tc>
          <w:tcPr>
            <w:tcW w:w="2415" w:type="dxa"/>
          </w:tcPr>
          <w:p w:rsidR="00040713" w:rsidRPr="00A51586" w:rsidRDefault="00DA2E2C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Повышение четкости административных процедур при предоставлении муниципальной услуги</w:t>
            </w:r>
          </w:p>
        </w:tc>
        <w:tc>
          <w:tcPr>
            <w:tcW w:w="2041" w:type="dxa"/>
          </w:tcPr>
          <w:p w:rsidR="00040713" w:rsidRPr="00A51586" w:rsidRDefault="00DA2E2C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Сокращение к</w:t>
            </w:r>
            <w:r w:rsidR="00D33F74" w:rsidRPr="00A51586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63B1" w:rsidRPr="00A5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обращений по разъяснению процедур предоставления муниципальной услуги</w:t>
            </w:r>
          </w:p>
        </w:tc>
        <w:tc>
          <w:tcPr>
            <w:tcW w:w="1722" w:type="dxa"/>
          </w:tcPr>
          <w:p w:rsidR="00040713" w:rsidRPr="00A51586" w:rsidRDefault="00D33F74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22" w:type="dxa"/>
          </w:tcPr>
          <w:p w:rsidR="00040713" w:rsidRPr="00A51586" w:rsidRDefault="00DA2E2C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671" w:type="dxa"/>
          </w:tcPr>
          <w:p w:rsidR="00040713" w:rsidRPr="00A51586" w:rsidRDefault="00DA2E2C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Статистика обращений</w:t>
            </w:r>
          </w:p>
        </w:tc>
      </w:tr>
    </w:tbl>
    <w:p w:rsidR="00515662" w:rsidRPr="00A51586" w:rsidRDefault="00350A9C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11.6. </w:t>
      </w:r>
      <w:r w:rsidR="0024634D" w:rsidRPr="00A51586">
        <w:rPr>
          <w:rFonts w:ascii="Times New Roman" w:hAnsi="Times New Roman" w:cs="Times New Roman"/>
          <w:sz w:val="28"/>
          <w:szCs w:val="28"/>
        </w:rPr>
        <w:t>О</w:t>
      </w:r>
      <w:r w:rsidRPr="00A51586">
        <w:rPr>
          <w:rFonts w:ascii="Times New Roman" w:hAnsi="Times New Roman" w:cs="Times New Roman"/>
          <w:sz w:val="28"/>
          <w:szCs w:val="28"/>
        </w:rPr>
        <w:t xml:space="preserve">писание </w:t>
      </w:r>
      <w:proofErr w:type="gramStart"/>
      <w:r w:rsidRPr="00A51586">
        <w:rPr>
          <w:rFonts w:ascii="Times New Roman" w:hAnsi="Times New Roman" w:cs="Times New Roman"/>
          <w:sz w:val="28"/>
          <w:szCs w:val="28"/>
        </w:rPr>
        <w:t>методов контроля эффективности избранного варианта достижения целей</w:t>
      </w:r>
      <w:proofErr w:type="gramEnd"/>
      <w:r w:rsidRPr="00A51586">
        <w:rPr>
          <w:rFonts w:ascii="Times New Roman" w:hAnsi="Times New Roman" w:cs="Times New Roman"/>
          <w:sz w:val="28"/>
          <w:szCs w:val="28"/>
        </w:rPr>
        <w:t xml:space="preserve"> регулирования (мониторинг достижения индикаторов и иной способ (метод) оценки достижения индикаторов): </w:t>
      </w:r>
      <w:r w:rsidR="0024634D" w:rsidRPr="00A51586">
        <w:rPr>
          <w:rFonts w:ascii="Times New Roman" w:hAnsi="Times New Roman" w:cs="Times New Roman"/>
          <w:sz w:val="28"/>
          <w:szCs w:val="28"/>
        </w:rPr>
        <w:t>сравнительный анализ статистики обращений по годам</w:t>
      </w:r>
    </w:p>
    <w:p w:rsidR="00A51586" w:rsidRDefault="00A51586" w:rsidP="00A51586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662" w:rsidRPr="00A51586" w:rsidRDefault="00515662" w:rsidP="00A51586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>12. Необходимые мероприятия для достижения цели</w:t>
      </w:r>
    </w:p>
    <w:tbl>
      <w:tblPr>
        <w:tblStyle w:val="a7"/>
        <w:tblW w:w="0" w:type="auto"/>
        <w:tblLook w:val="04A0"/>
      </w:tblPr>
      <w:tblGrid>
        <w:gridCol w:w="2268"/>
        <w:gridCol w:w="1826"/>
        <w:gridCol w:w="1826"/>
        <w:gridCol w:w="1967"/>
        <w:gridCol w:w="1967"/>
      </w:tblGrid>
      <w:tr w:rsidR="00F54770" w:rsidRPr="00A51586" w:rsidTr="00E41039">
        <w:tc>
          <w:tcPr>
            <w:tcW w:w="1904" w:type="dxa"/>
          </w:tcPr>
          <w:p w:rsidR="00515662" w:rsidRPr="00A51586" w:rsidRDefault="00F54770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12.1 Мероприятия, необходимые для достижения целей регулирования</w:t>
            </w:r>
          </w:p>
        </w:tc>
        <w:tc>
          <w:tcPr>
            <w:tcW w:w="1712" w:type="dxa"/>
          </w:tcPr>
          <w:p w:rsidR="00515662" w:rsidRPr="00A51586" w:rsidRDefault="00EB283C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  <w:r w:rsidR="00F54770" w:rsidRPr="00A51586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593" w:type="dxa"/>
          </w:tcPr>
          <w:p w:rsidR="00515662" w:rsidRPr="00A51586" w:rsidRDefault="00F54770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12.3. описание ожидаемого результата</w:t>
            </w:r>
          </w:p>
        </w:tc>
        <w:tc>
          <w:tcPr>
            <w:tcW w:w="2181" w:type="dxa"/>
          </w:tcPr>
          <w:p w:rsidR="00515662" w:rsidRPr="00A51586" w:rsidRDefault="00EB283C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  <w:r w:rsidR="00F54770" w:rsidRPr="00A51586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тыс. </w:t>
            </w:r>
            <w:proofErr w:type="spellStart"/>
            <w:r w:rsidR="00F54770" w:rsidRPr="00A51586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proofErr w:type="spellEnd"/>
            <w:r w:rsidR="00F54770" w:rsidRPr="00A515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1" w:type="dxa"/>
          </w:tcPr>
          <w:p w:rsidR="00515662" w:rsidRPr="00A51586" w:rsidRDefault="00F54770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12.5. Источники финансирования, тыс. рублей</w:t>
            </w:r>
          </w:p>
        </w:tc>
      </w:tr>
      <w:tr w:rsidR="00F54770" w:rsidRPr="00A51586" w:rsidTr="00E41039">
        <w:tc>
          <w:tcPr>
            <w:tcW w:w="1904" w:type="dxa"/>
          </w:tcPr>
          <w:p w:rsidR="00515662" w:rsidRPr="00A51586" w:rsidRDefault="00E41039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Установление сроков и последовательности административных действий и процедур</w:t>
            </w:r>
          </w:p>
        </w:tc>
        <w:tc>
          <w:tcPr>
            <w:tcW w:w="1712" w:type="dxa"/>
          </w:tcPr>
          <w:p w:rsidR="00C34059" w:rsidRPr="00A51586" w:rsidRDefault="00E41039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 xml:space="preserve">На  период </w:t>
            </w:r>
            <w:proofErr w:type="spellStart"/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предосталения</w:t>
            </w:r>
            <w:proofErr w:type="spellEnd"/>
            <w:r w:rsidRPr="00A515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1593" w:type="dxa"/>
          </w:tcPr>
          <w:p w:rsidR="00515662" w:rsidRPr="00A51586" w:rsidRDefault="00E41039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Повышение количества своевременно поданных и полных пакетов документов</w:t>
            </w:r>
          </w:p>
        </w:tc>
        <w:tc>
          <w:tcPr>
            <w:tcW w:w="2181" w:type="dxa"/>
          </w:tcPr>
          <w:p w:rsidR="00515662" w:rsidRPr="00A51586" w:rsidRDefault="00E41039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15662" w:rsidRPr="00A51586" w:rsidRDefault="00E41039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195" w:rsidRPr="00A51586" w:rsidTr="00E41039">
        <w:tc>
          <w:tcPr>
            <w:tcW w:w="1904" w:type="dxa"/>
          </w:tcPr>
          <w:p w:rsidR="00A97195" w:rsidRPr="00A51586" w:rsidRDefault="00E41039" w:rsidP="00A51586">
            <w:pPr>
              <w:pStyle w:val="a8"/>
              <w:spacing w:before="0" w:beforeAutospacing="0" w:after="0" w:afterAutospacing="0"/>
            </w:pPr>
            <w:r w:rsidRPr="00A51586">
              <w:t>Информирование СМСП о муниципальной услуге</w:t>
            </w:r>
          </w:p>
        </w:tc>
        <w:tc>
          <w:tcPr>
            <w:tcW w:w="1712" w:type="dxa"/>
          </w:tcPr>
          <w:p w:rsidR="00A97195" w:rsidRPr="00A51586" w:rsidRDefault="00E41039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A97195" w:rsidRPr="00A51586" w:rsidRDefault="00E41039" w:rsidP="00A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обращений за получением муниципальной услуги</w:t>
            </w:r>
          </w:p>
        </w:tc>
        <w:tc>
          <w:tcPr>
            <w:tcW w:w="2181" w:type="dxa"/>
          </w:tcPr>
          <w:p w:rsidR="00435449" w:rsidRPr="00A51586" w:rsidRDefault="00E41039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A97195" w:rsidRPr="00A51586" w:rsidRDefault="00E41039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9571C" w:rsidRPr="00A51586" w:rsidRDefault="00B40A13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12.6. Общий объем затрат на необходимые для достижения заявленных целей регулирования</w:t>
      </w:r>
      <w:r w:rsidR="0080018F" w:rsidRPr="00A51586">
        <w:rPr>
          <w:rFonts w:ascii="Times New Roman" w:hAnsi="Times New Roman" w:cs="Times New Roman"/>
          <w:sz w:val="28"/>
          <w:szCs w:val="28"/>
        </w:rPr>
        <w:t xml:space="preserve"> организационно-технические, методологические, информационные и иные </w:t>
      </w:r>
      <w:r w:rsidR="00DB5C0A" w:rsidRPr="00A51586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DB5C0A" w:rsidRPr="00A51586" w:rsidRDefault="00402925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DB5C0A" w:rsidRPr="00A51586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Pr="00A51586">
        <w:rPr>
          <w:rFonts w:ascii="Times New Roman" w:hAnsi="Times New Roman" w:cs="Times New Roman"/>
          <w:sz w:val="28"/>
          <w:szCs w:val="28"/>
        </w:rPr>
        <w:t>а</w:t>
      </w:r>
      <w:r w:rsidR="00DB5C0A" w:rsidRPr="00A5158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DB5C0A" w:rsidRPr="00A51586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DB5C0A" w:rsidRPr="00A515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7" w:history="1">
        <w:r w:rsidR="00DB5C0A" w:rsidRPr="00A51586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B5C0A" w:rsidRPr="00A5158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B5C0A" w:rsidRPr="00A51586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argayach</w:t>
        </w:r>
        <w:proofErr w:type="spellEnd"/>
        <w:r w:rsidR="00DB5C0A" w:rsidRPr="00A5158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B5C0A" w:rsidRPr="00A51586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B5C0A" w:rsidRPr="00A51586">
        <w:rPr>
          <w:rFonts w:ascii="Times New Roman" w:hAnsi="Times New Roman" w:cs="Times New Roman"/>
          <w:sz w:val="28"/>
          <w:szCs w:val="28"/>
        </w:rPr>
        <w:t>,</w:t>
      </w:r>
    </w:p>
    <w:p w:rsidR="00A51586" w:rsidRDefault="00A51586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71C" w:rsidRDefault="0099571C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>13.Выводы об обоснованности предлагаемого регулирования</w:t>
      </w:r>
    </w:p>
    <w:p w:rsidR="00A51586" w:rsidRPr="00A51586" w:rsidRDefault="00A51586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1E9" w:rsidRPr="00A51586" w:rsidRDefault="004D01E9" w:rsidP="00A5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Принятие НПА позволит создать благоприятный предпринимательский климат. Развить механизм поддержки СМСП.</w:t>
      </w:r>
    </w:p>
    <w:p w:rsidR="00FC054C" w:rsidRPr="00A51586" w:rsidRDefault="00B00576" w:rsidP="00A51586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A51586">
        <w:rPr>
          <w:sz w:val="28"/>
          <w:szCs w:val="28"/>
        </w:rPr>
        <w:t>Принятие данного нормативного правового акта позволит</w:t>
      </w:r>
      <w:r w:rsidR="00FC054C" w:rsidRPr="00A51586">
        <w:rPr>
          <w:sz w:val="28"/>
          <w:szCs w:val="28"/>
        </w:rPr>
        <w:t xml:space="preserve">  оказывать  1) финансовую поддержку, в том числе:</w:t>
      </w:r>
    </w:p>
    <w:p w:rsidR="00FC054C" w:rsidRPr="00A51586" w:rsidRDefault="00FC054C" w:rsidP="00A51586">
      <w:pPr>
        <w:pStyle w:val="conspluscell"/>
        <w:spacing w:before="0" w:beforeAutospacing="0" w:after="0" w:afterAutospacing="0"/>
        <w:jc w:val="both"/>
        <w:rPr>
          <w:sz w:val="28"/>
          <w:szCs w:val="28"/>
        </w:rPr>
      </w:pPr>
      <w:r w:rsidRPr="00A51586">
        <w:rPr>
          <w:sz w:val="28"/>
          <w:szCs w:val="28"/>
        </w:rPr>
        <w:t>- предоставление субсидий на возмещение части затрат, связанных с развитием бизнеса;</w:t>
      </w:r>
    </w:p>
    <w:p w:rsidR="00FC054C" w:rsidRPr="00A51586" w:rsidRDefault="00FC054C" w:rsidP="00A51586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A51586">
        <w:rPr>
          <w:sz w:val="28"/>
          <w:szCs w:val="28"/>
        </w:rPr>
        <w:t>     2) информационно-консультационную поддержку:</w:t>
      </w:r>
    </w:p>
    <w:p w:rsidR="00FC054C" w:rsidRPr="00A51586" w:rsidRDefault="00FC054C" w:rsidP="00A51586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A51586">
        <w:rPr>
          <w:sz w:val="28"/>
          <w:szCs w:val="28"/>
        </w:rPr>
        <w:t>- проведение семинаров, круглых столов, конференций и других мероприятий;</w:t>
      </w:r>
    </w:p>
    <w:p w:rsidR="00FC054C" w:rsidRPr="00A51586" w:rsidRDefault="00FC054C" w:rsidP="00A51586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A51586">
        <w:rPr>
          <w:sz w:val="28"/>
          <w:szCs w:val="28"/>
        </w:rPr>
        <w:t xml:space="preserve">- обеспечить актуальной информацией МСП на официальном сайте Администрации </w:t>
      </w:r>
      <w:proofErr w:type="spellStart"/>
      <w:r w:rsidRPr="00A51586">
        <w:rPr>
          <w:sz w:val="28"/>
          <w:szCs w:val="28"/>
        </w:rPr>
        <w:t>Аргаяшского</w:t>
      </w:r>
      <w:proofErr w:type="spellEnd"/>
      <w:r w:rsidRPr="00A51586">
        <w:rPr>
          <w:sz w:val="28"/>
          <w:szCs w:val="28"/>
        </w:rPr>
        <w:t xml:space="preserve"> муниципального района, а также в социальных сетях в сети Интернет;</w:t>
      </w:r>
    </w:p>
    <w:p w:rsidR="00FC054C" w:rsidRPr="00A51586" w:rsidRDefault="00FC054C" w:rsidP="00A51586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A51586">
        <w:rPr>
          <w:sz w:val="28"/>
          <w:szCs w:val="28"/>
        </w:rPr>
        <w:t>         3) имущественную поддержку, в том числе:</w:t>
      </w:r>
    </w:p>
    <w:p w:rsidR="00FC054C" w:rsidRPr="00A51586" w:rsidRDefault="00FC054C" w:rsidP="00A51586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A51586">
        <w:rPr>
          <w:sz w:val="28"/>
          <w:szCs w:val="28"/>
        </w:rPr>
        <w:t>- предоставление объектов муниципального имущества в аренду;</w:t>
      </w:r>
    </w:p>
    <w:p w:rsidR="00FC054C" w:rsidRPr="00A51586" w:rsidRDefault="00FC054C" w:rsidP="00A51586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A51586">
        <w:rPr>
          <w:sz w:val="28"/>
          <w:szCs w:val="28"/>
        </w:rPr>
        <w:t>- отчуждение объектов муниципального имущества;</w:t>
      </w:r>
    </w:p>
    <w:p w:rsidR="00FC054C" w:rsidRPr="00A51586" w:rsidRDefault="00FC054C" w:rsidP="00A51586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A51586">
        <w:rPr>
          <w:sz w:val="28"/>
          <w:szCs w:val="28"/>
        </w:rPr>
        <w:t>- предоставление муниципальных преференций в виде предоставления объектов недвижимости без проведения торгов (конкурсов, аукционов) на льготных условиях или на безвозмездной основе.</w:t>
      </w:r>
    </w:p>
    <w:p w:rsidR="00AA41D1" w:rsidRPr="00A51586" w:rsidRDefault="00D363B1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- использование</w:t>
      </w:r>
      <w:r w:rsidR="00B00576" w:rsidRPr="00A51586">
        <w:rPr>
          <w:rFonts w:ascii="Times New Roman" w:hAnsi="Times New Roman" w:cs="Times New Roman"/>
          <w:sz w:val="28"/>
          <w:szCs w:val="28"/>
        </w:rPr>
        <w:t xml:space="preserve"> субсидии СМСП для пополнения оборотных средств, реализации инвестиционных проектов, наращиванию объемов производства, повышения роли предпринимательства в социально – экономическом развитии </w:t>
      </w:r>
      <w:proofErr w:type="spellStart"/>
      <w:r w:rsidR="00B00576" w:rsidRPr="00A51586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B00576" w:rsidRPr="00A5158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51586" w:rsidRDefault="00A51586" w:rsidP="00A515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576" w:rsidRDefault="00B00576" w:rsidP="00A515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>14. Справка о проведении публичных консультаций</w:t>
      </w:r>
    </w:p>
    <w:p w:rsidR="00A51586" w:rsidRPr="00A51586" w:rsidRDefault="00A51586" w:rsidP="00A515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71C" w:rsidRPr="00A51586" w:rsidRDefault="0099571C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14.1. Срок, в течение которого разработчиком принимались предложения в связи с публичным обсуждением проекта акта:</w:t>
      </w:r>
    </w:p>
    <w:p w:rsidR="0099571C" w:rsidRPr="00A51586" w:rsidRDefault="0099571C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Начало «</w:t>
      </w:r>
      <w:r w:rsidR="00D363B1" w:rsidRPr="00A51586">
        <w:rPr>
          <w:rFonts w:ascii="Times New Roman" w:hAnsi="Times New Roman" w:cs="Times New Roman"/>
          <w:sz w:val="28"/>
          <w:szCs w:val="28"/>
        </w:rPr>
        <w:t>20</w:t>
      </w:r>
      <w:r w:rsidR="007C7BCD" w:rsidRPr="00A51586">
        <w:rPr>
          <w:rFonts w:ascii="Times New Roman" w:hAnsi="Times New Roman" w:cs="Times New Roman"/>
          <w:sz w:val="28"/>
          <w:szCs w:val="28"/>
        </w:rPr>
        <w:t xml:space="preserve">» </w:t>
      </w:r>
      <w:r w:rsidR="00D363B1" w:rsidRPr="00A51586">
        <w:rPr>
          <w:rFonts w:ascii="Times New Roman" w:hAnsi="Times New Roman" w:cs="Times New Roman"/>
          <w:sz w:val="28"/>
          <w:szCs w:val="28"/>
        </w:rPr>
        <w:t>сентября</w:t>
      </w:r>
      <w:r w:rsidR="007C7BCD" w:rsidRPr="00A51586">
        <w:rPr>
          <w:rFonts w:ascii="Times New Roman" w:hAnsi="Times New Roman" w:cs="Times New Roman"/>
          <w:sz w:val="28"/>
          <w:szCs w:val="28"/>
        </w:rPr>
        <w:t xml:space="preserve"> 20</w:t>
      </w:r>
      <w:r w:rsidR="00D363B1" w:rsidRPr="00A51586">
        <w:rPr>
          <w:rFonts w:ascii="Times New Roman" w:hAnsi="Times New Roman" w:cs="Times New Roman"/>
          <w:sz w:val="28"/>
          <w:szCs w:val="28"/>
        </w:rPr>
        <w:t>23</w:t>
      </w:r>
      <w:r w:rsidR="007C7BCD" w:rsidRPr="00A5158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C7BCD" w:rsidRPr="00A51586" w:rsidRDefault="007C7BCD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Окончание «</w:t>
      </w:r>
      <w:r w:rsidR="00D363B1" w:rsidRPr="00A51586">
        <w:rPr>
          <w:rFonts w:ascii="Times New Roman" w:hAnsi="Times New Roman" w:cs="Times New Roman"/>
          <w:sz w:val="28"/>
          <w:szCs w:val="28"/>
        </w:rPr>
        <w:t>03</w:t>
      </w:r>
      <w:r w:rsidRPr="00A51586">
        <w:rPr>
          <w:rFonts w:ascii="Times New Roman" w:hAnsi="Times New Roman" w:cs="Times New Roman"/>
          <w:sz w:val="28"/>
          <w:szCs w:val="28"/>
        </w:rPr>
        <w:t>»</w:t>
      </w:r>
      <w:r w:rsidR="00D363B1" w:rsidRPr="00A5158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A51586">
        <w:rPr>
          <w:rFonts w:ascii="Times New Roman" w:hAnsi="Times New Roman" w:cs="Times New Roman"/>
          <w:sz w:val="28"/>
          <w:szCs w:val="28"/>
        </w:rPr>
        <w:t xml:space="preserve"> 20</w:t>
      </w:r>
      <w:r w:rsidR="00D363B1" w:rsidRPr="00A51586">
        <w:rPr>
          <w:rFonts w:ascii="Times New Roman" w:hAnsi="Times New Roman" w:cs="Times New Roman"/>
          <w:sz w:val="28"/>
          <w:szCs w:val="28"/>
        </w:rPr>
        <w:t>23</w:t>
      </w:r>
      <w:r w:rsidRPr="00A51586">
        <w:rPr>
          <w:rFonts w:ascii="Times New Roman" w:hAnsi="Times New Roman" w:cs="Times New Roman"/>
          <w:sz w:val="28"/>
          <w:szCs w:val="28"/>
        </w:rPr>
        <w:t>года.</w:t>
      </w:r>
    </w:p>
    <w:p w:rsidR="007C7BCD" w:rsidRPr="00A51586" w:rsidRDefault="007C7BCD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14.2. Сведения о количестве замечаний и предложений, полученных в связи с публичными консультациями по проекту акта:</w:t>
      </w:r>
    </w:p>
    <w:p w:rsidR="007C7BCD" w:rsidRPr="00A51586" w:rsidRDefault="007C7BCD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Всего замечаний и предложений:</w:t>
      </w:r>
      <w:r w:rsidR="001D3F46" w:rsidRPr="00A51586">
        <w:rPr>
          <w:rFonts w:ascii="Times New Roman" w:hAnsi="Times New Roman" w:cs="Times New Roman"/>
          <w:sz w:val="28"/>
          <w:szCs w:val="28"/>
        </w:rPr>
        <w:t>0</w:t>
      </w:r>
    </w:p>
    <w:p w:rsidR="001D3F46" w:rsidRPr="00A51586" w:rsidRDefault="00D363B1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Приложение: Свод</w:t>
      </w:r>
      <w:r w:rsidR="00BE5765" w:rsidRPr="00A51586">
        <w:rPr>
          <w:rFonts w:ascii="Times New Roman" w:hAnsi="Times New Roman" w:cs="Times New Roman"/>
          <w:sz w:val="28"/>
          <w:szCs w:val="28"/>
        </w:rPr>
        <w:t xml:space="preserve"> предложений, </w:t>
      </w:r>
      <w:r w:rsidR="001D3F46" w:rsidRPr="00A51586">
        <w:rPr>
          <w:rFonts w:ascii="Times New Roman" w:hAnsi="Times New Roman" w:cs="Times New Roman"/>
          <w:sz w:val="28"/>
          <w:szCs w:val="28"/>
        </w:rPr>
        <w:t xml:space="preserve"> поступивших в связи с проведением публичных консультаций по проекту акта, с указанием сведений об их учете или причинах отклонения.</w:t>
      </w:r>
    </w:p>
    <w:p w:rsidR="001D3F46" w:rsidRDefault="001D3F46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Pr="00A51586" w:rsidRDefault="00A51586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307" w:rsidRPr="00A51586" w:rsidRDefault="00D363B1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Глава</w:t>
      </w:r>
      <w:r w:rsidR="00D86307" w:rsidRPr="00A51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07" w:rsidRPr="00A51586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</w:p>
    <w:p w:rsidR="00D86307" w:rsidRPr="00A51586" w:rsidRDefault="00D86307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</w:t>
      </w:r>
      <w:bookmarkStart w:id="0" w:name="_GoBack"/>
      <w:bookmarkEnd w:id="0"/>
      <w:r w:rsidRPr="00A51586">
        <w:rPr>
          <w:rFonts w:ascii="Times New Roman" w:hAnsi="Times New Roman" w:cs="Times New Roman"/>
          <w:sz w:val="28"/>
          <w:szCs w:val="28"/>
        </w:rPr>
        <w:t xml:space="preserve">  </w:t>
      </w:r>
      <w:r w:rsidR="00D363B1" w:rsidRPr="00A51586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D363B1" w:rsidRPr="00A51586">
        <w:rPr>
          <w:rFonts w:ascii="Times New Roman" w:hAnsi="Times New Roman" w:cs="Times New Roman"/>
          <w:sz w:val="28"/>
          <w:szCs w:val="28"/>
        </w:rPr>
        <w:t>Ишимов</w:t>
      </w:r>
      <w:proofErr w:type="spellEnd"/>
    </w:p>
    <w:p w:rsidR="001D3F46" w:rsidRPr="00A51586" w:rsidRDefault="001D3F46" w:rsidP="00A51586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36" w:rsidRPr="00A51586" w:rsidRDefault="0050403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36" w:rsidRPr="00A51586" w:rsidRDefault="0050403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36" w:rsidRPr="00A51586" w:rsidRDefault="0050403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A0" w:rsidRPr="00A51586" w:rsidRDefault="00B64AA0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87D" w:rsidRPr="00A51586" w:rsidRDefault="00AE387D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A0" w:rsidRPr="00A51586" w:rsidRDefault="00B64AA0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4AA0" w:rsidRPr="00A51586" w:rsidRDefault="00B64AA0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4AA0" w:rsidRPr="00A51586" w:rsidRDefault="00B64AA0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04036" w:rsidRPr="00A51586" w:rsidRDefault="0050403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04036" w:rsidRDefault="0050403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86" w:rsidRDefault="00A51586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83C" w:rsidRDefault="00EB283C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83C" w:rsidRDefault="00EB283C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83C" w:rsidRDefault="00EB283C" w:rsidP="00A51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D3F46" w:rsidRPr="00A51586" w:rsidTr="00BD33EE">
        <w:tc>
          <w:tcPr>
            <w:tcW w:w="4785" w:type="dxa"/>
          </w:tcPr>
          <w:p w:rsidR="001D3F46" w:rsidRDefault="001D3F46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B283C" w:rsidRDefault="00EB283C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B283C" w:rsidRPr="00A51586" w:rsidRDefault="00EB283C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86" w:type="dxa"/>
          </w:tcPr>
          <w:p w:rsidR="001D3F46" w:rsidRPr="00A51586" w:rsidRDefault="001D3F46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D3F46" w:rsidRPr="00A51586" w:rsidRDefault="001D3F46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 xml:space="preserve"> К отчету об оценке регулирующего воздействии проекта </w:t>
            </w:r>
            <w:r w:rsidR="00AE387D" w:rsidRPr="00A5158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 </w:t>
            </w:r>
            <w:proofErr w:type="spellStart"/>
            <w:r w:rsidR="00AE387D" w:rsidRPr="00A51586"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proofErr w:type="spellEnd"/>
            <w:r w:rsidR="00AE387D" w:rsidRPr="00A5158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«О внесении изменений в п</w:t>
            </w:r>
            <w:r w:rsidR="00AE387D" w:rsidRPr="00A515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остановление администрации </w:t>
            </w:r>
            <w:proofErr w:type="spellStart"/>
            <w:r w:rsidR="00AE387D" w:rsidRPr="00A51586">
              <w:rPr>
                <w:rFonts w:ascii="Times New Roman" w:eastAsia="Times New Roman" w:hAnsi="Times New Roman" w:cs="Times New Roman"/>
                <w:sz w:val="28"/>
                <w:szCs w:val="28"/>
              </w:rPr>
              <w:t>Аргаяшского</w:t>
            </w:r>
            <w:proofErr w:type="spellEnd"/>
            <w:r w:rsidR="00AE387D" w:rsidRPr="00A515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«О</w:t>
            </w:r>
            <w:r w:rsidR="00AE387D" w:rsidRPr="00A51586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муниципальной  программы «Содействие развитию малого и среднего предпринимательства в </w:t>
            </w:r>
            <w:proofErr w:type="spellStart"/>
            <w:r w:rsidR="00AE387D" w:rsidRPr="00A51586">
              <w:rPr>
                <w:rFonts w:ascii="Times New Roman" w:hAnsi="Times New Roman" w:cs="Times New Roman"/>
                <w:sz w:val="28"/>
                <w:szCs w:val="28"/>
              </w:rPr>
              <w:t>Аргаяшском</w:t>
            </w:r>
            <w:proofErr w:type="spellEnd"/>
            <w:r w:rsidR="00AE387D" w:rsidRPr="00A5158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 от 19.12.2022г №1246»</w:t>
            </w:r>
          </w:p>
          <w:p w:rsidR="00AE387D" w:rsidRPr="00A51586" w:rsidRDefault="00AE387D" w:rsidP="00A51586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BCD" w:rsidRPr="00A51586" w:rsidRDefault="00BD33EE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586">
        <w:rPr>
          <w:rFonts w:ascii="Times New Roman" w:hAnsi="Times New Roman" w:cs="Times New Roman"/>
          <w:b/>
          <w:sz w:val="28"/>
          <w:szCs w:val="28"/>
        </w:rPr>
        <w:t>Свод предложений, поступивших в ходе публичных консультаций</w:t>
      </w:r>
    </w:p>
    <w:p w:rsidR="008523F6" w:rsidRPr="00A51586" w:rsidRDefault="00BD33EE" w:rsidP="00A5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ab/>
        <w:t xml:space="preserve">1.Наименование проекта нормативного правового акта: </w:t>
      </w:r>
      <w:r w:rsidR="00AE387D" w:rsidRPr="00A51586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="00AE387D" w:rsidRPr="00A51586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AE387D" w:rsidRPr="00A51586">
        <w:rPr>
          <w:rFonts w:ascii="Times New Roman" w:eastAsia="Times New Roman" w:hAnsi="Times New Roman" w:cs="Times New Roman"/>
          <w:sz w:val="28"/>
          <w:szCs w:val="28"/>
        </w:rPr>
        <w:t>Аргаяшского</w:t>
      </w:r>
      <w:proofErr w:type="spellEnd"/>
      <w:r w:rsidR="00AE387D" w:rsidRPr="00A5158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«О</w:t>
      </w:r>
      <w:r w:rsidR="00AE387D" w:rsidRPr="00A51586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 программы «Содействие развитию малого и среднего предпринимательства в </w:t>
      </w:r>
      <w:proofErr w:type="spellStart"/>
      <w:r w:rsidR="00AE387D" w:rsidRPr="00A51586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AE387D" w:rsidRPr="00A51586">
        <w:rPr>
          <w:rFonts w:ascii="Times New Roman" w:hAnsi="Times New Roman" w:cs="Times New Roman"/>
          <w:sz w:val="28"/>
          <w:szCs w:val="28"/>
        </w:rPr>
        <w:t xml:space="preserve"> муниципальном районе» от 19.12.2022г №1246»</w:t>
      </w:r>
      <w:r w:rsidR="008523F6" w:rsidRPr="00A515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33EE" w:rsidRPr="00A51586" w:rsidRDefault="00BD33EE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ab/>
        <w:t>2.</w:t>
      </w:r>
      <w:r w:rsidR="008D6D70" w:rsidRPr="00A51586">
        <w:rPr>
          <w:rFonts w:ascii="Times New Roman" w:hAnsi="Times New Roman" w:cs="Times New Roman"/>
          <w:sz w:val="28"/>
          <w:szCs w:val="28"/>
        </w:rPr>
        <w:t xml:space="preserve">Предложения принимались разработчиком проекта нормативного правового акта с </w:t>
      </w:r>
      <w:r w:rsidR="00D363B1" w:rsidRPr="00A51586">
        <w:rPr>
          <w:rFonts w:ascii="Times New Roman" w:hAnsi="Times New Roman" w:cs="Times New Roman"/>
          <w:sz w:val="28"/>
          <w:szCs w:val="28"/>
        </w:rPr>
        <w:t>20 сентября</w:t>
      </w:r>
      <w:r w:rsidR="008D6D70" w:rsidRPr="00A51586">
        <w:rPr>
          <w:rFonts w:ascii="Times New Roman" w:hAnsi="Times New Roman" w:cs="Times New Roman"/>
          <w:sz w:val="28"/>
          <w:szCs w:val="28"/>
        </w:rPr>
        <w:t xml:space="preserve"> 20</w:t>
      </w:r>
      <w:r w:rsidR="00D363B1" w:rsidRPr="00A51586">
        <w:rPr>
          <w:rFonts w:ascii="Times New Roman" w:hAnsi="Times New Roman" w:cs="Times New Roman"/>
          <w:sz w:val="28"/>
          <w:szCs w:val="28"/>
        </w:rPr>
        <w:t>23</w:t>
      </w:r>
      <w:r w:rsidR="008D6D70" w:rsidRPr="00A51586">
        <w:rPr>
          <w:rFonts w:ascii="Times New Roman" w:hAnsi="Times New Roman" w:cs="Times New Roman"/>
          <w:sz w:val="28"/>
          <w:szCs w:val="28"/>
        </w:rPr>
        <w:t xml:space="preserve"> года  по </w:t>
      </w:r>
      <w:r w:rsidR="00D363B1" w:rsidRPr="00A51586">
        <w:rPr>
          <w:rFonts w:ascii="Times New Roman" w:hAnsi="Times New Roman" w:cs="Times New Roman"/>
          <w:sz w:val="28"/>
          <w:szCs w:val="28"/>
        </w:rPr>
        <w:t>03 октября</w:t>
      </w:r>
      <w:r w:rsidR="008D6D70" w:rsidRPr="00A51586">
        <w:rPr>
          <w:rFonts w:ascii="Times New Roman" w:hAnsi="Times New Roman" w:cs="Times New Roman"/>
          <w:sz w:val="28"/>
          <w:szCs w:val="28"/>
        </w:rPr>
        <w:t xml:space="preserve"> 20</w:t>
      </w:r>
      <w:r w:rsidR="008523F6" w:rsidRPr="00A51586">
        <w:rPr>
          <w:rFonts w:ascii="Times New Roman" w:hAnsi="Times New Roman" w:cs="Times New Roman"/>
          <w:sz w:val="28"/>
          <w:szCs w:val="28"/>
        </w:rPr>
        <w:t>2</w:t>
      </w:r>
      <w:r w:rsidR="00D363B1" w:rsidRPr="00A51586">
        <w:rPr>
          <w:rFonts w:ascii="Times New Roman" w:hAnsi="Times New Roman" w:cs="Times New Roman"/>
          <w:sz w:val="28"/>
          <w:szCs w:val="28"/>
        </w:rPr>
        <w:t>3</w:t>
      </w:r>
      <w:r w:rsidR="008D6D70" w:rsidRPr="00A5158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6D70" w:rsidRPr="00A51586" w:rsidRDefault="008D6D70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ab/>
        <w:t>3. Общее число участников публичных консультаций</w:t>
      </w:r>
      <w:r w:rsidR="00700EAC" w:rsidRPr="00A51586">
        <w:rPr>
          <w:rFonts w:ascii="Times New Roman" w:hAnsi="Times New Roman" w:cs="Times New Roman"/>
          <w:sz w:val="28"/>
          <w:szCs w:val="28"/>
        </w:rPr>
        <w:t>: 0</w:t>
      </w:r>
    </w:p>
    <w:p w:rsidR="00700EAC" w:rsidRPr="00A51586" w:rsidRDefault="00700EAC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ab/>
        <w:t>4. Общее число полученных предложений: 0</w:t>
      </w:r>
    </w:p>
    <w:p w:rsidR="00700EAC" w:rsidRPr="00A51586" w:rsidRDefault="00700EAC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ab/>
        <w:t>5. Число учтенных предложений: 0</w:t>
      </w:r>
    </w:p>
    <w:p w:rsidR="00700EAC" w:rsidRPr="00A51586" w:rsidRDefault="00700EAC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ab/>
        <w:t>6.Число предложений, учтенных частично: 0</w:t>
      </w:r>
    </w:p>
    <w:p w:rsidR="00700EAC" w:rsidRPr="00A51586" w:rsidRDefault="00700EAC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ab/>
        <w:t>7. Число отклоненных предложений: 0</w:t>
      </w:r>
    </w:p>
    <w:p w:rsidR="00700EAC" w:rsidRPr="00A51586" w:rsidRDefault="00700EAC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ab/>
        <w:t>8. Свод предложений:</w:t>
      </w:r>
    </w:p>
    <w:p w:rsidR="00C30BAB" w:rsidRPr="00A51586" w:rsidRDefault="00C30BAB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89"/>
        <w:gridCol w:w="1346"/>
        <w:gridCol w:w="1498"/>
        <w:gridCol w:w="1703"/>
        <w:gridCol w:w="1460"/>
        <w:gridCol w:w="1621"/>
        <w:gridCol w:w="1537"/>
      </w:tblGrid>
      <w:tr w:rsidR="00700EAC" w:rsidRPr="00A51586" w:rsidTr="00700EAC">
        <w:tc>
          <w:tcPr>
            <w:tcW w:w="1367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51586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1367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51586">
              <w:rPr>
                <w:rFonts w:ascii="Times New Roman" w:hAnsi="Times New Roman" w:cs="Times New Roman"/>
              </w:rPr>
              <w:t>Участник обсуждения</w:t>
            </w:r>
          </w:p>
        </w:tc>
        <w:tc>
          <w:tcPr>
            <w:tcW w:w="1367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51586">
              <w:rPr>
                <w:rFonts w:ascii="Times New Roman" w:hAnsi="Times New Roman" w:cs="Times New Roman"/>
              </w:rPr>
              <w:t>Предложение участника обсуждения</w:t>
            </w:r>
          </w:p>
        </w:tc>
        <w:tc>
          <w:tcPr>
            <w:tcW w:w="1367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51586">
              <w:rPr>
                <w:rFonts w:ascii="Times New Roman" w:hAnsi="Times New Roman" w:cs="Times New Roman"/>
              </w:rPr>
              <w:t>Способ предоставления предложения</w:t>
            </w:r>
          </w:p>
        </w:tc>
        <w:tc>
          <w:tcPr>
            <w:tcW w:w="1367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51586">
              <w:rPr>
                <w:rFonts w:ascii="Times New Roman" w:hAnsi="Times New Roman" w:cs="Times New Roman"/>
              </w:rPr>
              <w:t>Дата поступления предложения</w:t>
            </w:r>
          </w:p>
        </w:tc>
        <w:tc>
          <w:tcPr>
            <w:tcW w:w="1368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51586">
              <w:rPr>
                <w:rFonts w:ascii="Times New Roman" w:hAnsi="Times New Roman" w:cs="Times New Roman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368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1586">
              <w:rPr>
                <w:rFonts w:ascii="Times New Roman" w:hAnsi="Times New Roman" w:cs="Times New Roman"/>
              </w:rPr>
              <w:t>Комментарий разработчика проекта</w:t>
            </w:r>
            <w:proofErr w:type="gramEnd"/>
            <w:r w:rsidRPr="00A51586">
              <w:rPr>
                <w:rFonts w:ascii="Times New Roman" w:hAnsi="Times New Roman" w:cs="Times New Roman"/>
              </w:rPr>
              <w:t xml:space="preserve"> нормативного правового акта (причины полного или частичного отклонения предложения)</w:t>
            </w:r>
          </w:p>
        </w:tc>
      </w:tr>
      <w:tr w:rsidR="00700EAC" w:rsidRPr="00A51586" w:rsidTr="00700EAC">
        <w:tc>
          <w:tcPr>
            <w:tcW w:w="1367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700EAC" w:rsidRPr="00A51586" w:rsidRDefault="00700EAC" w:rsidP="00A5158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5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90865" w:rsidRPr="00A51586" w:rsidRDefault="00790865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36" w:rsidRPr="00A51586" w:rsidRDefault="00790865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</w:t>
      </w:r>
      <w:r w:rsidR="00504036" w:rsidRPr="00A51586">
        <w:rPr>
          <w:rFonts w:ascii="Times New Roman" w:hAnsi="Times New Roman" w:cs="Times New Roman"/>
          <w:sz w:val="28"/>
          <w:szCs w:val="28"/>
        </w:rPr>
        <w:t>:</w:t>
      </w:r>
    </w:p>
    <w:p w:rsidR="00F1246D" w:rsidRPr="00A51586" w:rsidRDefault="00F1246D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865" w:rsidRPr="00A51586" w:rsidRDefault="008523F6" w:rsidP="00A51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86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504036" w:rsidRPr="00A51586">
        <w:rPr>
          <w:rFonts w:ascii="Times New Roman" w:hAnsi="Times New Roman" w:cs="Times New Roman"/>
          <w:sz w:val="28"/>
          <w:szCs w:val="28"/>
        </w:rPr>
        <w:t xml:space="preserve">по экономике        </w:t>
      </w:r>
      <w:r w:rsidR="00790865" w:rsidRPr="00A51586">
        <w:rPr>
          <w:rFonts w:ascii="Times New Roman" w:hAnsi="Times New Roman" w:cs="Times New Roman"/>
          <w:sz w:val="28"/>
          <w:szCs w:val="28"/>
        </w:rPr>
        <w:t xml:space="preserve">        </w:t>
      </w:r>
      <w:r w:rsidR="00D363B1" w:rsidRPr="00A51586">
        <w:rPr>
          <w:rFonts w:ascii="Times New Roman" w:hAnsi="Times New Roman" w:cs="Times New Roman"/>
          <w:sz w:val="28"/>
          <w:szCs w:val="28"/>
        </w:rPr>
        <w:t xml:space="preserve">                              Э.Д. </w:t>
      </w:r>
      <w:proofErr w:type="spellStart"/>
      <w:r w:rsidR="00D363B1" w:rsidRPr="00A51586">
        <w:rPr>
          <w:rFonts w:ascii="Times New Roman" w:hAnsi="Times New Roman" w:cs="Times New Roman"/>
          <w:sz w:val="28"/>
          <w:szCs w:val="28"/>
        </w:rPr>
        <w:t>Икса</w:t>
      </w:r>
      <w:r w:rsidR="00790865" w:rsidRPr="00A51586">
        <w:rPr>
          <w:rFonts w:ascii="Times New Roman" w:hAnsi="Times New Roman" w:cs="Times New Roman"/>
          <w:sz w:val="28"/>
          <w:szCs w:val="28"/>
        </w:rPr>
        <w:t>нова</w:t>
      </w:r>
      <w:proofErr w:type="spellEnd"/>
    </w:p>
    <w:sectPr w:rsidR="00790865" w:rsidRPr="00A51586" w:rsidSect="001172E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4213"/>
    <w:multiLevelType w:val="hybridMultilevel"/>
    <w:tmpl w:val="A5F63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A14E7"/>
    <w:multiLevelType w:val="hybridMultilevel"/>
    <w:tmpl w:val="B376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B11D0"/>
    <w:rsid w:val="0001746A"/>
    <w:rsid w:val="00040713"/>
    <w:rsid w:val="00044EDC"/>
    <w:rsid w:val="0005292F"/>
    <w:rsid w:val="000A08EA"/>
    <w:rsid w:val="000E1231"/>
    <w:rsid w:val="000E4C67"/>
    <w:rsid w:val="001172E1"/>
    <w:rsid w:val="001914B8"/>
    <w:rsid w:val="00197BEE"/>
    <w:rsid w:val="00197FBC"/>
    <w:rsid w:val="001A09D4"/>
    <w:rsid w:val="001A4071"/>
    <w:rsid w:val="001C3258"/>
    <w:rsid w:val="001D0B04"/>
    <w:rsid w:val="001D3F46"/>
    <w:rsid w:val="001D45BA"/>
    <w:rsid w:val="001F42A2"/>
    <w:rsid w:val="002404DC"/>
    <w:rsid w:val="0024634D"/>
    <w:rsid w:val="00263117"/>
    <w:rsid w:val="0027641B"/>
    <w:rsid w:val="002822BB"/>
    <w:rsid w:val="00295DCC"/>
    <w:rsid w:val="002B2935"/>
    <w:rsid w:val="002E7956"/>
    <w:rsid w:val="002F4229"/>
    <w:rsid w:val="00316DA4"/>
    <w:rsid w:val="00320E64"/>
    <w:rsid w:val="00331446"/>
    <w:rsid w:val="00350A9C"/>
    <w:rsid w:val="003658EA"/>
    <w:rsid w:val="003B11D0"/>
    <w:rsid w:val="003B2C2C"/>
    <w:rsid w:val="003D14DE"/>
    <w:rsid w:val="003D1D3F"/>
    <w:rsid w:val="003D29BF"/>
    <w:rsid w:val="003D6100"/>
    <w:rsid w:val="003D7B76"/>
    <w:rsid w:val="003E3C86"/>
    <w:rsid w:val="00402925"/>
    <w:rsid w:val="00413FE2"/>
    <w:rsid w:val="0042688F"/>
    <w:rsid w:val="004350B2"/>
    <w:rsid w:val="00435449"/>
    <w:rsid w:val="00451EA3"/>
    <w:rsid w:val="00455302"/>
    <w:rsid w:val="00455A64"/>
    <w:rsid w:val="004B6D3B"/>
    <w:rsid w:val="004D01E9"/>
    <w:rsid w:val="004D3C8D"/>
    <w:rsid w:val="004F18B9"/>
    <w:rsid w:val="00504036"/>
    <w:rsid w:val="005117DA"/>
    <w:rsid w:val="00515662"/>
    <w:rsid w:val="0053294F"/>
    <w:rsid w:val="00564113"/>
    <w:rsid w:val="0057799F"/>
    <w:rsid w:val="005A66E9"/>
    <w:rsid w:val="005B75E5"/>
    <w:rsid w:val="00610D8D"/>
    <w:rsid w:val="006131A3"/>
    <w:rsid w:val="00630EE5"/>
    <w:rsid w:val="0064038E"/>
    <w:rsid w:val="00682FDD"/>
    <w:rsid w:val="006969FB"/>
    <w:rsid w:val="006B6214"/>
    <w:rsid w:val="006D651B"/>
    <w:rsid w:val="00700EAC"/>
    <w:rsid w:val="00702F90"/>
    <w:rsid w:val="00750270"/>
    <w:rsid w:val="0077511C"/>
    <w:rsid w:val="00784FAC"/>
    <w:rsid w:val="00787B95"/>
    <w:rsid w:val="00790865"/>
    <w:rsid w:val="00795E43"/>
    <w:rsid w:val="0079699E"/>
    <w:rsid w:val="007B1431"/>
    <w:rsid w:val="007B52CC"/>
    <w:rsid w:val="007C7BCD"/>
    <w:rsid w:val="0080018F"/>
    <w:rsid w:val="00806FA9"/>
    <w:rsid w:val="0081636F"/>
    <w:rsid w:val="00816CA9"/>
    <w:rsid w:val="00822012"/>
    <w:rsid w:val="008337B6"/>
    <w:rsid w:val="008523F6"/>
    <w:rsid w:val="00855C0B"/>
    <w:rsid w:val="008606C7"/>
    <w:rsid w:val="00874D8C"/>
    <w:rsid w:val="0088227F"/>
    <w:rsid w:val="00882DDC"/>
    <w:rsid w:val="00885C24"/>
    <w:rsid w:val="0089527C"/>
    <w:rsid w:val="008A01C1"/>
    <w:rsid w:val="008D5028"/>
    <w:rsid w:val="008D6D70"/>
    <w:rsid w:val="008E4B2B"/>
    <w:rsid w:val="00900D50"/>
    <w:rsid w:val="00916077"/>
    <w:rsid w:val="00935710"/>
    <w:rsid w:val="00960937"/>
    <w:rsid w:val="0099571C"/>
    <w:rsid w:val="009D0773"/>
    <w:rsid w:val="009F36F6"/>
    <w:rsid w:val="00A10A65"/>
    <w:rsid w:val="00A17166"/>
    <w:rsid w:val="00A22BB6"/>
    <w:rsid w:val="00A301E2"/>
    <w:rsid w:val="00A40756"/>
    <w:rsid w:val="00A51586"/>
    <w:rsid w:val="00A60089"/>
    <w:rsid w:val="00A97195"/>
    <w:rsid w:val="00A977AD"/>
    <w:rsid w:val="00AA2825"/>
    <w:rsid w:val="00AA3C2E"/>
    <w:rsid w:val="00AA41D1"/>
    <w:rsid w:val="00AA5FE2"/>
    <w:rsid w:val="00AA603A"/>
    <w:rsid w:val="00AC023A"/>
    <w:rsid w:val="00AC1F6F"/>
    <w:rsid w:val="00AE387D"/>
    <w:rsid w:val="00AF1596"/>
    <w:rsid w:val="00B00576"/>
    <w:rsid w:val="00B11D0D"/>
    <w:rsid w:val="00B3344B"/>
    <w:rsid w:val="00B40A13"/>
    <w:rsid w:val="00B64AA0"/>
    <w:rsid w:val="00B72076"/>
    <w:rsid w:val="00B87C81"/>
    <w:rsid w:val="00BA05FD"/>
    <w:rsid w:val="00BD33EE"/>
    <w:rsid w:val="00BE5765"/>
    <w:rsid w:val="00BF23CF"/>
    <w:rsid w:val="00C034D1"/>
    <w:rsid w:val="00C1775F"/>
    <w:rsid w:val="00C30BAB"/>
    <w:rsid w:val="00C34059"/>
    <w:rsid w:val="00C44EFB"/>
    <w:rsid w:val="00C519DC"/>
    <w:rsid w:val="00C53018"/>
    <w:rsid w:val="00C84B1F"/>
    <w:rsid w:val="00C953D0"/>
    <w:rsid w:val="00CB1B88"/>
    <w:rsid w:val="00CE1208"/>
    <w:rsid w:val="00CE17C5"/>
    <w:rsid w:val="00D049AA"/>
    <w:rsid w:val="00D22645"/>
    <w:rsid w:val="00D33F74"/>
    <w:rsid w:val="00D363B1"/>
    <w:rsid w:val="00D515C9"/>
    <w:rsid w:val="00D84415"/>
    <w:rsid w:val="00D86307"/>
    <w:rsid w:val="00D86783"/>
    <w:rsid w:val="00DA2E2C"/>
    <w:rsid w:val="00DA38F4"/>
    <w:rsid w:val="00DB5C0A"/>
    <w:rsid w:val="00DD24FF"/>
    <w:rsid w:val="00E07A02"/>
    <w:rsid w:val="00E2311B"/>
    <w:rsid w:val="00E400DD"/>
    <w:rsid w:val="00E41039"/>
    <w:rsid w:val="00E4705D"/>
    <w:rsid w:val="00E616C6"/>
    <w:rsid w:val="00EA41E2"/>
    <w:rsid w:val="00EA642A"/>
    <w:rsid w:val="00EB283C"/>
    <w:rsid w:val="00F1246D"/>
    <w:rsid w:val="00F41C39"/>
    <w:rsid w:val="00F54770"/>
    <w:rsid w:val="00F71503"/>
    <w:rsid w:val="00F80382"/>
    <w:rsid w:val="00F960D0"/>
    <w:rsid w:val="00FA51E3"/>
    <w:rsid w:val="00FC054C"/>
    <w:rsid w:val="00FD0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paragraph" w:styleId="1">
    <w:name w:val="heading 1"/>
    <w:basedOn w:val="a"/>
    <w:next w:val="a"/>
    <w:link w:val="10"/>
    <w:uiPriority w:val="99"/>
    <w:qFormat/>
    <w:rsid w:val="006D651B"/>
    <w:pPr>
      <w:keepNext/>
      <w:keepLines/>
      <w:overflowPunct w:val="0"/>
      <w:spacing w:before="480" w:after="0" w:line="240" w:lineRule="auto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3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641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D7B76"/>
    <w:pPr>
      <w:ind w:left="720"/>
      <w:contextualSpacing/>
    </w:pPr>
  </w:style>
  <w:style w:type="table" w:styleId="a7">
    <w:name w:val="Table Grid"/>
    <w:basedOn w:val="a1"/>
    <w:uiPriority w:val="59"/>
    <w:rsid w:val="00D84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9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651B"/>
    <w:rPr>
      <w:rFonts w:ascii="Calibri Light" w:eastAsia="Times New Roman" w:hAnsi="Calibri Light" w:cs="Calibri Light"/>
      <w:b/>
      <w:bCs/>
      <w:color w:val="2E74B5"/>
      <w:sz w:val="28"/>
      <w:szCs w:val="28"/>
      <w:lang w:eastAsia="ru-RU"/>
    </w:rPr>
  </w:style>
  <w:style w:type="paragraph" w:customStyle="1" w:styleId="consplusnonformat">
    <w:name w:val="consplusnonformat"/>
    <w:basedOn w:val="a"/>
    <w:rsid w:val="00FC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FC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gayac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om@argayash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887D03-91B2-4121-9F95-F5B29ABB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БогдановаЛЮ</dc:creator>
  <cp:lastModifiedBy>Econom</cp:lastModifiedBy>
  <cp:revision>12</cp:revision>
  <cp:lastPrinted>2018-11-09T05:36:00Z</cp:lastPrinted>
  <dcterms:created xsi:type="dcterms:W3CDTF">2023-10-09T05:44:00Z</dcterms:created>
  <dcterms:modified xsi:type="dcterms:W3CDTF">2023-10-10T11:13:00Z</dcterms:modified>
</cp:coreProperties>
</file>