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показатели, характеризующие ход муниципальной программы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физической культуры и спорта  в Аргаяшском муниципальном районе» на 2023-2025 годы»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2023 год</w:t>
      </w:r>
    </w:p>
    <w:p>
      <w:pPr>
        <w:pStyle w:val="Normal"/>
        <w:tabs>
          <w:tab w:val="clear" w:pos="708"/>
          <w:tab w:val="left" w:pos="134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>
      <w:pPr>
        <w:pStyle w:val="Normal"/>
        <w:tabs>
          <w:tab w:val="clear" w:pos="708"/>
          <w:tab w:val="left" w:pos="13455" w:leader="none"/>
        </w:tabs>
        <w:jc w:val="left"/>
        <w:rPr/>
      </w:pPr>
      <w:r>
        <w:rPr>
          <w:sz w:val="28"/>
          <w:szCs w:val="28"/>
        </w:rPr>
        <w:t xml:space="preserve">МУ АМР «Физкультура и спорт»                        </w:t>
      </w:r>
      <w:r>
        <w:rPr/>
        <w:t xml:space="preserve">                                                                                                                                             (тыс.руб.)</w:t>
      </w:r>
    </w:p>
    <w:tbl>
      <w:tblPr>
        <w:tblpPr w:bottomFromText="0" w:horzAnchor="margin" w:leftFromText="180" w:rightFromText="180" w:tblpX="-494" w:tblpY="326" w:topFromText="0" w:vertAnchor="text"/>
        <w:tblW w:w="1584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32"/>
        <w:gridCol w:w="3541"/>
        <w:gridCol w:w="1985"/>
        <w:gridCol w:w="1560"/>
        <w:gridCol w:w="1420"/>
        <w:gridCol w:w="1134"/>
        <w:gridCol w:w="1076"/>
        <w:gridCol w:w="8"/>
        <w:gridCol w:w="1042"/>
        <w:gridCol w:w="1559"/>
        <w:gridCol w:w="1984"/>
      </w:tblGrid>
      <w:tr>
        <w:trPr>
          <w:trHeight w:val="660" w:hRule="atLeast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2" w:hanging="142"/>
              <w:rPr/>
            </w:pPr>
            <w:r>
              <w:rPr/>
              <w:t>№</w:t>
            </w:r>
          </w:p>
          <w:p>
            <w:pPr>
              <w:pStyle w:val="Normal"/>
              <w:widowControl w:val="false"/>
              <w:ind w:left="142" w:hanging="142"/>
              <w:rPr/>
            </w:pPr>
            <w:r>
              <w:rPr/>
              <w:t>п/п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2" w:hanging="142"/>
              <w:rPr/>
            </w:pPr>
            <w:r>
              <w:rPr/>
              <w:t xml:space="preserve">  </w:t>
            </w:r>
            <w:r>
              <w:rPr/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2" w:hanging="142"/>
              <w:jc w:val="center"/>
              <w:rPr/>
            </w:pPr>
            <w:r>
              <w:rPr/>
              <w:t>Ответственный</w:t>
            </w:r>
          </w:p>
          <w:p>
            <w:pPr>
              <w:pStyle w:val="Normal"/>
              <w:widowControl w:val="false"/>
              <w:ind w:left="142" w:hanging="142"/>
              <w:jc w:val="center"/>
              <w:rPr/>
            </w:pPr>
            <w:r>
              <w:rPr/>
              <w:t xml:space="preserve"> </w:t>
            </w:r>
            <w:r>
              <w:rPr/>
              <w:t>исполнитель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2" w:hanging="142"/>
              <w:jc w:val="center"/>
              <w:rPr/>
            </w:pPr>
            <w:r>
              <w:rPr/>
              <w:t>Объем средств из всех источников финансирования (тыс.руб.)</w:t>
            </w:r>
          </w:p>
        </w:tc>
        <w:tc>
          <w:tcPr>
            <w:tcW w:w="2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2" w:hanging="142"/>
              <w:jc w:val="center"/>
              <w:rPr/>
            </w:pPr>
            <w:r>
              <w:rPr/>
              <w:t>В том числе средства бюджета (тыс. руб.)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2" w:hanging="142"/>
              <w:jc w:val="center"/>
              <w:rPr/>
            </w:pPr>
            <w:r>
              <w:rPr/>
              <w:t>Количество показателей (индикаторов) муниципальной программы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2" w:hanging="142"/>
              <w:jc w:val="center"/>
              <w:rPr/>
            </w:pPr>
            <w:r>
              <w:rPr/>
              <w:t>Оценка хода реализации муниципальной программы</w:t>
            </w:r>
          </w:p>
        </w:tc>
      </w:tr>
      <w:tr>
        <w:trPr>
          <w:trHeight w:val="345" w:hRule="atLeast"/>
        </w:trPr>
        <w:tc>
          <w:tcPr>
            <w:tcW w:w="5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2" w:hanging="142"/>
              <w:rPr/>
            </w:pPr>
            <w:r>
              <w:rPr/>
            </w:r>
          </w:p>
        </w:tc>
        <w:tc>
          <w:tcPr>
            <w:tcW w:w="3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2" w:hanging="142"/>
              <w:rPr/>
            </w:pPr>
            <w:r>
              <w:rPr/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2" w:hanging="142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2" w:hanging="142"/>
              <w:jc w:val="center"/>
              <w:rPr/>
            </w:pPr>
            <w:r>
              <w:rPr/>
              <w:t>план на отчетный год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2" w:hanging="142"/>
              <w:jc w:val="center"/>
              <w:rPr/>
            </w:pPr>
            <w:r>
              <w:rPr/>
              <w:t>факт отчетного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2" w:hanging="142"/>
              <w:jc w:val="center"/>
              <w:rPr/>
            </w:pPr>
            <w:r>
              <w:rPr/>
              <w:t>план на отчет-</w:t>
            </w:r>
          </w:p>
          <w:p>
            <w:pPr>
              <w:pStyle w:val="Normal"/>
              <w:widowControl w:val="false"/>
              <w:ind w:left="142" w:hanging="142"/>
              <w:jc w:val="center"/>
              <w:rPr/>
            </w:pPr>
            <w:r>
              <w:rPr/>
              <w:t>ный год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2" w:hanging="142"/>
              <w:jc w:val="center"/>
              <w:rPr/>
            </w:pPr>
            <w:r>
              <w:rPr/>
              <w:t>факт отче-</w:t>
            </w:r>
          </w:p>
          <w:p>
            <w:pPr>
              <w:pStyle w:val="Normal"/>
              <w:widowControl w:val="false"/>
              <w:ind w:left="142" w:hanging="142"/>
              <w:jc w:val="center"/>
              <w:rPr/>
            </w:pPr>
            <w:r>
              <w:rPr/>
              <w:t>ного года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2" w:hanging="142"/>
              <w:jc w:val="center"/>
              <w:rPr/>
            </w:pPr>
            <w:r>
              <w:rPr/>
              <w:t>запланированных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2" w:hanging="142"/>
              <w:jc w:val="center"/>
              <w:rPr/>
            </w:pPr>
            <w:r>
              <w:rPr/>
              <w:t>достигнутых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2" w:hanging="142"/>
              <w:jc w:val="center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2" w:hanging="142"/>
              <w:jc w:val="center"/>
              <w:rPr/>
            </w:pPr>
            <w:r>
              <w:rPr/>
              <w:t>1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2" w:hanging="142"/>
              <w:jc w:val="center"/>
              <w:rPr/>
            </w:pPr>
            <w:r>
              <w:rPr/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2" w:hanging="142"/>
              <w:jc w:val="center"/>
              <w:rPr/>
            </w:pPr>
            <w:r>
              <w:rPr/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2" w:hanging="142"/>
              <w:jc w:val="center"/>
              <w:rPr/>
            </w:pPr>
            <w:r>
              <w:rPr/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</w:t>
            </w:r>
          </w:p>
        </w:tc>
      </w:tr>
      <w:tr>
        <w:trPr>
          <w:trHeight w:val="2277" w:hRule="atLeas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2" w:hanging="142"/>
              <w:jc w:val="center"/>
              <w:rPr/>
            </w:pPr>
            <w:r>
              <w:rPr/>
              <w:t>1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Муниципальная программа «Развитие физической культуры и спорта в Аргаяшском муниципальном районе» на</w:t>
            </w:r>
          </w:p>
          <w:p>
            <w:pPr>
              <w:pStyle w:val="Normal"/>
              <w:widowControl w:val="false"/>
              <w:rPr/>
            </w:pPr>
            <w:r>
              <w:rPr/>
              <w:t>2023-2025 годы»</w:t>
            </w:r>
          </w:p>
          <w:p>
            <w:pPr>
              <w:pStyle w:val="Normal"/>
              <w:widowControl w:val="false"/>
              <w:ind w:left="142" w:hanging="142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ind w:left="142" w:hanging="142"/>
              <w:rPr/>
            </w:pPr>
            <w:r>
              <w:rPr/>
            </w:r>
          </w:p>
          <w:p>
            <w:pPr>
              <w:pStyle w:val="Normal"/>
              <w:widowControl w:val="false"/>
              <w:ind w:left="142" w:hanging="142"/>
              <w:rPr/>
            </w:pPr>
            <w:r>
              <w:rPr/>
            </w:r>
          </w:p>
          <w:p>
            <w:pPr>
              <w:pStyle w:val="Normal"/>
              <w:widowControl w:val="false"/>
              <w:ind w:left="142" w:hanging="142"/>
              <w:rPr/>
            </w:pPr>
            <w:r>
              <w:rPr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5" w:hanging="0"/>
              <w:jc w:val="center"/>
              <w:rPr/>
            </w:pPr>
            <w:r>
              <w:rPr/>
              <w:t>Муниципальное учреждение Аргаяшского муниципального района «Физкультура и спорт»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2" w:hanging="142"/>
              <w:jc w:val="center"/>
              <w:rPr/>
            </w:pPr>
            <w:r>
              <w:rPr/>
              <w:t>43896,3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2" w:hanging="142"/>
              <w:jc w:val="center"/>
              <w:rPr/>
            </w:pPr>
            <w:r>
              <w:rPr/>
              <w:t>42324,7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2" w:hanging="142"/>
              <w:jc w:val="center"/>
              <w:rPr/>
            </w:pPr>
            <w:r>
              <w:rPr/>
              <w:t>43896,3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2" w:hanging="142"/>
              <w:jc w:val="center"/>
              <w:rPr/>
            </w:pPr>
            <w:r>
              <w:rPr/>
              <w:t>42324,7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2" w:hanging="142"/>
              <w:jc w:val="center"/>
              <w:rPr/>
            </w:pPr>
            <w:r>
              <w:rPr/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2" w:hanging="142"/>
              <w:jc w:val="center"/>
              <w:rPr/>
            </w:pPr>
            <w:r>
              <w:rPr/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2" w:hanging="142"/>
              <w:jc w:val="center"/>
              <w:rPr/>
            </w:pPr>
            <w:r>
              <w:rPr/>
              <w:t>0,8</w:t>
            </w:r>
          </w:p>
          <w:p>
            <w:pPr>
              <w:pStyle w:val="Normal"/>
              <w:widowControl w:val="false"/>
              <w:ind w:left="142" w:hanging="142"/>
              <w:jc w:val="center"/>
              <w:rPr/>
            </w:pPr>
            <w:r>
              <w:rPr/>
            </w:r>
          </w:p>
        </w:tc>
      </w:tr>
      <w:tr>
        <w:trPr>
          <w:trHeight w:val="2277" w:hRule="atLeas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2" w:hanging="142"/>
              <w:jc w:val="center"/>
              <w:rPr/>
            </w:pPr>
            <w:r>
              <w:rPr/>
              <w:t>1.1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43" w:hanging="43"/>
              <w:rPr/>
            </w:pPr>
            <w:r>
              <w:rPr/>
              <w:t>Муниципальная  подпрограмма     « Основные направления развития физической культуры и спорта в Аргаяшском муниципальном районе» на 2023-2025 годы»</w:t>
            </w:r>
          </w:p>
          <w:p>
            <w:pPr>
              <w:pStyle w:val="Normal"/>
              <w:widowControl w:val="false"/>
              <w:ind w:left="142" w:hanging="142"/>
              <w:rPr/>
            </w:pPr>
            <w:r>
              <w:rPr/>
            </w:r>
          </w:p>
          <w:p>
            <w:pPr>
              <w:pStyle w:val="Normal"/>
              <w:widowControl w:val="false"/>
              <w:ind w:left="142" w:hanging="142"/>
              <w:rPr/>
            </w:pPr>
            <w:r>
              <w:rPr/>
            </w:r>
          </w:p>
          <w:p>
            <w:pPr>
              <w:pStyle w:val="Normal"/>
              <w:widowControl w:val="false"/>
              <w:ind w:left="142" w:hanging="142"/>
              <w:rPr/>
            </w:pPr>
            <w:r>
              <w:rPr/>
            </w:r>
          </w:p>
          <w:p>
            <w:pPr>
              <w:pStyle w:val="Normal"/>
              <w:widowControl w:val="false"/>
              <w:ind w:left="142" w:hanging="142"/>
              <w:rPr/>
            </w:pPr>
            <w:r>
              <w:rPr/>
            </w:r>
          </w:p>
          <w:p>
            <w:pPr>
              <w:pStyle w:val="Normal"/>
              <w:widowControl w:val="false"/>
              <w:ind w:left="142" w:hanging="142"/>
              <w:rPr/>
            </w:pPr>
            <w:r>
              <w:rPr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5" w:hanging="0"/>
              <w:jc w:val="center"/>
              <w:rPr/>
            </w:pPr>
            <w:r>
              <w:rPr/>
              <w:t>Муниципальное учреждение Аргаяшского муниципального района «Физкультура и спорт»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28362,3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2" w:hanging="142"/>
              <w:jc w:val="center"/>
              <w:rPr/>
            </w:pPr>
            <w:r>
              <w:rPr/>
              <w:t>27345,4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28362,3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2" w:hanging="142"/>
              <w:jc w:val="center"/>
              <w:rPr/>
            </w:pPr>
            <w:r>
              <w:rPr/>
              <w:t>27345,4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2" w:hanging="142"/>
              <w:jc w:val="center"/>
              <w:rPr/>
            </w:pPr>
            <w:r>
              <w:rPr/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2" w:hanging="142"/>
              <w:jc w:val="center"/>
              <w:rPr/>
            </w:pPr>
            <w:r>
              <w:rPr/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2" w:hanging="142"/>
              <w:jc w:val="center"/>
              <w:rPr/>
            </w:pPr>
            <w:r>
              <w:rPr/>
              <w:t>0,75</w:t>
            </w:r>
          </w:p>
          <w:p>
            <w:pPr>
              <w:pStyle w:val="Normal"/>
              <w:widowControl w:val="false"/>
              <w:ind w:left="142" w:hanging="142"/>
              <w:jc w:val="center"/>
              <w:rPr/>
            </w:pPr>
            <w:r>
              <w:rPr/>
            </w:r>
          </w:p>
        </w:tc>
      </w:tr>
      <w:tr>
        <w:trPr>
          <w:trHeight w:val="1265" w:hRule="atLeas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2" w:hanging="142"/>
              <w:jc w:val="center"/>
              <w:rPr/>
            </w:pPr>
            <w:r>
              <w:rPr/>
              <w:t>1.2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2" w:hanging="142"/>
              <w:rPr/>
            </w:pPr>
            <w:r>
              <w:rPr/>
              <w:t>Муниципальная  подпрограмма «Функционирование системы</w:t>
            </w:r>
          </w:p>
          <w:p>
            <w:pPr>
              <w:pStyle w:val="Normal"/>
              <w:widowControl w:val="false"/>
              <w:ind w:left="-99" w:hanging="0"/>
              <w:rPr/>
            </w:pPr>
            <w:r>
              <w:rPr/>
              <w:t>физической культуры и спорта в Аргаяшском муниципальном районе» на 2023-2025 годы</w:t>
            </w:r>
          </w:p>
          <w:p>
            <w:pPr>
              <w:pStyle w:val="Normal"/>
              <w:widowControl w:val="false"/>
              <w:ind w:left="142" w:hanging="142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5" w:hanging="0"/>
              <w:jc w:val="center"/>
              <w:rPr/>
            </w:pPr>
            <w:r>
              <w:rPr/>
              <w:t>Муниципальное учреждение Аргаяшского муниципального района «Физкультура и спорт»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2" w:hanging="142"/>
              <w:jc w:val="center"/>
              <w:rPr/>
            </w:pPr>
            <w:r>
              <w:rPr/>
              <w:t>14234,3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2" w:hanging="142"/>
              <w:jc w:val="center"/>
              <w:rPr/>
            </w:pPr>
            <w:r>
              <w:rPr/>
              <w:t>13820,3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2" w:hanging="142"/>
              <w:jc w:val="center"/>
              <w:rPr/>
            </w:pPr>
            <w:r>
              <w:rPr/>
              <w:t>14234,3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2" w:hanging="142"/>
              <w:jc w:val="center"/>
              <w:rPr/>
            </w:pPr>
            <w:r>
              <w:rPr/>
              <w:t>13820,3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2" w:hanging="142"/>
              <w:jc w:val="center"/>
              <w:rPr/>
            </w:pPr>
            <w:r>
              <w:rPr/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2" w:hanging="142"/>
              <w:jc w:val="center"/>
              <w:rPr/>
            </w:pPr>
            <w:r>
              <w:rPr/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2" w:hanging="142"/>
              <w:jc w:val="center"/>
              <w:rPr/>
            </w:pPr>
            <w:r>
              <w:rPr/>
              <w:t>1</w:t>
            </w:r>
          </w:p>
        </w:tc>
      </w:tr>
      <w:tr>
        <w:trPr>
          <w:trHeight w:val="2530" w:hRule="atLeas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2" w:hanging="142"/>
              <w:jc w:val="center"/>
              <w:rPr/>
            </w:pPr>
            <w:r>
              <w:rPr/>
              <w:t>1.3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99" w:hanging="0"/>
              <w:rPr/>
            </w:pPr>
            <w:r>
              <w:rPr/>
              <w:t>Муниципальная  подпрограмма «Внедрение Всероссийского физкультурно-спортивного комплекса «Готов к труду и обороне» (ГТО) в Аргаяшском муниципальном районе» на 2023-2025 годы</w:t>
            </w:r>
          </w:p>
          <w:p>
            <w:pPr>
              <w:pStyle w:val="Normal"/>
              <w:widowControl w:val="false"/>
              <w:ind w:left="142" w:hanging="142"/>
              <w:rPr/>
            </w:pPr>
            <w:r>
              <w:rPr/>
            </w:r>
          </w:p>
          <w:p>
            <w:pPr>
              <w:pStyle w:val="Normal"/>
              <w:widowControl w:val="false"/>
              <w:ind w:left="142" w:hanging="142"/>
              <w:rPr/>
            </w:pPr>
            <w:r>
              <w:rPr/>
            </w:r>
          </w:p>
          <w:p>
            <w:pPr>
              <w:pStyle w:val="Normal"/>
              <w:widowControl w:val="false"/>
              <w:ind w:left="142" w:hanging="142"/>
              <w:rPr/>
            </w:pPr>
            <w:r>
              <w:rPr/>
            </w:r>
          </w:p>
          <w:p>
            <w:pPr>
              <w:pStyle w:val="Normal"/>
              <w:widowControl w:val="false"/>
              <w:ind w:left="142" w:hanging="142"/>
              <w:rPr/>
            </w:pPr>
            <w:r>
              <w:rPr/>
            </w:r>
          </w:p>
          <w:p>
            <w:pPr>
              <w:pStyle w:val="Normal"/>
              <w:widowControl w:val="false"/>
              <w:ind w:left="142" w:hanging="142"/>
              <w:rPr/>
            </w:pPr>
            <w:r>
              <w:rPr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5" w:hanging="0"/>
              <w:jc w:val="center"/>
              <w:rPr/>
            </w:pPr>
            <w:r>
              <w:rPr/>
              <w:t>Муниципальное учреждение Аргаяшского муниципального района «Физкультура и спорт»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2" w:hanging="142"/>
              <w:jc w:val="center"/>
              <w:rPr/>
            </w:pPr>
            <w:r>
              <w:rPr/>
              <w:t>1299,7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2" w:hanging="142"/>
              <w:jc w:val="center"/>
              <w:rPr/>
            </w:pPr>
            <w:r>
              <w:rPr/>
              <w:t>1159,0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2" w:hanging="142"/>
              <w:jc w:val="center"/>
              <w:rPr/>
            </w:pPr>
            <w:r>
              <w:rPr/>
              <w:t>1299,7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2" w:hanging="142"/>
              <w:jc w:val="center"/>
              <w:rPr/>
            </w:pPr>
            <w:r>
              <w:rPr/>
              <w:t>1159,0</w:t>
            </w:r>
            <w:bookmarkStart w:id="0" w:name="_GoBack"/>
            <w:bookmarkEnd w:id="0"/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2" w:hanging="142"/>
              <w:jc w:val="center"/>
              <w:rPr/>
            </w:pPr>
            <w:r>
              <w:rPr/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2" w:hanging="142"/>
              <w:jc w:val="center"/>
              <w:rPr/>
            </w:pPr>
            <w:r>
              <w:rPr/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2" w:hanging="142"/>
              <w:jc w:val="center"/>
              <w:rPr/>
            </w:pPr>
            <w:r>
              <w:rPr/>
              <w:t>1</w:t>
            </w:r>
          </w:p>
        </w:tc>
      </w:tr>
    </w:tbl>
    <w:p>
      <w:pPr>
        <w:pStyle w:val="Normal"/>
        <w:tabs>
          <w:tab w:val="clear" w:pos="708"/>
          <w:tab w:val="left" w:pos="12915" w:leader="none"/>
        </w:tabs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left"/>
        <w:rPr>
          <w:sz w:val="28"/>
          <w:szCs w:val="28"/>
        </w:rPr>
      </w:pPr>
      <w:r>
        <w:rPr/>
        <w:t xml:space="preserve">      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Руководитель </w:t>
      </w:r>
    </w:p>
    <w:p>
      <w:pPr>
        <w:pStyle w:val="Normal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МУ АМР «Физкультура и спорт»                                                                           Д.Н. Биктимиров</w:t>
      </w:r>
    </w:p>
    <w:sectPr>
      <w:type w:val="nextPage"/>
      <w:pgSz w:orient="landscape" w:w="16838" w:h="11906"/>
      <w:pgMar w:left="1134" w:right="1134" w:gutter="0" w:header="0" w:top="1560" w:footer="0" w:bottom="42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813d5"/>
    <w:pPr>
      <w:widowControl/>
      <w:bidi w:val="0"/>
      <w:spacing w:before="0" w:after="0"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1604ff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1604ff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Application>LibreOffice/7.5.6.2$Linux_X86_64 LibreOffice_project/50$Build-2</Application>
  <AppVersion>15.0000</AppVersion>
  <Pages>2</Pages>
  <Words>229</Words>
  <Characters>1578</Characters>
  <CharactersWithSpaces>2023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2020-04-22T07:38:00Z</dcterms:created>
  <dc:creator>Радмир</dc:creator>
  <dc:description/>
  <dc:language>ru-RU</dc:language>
  <cp:lastModifiedBy>User</cp:lastModifiedBy>
  <cp:lastPrinted>2024-03-11T05:49:00Z</cp:lastPrinted>
  <dcterms:modified xsi:type="dcterms:W3CDTF">2024-03-11T05:49:00Z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