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35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4010"/>
        <w:gridCol w:w="699"/>
        <w:gridCol w:w="701"/>
        <w:gridCol w:w="1409"/>
        <w:gridCol w:w="1843"/>
        <w:gridCol w:w="1560"/>
        <w:gridCol w:w="1417"/>
        <w:gridCol w:w="1731"/>
        <w:gridCol w:w="1963"/>
      </w:tblGrid>
      <w:tr>
        <w:trPr>
          <w:trHeight w:val="1323" w:hRule="atLeast"/>
        </w:trPr>
        <w:tc>
          <w:tcPr>
            <w:tcW w:w="15333" w:type="dxa"/>
            <w:gridSpan w:val="9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Информация о результатах оценки эффективности реализации муниципальной программы                                </w:t>
            </w:r>
          </w:p>
        </w:tc>
      </w:tr>
      <w:tr>
        <w:trPr>
          <w:trHeight w:val="623" w:hRule="atLeast"/>
        </w:trPr>
        <w:tc>
          <w:tcPr>
            <w:tcW w:w="15333" w:type="dxa"/>
            <w:gridSpan w:val="9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Укрепление общественного здоровья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в Аргаяшском муниципальном районе» в 202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году </w:t>
            </w:r>
          </w:p>
        </w:tc>
      </w:tr>
      <w:tr>
        <w:trPr>
          <w:trHeight w:val="2121" w:hRule="atLeast"/>
        </w:trPr>
        <w:tc>
          <w:tcPr>
            <w:tcW w:w="40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8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Достижение индикативных показателей за 2022 год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достижения индикативного показателя                                                           (гр. 3/ гр. 2)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бюджетных средств, тыс. рублей </w:t>
            </w:r>
          </w:p>
        </w:tc>
        <w:tc>
          <w:tcPr>
            <w:tcW w:w="1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использования бюджетных средств (гр. 7/ гр. 6)</w:t>
            </w:r>
          </w:p>
        </w:tc>
        <w:tc>
          <w:tcPr>
            <w:tcW w:w="19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использования бюджетных средств (гр. 5/ гр. 8)</w:t>
            </w:r>
          </w:p>
        </w:tc>
      </w:tr>
      <w:tr>
        <w:trPr>
          <w:trHeight w:val="1595" w:hRule="atLeast"/>
        </w:trPr>
        <w:tc>
          <w:tcPr>
            <w:tcW w:w="40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 (+, -)                (гр. 3 - гр. 2)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9" w:hRule="atLeast"/>
        </w:trPr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895" w:hRule="atLeast"/>
        </w:trPr>
        <w:tc>
          <w:tcPr>
            <w:tcW w:w="153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hanging="0" w:left="2599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Задача. Увеличение доли лиц, мотивированных к ведению здорового образа жизни. </w:t>
            </w:r>
          </w:p>
        </w:tc>
      </w:tr>
      <w:tr>
        <w:trPr>
          <w:trHeight w:val="2451" w:hRule="atLeast"/>
        </w:trPr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hanging="0" w:right="5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Доля граждан в возрасте 3-79 лет, систематически занимающихся физической культурой и спортом в общей численности граждан в возрасте 3-79 лет 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right="5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>(процент)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45" w:hRule="atLeast"/>
        </w:trPr>
        <w:tc>
          <w:tcPr>
            <w:tcW w:w="153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hanging="975" w:left="3325" w:right="2927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Задача. Реализация мероприятий, направленных на укрепление общественного здоровья и профилактику неинфекционных заболеваний на территории района </w:t>
            </w:r>
          </w:p>
        </w:tc>
      </w:tr>
      <w:tr>
        <w:trPr>
          <w:trHeight w:val="1751" w:hRule="atLeast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hanging="0" w:right="6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Увеличение доли граждан, охваченных профилактическими мероприятиями, направленными на укрепление общественного здоровья, профилактику неинфекционных заболеваний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64" w:hRule="atLeast"/>
        </w:trPr>
        <w:tc>
          <w:tcPr>
            <w:tcW w:w="153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hanging="989" w:left="3197" w:right="1128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Задача. Повышение информированности населения в вопросах профилактики хронических неинфекционных заболеваний и формирования здорового образа жизни </w:t>
            </w:r>
          </w:p>
        </w:tc>
      </w:tr>
      <w:tr>
        <w:trPr>
          <w:trHeight w:val="2451" w:hRule="atLeast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hanging="0" w:right="5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публикаций в СМИ и информационно телекоммуникационная сеть «Интернет», направленных на формирование системы мотивации граждан к ЗОЖ, включая здоровое питание и отказ от вредных привычек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68" w:hRule="atLeast"/>
        </w:trPr>
        <w:tc>
          <w:tcPr>
            <w:tcW w:w="1533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Задача. Увеличение доли лиц, мотивированных к ведению здорового образа жизни.</w:t>
            </w:r>
          </w:p>
        </w:tc>
      </w:tr>
      <w:tr>
        <w:trPr>
          <w:trHeight w:val="1226" w:hRule="atLeast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hanging="0" w:right="52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Темпы прироста первичной заболеваемости ожирением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right="52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(процент)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+1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1226" w:hRule="atLeast"/>
        </w:trPr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по программе «Реализация молодежной политики в Аргаяшском муниципальном районе»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en-US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Hlk126754964"/>
      <w:bookmarkStart w:id="1" w:name="_Hlk126754964"/>
      <w:bookmarkEnd w:id="1"/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Отчет об использовании бюджетных ассигнований местного бюджета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на реализацию муниципальной программы в 202</w:t>
      </w:r>
      <w:r>
        <w:rPr>
          <w:rFonts w:eastAsia="Times New Roman" w:ascii="Times New Roman" w:hAnsi="Times New Roman"/>
          <w:b/>
          <w:sz w:val="24"/>
          <w:szCs w:val="24"/>
        </w:rPr>
        <w:t>3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tbl>
      <w:tblPr>
        <w:tblW w:w="143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127"/>
        <w:gridCol w:w="3117"/>
        <w:gridCol w:w="3403"/>
        <w:gridCol w:w="1417"/>
        <w:gridCol w:w="1418"/>
        <w:gridCol w:w="1417"/>
        <w:gridCol w:w="1417"/>
      </w:tblGrid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79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Код бюджетной классифи-кации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Расходы (рублей) по годам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28" w:right="-179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сводная бюджетная роспись, план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сводная бюджетная роспись на отчетную дату</w:t>
            </w:r>
            <w:hyperlink w:anchor="sub_1171">
              <w:r>
                <w:rPr>
                  <w:rFonts w:eastAsia="Times New Roman" w:ascii="Times New Roman" w:hAnsi="Times New Roman"/>
                  <w:b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кассовое исполнение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Укрепление общественного здоровья в Аргаяшском муниципальном районе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» на 202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Администрация Аргаяшского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0 000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Courier New"/>
          <w:sz w:val="24"/>
          <w:szCs w:val="24"/>
        </w:rPr>
      </w:pPr>
      <w:r>
        <w:rPr>
          <w:rFonts w:eastAsia="Times New Roman" w:cs="Courier New" w:ascii="Times New Roman" w:hAnsi="Times New Roman"/>
          <w:sz w:val="24"/>
          <w:szCs w:val="24"/>
        </w:rPr>
        <w:t>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bookmarkStart w:id="2" w:name="sub_1171"/>
      <w:bookmarkEnd w:id="2"/>
      <w:r>
        <w:rPr>
          <w:rFonts w:eastAsia="Times New Roman" w:ascii="Times New Roman" w:hAnsi="Times New Roman"/>
          <w:sz w:val="24"/>
          <w:szCs w:val="24"/>
        </w:rPr>
        <w:t>* Для годового отчета - 31 декабря отчетного года.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bookmarkStart w:id="3" w:name="sub_1171"/>
      <w:bookmarkStart w:id="4" w:name="sub_1172"/>
      <w:bookmarkEnd w:id="3"/>
      <w:r>
        <w:rPr>
          <w:rFonts w:eastAsia="Times New Roman" w:ascii="Times New Roman" w:hAnsi="Times New Roman"/>
          <w:sz w:val="24"/>
          <w:szCs w:val="24"/>
        </w:rPr>
        <w:t>**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подпрограмм.</w:t>
      </w:r>
      <w:bookmarkEnd w:id="4"/>
    </w:p>
    <w:p>
      <w:pPr>
        <w:pStyle w:val="Normal"/>
        <w:spacing w:lineRule="auto" w:line="259" w:before="0" w:after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Информация о расходах источников ресурсного обеспечения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на реализацию целей муниципальной программы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(рублей)</w:t>
      </w:r>
    </w:p>
    <w:tbl>
      <w:tblPr>
        <w:tblW w:w="143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984"/>
        <w:gridCol w:w="3118"/>
        <w:gridCol w:w="4395"/>
        <w:gridCol w:w="2552"/>
        <w:gridCol w:w="2268"/>
      </w:tblGrid>
      <w:tr>
        <w:trPr>
          <w:trHeight w:val="1396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Оценка расходов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(в соответствии с муниципальной программой)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5" w:right="-108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Фактические расходы (кассовые расходы источников ресурсного обеспечения)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338" w:hRule="atLeas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Укрепление общественного здоровья в Аргаяшском муниципальном районе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» на 202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-202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20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000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0 000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федеральный бюджет*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областной бюджет*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/>
          <w:sz w:val="4"/>
          <w:szCs w:val="4"/>
        </w:rPr>
      </w:pPr>
      <w:r>
        <w:rPr>
          <w:rFonts w:eastAsia="Times New Roman" w:ascii="Arial" w:hAnsi="Arial"/>
          <w:sz w:val="4"/>
          <w:szCs w:val="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Courier New"/>
          <w:sz w:val="24"/>
          <w:szCs w:val="24"/>
        </w:rPr>
      </w:pPr>
      <w:r>
        <w:rPr>
          <w:rFonts w:eastAsia="Times New Roman" w:cs="Courier New" w:ascii="Times New Roman" w:hAnsi="Times New Roman"/>
          <w:sz w:val="24"/>
          <w:szCs w:val="24"/>
        </w:rPr>
        <w:t>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bookmarkStart w:id="5" w:name="sub_1181"/>
      <w:r>
        <w:rPr>
          <w:rFonts w:eastAsia="Times New Roman" w:ascii="Times New Roman" w:hAnsi="Times New Roman"/>
          <w:sz w:val="24"/>
          <w:szCs w:val="24"/>
        </w:rPr>
        <w:t>* При условии выделения средств</w:t>
      </w:r>
      <w:bookmarkEnd w:id="5"/>
      <w:r>
        <w:rPr>
          <w:rFonts w:eastAsia="Times New Roman"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bookmarkStart w:id="6" w:name="_Hlk126754964"/>
      <w:bookmarkEnd w:id="6"/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Аргаяшского муниципального района</w:t>
        <w:tab/>
        <w:tab/>
        <w:tab/>
        <w:tab/>
        <w:tab/>
        <w:tab/>
        <w:t>Г.Н.Мусина</w:t>
      </w:r>
    </w:p>
    <w:sectPr>
      <w:type w:val="nextPage"/>
      <w:pgSz w:orient="landscape" w:w="16838" w:h="11906"/>
      <w:pgMar w:left="1134" w:right="1134" w:gutter="0" w:header="0" w:top="567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e0f8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128a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c128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hanging="10" w:left="1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Application>LibreOffice/7.6.0.3$Linux_X86_64 LibreOffice_project/69edd8b8ebc41d00b4de3915dc82f8f0fc3b6265</Application>
  <AppVersion>15.0000</AppVersion>
  <Pages>5</Pages>
  <Words>725</Words>
  <Characters>4133</Characters>
  <CharactersWithSpaces>4849</CharactersWithSpaces>
  <Paragraphs>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2023-02-08T10:14:00Z</dcterms:created>
  <dc:creator>Пользователь Windows</dc:creator>
  <dc:description/>
  <dc:language>ru-RU</dc:language>
  <cp:lastModifiedBy/>
  <cp:lastPrinted>2023-02-09T06:43:00Z</cp:lastPrinted>
  <dcterms:modified xsi:type="dcterms:W3CDTF">2023-12-26T16:20:18Z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