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CB" w:rsidRDefault="00B969CB" w:rsidP="00B969CB">
      <w:pPr>
        <w:widowControl w:val="0"/>
        <w:tabs>
          <w:tab w:val="left" w:pos="709"/>
          <w:tab w:val="left" w:pos="851"/>
        </w:tabs>
        <w:autoSpaceDE w:val="0"/>
        <w:autoSpaceDN w:val="0"/>
        <w:adjustRightInd w:val="0"/>
        <w:jc w:val="center"/>
        <w:rPr>
          <w:szCs w:val="24"/>
        </w:rPr>
      </w:pPr>
      <w:r>
        <w:rPr>
          <w:noProof/>
          <w:szCs w:val="24"/>
        </w:rPr>
        <w:drawing>
          <wp:inline distT="0" distB="0" distL="0" distR="0">
            <wp:extent cx="600075" cy="744093"/>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contrast="48000"/>
                    </a:blip>
                    <a:srcRect/>
                    <a:stretch>
                      <a:fillRect/>
                    </a:stretch>
                  </pic:blipFill>
                  <pic:spPr bwMode="auto">
                    <a:xfrm>
                      <a:off x="0" y="0"/>
                      <a:ext cx="600075" cy="744093"/>
                    </a:xfrm>
                    <a:prstGeom prst="rect">
                      <a:avLst/>
                    </a:prstGeom>
                    <a:noFill/>
                    <a:ln w="9525">
                      <a:noFill/>
                      <a:miter lim="800000"/>
                      <a:headEnd/>
                      <a:tailEnd/>
                    </a:ln>
                  </pic:spPr>
                </pic:pic>
              </a:graphicData>
            </a:graphic>
          </wp:inline>
        </w:drawing>
      </w:r>
    </w:p>
    <w:p w:rsidR="00B969CB" w:rsidRPr="00CE7261" w:rsidRDefault="00B969CB" w:rsidP="00B969CB">
      <w:pPr>
        <w:pStyle w:val="a3"/>
        <w:rPr>
          <w:b/>
          <w:sz w:val="28"/>
          <w:szCs w:val="28"/>
        </w:rPr>
      </w:pPr>
      <w:r w:rsidRPr="00CE7261">
        <w:rPr>
          <w:b/>
          <w:sz w:val="28"/>
          <w:szCs w:val="28"/>
        </w:rPr>
        <w:t>ЧЕЛЯБИНСКАЯ ОБЛАСТЬ</w:t>
      </w:r>
    </w:p>
    <w:p w:rsidR="00B969CB" w:rsidRPr="00CE7261" w:rsidRDefault="00B969CB" w:rsidP="00B969CB">
      <w:pPr>
        <w:jc w:val="center"/>
        <w:rPr>
          <w:b/>
          <w:sz w:val="28"/>
          <w:szCs w:val="28"/>
        </w:rPr>
      </w:pPr>
    </w:p>
    <w:p w:rsidR="00B969CB" w:rsidRPr="00CE7261" w:rsidRDefault="00B969CB" w:rsidP="00B969CB">
      <w:pPr>
        <w:pStyle w:val="4"/>
        <w:rPr>
          <w:sz w:val="28"/>
          <w:szCs w:val="28"/>
        </w:rPr>
      </w:pPr>
      <w:r w:rsidRPr="00CE7261">
        <w:rPr>
          <w:sz w:val="28"/>
          <w:szCs w:val="28"/>
        </w:rPr>
        <w:t>СОБРАНИЕ ДЕПУТАТОВ</w:t>
      </w:r>
    </w:p>
    <w:p w:rsidR="00B969CB" w:rsidRPr="00CE7261" w:rsidRDefault="00B969CB" w:rsidP="00B969CB">
      <w:pPr>
        <w:pStyle w:val="4"/>
        <w:rPr>
          <w:sz w:val="28"/>
          <w:szCs w:val="28"/>
        </w:rPr>
      </w:pPr>
      <w:r w:rsidRPr="00CE7261">
        <w:rPr>
          <w:sz w:val="28"/>
          <w:szCs w:val="28"/>
        </w:rPr>
        <w:t>АРГАЯШСКОГО МУНИЦИПАЛЬНОГО РАЙОНА</w:t>
      </w:r>
    </w:p>
    <w:p w:rsidR="00B969CB" w:rsidRPr="00CE7261" w:rsidRDefault="00B969CB" w:rsidP="00B969CB">
      <w:pPr>
        <w:jc w:val="center"/>
        <w:rPr>
          <w:b/>
          <w:sz w:val="28"/>
          <w:szCs w:val="28"/>
        </w:rPr>
      </w:pPr>
    </w:p>
    <w:p w:rsidR="00B969CB" w:rsidRPr="00CE7261" w:rsidRDefault="00B969CB" w:rsidP="00B969CB">
      <w:pPr>
        <w:pStyle w:val="3"/>
        <w:rPr>
          <w:b/>
          <w:sz w:val="28"/>
          <w:szCs w:val="28"/>
        </w:rPr>
      </w:pPr>
      <w:r w:rsidRPr="00CE7261">
        <w:rPr>
          <w:b/>
          <w:sz w:val="28"/>
          <w:szCs w:val="28"/>
        </w:rPr>
        <w:t>РЕШЕНИЕ</w:t>
      </w:r>
    </w:p>
    <w:p w:rsidR="00B969CB" w:rsidRDefault="00F56D8F" w:rsidP="00B969CB">
      <w:pPr>
        <w:ind w:firstLine="540"/>
        <w:rPr>
          <w:b/>
          <w:szCs w:val="24"/>
        </w:rPr>
      </w:pPr>
      <w:r>
        <w:pict>
          <v:line id="_x0000_s1027" style="position:absolute;left:0;text-align:left;z-index:251658240" from="1.1pt,6.75pt" to="497.9pt,6.75pt" o:allowincell="f" strokeweight="4.5pt">
            <v:stroke linestyle="thinThick"/>
          </v:line>
        </w:pict>
      </w:r>
    </w:p>
    <w:tbl>
      <w:tblPr>
        <w:tblW w:w="0" w:type="auto"/>
        <w:tblInd w:w="108" w:type="dxa"/>
        <w:tblLayout w:type="fixed"/>
        <w:tblLook w:val="04A0" w:firstRow="1" w:lastRow="0" w:firstColumn="1" w:lastColumn="0" w:noHBand="0" w:noVBand="1"/>
      </w:tblPr>
      <w:tblGrid>
        <w:gridCol w:w="4962"/>
      </w:tblGrid>
      <w:tr w:rsidR="00B969CB" w:rsidTr="00803CDC">
        <w:tc>
          <w:tcPr>
            <w:tcW w:w="4962" w:type="dxa"/>
          </w:tcPr>
          <w:p w:rsidR="009A2950" w:rsidRDefault="009A2950" w:rsidP="00803CDC">
            <w:pPr>
              <w:tabs>
                <w:tab w:val="left" w:pos="687"/>
              </w:tabs>
              <w:rPr>
                <w:sz w:val="16"/>
                <w:szCs w:val="16"/>
              </w:rPr>
            </w:pPr>
          </w:p>
          <w:p w:rsidR="00B969CB" w:rsidRDefault="00FC5F21" w:rsidP="00803CDC">
            <w:pPr>
              <w:tabs>
                <w:tab w:val="left" w:pos="687"/>
              </w:tabs>
              <w:rPr>
                <w:sz w:val="28"/>
                <w:szCs w:val="28"/>
              </w:rPr>
            </w:pPr>
            <w:r>
              <w:rPr>
                <w:sz w:val="28"/>
                <w:szCs w:val="28"/>
              </w:rPr>
              <w:t xml:space="preserve">« 28 » апреля 2021 года  № </w:t>
            </w:r>
            <w:r w:rsidR="00FF1B54">
              <w:rPr>
                <w:sz w:val="28"/>
                <w:szCs w:val="28"/>
              </w:rPr>
              <w:t>96</w:t>
            </w:r>
          </w:p>
        </w:tc>
      </w:tr>
    </w:tbl>
    <w:p w:rsidR="00B969CB" w:rsidRDefault="00B969CB" w:rsidP="00B969CB">
      <w:pPr>
        <w:tabs>
          <w:tab w:val="left" w:pos="1080"/>
        </w:tabs>
        <w:ind w:right="5601"/>
        <w:rPr>
          <w:sz w:val="28"/>
          <w:szCs w:val="28"/>
        </w:rPr>
      </w:pPr>
    </w:p>
    <w:p w:rsidR="00B969CB" w:rsidRPr="00E516B2" w:rsidRDefault="00B969CB" w:rsidP="00B969CB">
      <w:pPr>
        <w:rPr>
          <w:sz w:val="28"/>
          <w:szCs w:val="28"/>
        </w:rPr>
      </w:pPr>
      <w:r w:rsidRPr="00E516B2">
        <w:rPr>
          <w:sz w:val="28"/>
          <w:szCs w:val="28"/>
        </w:rPr>
        <w:t>О ежегодном отчете главы</w:t>
      </w:r>
    </w:p>
    <w:p w:rsidR="00B969CB" w:rsidRPr="00E516B2" w:rsidRDefault="00B969CB" w:rsidP="00B969CB">
      <w:pPr>
        <w:ind w:left="240" w:hanging="240"/>
        <w:rPr>
          <w:sz w:val="28"/>
          <w:szCs w:val="28"/>
        </w:rPr>
      </w:pPr>
      <w:r w:rsidRPr="00E516B2">
        <w:rPr>
          <w:sz w:val="28"/>
          <w:szCs w:val="28"/>
        </w:rPr>
        <w:t>Аргаяшского муниципального района</w:t>
      </w:r>
    </w:p>
    <w:p w:rsidR="00B969CB" w:rsidRDefault="00B969CB" w:rsidP="00B969CB">
      <w:pPr>
        <w:rPr>
          <w:sz w:val="28"/>
          <w:szCs w:val="28"/>
        </w:rPr>
      </w:pPr>
      <w:r w:rsidRPr="00E516B2">
        <w:rPr>
          <w:sz w:val="28"/>
          <w:szCs w:val="28"/>
        </w:rPr>
        <w:t xml:space="preserve">о результатах его деятельности и </w:t>
      </w:r>
    </w:p>
    <w:p w:rsidR="00B969CB" w:rsidRDefault="00B969CB" w:rsidP="00B969CB">
      <w:pPr>
        <w:rPr>
          <w:sz w:val="28"/>
          <w:szCs w:val="28"/>
        </w:rPr>
      </w:pPr>
      <w:r w:rsidRPr="00E516B2">
        <w:rPr>
          <w:sz w:val="28"/>
          <w:szCs w:val="28"/>
        </w:rPr>
        <w:t>деятельности администрации Аргаяшского</w:t>
      </w:r>
    </w:p>
    <w:p w:rsidR="009A2950" w:rsidRDefault="00B969CB" w:rsidP="009A2950">
      <w:pPr>
        <w:rPr>
          <w:rFonts w:ascii="Times New Roman CYR" w:hAnsi="Times New Roman CYR" w:cs="Times New Roman CYR"/>
          <w:sz w:val="28"/>
          <w:szCs w:val="28"/>
        </w:rPr>
      </w:pPr>
      <w:r w:rsidRPr="00E516B2">
        <w:rPr>
          <w:sz w:val="28"/>
          <w:szCs w:val="28"/>
        </w:rPr>
        <w:t xml:space="preserve">муниципального района </w:t>
      </w:r>
      <w:r w:rsidR="00803CDC">
        <w:rPr>
          <w:sz w:val="28"/>
          <w:szCs w:val="28"/>
        </w:rPr>
        <w:t>за</w:t>
      </w:r>
      <w:r w:rsidRPr="00E516B2">
        <w:rPr>
          <w:sz w:val="28"/>
          <w:szCs w:val="28"/>
        </w:rPr>
        <w:t xml:space="preserve"> </w:t>
      </w:r>
      <w:r>
        <w:rPr>
          <w:rFonts w:ascii="Times New Roman CYR" w:hAnsi="Times New Roman CYR" w:cs="Times New Roman CYR"/>
          <w:sz w:val="28"/>
          <w:szCs w:val="28"/>
        </w:rPr>
        <w:t>2020</w:t>
      </w:r>
      <w:r w:rsidRPr="00E516B2">
        <w:rPr>
          <w:rFonts w:ascii="Times New Roman CYR" w:hAnsi="Times New Roman CYR" w:cs="Times New Roman CYR"/>
          <w:sz w:val="28"/>
          <w:szCs w:val="28"/>
        </w:rPr>
        <w:t xml:space="preserve"> год</w:t>
      </w:r>
    </w:p>
    <w:p w:rsidR="009A2950" w:rsidRDefault="009A2950" w:rsidP="009A2950">
      <w:pPr>
        <w:rPr>
          <w:rFonts w:ascii="Times New Roman CYR" w:hAnsi="Times New Roman CYR" w:cs="Times New Roman CYR"/>
          <w:sz w:val="28"/>
          <w:szCs w:val="28"/>
        </w:rPr>
      </w:pPr>
    </w:p>
    <w:p w:rsidR="009A2950" w:rsidRDefault="009A2950" w:rsidP="009A2950">
      <w:pPr>
        <w:tabs>
          <w:tab w:val="left" w:pos="709"/>
          <w:tab w:val="left" w:pos="851"/>
        </w:tabs>
        <w:ind w:firstLine="709"/>
        <w:jc w:val="both"/>
        <w:rPr>
          <w:sz w:val="28"/>
          <w:szCs w:val="28"/>
        </w:rPr>
      </w:pPr>
    </w:p>
    <w:p w:rsidR="00B969CB" w:rsidRDefault="009A2950" w:rsidP="009A2950">
      <w:pPr>
        <w:tabs>
          <w:tab w:val="left" w:pos="709"/>
          <w:tab w:val="left" w:pos="851"/>
        </w:tabs>
        <w:ind w:firstLine="709"/>
        <w:jc w:val="both"/>
        <w:rPr>
          <w:sz w:val="28"/>
          <w:szCs w:val="28"/>
        </w:rPr>
      </w:pPr>
      <w:r>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в соответствии с Уставом Аргаяшского муниципального района, заслушав и обсудив доклад главы Аргаяшского муниципального района Ишимова И.В. </w:t>
      </w:r>
    </w:p>
    <w:p w:rsidR="009A2950" w:rsidRPr="00803CDC" w:rsidRDefault="009A2950" w:rsidP="00B969CB">
      <w:pPr>
        <w:tabs>
          <w:tab w:val="left" w:pos="709"/>
          <w:tab w:val="left" w:pos="851"/>
        </w:tabs>
        <w:jc w:val="both"/>
        <w:rPr>
          <w:sz w:val="28"/>
          <w:szCs w:val="28"/>
        </w:rPr>
      </w:pPr>
    </w:p>
    <w:p w:rsidR="00B969CB" w:rsidRPr="00E516B2" w:rsidRDefault="00B969CB" w:rsidP="009A2950">
      <w:pPr>
        <w:tabs>
          <w:tab w:val="left" w:pos="709"/>
        </w:tabs>
        <w:jc w:val="center"/>
        <w:rPr>
          <w:sz w:val="28"/>
          <w:szCs w:val="28"/>
        </w:rPr>
      </w:pPr>
      <w:r w:rsidRPr="00E516B2">
        <w:rPr>
          <w:sz w:val="28"/>
          <w:szCs w:val="28"/>
        </w:rPr>
        <w:t>Собрание депутатов Аргаяшского муниципального района РЕШАЕТ:</w:t>
      </w:r>
    </w:p>
    <w:p w:rsidR="00B969CB" w:rsidRPr="00E516B2" w:rsidRDefault="00B969CB" w:rsidP="00B969CB">
      <w:pPr>
        <w:jc w:val="both"/>
        <w:rPr>
          <w:sz w:val="28"/>
          <w:szCs w:val="28"/>
        </w:rPr>
      </w:pPr>
    </w:p>
    <w:p w:rsidR="00FC5F21" w:rsidRPr="00E516B2" w:rsidRDefault="00FC5F21" w:rsidP="009A2950">
      <w:pPr>
        <w:widowControl w:val="0"/>
        <w:tabs>
          <w:tab w:val="left" w:pos="709"/>
        </w:tabs>
        <w:autoSpaceDE w:val="0"/>
        <w:autoSpaceDN w:val="0"/>
        <w:adjustRightInd w:val="0"/>
        <w:spacing w:line="276" w:lineRule="auto"/>
        <w:ind w:firstLine="709"/>
        <w:jc w:val="both"/>
        <w:rPr>
          <w:sz w:val="28"/>
          <w:szCs w:val="28"/>
        </w:rPr>
      </w:pPr>
      <w:r>
        <w:rPr>
          <w:sz w:val="28"/>
          <w:szCs w:val="28"/>
        </w:rPr>
        <w:t>Принять к сведению</w:t>
      </w:r>
      <w:r w:rsidRPr="00E516B2">
        <w:rPr>
          <w:sz w:val="28"/>
          <w:szCs w:val="28"/>
        </w:rPr>
        <w:t xml:space="preserve"> отчет главы Арг</w:t>
      </w:r>
      <w:r>
        <w:rPr>
          <w:sz w:val="28"/>
          <w:szCs w:val="28"/>
        </w:rPr>
        <w:t xml:space="preserve">аяшского муниципального </w:t>
      </w:r>
      <w:r w:rsidRPr="00E516B2">
        <w:rPr>
          <w:sz w:val="28"/>
          <w:szCs w:val="28"/>
        </w:rPr>
        <w:t>района</w:t>
      </w:r>
      <w:r w:rsidR="009A2950">
        <w:rPr>
          <w:sz w:val="28"/>
          <w:szCs w:val="28"/>
        </w:rPr>
        <w:t xml:space="preserve"> Ишимова И.В.</w:t>
      </w:r>
      <w:r w:rsidRPr="00E516B2">
        <w:rPr>
          <w:sz w:val="28"/>
          <w:szCs w:val="28"/>
        </w:rPr>
        <w:t xml:space="preserve"> о </w:t>
      </w:r>
      <w:r>
        <w:rPr>
          <w:sz w:val="28"/>
          <w:szCs w:val="28"/>
        </w:rPr>
        <w:t xml:space="preserve">результатах его деятельности и </w:t>
      </w:r>
      <w:r w:rsidRPr="00E516B2">
        <w:rPr>
          <w:sz w:val="28"/>
          <w:szCs w:val="28"/>
        </w:rPr>
        <w:t>деятельн</w:t>
      </w:r>
      <w:r>
        <w:rPr>
          <w:sz w:val="28"/>
          <w:szCs w:val="28"/>
        </w:rPr>
        <w:t xml:space="preserve">ости администрации Аргаяшского </w:t>
      </w:r>
      <w:r w:rsidRPr="00E516B2">
        <w:rPr>
          <w:sz w:val="28"/>
          <w:szCs w:val="28"/>
        </w:rPr>
        <w:t xml:space="preserve">муниципального района </w:t>
      </w:r>
      <w:r w:rsidR="009A2950">
        <w:rPr>
          <w:sz w:val="28"/>
          <w:szCs w:val="28"/>
        </w:rPr>
        <w:t xml:space="preserve">за </w:t>
      </w:r>
      <w:r>
        <w:rPr>
          <w:rFonts w:ascii="Times New Roman CYR" w:hAnsi="Times New Roman CYR" w:cs="Times New Roman CYR"/>
          <w:sz w:val="28"/>
          <w:szCs w:val="28"/>
        </w:rPr>
        <w:t>2020</w:t>
      </w:r>
      <w:r w:rsidRPr="00E516B2">
        <w:rPr>
          <w:rFonts w:ascii="Times New Roman CYR" w:hAnsi="Times New Roman CYR" w:cs="Times New Roman CYR"/>
          <w:sz w:val="28"/>
          <w:szCs w:val="28"/>
        </w:rPr>
        <w:t xml:space="preserve"> год </w:t>
      </w:r>
      <w:r w:rsidR="009A2950">
        <w:rPr>
          <w:rFonts w:ascii="Times New Roman CYR" w:hAnsi="Times New Roman CYR" w:cs="Times New Roman CYR"/>
          <w:sz w:val="28"/>
          <w:szCs w:val="28"/>
        </w:rPr>
        <w:t xml:space="preserve">(приложение) </w:t>
      </w:r>
      <w:r>
        <w:rPr>
          <w:sz w:val="28"/>
          <w:szCs w:val="28"/>
        </w:rPr>
        <w:t xml:space="preserve">и </w:t>
      </w:r>
      <w:r w:rsidRPr="00E516B2">
        <w:rPr>
          <w:sz w:val="28"/>
          <w:szCs w:val="28"/>
        </w:rPr>
        <w:t xml:space="preserve">признать его </w:t>
      </w:r>
      <w:r w:rsidR="009A2950">
        <w:rPr>
          <w:sz w:val="28"/>
          <w:szCs w:val="28"/>
        </w:rPr>
        <w:t>деятельность</w:t>
      </w:r>
      <w:r w:rsidRPr="00E516B2">
        <w:rPr>
          <w:sz w:val="28"/>
          <w:szCs w:val="28"/>
        </w:rPr>
        <w:t xml:space="preserve"> удовлетворительной. </w:t>
      </w:r>
    </w:p>
    <w:p w:rsidR="00B969CB" w:rsidRDefault="00B969CB" w:rsidP="00B969CB">
      <w:pPr>
        <w:rPr>
          <w:sz w:val="28"/>
          <w:szCs w:val="28"/>
        </w:rPr>
      </w:pPr>
    </w:p>
    <w:p w:rsidR="00B969CB" w:rsidRDefault="00B969CB" w:rsidP="00B969CB">
      <w:pPr>
        <w:tabs>
          <w:tab w:val="left" w:pos="540"/>
        </w:tabs>
        <w:jc w:val="both"/>
        <w:rPr>
          <w:sz w:val="28"/>
          <w:szCs w:val="28"/>
        </w:rPr>
      </w:pPr>
    </w:p>
    <w:p w:rsidR="009A2950" w:rsidRDefault="009A2950" w:rsidP="00B969CB">
      <w:pPr>
        <w:tabs>
          <w:tab w:val="left" w:pos="540"/>
        </w:tabs>
        <w:jc w:val="both"/>
        <w:rPr>
          <w:sz w:val="28"/>
          <w:szCs w:val="28"/>
        </w:rPr>
      </w:pPr>
    </w:p>
    <w:p w:rsidR="00B969CB" w:rsidRDefault="00B969CB" w:rsidP="00B969CB">
      <w:pPr>
        <w:tabs>
          <w:tab w:val="left" w:pos="540"/>
        </w:tabs>
        <w:jc w:val="both"/>
        <w:rPr>
          <w:sz w:val="28"/>
          <w:szCs w:val="28"/>
        </w:rPr>
      </w:pPr>
      <w:r>
        <w:rPr>
          <w:sz w:val="28"/>
          <w:szCs w:val="28"/>
        </w:rPr>
        <w:t xml:space="preserve">Председатель </w:t>
      </w:r>
    </w:p>
    <w:p w:rsidR="00B969CB" w:rsidRDefault="00B969CB" w:rsidP="00B969CB">
      <w:pPr>
        <w:tabs>
          <w:tab w:val="left" w:pos="540"/>
          <w:tab w:val="left" w:pos="709"/>
          <w:tab w:val="left" w:pos="851"/>
        </w:tabs>
        <w:jc w:val="both"/>
        <w:rPr>
          <w:sz w:val="28"/>
          <w:szCs w:val="28"/>
        </w:rPr>
      </w:pPr>
      <w:r>
        <w:rPr>
          <w:sz w:val="28"/>
          <w:szCs w:val="28"/>
        </w:rPr>
        <w:t>Собрания депутатов</w:t>
      </w:r>
      <w:r w:rsidR="009A2950">
        <w:rPr>
          <w:sz w:val="28"/>
          <w:szCs w:val="28"/>
        </w:rPr>
        <w:tab/>
      </w:r>
      <w:r w:rsidR="009A2950">
        <w:rPr>
          <w:sz w:val="28"/>
          <w:szCs w:val="28"/>
        </w:rPr>
        <w:tab/>
      </w:r>
      <w:r w:rsidR="009A2950">
        <w:rPr>
          <w:sz w:val="28"/>
          <w:szCs w:val="28"/>
        </w:rPr>
        <w:tab/>
      </w:r>
      <w:r w:rsidR="009A2950">
        <w:rPr>
          <w:sz w:val="28"/>
          <w:szCs w:val="28"/>
        </w:rPr>
        <w:tab/>
      </w:r>
      <w:r w:rsidR="009A2950">
        <w:rPr>
          <w:sz w:val="28"/>
          <w:szCs w:val="28"/>
        </w:rPr>
        <w:tab/>
      </w:r>
      <w:r w:rsidR="009A2950">
        <w:rPr>
          <w:sz w:val="28"/>
          <w:szCs w:val="28"/>
        </w:rPr>
        <w:tab/>
      </w:r>
      <w:r w:rsidR="009A2950">
        <w:rPr>
          <w:sz w:val="28"/>
          <w:szCs w:val="28"/>
        </w:rPr>
        <w:tab/>
        <w:t xml:space="preserve">       </w:t>
      </w:r>
      <w:r>
        <w:rPr>
          <w:sz w:val="28"/>
          <w:szCs w:val="28"/>
        </w:rPr>
        <w:t>Л.Ф.</w:t>
      </w:r>
      <w:r w:rsidR="009A2950">
        <w:rPr>
          <w:sz w:val="28"/>
          <w:szCs w:val="28"/>
        </w:rPr>
        <w:t xml:space="preserve"> </w:t>
      </w:r>
      <w:r>
        <w:rPr>
          <w:sz w:val="28"/>
          <w:szCs w:val="28"/>
        </w:rPr>
        <w:t>Юсупова</w:t>
      </w: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864975" w:rsidRDefault="00864975" w:rsidP="00864975">
      <w:pPr>
        <w:jc w:val="center"/>
        <w:outlineLvl w:val="0"/>
        <w:rPr>
          <w:kern w:val="36"/>
          <w:sz w:val="28"/>
          <w:szCs w:val="28"/>
        </w:rPr>
      </w:pPr>
    </w:p>
    <w:p w:rsidR="00B969CB" w:rsidRDefault="00B969CB" w:rsidP="00864975">
      <w:pPr>
        <w:jc w:val="center"/>
        <w:outlineLvl w:val="0"/>
        <w:rPr>
          <w:kern w:val="36"/>
          <w:sz w:val="28"/>
          <w:szCs w:val="28"/>
        </w:rPr>
      </w:pPr>
    </w:p>
    <w:p w:rsidR="00FF1B54" w:rsidRDefault="00FF1B54" w:rsidP="00FF1B54">
      <w:pPr>
        <w:jc w:val="right"/>
        <w:outlineLvl w:val="0"/>
        <w:rPr>
          <w:kern w:val="36"/>
          <w:sz w:val="20"/>
        </w:rPr>
      </w:pPr>
    </w:p>
    <w:p w:rsidR="00FF1B54" w:rsidRDefault="00FF1B54" w:rsidP="00FF1B54">
      <w:pPr>
        <w:jc w:val="right"/>
        <w:outlineLvl w:val="0"/>
        <w:rPr>
          <w:kern w:val="36"/>
          <w:sz w:val="20"/>
        </w:rPr>
      </w:pPr>
      <w:r w:rsidRPr="00FF1B54">
        <w:rPr>
          <w:kern w:val="36"/>
          <w:sz w:val="20"/>
        </w:rPr>
        <w:t>Приложение</w:t>
      </w:r>
    </w:p>
    <w:p w:rsidR="00FF1B54" w:rsidRDefault="00FF1B54" w:rsidP="00FF1B54">
      <w:pPr>
        <w:jc w:val="right"/>
        <w:outlineLvl w:val="0"/>
        <w:rPr>
          <w:kern w:val="36"/>
          <w:sz w:val="20"/>
        </w:rPr>
      </w:pPr>
      <w:r w:rsidRPr="00FF1B54">
        <w:rPr>
          <w:kern w:val="36"/>
          <w:sz w:val="20"/>
        </w:rPr>
        <w:t xml:space="preserve"> к решению Собрания депутатов </w:t>
      </w:r>
    </w:p>
    <w:p w:rsidR="00FF1B54" w:rsidRDefault="00FF1B54" w:rsidP="00FF1B54">
      <w:pPr>
        <w:jc w:val="right"/>
        <w:outlineLvl w:val="0"/>
        <w:rPr>
          <w:kern w:val="36"/>
          <w:sz w:val="20"/>
        </w:rPr>
      </w:pPr>
      <w:r w:rsidRPr="00FF1B54">
        <w:rPr>
          <w:kern w:val="36"/>
          <w:sz w:val="20"/>
        </w:rPr>
        <w:t>Аргаяшского муниципального района</w:t>
      </w:r>
    </w:p>
    <w:p w:rsidR="00FF1B54" w:rsidRDefault="00FF1B54" w:rsidP="00FF1B54">
      <w:pPr>
        <w:jc w:val="right"/>
        <w:outlineLvl w:val="0"/>
        <w:rPr>
          <w:kern w:val="36"/>
          <w:sz w:val="20"/>
        </w:rPr>
      </w:pPr>
      <w:r w:rsidRPr="00FF1B54">
        <w:rPr>
          <w:kern w:val="36"/>
          <w:sz w:val="20"/>
        </w:rPr>
        <w:t xml:space="preserve"> от 28</w:t>
      </w:r>
      <w:r w:rsidR="00F56D8F">
        <w:rPr>
          <w:kern w:val="36"/>
          <w:sz w:val="20"/>
        </w:rPr>
        <w:t xml:space="preserve"> апреля  </w:t>
      </w:r>
      <w:r w:rsidRPr="00FF1B54">
        <w:rPr>
          <w:kern w:val="36"/>
          <w:sz w:val="20"/>
        </w:rPr>
        <w:t>2021 .№</w:t>
      </w:r>
      <w:r w:rsidR="00DD516E">
        <w:rPr>
          <w:kern w:val="36"/>
          <w:sz w:val="20"/>
        </w:rPr>
        <w:t xml:space="preserve"> 96</w:t>
      </w:r>
      <w:bookmarkStart w:id="0" w:name="_GoBack"/>
      <w:bookmarkEnd w:id="0"/>
    </w:p>
    <w:p w:rsidR="00FF1B54" w:rsidRPr="00FF1B54" w:rsidRDefault="00FF1B54" w:rsidP="00FF1B54">
      <w:pPr>
        <w:jc w:val="right"/>
        <w:outlineLvl w:val="0"/>
        <w:rPr>
          <w:kern w:val="36"/>
          <w:sz w:val="20"/>
        </w:rPr>
      </w:pPr>
    </w:p>
    <w:p w:rsidR="00864975" w:rsidRPr="004E75B9" w:rsidRDefault="00864975" w:rsidP="00864975">
      <w:pPr>
        <w:jc w:val="center"/>
        <w:outlineLvl w:val="0"/>
        <w:rPr>
          <w:kern w:val="36"/>
          <w:sz w:val="28"/>
          <w:szCs w:val="28"/>
        </w:rPr>
      </w:pPr>
      <w:r w:rsidRPr="004E75B9">
        <w:rPr>
          <w:kern w:val="36"/>
          <w:sz w:val="28"/>
          <w:szCs w:val="28"/>
        </w:rPr>
        <w:t xml:space="preserve">Отчет о результатах деятельности администрации Аргаяшского </w:t>
      </w:r>
    </w:p>
    <w:p w:rsidR="00864975" w:rsidRPr="004E75B9" w:rsidRDefault="00864975" w:rsidP="00864975">
      <w:pPr>
        <w:jc w:val="center"/>
        <w:outlineLvl w:val="0"/>
        <w:rPr>
          <w:kern w:val="36"/>
          <w:sz w:val="28"/>
          <w:szCs w:val="28"/>
        </w:rPr>
      </w:pPr>
      <w:r w:rsidRPr="004E75B9">
        <w:rPr>
          <w:kern w:val="36"/>
          <w:sz w:val="28"/>
          <w:szCs w:val="28"/>
        </w:rPr>
        <w:t>муниципального района и итоги социально-экономического развития</w:t>
      </w:r>
    </w:p>
    <w:p w:rsidR="00864975" w:rsidRPr="004E75B9" w:rsidRDefault="00864975" w:rsidP="00864975">
      <w:pPr>
        <w:jc w:val="center"/>
        <w:outlineLvl w:val="0"/>
        <w:rPr>
          <w:kern w:val="36"/>
          <w:sz w:val="28"/>
          <w:szCs w:val="28"/>
        </w:rPr>
      </w:pPr>
      <w:r w:rsidRPr="004E75B9">
        <w:rPr>
          <w:kern w:val="36"/>
          <w:sz w:val="28"/>
          <w:szCs w:val="28"/>
        </w:rPr>
        <w:t xml:space="preserve"> Аргаяшского муниципального района за 20</w:t>
      </w:r>
      <w:r>
        <w:rPr>
          <w:kern w:val="36"/>
          <w:sz w:val="28"/>
          <w:szCs w:val="28"/>
        </w:rPr>
        <w:t>20</w:t>
      </w:r>
      <w:r w:rsidRPr="004E75B9">
        <w:rPr>
          <w:kern w:val="36"/>
          <w:sz w:val="28"/>
          <w:szCs w:val="28"/>
        </w:rPr>
        <w:t xml:space="preserve"> год</w:t>
      </w:r>
    </w:p>
    <w:p w:rsidR="00864975" w:rsidRPr="004E75B9" w:rsidRDefault="00864975" w:rsidP="00864975">
      <w:pPr>
        <w:pStyle w:val="a9"/>
        <w:spacing w:before="0" w:beforeAutospacing="0" w:after="0" w:afterAutospacing="0"/>
        <w:ind w:firstLine="709"/>
        <w:jc w:val="both"/>
        <w:rPr>
          <w:rFonts w:ascii="Times New Roman" w:hAnsi="Times New Roman" w:cs="Times New Roman"/>
          <w:sz w:val="28"/>
          <w:szCs w:val="28"/>
        </w:rPr>
      </w:pPr>
    </w:p>
    <w:p w:rsidR="00864975" w:rsidRPr="004B375B" w:rsidRDefault="00864975" w:rsidP="00864975">
      <w:pPr>
        <w:pStyle w:val="a9"/>
        <w:spacing w:before="0" w:beforeAutospacing="0" w:after="0" w:afterAutospacing="0"/>
        <w:ind w:firstLine="709"/>
        <w:jc w:val="both"/>
        <w:rPr>
          <w:rFonts w:ascii="Times New Roman" w:hAnsi="Times New Roman" w:cs="Times New Roman"/>
          <w:sz w:val="28"/>
          <w:szCs w:val="28"/>
        </w:rPr>
      </w:pPr>
      <w:r w:rsidRPr="004B375B">
        <w:rPr>
          <w:rFonts w:ascii="Times New Roman" w:hAnsi="Times New Roman" w:cs="Times New Roman"/>
          <w:sz w:val="28"/>
          <w:szCs w:val="28"/>
        </w:rPr>
        <w:t xml:space="preserve">В соответствии с Уставом Аргаяшского муниципального района предоставляю вашему вниманию и оценке отчет о результатах деятельности главы и администрации Аргаяшского муниципального района за 2020 год. </w:t>
      </w:r>
    </w:p>
    <w:p w:rsidR="00864975" w:rsidRPr="004B375B" w:rsidRDefault="00864975" w:rsidP="00864975">
      <w:pPr>
        <w:pStyle w:val="a9"/>
        <w:spacing w:before="0" w:beforeAutospacing="0" w:after="0" w:afterAutospacing="0"/>
        <w:ind w:firstLine="709"/>
        <w:jc w:val="both"/>
        <w:rPr>
          <w:rFonts w:ascii="Times New Roman" w:hAnsi="Times New Roman" w:cs="Times New Roman"/>
          <w:sz w:val="28"/>
          <w:szCs w:val="28"/>
        </w:rPr>
      </w:pPr>
      <w:r w:rsidRPr="004B375B">
        <w:rPr>
          <w:rFonts w:ascii="Times New Roman" w:hAnsi="Times New Roman" w:cs="Times New Roman"/>
          <w:sz w:val="28"/>
          <w:szCs w:val="28"/>
        </w:rPr>
        <w:t xml:space="preserve">Традиционно работа главы района и деятельность администрации была направлена на исполнение собственных полномочий по решению вопросов местного значения в соответствии с 131-м Федеральным законом и Уставом Аргаяшского муниципального района, а также полномочий, переданных муниципальному району областными органами власти и их правовыми актами. </w:t>
      </w:r>
    </w:p>
    <w:p w:rsidR="00864975" w:rsidRPr="004B375B" w:rsidRDefault="00864975" w:rsidP="00864975">
      <w:pPr>
        <w:pStyle w:val="a9"/>
        <w:spacing w:before="0" w:beforeAutospacing="0" w:after="0" w:afterAutospacing="0"/>
        <w:ind w:firstLine="709"/>
        <w:jc w:val="both"/>
        <w:rPr>
          <w:rFonts w:ascii="Times New Roman" w:hAnsi="Times New Roman" w:cs="Times New Roman"/>
          <w:sz w:val="28"/>
          <w:szCs w:val="28"/>
        </w:rPr>
      </w:pPr>
      <w:r w:rsidRPr="004B375B">
        <w:rPr>
          <w:rFonts w:ascii="Times New Roman" w:hAnsi="Times New Roman" w:cs="Times New Roman"/>
          <w:sz w:val="28"/>
          <w:szCs w:val="28"/>
        </w:rPr>
        <w:t xml:space="preserve">Основная стратегическая задача исполнительного органа власти местного самоуправления – создание устойчивой эффективной системы обеспечения жизнедеятельности муниципального образования. В отчетном году работа велась во взаимодействии с депутатским корпусом, региональными властями. </w:t>
      </w:r>
    </w:p>
    <w:p w:rsidR="00864975" w:rsidRPr="004B375B" w:rsidRDefault="00864975" w:rsidP="00864975">
      <w:pPr>
        <w:pStyle w:val="a9"/>
        <w:spacing w:before="0" w:beforeAutospacing="0" w:after="0" w:afterAutospacing="0"/>
        <w:ind w:firstLine="709"/>
        <w:jc w:val="both"/>
        <w:rPr>
          <w:rFonts w:ascii="Times New Roman" w:hAnsi="Times New Roman" w:cs="Times New Roman"/>
          <w:sz w:val="28"/>
          <w:szCs w:val="28"/>
        </w:rPr>
      </w:pPr>
      <w:r w:rsidRPr="004B375B">
        <w:rPr>
          <w:rFonts w:ascii="Times New Roman" w:hAnsi="Times New Roman" w:cs="Times New Roman"/>
          <w:sz w:val="28"/>
          <w:szCs w:val="28"/>
        </w:rPr>
        <w:t>Отчет дает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w:t>
      </w:r>
    </w:p>
    <w:p w:rsidR="00864975" w:rsidRPr="004B375B" w:rsidRDefault="00864975" w:rsidP="00864975">
      <w:pPr>
        <w:pStyle w:val="a9"/>
        <w:spacing w:before="0" w:beforeAutospacing="0" w:after="0" w:afterAutospacing="0"/>
        <w:ind w:firstLine="709"/>
        <w:jc w:val="both"/>
        <w:rPr>
          <w:rFonts w:ascii="Times New Roman" w:hAnsi="Times New Roman" w:cs="Times New Roman"/>
          <w:sz w:val="28"/>
          <w:szCs w:val="28"/>
        </w:rPr>
      </w:pPr>
      <w:r w:rsidRPr="004B375B">
        <w:rPr>
          <w:rFonts w:ascii="Times New Roman" w:hAnsi="Times New Roman" w:cs="Times New Roman"/>
          <w:sz w:val="28"/>
          <w:szCs w:val="28"/>
        </w:rPr>
        <w:t>2020 год оказался периодом значительных изменений для всех жителей района. Пандемия и связанные с ней ограничения оказали влияние на все сферы жизни района.</w:t>
      </w:r>
    </w:p>
    <w:p w:rsidR="00864975" w:rsidRPr="004B375B" w:rsidRDefault="00864975" w:rsidP="00864975">
      <w:pPr>
        <w:pStyle w:val="a9"/>
        <w:shd w:val="clear" w:color="auto" w:fill="FFFFFF"/>
        <w:spacing w:before="0" w:beforeAutospacing="0" w:after="0" w:afterAutospacing="0"/>
        <w:ind w:firstLine="567"/>
        <w:jc w:val="both"/>
        <w:rPr>
          <w:rFonts w:ascii="Times New Roman" w:hAnsi="Times New Roman" w:cs="Times New Roman"/>
          <w:sz w:val="28"/>
          <w:szCs w:val="28"/>
        </w:rPr>
      </w:pPr>
      <w:r w:rsidRPr="004B375B">
        <w:rPr>
          <w:rFonts w:ascii="Times New Roman" w:hAnsi="Times New Roman" w:cs="Times New Roman"/>
          <w:sz w:val="28"/>
          <w:szCs w:val="28"/>
        </w:rPr>
        <w:t xml:space="preserve">Экономика района также испытала на себе шоковое воздействие пандемии </w:t>
      </w:r>
      <w:proofErr w:type="spellStart"/>
      <w:r w:rsidRPr="004B375B">
        <w:rPr>
          <w:rFonts w:ascii="Times New Roman" w:hAnsi="Times New Roman" w:cs="Times New Roman"/>
          <w:sz w:val="28"/>
          <w:szCs w:val="28"/>
        </w:rPr>
        <w:t>коронавируса</w:t>
      </w:r>
      <w:proofErr w:type="spellEnd"/>
      <w:r w:rsidRPr="004B375B">
        <w:rPr>
          <w:rFonts w:ascii="Times New Roman" w:hAnsi="Times New Roman" w:cs="Times New Roman"/>
          <w:sz w:val="28"/>
          <w:szCs w:val="28"/>
        </w:rPr>
        <w:t xml:space="preserve">, показав при этом меру своей устойчивости. </w:t>
      </w:r>
      <w:r w:rsidRPr="004B375B">
        <w:rPr>
          <w:rFonts w:ascii="Times New Roman" w:hAnsi="Times New Roman" w:cs="Times New Roman"/>
          <w:sz w:val="28"/>
        </w:rPr>
        <w:t xml:space="preserve">Все крупные и средние предприятия района смогли адаптировать свои производственные процессы к работе в условиях пандемии, в результате ими </w:t>
      </w:r>
      <w:r w:rsidRPr="004B375B">
        <w:rPr>
          <w:rFonts w:ascii="Times New Roman" w:hAnsi="Times New Roman" w:cs="Times New Roman"/>
          <w:sz w:val="28"/>
          <w:szCs w:val="28"/>
          <w:shd w:val="clear" w:color="auto" w:fill="FFFFFF"/>
        </w:rPr>
        <w:t>было отгружено товаров, выполнено работ и услуг на 5</w:t>
      </w:r>
      <w:r>
        <w:rPr>
          <w:rFonts w:ascii="Times New Roman" w:hAnsi="Times New Roman" w:cs="Times New Roman"/>
          <w:sz w:val="28"/>
          <w:szCs w:val="28"/>
          <w:shd w:val="clear" w:color="auto" w:fill="FFFFFF"/>
        </w:rPr>
        <w:t> </w:t>
      </w:r>
      <w:r w:rsidRPr="004B375B">
        <w:rPr>
          <w:rFonts w:ascii="Times New Roman" w:hAnsi="Times New Roman" w:cs="Times New Roman"/>
          <w:sz w:val="28"/>
          <w:szCs w:val="28"/>
          <w:shd w:val="clear" w:color="auto" w:fill="FFFFFF"/>
        </w:rPr>
        <w:t xml:space="preserve">125,0 </w:t>
      </w:r>
      <w:r>
        <w:rPr>
          <w:rFonts w:ascii="Times New Roman" w:hAnsi="Times New Roman" w:cs="Times New Roman"/>
          <w:sz w:val="28"/>
          <w:szCs w:val="28"/>
          <w:shd w:val="clear" w:color="auto" w:fill="FFFFFF"/>
        </w:rPr>
        <w:t>млн</w:t>
      </w:r>
      <w:proofErr w:type="gramStart"/>
      <w:r>
        <w:rPr>
          <w:rFonts w:ascii="Times New Roman" w:hAnsi="Times New Roman" w:cs="Times New Roman"/>
          <w:sz w:val="28"/>
          <w:szCs w:val="28"/>
          <w:shd w:val="clear" w:color="auto" w:fill="FFFFFF"/>
        </w:rPr>
        <w:t>.р</w:t>
      </w:r>
      <w:proofErr w:type="gramEnd"/>
      <w:r>
        <w:rPr>
          <w:rFonts w:ascii="Times New Roman" w:hAnsi="Times New Roman" w:cs="Times New Roman"/>
          <w:sz w:val="28"/>
          <w:szCs w:val="28"/>
          <w:shd w:val="clear" w:color="auto" w:fill="FFFFFF"/>
        </w:rPr>
        <w:t>уб. – это</w:t>
      </w:r>
      <w:r w:rsidRPr="004B375B">
        <w:rPr>
          <w:rFonts w:ascii="Times New Roman" w:hAnsi="Times New Roman" w:cs="Times New Roman"/>
          <w:sz w:val="28"/>
          <w:szCs w:val="28"/>
          <w:shd w:val="clear" w:color="auto" w:fill="FFFFFF"/>
        </w:rPr>
        <w:t xml:space="preserve"> 92,3 % к предыдущему году. </w:t>
      </w:r>
      <w:r w:rsidRPr="004B375B">
        <w:rPr>
          <w:rFonts w:ascii="Times New Roman" w:hAnsi="Times New Roman" w:cs="Times New Roman"/>
          <w:sz w:val="28"/>
          <w:szCs w:val="28"/>
        </w:rPr>
        <w:t xml:space="preserve"> </w:t>
      </w:r>
    </w:p>
    <w:p w:rsidR="00864975" w:rsidRPr="004B375B" w:rsidRDefault="00864975" w:rsidP="00864975">
      <w:pPr>
        <w:ind w:firstLine="709"/>
        <w:jc w:val="both"/>
        <w:rPr>
          <w:sz w:val="28"/>
          <w:szCs w:val="28"/>
        </w:rPr>
      </w:pPr>
      <w:r w:rsidRPr="004B375B">
        <w:rPr>
          <w:sz w:val="28"/>
          <w:szCs w:val="28"/>
        </w:rPr>
        <w:t>В числе характерных тенденций социально-экономического развития в 2020 году по сравнению с 2019 годом можно выделить улучшение следующих показателей:</w:t>
      </w:r>
    </w:p>
    <w:p w:rsidR="00864975" w:rsidRPr="004B375B" w:rsidRDefault="00864975" w:rsidP="00864975">
      <w:pPr>
        <w:ind w:firstLine="709"/>
        <w:jc w:val="both"/>
        <w:rPr>
          <w:sz w:val="28"/>
          <w:szCs w:val="28"/>
        </w:rPr>
      </w:pPr>
      <w:r w:rsidRPr="004B375B">
        <w:rPr>
          <w:sz w:val="28"/>
          <w:szCs w:val="28"/>
        </w:rPr>
        <w:t>- рост среднемесячной заработной платы в расчете на одного работника на 7,5 % или на 2 375,8 руб.;</w:t>
      </w:r>
    </w:p>
    <w:p w:rsidR="00864975" w:rsidRPr="004B375B" w:rsidRDefault="00864975" w:rsidP="00864975">
      <w:pPr>
        <w:ind w:firstLine="709"/>
        <w:jc w:val="both"/>
        <w:rPr>
          <w:sz w:val="28"/>
          <w:szCs w:val="28"/>
        </w:rPr>
      </w:pPr>
      <w:r w:rsidRPr="004B375B">
        <w:rPr>
          <w:sz w:val="28"/>
          <w:szCs w:val="28"/>
        </w:rPr>
        <w:t xml:space="preserve">- увеличение оборота розничной торговли на 13,6 % или на 181,7 </w:t>
      </w:r>
      <w:r>
        <w:rPr>
          <w:sz w:val="28"/>
          <w:szCs w:val="28"/>
        </w:rPr>
        <w:t>млн</w:t>
      </w:r>
      <w:proofErr w:type="gramStart"/>
      <w:r>
        <w:rPr>
          <w:sz w:val="28"/>
          <w:szCs w:val="28"/>
        </w:rPr>
        <w:t>.р</w:t>
      </w:r>
      <w:proofErr w:type="gramEnd"/>
      <w:r>
        <w:rPr>
          <w:sz w:val="28"/>
          <w:szCs w:val="28"/>
        </w:rPr>
        <w:t>уб.</w:t>
      </w:r>
      <w:r w:rsidRPr="004B375B">
        <w:rPr>
          <w:sz w:val="28"/>
          <w:szCs w:val="28"/>
        </w:rPr>
        <w:t>;</w:t>
      </w:r>
    </w:p>
    <w:p w:rsidR="00864975" w:rsidRPr="00CF69F4" w:rsidRDefault="00864975" w:rsidP="00864975">
      <w:pPr>
        <w:ind w:firstLine="709"/>
        <w:jc w:val="both"/>
        <w:rPr>
          <w:sz w:val="28"/>
          <w:szCs w:val="28"/>
        </w:rPr>
      </w:pPr>
      <w:r w:rsidRPr="004B375B">
        <w:rPr>
          <w:sz w:val="28"/>
          <w:szCs w:val="28"/>
        </w:rPr>
        <w:t xml:space="preserve">- рост инвестиций в основной капитал - увеличение вложений в 11,6 раз или на 1,6 </w:t>
      </w:r>
      <w:r>
        <w:rPr>
          <w:sz w:val="28"/>
          <w:szCs w:val="28"/>
        </w:rPr>
        <w:t>млрд</w:t>
      </w:r>
      <w:proofErr w:type="gramStart"/>
      <w:r>
        <w:rPr>
          <w:sz w:val="28"/>
          <w:szCs w:val="28"/>
        </w:rPr>
        <w:t>.р</w:t>
      </w:r>
      <w:proofErr w:type="gramEnd"/>
      <w:r>
        <w:rPr>
          <w:sz w:val="28"/>
          <w:szCs w:val="28"/>
        </w:rPr>
        <w:t>уб.</w:t>
      </w:r>
      <w:r w:rsidRPr="00CF69F4">
        <w:rPr>
          <w:sz w:val="28"/>
          <w:szCs w:val="28"/>
        </w:rPr>
        <w:t>;</w:t>
      </w:r>
    </w:p>
    <w:p w:rsidR="00864975" w:rsidRPr="00CF69F4" w:rsidRDefault="00864975" w:rsidP="00864975">
      <w:pPr>
        <w:ind w:firstLine="709"/>
        <w:jc w:val="both"/>
        <w:rPr>
          <w:sz w:val="28"/>
          <w:szCs w:val="28"/>
        </w:rPr>
      </w:pPr>
      <w:r w:rsidRPr="00CF69F4">
        <w:rPr>
          <w:sz w:val="28"/>
          <w:szCs w:val="28"/>
        </w:rPr>
        <w:t>Сейчас приходится констатировать тот факт, что в отчетном году произошло снижение по таким показателям как:</w:t>
      </w:r>
    </w:p>
    <w:p w:rsidR="00864975" w:rsidRDefault="00864975" w:rsidP="00864975">
      <w:pPr>
        <w:ind w:firstLine="709"/>
        <w:jc w:val="both"/>
        <w:rPr>
          <w:sz w:val="28"/>
          <w:szCs w:val="28"/>
        </w:rPr>
      </w:pPr>
      <w:r w:rsidRPr="00CF69F4">
        <w:rPr>
          <w:sz w:val="28"/>
          <w:szCs w:val="28"/>
        </w:rPr>
        <w:t xml:space="preserve">- объем промышленного производства  - </w:t>
      </w:r>
      <w:r>
        <w:rPr>
          <w:sz w:val="28"/>
          <w:szCs w:val="28"/>
        </w:rPr>
        <w:t>составил</w:t>
      </w:r>
      <w:r w:rsidRPr="00CF69F4">
        <w:rPr>
          <w:sz w:val="28"/>
          <w:szCs w:val="28"/>
        </w:rPr>
        <w:t xml:space="preserve"> 92,3 % к уровню прошлого года или на  430,3 </w:t>
      </w:r>
      <w:r>
        <w:rPr>
          <w:sz w:val="28"/>
          <w:szCs w:val="28"/>
        </w:rPr>
        <w:t>млн</w:t>
      </w:r>
      <w:proofErr w:type="gramStart"/>
      <w:r>
        <w:rPr>
          <w:sz w:val="28"/>
          <w:szCs w:val="28"/>
        </w:rPr>
        <w:t>.р</w:t>
      </w:r>
      <w:proofErr w:type="gramEnd"/>
      <w:r>
        <w:rPr>
          <w:sz w:val="28"/>
          <w:szCs w:val="28"/>
        </w:rPr>
        <w:t>уб. меньше показателя 2019 года</w:t>
      </w:r>
      <w:r w:rsidRPr="00CF69F4">
        <w:rPr>
          <w:sz w:val="28"/>
          <w:szCs w:val="28"/>
        </w:rPr>
        <w:t>;</w:t>
      </w:r>
    </w:p>
    <w:p w:rsidR="00864975" w:rsidRPr="00CF69F4" w:rsidRDefault="00864975" w:rsidP="00864975">
      <w:pPr>
        <w:ind w:firstLine="709"/>
        <w:jc w:val="both"/>
        <w:rPr>
          <w:sz w:val="28"/>
          <w:szCs w:val="28"/>
        </w:rPr>
      </w:pPr>
      <w:r w:rsidRPr="00CF69F4">
        <w:rPr>
          <w:sz w:val="28"/>
          <w:szCs w:val="28"/>
        </w:rPr>
        <w:lastRenderedPageBreak/>
        <w:t xml:space="preserve"> - ввод в действие жилых</w:t>
      </w:r>
      <w:r>
        <w:rPr>
          <w:sz w:val="28"/>
          <w:szCs w:val="28"/>
        </w:rPr>
        <w:t xml:space="preserve"> домов - 77,5 % или на 5 461 кв</w:t>
      </w:r>
      <w:proofErr w:type="gramStart"/>
      <w:r>
        <w:rPr>
          <w:sz w:val="28"/>
          <w:szCs w:val="28"/>
        </w:rPr>
        <w:t>.м</w:t>
      </w:r>
      <w:proofErr w:type="gramEnd"/>
      <w:r w:rsidRPr="00CF69F4">
        <w:rPr>
          <w:sz w:val="28"/>
          <w:szCs w:val="28"/>
        </w:rPr>
        <w:t xml:space="preserve"> ниже уровня прошлого года;</w:t>
      </w:r>
    </w:p>
    <w:p w:rsidR="00864975" w:rsidRPr="00CF69F4" w:rsidRDefault="00864975" w:rsidP="00864975">
      <w:pPr>
        <w:ind w:firstLine="709"/>
        <w:jc w:val="both"/>
        <w:rPr>
          <w:sz w:val="28"/>
          <w:szCs w:val="28"/>
        </w:rPr>
      </w:pPr>
      <w:r w:rsidRPr="00CF69F4">
        <w:rPr>
          <w:sz w:val="28"/>
          <w:szCs w:val="28"/>
        </w:rPr>
        <w:t xml:space="preserve">- производство валовой продукции сельского хозяйства в денежном выражении – 90,1 % или  на  1,52 </w:t>
      </w:r>
      <w:r>
        <w:rPr>
          <w:sz w:val="28"/>
          <w:szCs w:val="28"/>
        </w:rPr>
        <w:t>млрд</w:t>
      </w:r>
      <w:proofErr w:type="gramStart"/>
      <w:r>
        <w:rPr>
          <w:sz w:val="28"/>
          <w:szCs w:val="28"/>
        </w:rPr>
        <w:t>.р</w:t>
      </w:r>
      <w:proofErr w:type="gramEnd"/>
      <w:r>
        <w:rPr>
          <w:sz w:val="28"/>
          <w:szCs w:val="28"/>
        </w:rPr>
        <w:t>уб.</w:t>
      </w:r>
      <w:r w:rsidRPr="00CF69F4">
        <w:rPr>
          <w:sz w:val="28"/>
          <w:szCs w:val="28"/>
        </w:rPr>
        <w:t xml:space="preserve"> ниже уровня прошлого года (предварительные данные).</w:t>
      </w:r>
    </w:p>
    <w:p w:rsidR="00864975" w:rsidRPr="00CF69F4" w:rsidRDefault="00864975" w:rsidP="00864975">
      <w:pPr>
        <w:ind w:firstLine="709"/>
        <w:jc w:val="both"/>
        <w:rPr>
          <w:sz w:val="28"/>
          <w:szCs w:val="28"/>
        </w:rPr>
      </w:pPr>
      <w:r w:rsidRPr="00CF69F4">
        <w:rPr>
          <w:sz w:val="28"/>
          <w:szCs w:val="28"/>
        </w:rPr>
        <w:t>Видно, что при некоторых положительных тенденциях развития района, имеется тенденция снижения активности бизнеса.</w:t>
      </w:r>
    </w:p>
    <w:p w:rsidR="00864975" w:rsidRPr="00861B80" w:rsidRDefault="00864975" w:rsidP="00864975">
      <w:pPr>
        <w:jc w:val="center"/>
        <w:rPr>
          <w:color w:val="A6A6A6" w:themeColor="background1" w:themeShade="A6"/>
          <w:sz w:val="28"/>
          <w:szCs w:val="28"/>
        </w:rPr>
      </w:pPr>
    </w:p>
    <w:p w:rsidR="00864975" w:rsidRDefault="00864975" w:rsidP="00864975">
      <w:pPr>
        <w:jc w:val="center"/>
        <w:rPr>
          <w:sz w:val="28"/>
          <w:szCs w:val="28"/>
        </w:rPr>
      </w:pPr>
      <w:r w:rsidRPr="00CF69F4">
        <w:rPr>
          <w:sz w:val="28"/>
          <w:szCs w:val="28"/>
        </w:rPr>
        <w:t>1. Промышленность</w:t>
      </w:r>
    </w:p>
    <w:p w:rsidR="00864975" w:rsidRPr="00CF69F4" w:rsidRDefault="00864975" w:rsidP="00864975">
      <w:pPr>
        <w:jc w:val="center"/>
        <w:rPr>
          <w:sz w:val="28"/>
          <w:szCs w:val="28"/>
        </w:rPr>
      </w:pPr>
    </w:p>
    <w:p w:rsidR="00864975" w:rsidRPr="00CF69F4" w:rsidRDefault="00864975" w:rsidP="00864975">
      <w:pPr>
        <w:ind w:firstLine="709"/>
        <w:jc w:val="both"/>
        <w:rPr>
          <w:sz w:val="28"/>
          <w:szCs w:val="28"/>
        </w:rPr>
      </w:pPr>
      <w:r w:rsidRPr="00CF69F4">
        <w:rPr>
          <w:sz w:val="28"/>
          <w:szCs w:val="28"/>
        </w:rPr>
        <w:t xml:space="preserve">Промышленность района включает в себя: предприятия обрабатывающих производств (переработка сельскохозяйственной продукции, производство хлеба, обработка древесины и производство изделий из дерева, швейное производство, </w:t>
      </w:r>
      <w:proofErr w:type="spellStart"/>
      <w:r w:rsidRPr="00CF69F4">
        <w:rPr>
          <w:sz w:val="28"/>
          <w:szCs w:val="28"/>
        </w:rPr>
        <w:t>рыбодобыча</w:t>
      </w:r>
      <w:proofErr w:type="spellEnd"/>
      <w:r w:rsidRPr="00CF69F4">
        <w:rPr>
          <w:sz w:val="28"/>
          <w:szCs w:val="28"/>
        </w:rPr>
        <w:t>), организации по производству и распределению электроэнергии, газа и воды.</w:t>
      </w:r>
    </w:p>
    <w:p w:rsidR="00864975" w:rsidRPr="00CF69F4" w:rsidRDefault="00864975" w:rsidP="00864975">
      <w:pPr>
        <w:ind w:firstLine="709"/>
        <w:jc w:val="both"/>
        <w:rPr>
          <w:sz w:val="28"/>
          <w:szCs w:val="28"/>
        </w:rPr>
      </w:pPr>
      <w:r>
        <w:rPr>
          <w:sz w:val="28"/>
          <w:szCs w:val="28"/>
        </w:rPr>
        <w:t>По предварительным данным</w:t>
      </w:r>
      <w:r w:rsidRPr="00CF69F4">
        <w:rPr>
          <w:sz w:val="28"/>
          <w:szCs w:val="28"/>
        </w:rPr>
        <w:t xml:space="preserve"> объем отгруженных товаров собственного производства, выполненных работ и услуг собственными силами по крупным и средним организациям </w:t>
      </w:r>
      <w:r>
        <w:rPr>
          <w:sz w:val="28"/>
          <w:szCs w:val="28"/>
        </w:rPr>
        <w:t xml:space="preserve">- </w:t>
      </w:r>
      <w:r w:rsidRPr="00CF69F4">
        <w:rPr>
          <w:sz w:val="28"/>
          <w:szCs w:val="28"/>
        </w:rPr>
        <w:t xml:space="preserve">производителям промышленной продукции в действующих ценах за 2020 год составил 5 125,0 </w:t>
      </w:r>
      <w:r>
        <w:rPr>
          <w:sz w:val="28"/>
          <w:szCs w:val="28"/>
        </w:rPr>
        <w:t>млн</w:t>
      </w:r>
      <w:proofErr w:type="gramStart"/>
      <w:r>
        <w:rPr>
          <w:sz w:val="28"/>
          <w:szCs w:val="28"/>
        </w:rPr>
        <w:t>.р</w:t>
      </w:r>
      <w:proofErr w:type="gramEnd"/>
      <w:r>
        <w:rPr>
          <w:sz w:val="28"/>
          <w:szCs w:val="28"/>
        </w:rPr>
        <w:t>уб.</w:t>
      </w:r>
      <w:r w:rsidRPr="00CF69F4">
        <w:rPr>
          <w:sz w:val="28"/>
          <w:szCs w:val="28"/>
        </w:rPr>
        <w:t xml:space="preserve"> (92,3 % к уровню 2019 года) при следующей структуре:</w:t>
      </w:r>
    </w:p>
    <w:p w:rsidR="00864975" w:rsidRPr="00CF69F4" w:rsidRDefault="00864975" w:rsidP="00864975">
      <w:pPr>
        <w:ind w:firstLine="709"/>
        <w:rPr>
          <w:sz w:val="28"/>
          <w:szCs w:val="28"/>
        </w:rPr>
      </w:pPr>
      <w:r w:rsidRPr="00CF69F4">
        <w:rPr>
          <w:sz w:val="28"/>
          <w:szCs w:val="28"/>
        </w:rPr>
        <w:t>- обрабатывающее производство  </w:t>
      </w:r>
      <w:r>
        <w:rPr>
          <w:sz w:val="28"/>
          <w:szCs w:val="28"/>
        </w:rPr>
        <w:tab/>
      </w:r>
      <w:r w:rsidRPr="00CF69F4">
        <w:rPr>
          <w:sz w:val="28"/>
          <w:szCs w:val="28"/>
        </w:rPr>
        <w:t xml:space="preserve">- 3674,8 </w:t>
      </w:r>
      <w:r>
        <w:rPr>
          <w:sz w:val="28"/>
          <w:szCs w:val="28"/>
        </w:rPr>
        <w:t>млн</w:t>
      </w:r>
      <w:proofErr w:type="gramStart"/>
      <w:r>
        <w:rPr>
          <w:sz w:val="28"/>
          <w:szCs w:val="28"/>
        </w:rPr>
        <w:t>.р</w:t>
      </w:r>
      <w:proofErr w:type="gramEnd"/>
      <w:r>
        <w:rPr>
          <w:sz w:val="28"/>
          <w:szCs w:val="28"/>
        </w:rPr>
        <w:t>уб.</w:t>
      </w:r>
      <w:r w:rsidRPr="00CF69F4">
        <w:rPr>
          <w:sz w:val="28"/>
          <w:szCs w:val="28"/>
        </w:rPr>
        <w:t xml:space="preserve">, </w:t>
      </w:r>
      <w:r>
        <w:rPr>
          <w:sz w:val="28"/>
          <w:szCs w:val="28"/>
        </w:rPr>
        <w:t xml:space="preserve">   </w:t>
      </w:r>
      <w:r w:rsidRPr="00CF69F4">
        <w:rPr>
          <w:sz w:val="28"/>
          <w:szCs w:val="28"/>
        </w:rPr>
        <w:t>90,6 %;</w:t>
      </w:r>
    </w:p>
    <w:p w:rsidR="00864975" w:rsidRPr="00CF69F4" w:rsidRDefault="00864975" w:rsidP="00864975">
      <w:pPr>
        <w:ind w:firstLine="709"/>
        <w:rPr>
          <w:sz w:val="28"/>
          <w:szCs w:val="28"/>
        </w:rPr>
      </w:pPr>
      <w:r w:rsidRPr="00CF69F4">
        <w:rPr>
          <w:sz w:val="28"/>
          <w:szCs w:val="28"/>
        </w:rPr>
        <w:t xml:space="preserve">- добыча полезных ископаемых     </w:t>
      </w:r>
      <w:r>
        <w:rPr>
          <w:sz w:val="28"/>
          <w:szCs w:val="28"/>
        </w:rPr>
        <w:tab/>
      </w:r>
      <w:r w:rsidRPr="00CF69F4">
        <w:rPr>
          <w:sz w:val="28"/>
          <w:szCs w:val="28"/>
        </w:rPr>
        <w:t xml:space="preserve">- </w:t>
      </w:r>
      <w:r>
        <w:rPr>
          <w:sz w:val="28"/>
          <w:szCs w:val="28"/>
        </w:rPr>
        <w:t xml:space="preserve">  </w:t>
      </w:r>
      <w:r w:rsidRPr="00CF69F4">
        <w:rPr>
          <w:sz w:val="28"/>
          <w:szCs w:val="28"/>
        </w:rPr>
        <w:t xml:space="preserve">139,7 </w:t>
      </w:r>
      <w:r>
        <w:rPr>
          <w:sz w:val="28"/>
          <w:szCs w:val="28"/>
        </w:rPr>
        <w:t>млн</w:t>
      </w:r>
      <w:proofErr w:type="gramStart"/>
      <w:r>
        <w:rPr>
          <w:sz w:val="28"/>
          <w:szCs w:val="28"/>
        </w:rPr>
        <w:t>.р</w:t>
      </w:r>
      <w:proofErr w:type="gramEnd"/>
      <w:r>
        <w:rPr>
          <w:sz w:val="28"/>
          <w:szCs w:val="28"/>
        </w:rPr>
        <w:t>уб.</w:t>
      </w:r>
      <w:r w:rsidRPr="00CF69F4">
        <w:rPr>
          <w:sz w:val="28"/>
          <w:szCs w:val="28"/>
        </w:rPr>
        <w:t>,  126,1 %;</w:t>
      </w:r>
    </w:p>
    <w:p w:rsidR="00864975" w:rsidRPr="00CF69F4" w:rsidRDefault="00864975" w:rsidP="00864975">
      <w:pPr>
        <w:ind w:firstLine="709"/>
        <w:rPr>
          <w:sz w:val="28"/>
          <w:szCs w:val="28"/>
        </w:rPr>
      </w:pPr>
      <w:r w:rsidRPr="00CF69F4">
        <w:rPr>
          <w:sz w:val="28"/>
          <w:szCs w:val="28"/>
        </w:rPr>
        <w:t>- водоснабжение, водоотведение,</w:t>
      </w:r>
    </w:p>
    <w:p w:rsidR="00864975" w:rsidRPr="00CF69F4" w:rsidRDefault="00864975" w:rsidP="00864975">
      <w:pPr>
        <w:ind w:firstLine="709"/>
        <w:rPr>
          <w:sz w:val="28"/>
          <w:szCs w:val="28"/>
        </w:rPr>
      </w:pPr>
      <w:r w:rsidRPr="00CF69F4">
        <w:rPr>
          <w:sz w:val="28"/>
          <w:szCs w:val="28"/>
        </w:rPr>
        <w:t>обеспечение электрической энергией,</w:t>
      </w:r>
    </w:p>
    <w:p w:rsidR="00864975" w:rsidRPr="00CF69F4" w:rsidRDefault="00864975" w:rsidP="00864975">
      <w:pPr>
        <w:ind w:firstLine="709"/>
        <w:rPr>
          <w:sz w:val="28"/>
          <w:szCs w:val="28"/>
        </w:rPr>
      </w:pPr>
      <w:r w:rsidRPr="00CF69F4">
        <w:rPr>
          <w:sz w:val="28"/>
          <w:szCs w:val="28"/>
        </w:rPr>
        <w:t xml:space="preserve">газом и паром  </w:t>
      </w:r>
      <w:r>
        <w:rPr>
          <w:sz w:val="28"/>
          <w:szCs w:val="28"/>
        </w:rPr>
        <w:tab/>
      </w:r>
      <w:r>
        <w:rPr>
          <w:sz w:val="28"/>
          <w:szCs w:val="28"/>
        </w:rPr>
        <w:tab/>
      </w:r>
      <w:r>
        <w:rPr>
          <w:sz w:val="28"/>
          <w:szCs w:val="28"/>
        </w:rPr>
        <w:tab/>
      </w:r>
      <w:r>
        <w:rPr>
          <w:sz w:val="28"/>
          <w:szCs w:val="28"/>
        </w:rPr>
        <w:tab/>
        <w:t>-</w:t>
      </w:r>
      <w:r w:rsidRPr="00CF69F4">
        <w:rPr>
          <w:sz w:val="28"/>
          <w:szCs w:val="28"/>
        </w:rPr>
        <w:t xml:space="preserve"> </w:t>
      </w:r>
      <w:r>
        <w:rPr>
          <w:sz w:val="28"/>
          <w:szCs w:val="28"/>
        </w:rPr>
        <w:t xml:space="preserve">    </w:t>
      </w:r>
      <w:r w:rsidRPr="00CF69F4">
        <w:rPr>
          <w:sz w:val="28"/>
          <w:szCs w:val="28"/>
        </w:rPr>
        <w:t>27</w:t>
      </w:r>
      <w:r>
        <w:rPr>
          <w:sz w:val="28"/>
          <w:szCs w:val="28"/>
        </w:rPr>
        <w:t xml:space="preserve">,0 </w:t>
      </w:r>
      <w:r w:rsidRPr="00CF69F4">
        <w:rPr>
          <w:sz w:val="28"/>
          <w:szCs w:val="28"/>
        </w:rPr>
        <w:t xml:space="preserve"> </w:t>
      </w:r>
      <w:r>
        <w:rPr>
          <w:sz w:val="28"/>
          <w:szCs w:val="28"/>
        </w:rPr>
        <w:t>млн</w:t>
      </w:r>
      <w:proofErr w:type="gramStart"/>
      <w:r>
        <w:rPr>
          <w:sz w:val="28"/>
          <w:szCs w:val="28"/>
        </w:rPr>
        <w:t>.р</w:t>
      </w:r>
      <w:proofErr w:type="gramEnd"/>
      <w:r>
        <w:rPr>
          <w:sz w:val="28"/>
          <w:szCs w:val="28"/>
        </w:rPr>
        <w:t>уб.</w:t>
      </w:r>
      <w:r w:rsidRPr="00CF69F4">
        <w:rPr>
          <w:sz w:val="28"/>
          <w:szCs w:val="28"/>
        </w:rPr>
        <w:t>, 99,3 %;</w:t>
      </w:r>
    </w:p>
    <w:p w:rsidR="00864975" w:rsidRDefault="00864975" w:rsidP="00864975">
      <w:pPr>
        <w:ind w:firstLine="709"/>
        <w:jc w:val="both"/>
        <w:rPr>
          <w:color w:val="FF0000"/>
          <w:sz w:val="28"/>
          <w:szCs w:val="28"/>
        </w:rPr>
      </w:pPr>
      <w:r w:rsidRPr="00CF69F4">
        <w:rPr>
          <w:sz w:val="28"/>
          <w:szCs w:val="28"/>
        </w:rPr>
        <w:t xml:space="preserve">- прочее производство  </w:t>
      </w:r>
      <w:r>
        <w:rPr>
          <w:sz w:val="28"/>
          <w:szCs w:val="28"/>
        </w:rPr>
        <w:tab/>
      </w:r>
      <w:r>
        <w:rPr>
          <w:sz w:val="28"/>
          <w:szCs w:val="28"/>
        </w:rPr>
        <w:tab/>
      </w:r>
      <w:r>
        <w:rPr>
          <w:sz w:val="28"/>
          <w:szCs w:val="28"/>
        </w:rPr>
        <w:tab/>
      </w:r>
      <w:r w:rsidRPr="00CF69F4">
        <w:rPr>
          <w:sz w:val="28"/>
          <w:szCs w:val="28"/>
        </w:rPr>
        <w:t xml:space="preserve">- 1283,5 </w:t>
      </w:r>
      <w:r>
        <w:rPr>
          <w:sz w:val="28"/>
          <w:szCs w:val="28"/>
        </w:rPr>
        <w:t>млн</w:t>
      </w:r>
      <w:proofErr w:type="gramStart"/>
      <w:r>
        <w:rPr>
          <w:sz w:val="28"/>
          <w:szCs w:val="28"/>
        </w:rPr>
        <w:t>.р</w:t>
      </w:r>
      <w:proofErr w:type="gramEnd"/>
      <w:r>
        <w:rPr>
          <w:sz w:val="28"/>
          <w:szCs w:val="28"/>
        </w:rPr>
        <w:t>уб.</w:t>
      </w:r>
      <w:r w:rsidRPr="00CF69F4">
        <w:rPr>
          <w:sz w:val="28"/>
          <w:szCs w:val="28"/>
        </w:rPr>
        <w:t>,</w:t>
      </w:r>
      <w:r>
        <w:rPr>
          <w:sz w:val="28"/>
          <w:szCs w:val="28"/>
        </w:rPr>
        <w:t xml:space="preserve"> </w:t>
      </w:r>
      <w:r w:rsidRPr="00CF69F4">
        <w:rPr>
          <w:sz w:val="28"/>
          <w:szCs w:val="28"/>
        </w:rPr>
        <w:t>25,7 %.</w:t>
      </w:r>
      <w:r w:rsidRPr="00CA205B">
        <w:rPr>
          <w:color w:val="FF0000"/>
          <w:sz w:val="28"/>
          <w:szCs w:val="28"/>
        </w:rPr>
        <w:tab/>
      </w:r>
    </w:p>
    <w:p w:rsidR="00864975" w:rsidRPr="004E75B9" w:rsidRDefault="00864975" w:rsidP="00864975">
      <w:pPr>
        <w:ind w:firstLine="709"/>
        <w:jc w:val="both"/>
        <w:rPr>
          <w:sz w:val="28"/>
          <w:szCs w:val="28"/>
        </w:rPr>
      </w:pPr>
      <w:r w:rsidRPr="004E75B9">
        <w:rPr>
          <w:sz w:val="28"/>
          <w:szCs w:val="28"/>
        </w:rPr>
        <w:tab/>
      </w:r>
    </w:p>
    <w:p w:rsidR="00864975" w:rsidRDefault="00864975" w:rsidP="00864975">
      <w:pPr>
        <w:ind w:firstLine="709"/>
        <w:jc w:val="both"/>
        <w:rPr>
          <w:sz w:val="28"/>
          <w:szCs w:val="28"/>
        </w:rPr>
      </w:pPr>
      <w:r>
        <w:rPr>
          <w:sz w:val="28"/>
          <w:szCs w:val="28"/>
        </w:rPr>
        <w:t>О</w:t>
      </w:r>
      <w:r w:rsidRPr="00CF69F4">
        <w:rPr>
          <w:sz w:val="28"/>
          <w:szCs w:val="28"/>
        </w:rPr>
        <w:t>бъем отгруженных товаров собственного производства, выполненных работ и услуг собственными силами по крупным и средним организациям производителям промышленной продукции в действующих ценах</w:t>
      </w:r>
      <w:r>
        <w:rPr>
          <w:sz w:val="28"/>
          <w:szCs w:val="28"/>
        </w:rPr>
        <w:t xml:space="preserve"> (млн</w:t>
      </w:r>
      <w:proofErr w:type="gramStart"/>
      <w:r>
        <w:rPr>
          <w:sz w:val="28"/>
          <w:szCs w:val="28"/>
        </w:rPr>
        <w:t>.р</w:t>
      </w:r>
      <w:proofErr w:type="gramEnd"/>
      <w:r>
        <w:rPr>
          <w:sz w:val="28"/>
          <w:szCs w:val="28"/>
        </w:rPr>
        <w:t>уб.)</w:t>
      </w:r>
    </w:p>
    <w:p w:rsidR="00864975" w:rsidRDefault="00864975" w:rsidP="00864975">
      <w:pPr>
        <w:ind w:firstLine="709"/>
        <w:jc w:val="center"/>
        <w:rPr>
          <w:sz w:val="28"/>
          <w:szCs w:val="28"/>
        </w:rPr>
      </w:pPr>
    </w:p>
    <w:p w:rsidR="00864975" w:rsidRDefault="00864975" w:rsidP="00864975">
      <w:pPr>
        <w:jc w:val="center"/>
        <w:rPr>
          <w:sz w:val="28"/>
          <w:szCs w:val="28"/>
        </w:rPr>
      </w:pPr>
      <w:r w:rsidRPr="00452D7D">
        <w:rPr>
          <w:noProof/>
          <w:sz w:val="28"/>
          <w:szCs w:val="28"/>
        </w:rPr>
        <w:drawing>
          <wp:inline distT="0" distB="0" distL="0" distR="0">
            <wp:extent cx="4543425" cy="1466850"/>
            <wp:effectExtent l="19050" t="0" r="9525" b="0"/>
            <wp:docPr id="9" name="Диаграмма 9">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B56710-AFEE-4F32-9016-ADC098CB32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64975" w:rsidRPr="004E75B9" w:rsidRDefault="00864975" w:rsidP="00864975">
      <w:pPr>
        <w:ind w:firstLine="709"/>
        <w:jc w:val="both"/>
        <w:rPr>
          <w:sz w:val="28"/>
          <w:szCs w:val="28"/>
        </w:rPr>
      </w:pPr>
    </w:p>
    <w:p w:rsidR="00864975" w:rsidRPr="00CF69F4" w:rsidRDefault="00864975" w:rsidP="00864975">
      <w:pPr>
        <w:jc w:val="center"/>
        <w:rPr>
          <w:sz w:val="28"/>
          <w:szCs w:val="28"/>
        </w:rPr>
      </w:pPr>
      <w:r w:rsidRPr="00CF69F4">
        <w:rPr>
          <w:sz w:val="28"/>
          <w:szCs w:val="28"/>
        </w:rPr>
        <w:t>2. Сельское хозяйство</w:t>
      </w:r>
    </w:p>
    <w:p w:rsidR="00864975" w:rsidRPr="00CF69F4" w:rsidRDefault="00864975" w:rsidP="00864975">
      <w:pPr>
        <w:jc w:val="center"/>
        <w:rPr>
          <w:sz w:val="28"/>
          <w:szCs w:val="28"/>
        </w:rPr>
      </w:pPr>
    </w:p>
    <w:p w:rsidR="00864975" w:rsidRPr="00CF69F4" w:rsidRDefault="00864975" w:rsidP="00864975">
      <w:pPr>
        <w:ind w:firstLine="709"/>
        <w:jc w:val="both"/>
        <w:rPr>
          <w:sz w:val="28"/>
          <w:szCs w:val="28"/>
        </w:rPr>
      </w:pPr>
      <w:r w:rsidRPr="00CF69F4">
        <w:rPr>
          <w:sz w:val="28"/>
          <w:szCs w:val="28"/>
        </w:rPr>
        <w:t xml:space="preserve">Сельское хозяйство является одним из основных </w:t>
      </w:r>
      <w:r>
        <w:rPr>
          <w:sz w:val="28"/>
          <w:szCs w:val="28"/>
        </w:rPr>
        <w:t>секторов развития экономики района</w:t>
      </w:r>
      <w:r w:rsidRPr="00CF69F4">
        <w:rPr>
          <w:sz w:val="28"/>
          <w:szCs w:val="28"/>
        </w:rPr>
        <w:t xml:space="preserve">. </w:t>
      </w:r>
      <w:r w:rsidRPr="004B375B">
        <w:rPr>
          <w:sz w:val="28"/>
          <w:szCs w:val="28"/>
        </w:rPr>
        <w:t>От его планомерного</w:t>
      </w:r>
      <w:r>
        <w:rPr>
          <w:sz w:val="28"/>
          <w:szCs w:val="28"/>
        </w:rPr>
        <w:t xml:space="preserve"> </w:t>
      </w:r>
      <w:r w:rsidRPr="00CF69F4">
        <w:rPr>
          <w:sz w:val="28"/>
          <w:szCs w:val="28"/>
        </w:rPr>
        <w:t xml:space="preserve">развития зависит обеспечение </w:t>
      </w:r>
      <w:proofErr w:type="gramStart"/>
      <w:r w:rsidRPr="00CF69F4">
        <w:rPr>
          <w:sz w:val="28"/>
          <w:szCs w:val="28"/>
        </w:rPr>
        <w:t>занятости</w:t>
      </w:r>
      <w:proofErr w:type="gramEnd"/>
      <w:r w:rsidRPr="00CF69F4">
        <w:rPr>
          <w:sz w:val="28"/>
          <w:szCs w:val="28"/>
        </w:rPr>
        <w:t xml:space="preserve"> </w:t>
      </w:r>
      <w:r>
        <w:rPr>
          <w:sz w:val="28"/>
          <w:szCs w:val="28"/>
        </w:rPr>
        <w:t xml:space="preserve">и жизнедеятельности </w:t>
      </w:r>
      <w:r w:rsidRPr="00CF69F4">
        <w:rPr>
          <w:sz w:val="28"/>
          <w:szCs w:val="28"/>
        </w:rPr>
        <w:t>большей части населения района</w:t>
      </w:r>
      <w:r>
        <w:rPr>
          <w:sz w:val="28"/>
          <w:szCs w:val="28"/>
        </w:rPr>
        <w:t xml:space="preserve">. </w:t>
      </w:r>
      <w:r w:rsidRPr="00CF69F4">
        <w:rPr>
          <w:sz w:val="28"/>
          <w:szCs w:val="28"/>
        </w:rPr>
        <w:t>В 2020 году в районе производственно-хозяйственную деятельность вели 7 сельскохозяйственных предприятий - АО «Совхоз Акбашевский», ООО «</w:t>
      </w:r>
      <w:proofErr w:type="spellStart"/>
      <w:r w:rsidRPr="00CF69F4">
        <w:rPr>
          <w:sz w:val="28"/>
          <w:szCs w:val="28"/>
        </w:rPr>
        <w:t>ААгро</w:t>
      </w:r>
      <w:proofErr w:type="spellEnd"/>
      <w:r w:rsidRPr="00CF69F4">
        <w:rPr>
          <w:sz w:val="28"/>
          <w:szCs w:val="28"/>
        </w:rPr>
        <w:t>», ООО «Красный Феникс», ООО «Чистые овощи», ООО «</w:t>
      </w:r>
      <w:proofErr w:type="spellStart"/>
      <w:r w:rsidRPr="00CF69F4">
        <w:rPr>
          <w:sz w:val="28"/>
          <w:szCs w:val="28"/>
        </w:rPr>
        <w:t>Агроресурс</w:t>
      </w:r>
      <w:proofErr w:type="spellEnd"/>
      <w:r w:rsidRPr="00CF69F4">
        <w:rPr>
          <w:sz w:val="28"/>
          <w:szCs w:val="28"/>
        </w:rPr>
        <w:t>», Аргаяшский аграрный техникум, СПЖК «</w:t>
      </w:r>
      <w:proofErr w:type="spellStart"/>
      <w:r w:rsidRPr="00CF69F4">
        <w:rPr>
          <w:sz w:val="28"/>
          <w:szCs w:val="28"/>
        </w:rPr>
        <w:t>Ильменский</w:t>
      </w:r>
      <w:proofErr w:type="spellEnd"/>
      <w:r w:rsidRPr="00CF69F4">
        <w:rPr>
          <w:sz w:val="28"/>
          <w:szCs w:val="28"/>
        </w:rPr>
        <w:t>»</w:t>
      </w:r>
      <w:r>
        <w:rPr>
          <w:sz w:val="28"/>
          <w:szCs w:val="28"/>
        </w:rPr>
        <w:t>,</w:t>
      </w:r>
      <w:r w:rsidRPr="00CF69F4">
        <w:rPr>
          <w:sz w:val="28"/>
          <w:szCs w:val="28"/>
        </w:rPr>
        <w:t xml:space="preserve"> 33 </w:t>
      </w:r>
      <w:r w:rsidRPr="00CF69F4">
        <w:rPr>
          <w:sz w:val="28"/>
          <w:szCs w:val="28"/>
        </w:rPr>
        <w:lastRenderedPageBreak/>
        <w:t>фермерских хозяйств и одно общество охотников и рыболовов, а также около 15 тыс. подворий ЛПХ.</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Отрасль растениеводства представлена производством зерновых и зернобобовых культур, картофеля, овощей открытого грунта, а предприятие ООО «Чистые овощи» занимается переработкой овощей открытого грунта - выпускают вареные овощи в вакуумной упаковке.</w:t>
      </w:r>
    </w:p>
    <w:p w:rsidR="00864975" w:rsidRPr="00CF69F4" w:rsidRDefault="00864975" w:rsidP="00864975">
      <w:pPr>
        <w:pStyle w:val="a9"/>
        <w:shd w:val="clear" w:color="auto" w:fill="FFFFFF"/>
        <w:spacing w:before="0" w:beforeAutospacing="0" w:after="0" w:afterAutospacing="0"/>
        <w:textAlignment w:val="baseline"/>
        <w:rPr>
          <w:sz w:val="26"/>
          <w:szCs w:val="26"/>
        </w:rPr>
      </w:pPr>
      <w:r w:rsidRPr="00CF69F4">
        <w:rPr>
          <w:sz w:val="26"/>
          <w:szCs w:val="26"/>
        </w:rPr>
        <w:t> </w:t>
      </w:r>
    </w:p>
    <w:p w:rsidR="00864975" w:rsidRPr="00CF69F4" w:rsidRDefault="00864975" w:rsidP="00864975">
      <w:pPr>
        <w:shd w:val="clear" w:color="auto" w:fill="FFFFFF"/>
        <w:jc w:val="center"/>
        <w:textAlignment w:val="baseline"/>
        <w:rPr>
          <w:sz w:val="28"/>
          <w:szCs w:val="28"/>
        </w:rPr>
      </w:pPr>
      <w:r w:rsidRPr="00CF69F4">
        <w:rPr>
          <w:sz w:val="28"/>
          <w:szCs w:val="28"/>
        </w:rPr>
        <w:t>Посевная площадь и пашня в обработке, (</w:t>
      </w:r>
      <w:proofErr w:type="gramStart"/>
      <w:r w:rsidRPr="00CF69F4">
        <w:rPr>
          <w:sz w:val="28"/>
          <w:szCs w:val="28"/>
        </w:rPr>
        <w:t>га</w:t>
      </w:r>
      <w:proofErr w:type="gramEnd"/>
      <w:r w:rsidRPr="00CF69F4">
        <w:rPr>
          <w:sz w:val="28"/>
          <w:szCs w:val="28"/>
        </w:rPr>
        <w:t>)</w:t>
      </w:r>
    </w:p>
    <w:p w:rsidR="00864975" w:rsidRPr="00CF69F4" w:rsidRDefault="00864975" w:rsidP="00864975">
      <w:pPr>
        <w:shd w:val="clear" w:color="auto" w:fill="FFFFFF"/>
        <w:ind w:firstLine="709"/>
        <w:jc w:val="right"/>
        <w:textAlignment w:val="baseline"/>
        <w:rPr>
          <w:sz w:val="28"/>
          <w:szCs w:val="28"/>
        </w:rPr>
      </w:pPr>
      <w:r w:rsidRPr="00CF69F4">
        <w:rPr>
          <w:sz w:val="28"/>
          <w:szCs w:val="28"/>
        </w:rPr>
        <w:t>Таблица № 1</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1"/>
        <w:gridCol w:w="1122"/>
        <w:gridCol w:w="1276"/>
        <w:gridCol w:w="1275"/>
        <w:gridCol w:w="1418"/>
        <w:gridCol w:w="1417"/>
        <w:gridCol w:w="1418"/>
      </w:tblGrid>
      <w:tr w:rsidR="00864975" w:rsidRPr="00CF69F4" w:rsidTr="00864975">
        <w:tc>
          <w:tcPr>
            <w:tcW w:w="2211" w:type="dxa"/>
            <w:vAlign w:val="center"/>
          </w:tcPr>
          <w:p w:rsidR="00864975" w:rsidRPr="00CF69F4" w:rsidRDefault="00864975" w:rsidP="00864975">
            <w:pPr>
              <w:jc w:val="center"/>
              <w:textAlignment w:val="baseline"/>
              <w:rPr>
                <w:szCs w:val="24"/>
              </w:rPr>
            </w:pPr>
            <w:r w:rsidRPr="00CF69F4">
              <w:rPr>
                <w:szCs w:val="24"/>
              </w:rPr>
              <w:t>Показатель</w:t>
            </w:r>
          </w:p>
        </w:tc>
        <w:tc>
          <w:tcPr>
            <w:tcW w:w="1122" w:type="dxa"/>
            <w:vAlign w:val="center"/>
          </w:tcPr>
          <w:p w:rsidR="00864975" w:rsidRPr="00CF69F4" w:rsidRDefault="00864975" w:rsidP="00864975">
            <w:pPr>
              <w:jc w:val="center"/>
              <w:textAlignment w:val="baseline"/>
              <w:rPr>
                <w:szCs w:val="24"/>
              </w:rPr>
            </w:pPr>
            <w:r w:rsidRPr="00CF69F4">
              <w:rPr>
                <w:szCs w:val="24"/>
              </w:rPr>
              <w:t>2015 г.</w:t>
            </w:r>
          </w:p>
        </w:tc>
        <w:tc>
          <w:tcPr>
            <w:tcW w:w="1276" w:type="dxa"/>
            <w:vAlign w:val="center"/>
          </w:tcPr>
          <w:p w:rsidR="00864975" w:rsidRPr="00CF69F4" w:rsidRDefault="00864975" w:rsidP="00864975">
            <w:pPr>
              <w:jc w:val="center"/>
              <w:textAlignment w:val="baseline"/>
              <w:rPr>
                <w:szCs w:val="24"/>
              </w:rPr>
            </w:pPr>
            <w:r w:rsidRPr="00CF69F4">
              <w:rPr>
                <w:szCs w:val="24"/>
              </w:rPr>
              <w:t>2016 г.</w:t>
            </w:r>
          </w:p>
          <w:p w:rsidR="00864975" w:rsidRPr="00CF69F4" w:rsidRDefault="00864975" w:rsidP="00864975">
            <w:pPr>
              <w:jc w:val="center"/>
              <w:textAlignment w:val="baseline"/>
              <w:rPr>
                <w:szCs w:val="24"/>
              </w:rPr>
            </w:pPr>
            <w:r w:rsidRPr="00CF69F4">
              <w:rPr>
                <w:szCs w:val="24"/>
              </w:rPr>
              <w:t>(к уровню 2015 г.)</w:t>
            </w:r>
          </w:p>
        </w:tc>
        <w:tc>
          <w:tcPr>
            <w:tcW w:w="1275" w:type="dxa"/>
            <w:vAlign w:val="center"/>
          </w:tcPr>
          <w:p w:rsidR="00864975" w:rsidRPr="00CF69F4" w:rsidRDefault="00864975" w:rsidP="00864975">
            <w:pPr>
              <w:jc w:val="center"/>
              <w:textAlignment w:val="baseline"/>
              <w:rPr>
                <w:szCs w:val="24"/>
              </w:rPr>
            </w:pPr>
            <w:r w:rsidRPr="00CF69F4">
              <w:rPr>
                <w:szCs w:val="24"/>
                <w:lang w:val="en-US"/>
              </w:rPr>
              <w:t>2017</w:t>
            </w:r>
            <w:r w:rsidRPr="00CF69F4">
              <w:rPr>
                <w:szCs w:val="24"/>
              </w:rPr>
              <w:t xml:space="preserve"> г.</w:t>
            </w:r>
          </w:p>
          <w:p w:rsidR="00864975" w:rsidRPr="00CF69F4" w:rsidRDefault="00864975" w:rsidP="00864975">
            <w:pPr>
              <w:jc w:val="center"/>
              <w:textAlignment w:val="baseline"/>
              <w:rPr>
                <w:szCs w:val="24"/>
              </w:rPr>
            </w:pPr>
            <w:r w:rsidRPr="00CF69F4">
              <w:rPr>
                <w:szCs w:val="24"/>
              </w:rPr>
              <w:t>(к уровню 2016 г.)</w:t>
            </w:r>
          </w:p>
        </w:tc>
        <w:tc>
          <w:tcPr>
            <w:tcW w:w="1418" w:type="dxa"/>
            <w:vAlign w:val="center"/>
          </w:tcPr>
          <w:p w:rsidR="00864975" w:rsidRPr="00CF69F4" w:rsidRDefault="00864975" w:rsidP="00864975">
            <w:pPr>
              <w:jc w:val="center"/>
              <w:textAlignment w:val="baseline"/>
              <w:rPr>
                <w:szCs w:val="24"/>
              </w:rPr>
            </w:pPr>
            <w:r w:rsidRPr="00CF69F4">
              <w:rPr>
                <w:szCs w:val="24"/>
                <w:lang w:val="en-US"/>
              </w:rPr>
              <w:t>2018</w:t>
            </w:r>
            <w:r w:rsidRPr="00CF69F4">
              <w:rPr>
                <w:szCs w:val="24"/>
              </w:rPr>
              <w:t xml:space="preserve"> г.</w:t>
            </w:r>
          </w:p>
          <w:p w:rsidR="00864975" w:rsidRPr="00CF69F4" w:rsidRDefault="00864975" w:rsidP="00864975">
            <w:pPr>
              <w:jc w:val="center"/>
              <w:textAlignment w:val="baseline"/>
              <w:rPr>
                <w:szCs w:val="24"/>
              </w:rPr>
            </w:pPr>
            <w:r w:rsidRPr="00CF69F4">
              <w:rPr>
                <w:szCs w:val="24"/>
              </w:rPr>
              <w:t>(к уровню 2017 г.)</w:t>
            </w:r>
          </w:p>
        </w:tc>
        <w:tc>
          <w:tcPr>
            <w:tcW w:w="1417" w:type="dxa"/>
            <w:vAlign w:val="center"/>
          </w:tcPr>
          <w:p w:rsidR="00864975" w:rsidRPr="00CF69F4" w:rsidRDefault="00864975" w:rsidP="00864975">
            <w:pPr>
              <w:jc w:val="center"/>
              <w:textAlignment w:val="baseline"/>
              <w:rPr>
                <w:szCs w:val="24"/>
              </w:rPr>
            </w:pPr>
            <w:r w:rsidRPr="00CF69F4">
              <w:rPr>
                <w:szCs w:val="24"/>
                <w:lang w:val="en-US"/>
              </w:rPr>
              <w:t>2019</w:t>
            </w:r>
            <w:r w:rsidRPr="00CF69F4">
              <w:rPr>
                <w:szCs w:val="24"/>
              </w:rPr>
              <w:t xml:space="preserve"> г.</w:t>
            </w:r>
          </w:p>
          <w:p w:rsidR="00864975" w:rsidRPr="00CF69F4" w:rsidRDefault="00864975" w:rsidP="00864975">
            <w:pPr>
              <w:jc w:val="center"/>
              <w:textAlignment w:val="baseline"/>
              <w:rPr>
                <w:szCs w:val="24"/>
              </w:rPr>
            </w:pPr>
            <w:r w:rsidRPr="00CF69F4">
              <w:rPr>
                <w:szCs w:val="24"/>
              </w:rPr>
              <w:t>(к уровню 2018 г.)</w:t>
            </w:r>
          </w:p>
        </w:tc>
        <w:tc>
          <w:tcPr>
            <w:tcW w:w="1418"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2020 г.</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(к уровню 2019 г.)</w:t>
            </w:r>
          </w:p>
        </w:tc>
      </w:tr>
      <w:tr w:rsidR="00864975" w:rsidRPr="00CF69F4" w:rsidTr="00864975">
        <w:tc>
          <w:tcPr>
            <w:tcW w:w="2211" w:type="dxa"/>
            <w:vAlign w:val="center"/>
          </w:tcPr>
          <w:p w:rsidR="00864975" w:rsidRPr="00CF69F4" w:rsidRDefault="00864975" w:rsidP="00864975">
            <w:pPr>
              <w:textAlignment w:val="baseline"/>
              <w:rPr>
                <w:szCs w:val="24"/>
              </w:rPr>
            </w:pPr>
            <w:r w:rsidRPr="00CF69F4">
              <w:rPr>
                <w:szCs w:val="24"/>
              </w:rPr>
              <w:t>Посевная площадь</w:t>
            </w:r>
          </w:p>
        </w:tc>
        <w:tc>
          <w:tcPr>
            <w:tcW w:w="1122" w:type="dxa"/>
            <w:vAlign w:val="center"/>
          </w:tcPr>
          <w:p w:rsidR="00864975" w:rsidRPr="00CF69F4" w:rsidRDefault="00864975" w:rsidP="00864975">
            <w:pPr>
              <w:jc w:val="center"/>
              <w:textAlignment w:val="baseline"/>
              <w:rPr>
                <w:szCs w:val="24"/>
              </w:rPr>
            </w:pPr>
            <w:r w:rsidRPr="00CF69F4">
              <w:rPr>
                <w:szCs w:val="24"/>
              </w:rPr>
              <w:t>29 531</w:t>
            </w:r>
          </w:p>
        </w:tc>
        <w:tc>
          <w:tcPr>
            <w:tcW w:w="1276" w:type="dxa"/>
            <w:vAlign w:val="center"/>
          </w:tcPr>
          <w:p w:rsidR="00864975" w:rsidRPr="00CF69F4" w:rsidRDefault="00864975" w:rsidP="00864975">
            <w:pPr>
              <w:jc w:val="center"/>
              <w:textAlignment w:val="baseline"/>
              <w:rPr>
                <w:szCs w:val="24"/>
              </w:rPr>
            </w:pPr>
            <w:r w:rsidRPr="00CF69F4">
              <w:rPr>
                <w:szCs w:val="24"/>
              </w:rPr>
              <w:t>27 086</w:t>
            </w:r>
          </w:p>
          <w:p w:rsidR="00864975" w:rsidRPr="00CF69F4" w:rsidRDefault="00864975" w:rsidP="00864975">
            <w:pPr>
              <w:jc w:val="center"/>
              <w:textAlignment w:val="baseline"/>
              <w:rPr>
                <w:szCs w:val="24"/>
              </w:rPr>
            </w:pPr>
            <w:r w:rsidRPr="00CF69F4">
              <w:rPr>
                <w:szCs w:val="24"/>
              </w:rPr>
              <w:t>(+ 352)</w:t>
            </w:r>
          </w:p>
        </w:tc>
        <w:tc>
          <w:tcPr>
            <w:tcW w:w="1275" w:type="dxa"/>
            <w:vAlign w:val="center"/>
          </w:tcPr>
          <w:p w:rsidR="00864975" w:rsidRPr="00CF69F4" w:rsidRDefault="00864975" w:rsidP="00864975">
            <w:pPr>
              <w:jc w:val="center"/>
              <w:textAlignment w:val="baseline"/>
              <w:rPr>
                <w:szCs w:val="24"/>
              </w:rPr>
            </w:pPr>
            <w:r w:rsidRPr="00CF69F4">
              <w:rPr>
                <w:szCs w:val="24"/>
              </w:rPr>
              <w:t>25 299</w:t>
            </w:r>
          </w:p>
          <w:p w:rsidR="00864975" w:rsidRPr="00CF69F4" w:rsidRDefault="00864975" w:rsidP="00864975">
            <w:pPr>
              <w:jc w:val="center"/>
              <w:textAlignment w:val="baseline"/>
              <w:rPr>
                <w:szCs w:val="24"/>
              </w:rPr>
            </w:pPr>
            <w:r w:rsidRPr="00CF69F4">
              <w:rPr>
                <w:szCs w:val="24"/>
              </w:rPr>
              <w:t>(- 4584)</w:t>
            </w:r>
          </w:p>
        </w:tc>
        <w:tc>
          <w:tcPr>
            <w:tcW w:w="1418" w:type="dxa"/>
            <w:vAlign w:val="center"/>
          </w:tcPr>
          <w:p w:rsidR="00864975" w:rsidRPr="00CF69F4" w:rsidRDefault="00864975" w:rsidP="00864975">
            <w:pPr>
              <w:jc w:val="center"/>
              <w:textAlignment w:val="baseline"/>
              <w:rPr>
                <w:szCs w:val="24"/>
              </w:rPr>
            </w:pPr>
            <w:r w:rsidRPr="00CF69F4">
              <w:rPr>
                <w:szCs w:val="24"/>
              </w:rPr>
              <w:t>27 914</w:t>
            </w:r>
          </w:p>
          <w:p w:rsidR="00864975" w:rsidRPr="00CF69F4" w:rsidRDefault="00864975" w:rsidP="00864975">
            <w:pPr>
              <w:jc w:val="center"/>
              <w:textAlignment w:val="baseline"/>
              <w:rPr>
                <w:szCs w:val="24"/>
              </w:rPr>
            </w:pPr>
            <w:r w:rsidRPr="00CF69F4">
              <w:rPr>
                <w:szCs w:val="24"/>
              </w:rPr>
              <w:t xml:space="preserve"> (+ 2615)</w:t>
            </w:r>
          </w:p>
        </w:tc>
        <w:tc>
          <w:tcPr>
            <w:tcW w:w="1417" w:type="dxa"/>
            <w:vAlign w:val="center"/>
          </w:tcPr>
          <w:p w:rsidR="00864975" w:rsidRPr="00CF69F4" w:rsidRDefault="00864975" w:rsidP="00864975">
            <w:pPr>
              <w:jc w:val="center"/>
              <w:textAlignment w:val="baseline"/>
              <w:rPr>
                <w:szCs w:val="24"/>
              </w:rPr>
            </w:pPr>
            <w:r w:rsidRPr="00CF69F4">
              <w:rPr>
                <w:szCs w:val="24"/>
              </w:rPr>
              <w:t>28 752</w:t>
            </w:r>
          </w:p>
          <w:p w:rsidR="00864975" w:rsidRPr="00CF69F4" w:rsidRDefault="00864975" w:rsidP="00864975">
            <w:pPr>
              <w:jc w:val="center"/>
              <w:textAlignment w:val="baseline"/>
              <w:rPr>
                <w:szCs w:val="24"/>
              </w:rPr>
            </w:pPr>
            <w:r w:rsidRPr="00CF69F4">
              <w:rPr>
                <w:szCs w:val="24"/>
              </w:rPr>
              <w:t>(+ 838)</w:t>
            </w:r>
          </w:p>
        </w:tc>
        <w:tc>
          <w:tcPr>
            <w:tcW w:w="1418"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30129</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(+1377)</w:t>
            </w:r>
          </w:p>
        </w:tc>
      </w:tr>
      <w:tr w:rsidR="00864975" w:rsidRPr="00CF69F4" w:rsidTr="00864975">
        <w:tc>
          <w:tcPr>
            <w:tcW w:w="2211" w:type="dxa"/>
            <w:vAlign w:val="center"/>
          </w:tcPr>
          <w:p w:rsidR="00864975" w:rsidRPr="00CF69F4" w:rsidRDefault="00864975" w:rsidP="00864975">
            <w:pPr>
              <w:textAlignment w:val="baseline"/>
              <w:rPr>
                <w:szCs w:val="24"/>
              </w:rPr>
            </w:pPr>
            <w:r w:rsidRPr="00CF69F4">
              <w:rPr>
                <w:szCs w:val="24"/>
              </w:rPr>
              <w:t>Пар</w:t>
            </w:r>
          </w:p>
        </w:tc>
        <w:tc>
          <w:tcPr>
            <w:tcW w:w="1122" w:type="dxa"/>
            <w:vAlign w:val="center"/>
          </w:tcPr>
          <w:p w:rsidR="00864975" w:rsidRPr="00CF69F4" w:rsidRDefault="00864975" w:rsidP="00864975">
            <w:pPr>
              <w:jc w:val="center"/>
              <w:textAlignment w:val="baseline"/>
              <w:rPr>
                <w:szCs w:val="24"/>
              </w:rPr>
            </w:pPr>
            <w:r w:rsidRPr="00CF69F4">
              <w:rPr>
                <w:szCs w:val="24"/>
              </w:rPr>
              <w:t>4 866</w:t>
            </w:r>
          </w:p>
        </w:tc>
        <w:tc>
          <w:tcPr>
            <w:tcW w:w="1276" w:type="dxa"/>
            <w:vAlign w:val="center"/>
          </w:tcPr>
          <w:p w:rsidR="00864975" w:rsidRPr="00CF69F4" w:rsidRDefault="00864975" w:rsidP="00864975">
            <w:pPr>
              <w:jc w:val="center"/>
              <w:textAlignment w:val="baseline"/>
              <w:rPr>
                <w:szCs w:val="24"/>
              </w:rPr>
            </w:pPr>
            <w:r w:rsidRPr="00CF69F4">
              <w:rPr>
                <w:szCs w:val="24"/>
              </w:rPr>
              <w:t>2 797</w:t>
            </w:r>
          </w:p>
        </w:tc>
        <w:tc>
          <w:tcPr>
            <w:tcW w:w="1275" w:type="dxa"/>
            <w:vAlign w:val="center"/>
          </w:tcPr>
          <w:p w:rsidR="00864975" w:rsidRPr="00CF69F4" w:rsidRDefault="00864975" w:rsidP="00864975">
            <w:pPr>
              <w:jc w:val="center"/>
              <w:textAlignment w:val="baseline"/>
              <w:rPr>
                <w:szCs w:val="24"/>
              </w:rPr>
            </w:pPr>
            <w:r w:rsidRPr="00CF69F4">
              <w:rPr>
                <w:szCs w:val="24"/>
              </w:rPr>
              <w:t>2 763</w:t>
            </w:r>
          </w:p>
        </w:tc>
        <w:tc>
          <w:tcPr>
            <w:tcW w:w="1418" w:type="dxa"/>
            <w:vAlign w:val="center"/>
          </w:tcPr>
          <w:p w:rsidR="00864975" w:rsidRPr="00CF69F4" w:rsidRDefault="00864975" w:rsidP="00864975">
            <w:pPr>
              <w:jc w:val="center"/>
              <w:textAlignment w:val="baseline"/>
              <w:rPr>
                <w:szCs w:val="24"/>
              </w:rPr>
            </w:pPr>
            <w:r w:rsidRPr="00CF69F4">
              <w:rPr>
                <w:szCs w:val="24"/>
              </w:rPr>
              <w:t>2 895</w:t>
            </w:r>
          </w:p>
          <w:p w:rsidR="00864975" w:rsidRPr="00CF69F4" w:rsidRDefault="00864975" w:rsidP="00864975">
            <w:pPr>
              <w:jc w:val="center"/>
              <w:textAlignment w:val="baseline"/>
              <w:rPr>
                <w:szCs w:val="24"/>
              </w:rPr>
            </w:pPr>
            <w:r w:rsidRPr="00CF69F4">
              <w:rPr>
                <w:szCs w:val="24"/>
              </w:rPr>
              <w:t>(+ 132)</w:t>
            </w:r>
          </w:p>
        </w:tc>
        <w:tc>
          <w:tcPr>
            <w:tcW w:w="1417" w:type="dxa"/>
            <w:vAlign w:val="center"/>
          </w:tcPr>
          <w:p w:rsidR="00864975" w:rsidRPr="00CF69F4" w:rsidRDefault="00864975" w:rsidP="00864975">
            <w:pPr>
              <w:jc w:val="center"/>
              <w:textAlignment w:val="baseline"/>
              <w:rPr>
                <w:szCs w:val="24"/>
              </w:rPr>
            </w:pPr>
            <w:r w:rsidRPr="00CF69F4">
              <w:rPr>
                <w:szCs w:val="24"/>
              </w:rPr>
              <w:t>4 025</w:t>
            </w:r>
          </w:p>
          <w:p w:rsidR="00864975" w:rsidRPr="00CF69F4" w:rsidRDefault="00864975" w:rsidP="00864975">
            <w:pPr>
              <w:jc w:val="center"/>
              <w:textAlignment w:val="baseline"/>
              <w:rPr>
                <w:szCs w:val="24"/>
              </w:rPr>
            </w:pPr>
            <w:r w:rsidRPr="00CF69F4">
              <w:rPr>
                <w:szCs w:val="24"/>
              </w:rPr>
              <w:t>(+ 1130)</w:t>
            </w:r>
          </w:p>
        </w:tc>
        <w:tc>
          <w:tcPr>
            <w:tcW w:w="1418"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5382</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(+1357)</w:t>
            </w:r>
          </w:p>
        </w:tc>
      </w:tr>
      <w:tr w:rsidR="00864975" w:rsidRPr="00CF69F4" w:rsidTr="00864975">
        <w:tc>
          <w:tcPr>
            <w:tcW w:w="2211" w:type="dxa"/>
            <w:vAlign w:val="center"/>
          </w:tcPr>
          <w:p w:rsidR="00864975" w:rsidRPr="00CF69F4" w:rsidRDefault="00864975" w:rsidP="00864975">
            <w:pPr>
              <w:textAlignment w:val="baseline"/>
              <w:rPr>
                <w:szCs w:val="24"/>
              </w:rPr>
            </w:pPr>
            <w:r w:rsidRPr="00CF69F4">
              <w:rPr>
                <w:szCs w:val="24"/>
              </w:rPr>
              <w:t>Пашня в обработке</w:t>
            </w:r>
          </w:p>
        </w:tc>
        <w:tc>
          <w:tcPr>
            <w:tcW w:w="1122" w:type="dxa"/>
            <w:vAlign w:val="center"/>
          </w:tcPr>
          <w:p w:rsidR="00864975" w:rsidRPr="00CF69F4" w:rsidRDefault="00864975" w:rsidP="00864975">
            <w:pPr>
              <w:jc w:val="center"/>
              <w:textAlignment w:val="baseline"/>
              <w:rPr>
                <w:szCs w:val="24"/>
              </w:rPr>
            </w:pPr>
            <w:r w:rsidRPr="00CF69F4">
              <w:rPr>
                <w:szCs w:val="24"/>
              </w:rPr>
              <w:t>34 397</w:t>
            </w:r>
          </w:p>
        </w:tc>
        <w:tc>
          <w:tcPr>
            <w:tcW w:w="1276" w:type="dxa"/>
            <w:vAlign w:val="center"/>
          </w:tcPr>
          <w:p w:rsidR="00864975" w:rsidRPr="00CF69F4" w:rsidRDefault="00864975" w:rsidP="00864975">
            <w:pPr>
              <w:jc w:val="center"/>
              <w:textAlignment w:val="baseline"/>
              <w:rPr>
                <w:szCs w:val="24"/>
              </w:rPr>
            </w:pPr>
            <w:r w:rsidRPr="00CF69F4">
              <w:rPr>
                <w:szCs w:val="24"/>
              </w:rPr>
              <w:t>29 883</w:t>
            </w:r>
          </w:p>
          <w:p w:rsidR="00864975" w:rsidRPr="00CF69F4" w:rsidRDefault="00864975" w:rsidP="00864975">
            <w:pPr>
              <w:jc w:val="center"/>
              <w:textAlignment w:val="baseline"/>
              <w:rPr>
                <w:szCs w:val="24"/>
              </w:rPr>
            </w:pPr>
            <w:r w:rsidRPr="00CF69F4">
              <w:rPr>
                <w:szCs w:val="24"/>
              </w:rPr>
              <w:t>(- 4514)</w:t>
            </w:r>
          </w:p>
        </w:tc>
        <w:tc>
          <w:tcPr>
            <w:tcW w:w="1275" w:type="dxa"/>
            <w:vAlign w:val="center"/>
          </w:tcPr>
          <w:p w:rsidR="00864975" w:rsidRPr="00CF69F4" w:rsidRDefault="00864975" w:rsidP="00864975">
            <w:pPr>
              <w:jc w:val="center"/>
              <w:textAlignment w:val="baseline"/>
              <w:rPr>
                <w:szCs w:val="24"/>
              </w:rPr>
            </w:pPr>
            <w:r w:rsidRPr="00CF69F4">
              <w:rPr>
                <w:szCs w:val="24"/>
              </w:rPr>
              <w:t>28 063</w:t>
            </w:r>
          </w:p>
          <w:p w:rsidR="00864975" w:rsidRPr="00CF69F4" w:rsidRDefault="00864975" w:rsidP="00864975">
            <w:pPr>
              <w:jc w:val="center"/>
              <w:textAlignment w:val="baseline"/>
              <w:rPr>
                <w:szCs w:val="24"/>
              </w:rPr>
            </w:pPr>
            <w:r w:rsidRPr="00CF69F4">
              <w:rPr>
                <w:szCs w:val="24"/>
              </w:rPr>
              <w:t>(- 1820)</w:t>
            </w:r>
          </w:p>
        </w:tc>
        <w:tc>
          <w:tcPr>
            <w:tcW w:w="1418" w:type="dxa"/>
            <w:vAlign w:val="center"/>
          </w:tcPr>
          <w:p w:rsidR="00864975" w:rsidRPr="00CF69F4" w:rsidRDefault="00864975" w:rsidP="00864975">
            <w:pPr>
              <w:jc w:val="center"/>
              <w:textAlignment w:val="baseline"/>
              <w:rPr>
                <w:szCs w:val="24"/>
              </w:rPr>
            </w:pPr>
            <w:r w:rsidRPr="00CF69F4">
              <w:rPr>
                <w:szCs w:val="24"/>
              </w:rPr>
              <w:t>30 809</w:t>
            </w:r>
          </w:p>
          <w:p w:rsidR="00864975" w:rsidRPr="00CF69F4" w:rsidRDefault="00864975" w:rsidP="00864975">
            <w:pPr>
              <w:jc w:val="center"/>
              <w:textAlignment w:val="baseline"/>
              <w:rPr>
                <w:szCs w:val="24"/>
              </w:rPr>
            </w:pPr>
            <w:r w:rsidRPr="00CF69F4">
              <w:rPr>
                <w:szCs w:val="24"/>
              </w:rPr>
              <w:t>(+ 2746)</w:t>
            </w:r>
          </w:p>
        </w:tc>
        <w:tc>
          <w:tcPr>
            <w:tcW w:w="1417" w:type="dxa"/>
            <w:vAlign w:val="center"/>
          </w:tcPr>
          <w:p w:rsidR="00864975" w:rsidRPr="00CF69F4" w:rsidRDefault="00864975" w:rsidP="00864975">
            <w:pPr>
              <w:jc w:val="center"/>
              <w:textAlignment w:val="baseline"/>
              <w:rPr>
                <w:szCs w:val="24"/>
              </w:rPr>
            </w:pPr>
            <w:r w:rsidRPr="00CF69F4">
              <w:rPr>
                <w:szCs w:val="24"/>
              </w:rPr>
              <w:t>32 787</w:t>
            </w:r>
          </w:p>
          <w:p w:rsidR="00864975" w:rsidRPr="00CF69F4" w:rsidRDefault="00864975" w:rsidP="00864975">
            <w:pPr>
              <w:jc w:val="center"/>
              <w:textAlignment w:val="baseline"/>
              <w:rPr>
                <w:szCs w:val="24"/>
              </w:rPr>
            </w:pPr>
            <w:r w:rsidRPr="00CF69F4">
              <w:rPr>
                <w:szCs w:val="24"/>
              </w:rPr>
              <w:t>(+ 1978)</w:t>
            </w:r>
          </w:p>
        </w:tc>
        <w:tc>
          <w:tcPr>
            <w:tcW w:w="1418"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35511</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(+2724)</w:t>
            </w:r>
          </w:p>
        </w:tc>
      </w:tr>
    </w:tbl>
    <w:p w:rsidR="00864975" w:rsidRPr="00CF69F4" w:rsidRDefault="00864975" w:rsidP="00864975">
      <w:pPr>
        <w:shd w:val="clear" w:color="auto" w:fill="FFFFFF"/>
        <w:ind w:firstLine="709"/>
        <w:jc w:val="both"/>
        <w:textAlignment w:val="baseline"/>
        <w:rPr>
          <w:sz w:val="28"/>
          <w:szCs w:val="28"/>
        </w:rPr>
      </w:pPr>
    </w:p>
    <w:p w:rsidR="00864975"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Пашня в обработке в хозяйствах в 2020 году составила 35,5 тыс</w:t>
      </w:r>
      <w:proofErr w:type="gramStart"/>
      <w:r w:rsidRPr="00CF69F4">
        <w:rPr>
          <w:rFonts w:ascii="Times New Roman" w:hAnsi="Times New Roman" w:cs="Times New Roman"/>
          <w:sz w:val="28"/>
          <w:szCs w:val="28"/>
        </w:rPr>
        <w:t>.г</w:t>
      </w:r>
      <w:proofErr w:type="gramEnd"/>
      <w:r w:rsidRPr="00CF69F4">
        <w:rPr>
          <w:rFonts w:ascii="Times New Roman" w:hAnsi="Times New Roman" w:cs="Times New Roman"/>
          <w:sz w:val="28"/>
          <w:szCs w:val="28"/>
        </w:rPr>
        <w:t>а, увеличение в сравнени</w:t>
      </w:r>
      <w:r>
        <w:rPr>
          <w:rFonts w:ascii="Times New Roman" w:hAnsi="Times New Roman" w:cs="Times New Roman"/>
          <w:sz w:val="28"/>
          <w:szCs w:val="28"/>
        </w:rPr>
        <w:t>и с 2019 годом на 2 724 га. За четыре</w:t>
      </w:r>
      <w:r w:rsidRPr="00CF69F4">
        <w:rPr>
          <w:rFonts w:ascii="Times New Roman" w:hAnsi="Times New Roman" w:cs="Times New Roman"/>
          <w:sz w:val="28"/>
          <w:szCs w:val="28"/>
        </w:rPr>
        <w:t xml:space="preserve"> последних года пашня в обработке увеличилась на 7,4 тыс.га. </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rPr>
      </w:pPr>
      <w:r w:rsidRPr="00CF69F4">
        <w:rPr>
          <w:rFonts w:ascii="Times New Roman" w:hAnsi="Times New Roman" w:cs="Times New Roman"/>
        </w:rPr>
        <w:t> </w:t>
      </w:r>
    </w:p>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sz w:val="28"/>
          <w:szCs w:val="28"/>
          <w:shd w:val="clear" w:color="auto" w:fill="FFFFFF"/>
        </w:rPr>
        <w:t>Посевные площади по сельскохозяйственным предприятиям</w:t>
      </w:r>
    </w:p>
    <w:p w:rsidR="00864975" w:rsidRPr="00CF69F4" w:rsidRDefault="00864975" w:rsidP="00864975">
      <w:pPr>
        <w:pStyle w:val="a9"/>
        <w:spacing w:before="0" w:beforeAutospacing="0" w:after="0" w:afterAutospacing="0"/>
        <w:ind w:firstLine="709"/>
        <w:jc w:val="right"/>
        <w:rPr>
          <w:rFonts w:ascii="Times New Roman" w:hAnsi="Times New Roman" w:cs="Times New Roman"/>
        </w:rPr>
      </w:pPr>
      <w:r w:rsidRPr="00CF69F4">
        <w:rPr>
          <w:rFonts w:ascii="Times New Roman" w:hAnsi="Times New Roman" w:cs="Times New Roman"/>
          <w:sz w:val="28"/>
          <w:szCs w:val="28"/>
          <w:shd w:val="clear" w:color="auto" w:fill="FFFFFF"/>
        </w:rPr>
        <w:t>Таблица № 2</w:t>
      </w:r>
    </w:p>
    <w:tbl>
      <w:tblPr>
        <w:tblW w:w="9781" w:type="dxa"/>
        <w:tblInd w:w="15" w:type="dxa"/>
        <w:tblCellMar>
          <w:top w:w="15" w:type="dxa"/>
          <w:left w:w="15" w:type="dxa"/>
          <w:bottom w:w="15" w:type="dxa"/>
          <w:right w:w="15" w:type="dxa"/>
        </w:tblCellMar>
        <w:tblLook w:val="0000" w:firstRow="0" w:lastRow="0" w:firstColumn="0" w:lastColumn="0" w:noHBand="0" w:noVBand="0"/>
      </w:tblPr>
      <w:tblGrid>
        <w:gridCol w:w="2312"/>
        <w:gridCol w:w="64"/>
        <w:gridCol w:w="1005"/>
        <w:gridCol w:w="1064"/>
        <w:gridCol w:w="1084"/>
        <w:gridCol w:w="1047"/>
        <w:gridCol w:w="87"/>
        <w:gridCol w:w="992"/>
        <w:gridCol w:w="992"/>
        <w:gridCol w:w="1134"/>
      </w:tblGrid>
      <w:tr w:rsidR="00864975" w:rsidRPr="00CF69F4" w:rsidTr="00864975">
        <w:trPr>
          <w:trHeight w:val="390"/>
        </w:trPr>
        <w:tc>
          <w:tcPr>
            <w:tcW w:w="23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Показатель</w:t>
            </w:r>
          </w:p>
        </w:tc>
        <w:tc>
          <w:tcPr>
            <w:tcW w:w="1069" w:type="dxa"/>
            <w:gridSpan w:val="2"/>
            <w:tcBorders>
              <w:top w:val="single" w:sz="6" w:space="0" w:color="000000"/>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Ед. изм.</w:t>
            </w:r>
          </w:p>
        </w:tc>
        <w:tc>
          <w:tcPr>
            <w:tcW w:w="1064" w:type="dxa"/>
            <w:tcBorders>
              <w:top w:val="single" w:sz="6" w:space="0" w:color="000000"/>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smartTag w:uri="urn:schemas-microsoft-com:office:smarttags" w:element="metricconverter">
              <w:smartTagPr>
                <w:attr w:name="ProductID" w:val="2015 г"/>
              </w:smartTagPr>
              <w:r w:rsidRPr="00CF69F4">
                <w:rPr>
                  <w:rFonts w:ascii="Times New Roman" w:hAnsi="Times New Roman" w:cs="Times New Roman"/>
                </w:rPr>
                <w:t>2015 г</w:t>
              </w:r>
            </w:smartTag>
            <w:r w:rsidRPr="00CF69F4">
              <w:rPr>
                <w:rFonts w:ascii="Times New Roman" w:hAnsi="Times New Roman" w:cs="Times New Roman"/>
              </w:rPr>
              <w:t>.</w:t>
            </w:r>
          </w:p>
        </w:tc>
        <w:tc>
          <w:tcPr>
            <w:tcW w:w="1084" w:type="dxa"/>
            <w:tcBorders>
              <w:top w:val="single" w:sz="6" w:space="0" w:color="000000"/>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smartTag w:uri="urn:schemas-microsoft-com:office:smarttags" w:element="metricconverter">
              <w:smartTagPr>
                <w:attr w:name="ProductID" w:val="2016 г"/>
              </w:smartTagPr>
              <w:r w:rsidRPr="00CF69F4">
                <w:rPr>
                  <w:rFonts w:ascii="Times New Roman" w:hAnsi="Times New Roman" w:cs="Times New Roman"/>
                </w:rPr>
                <w:t>2016 г</w:t>
              </w:r>
            </w:smartTag>
            <w:r w:rsidRPr="00CF69F4">
              <w:rPr>
                <w:rFonts w:ascii="Times New Roman" w:hAnsi="Times New Roman" w:cs="Times New Roman"/>
              </w:rPr>
              <w:t>.</w:t>
            </w:r>
          </w:p>
        </w:tc>
        <w:tc>
          <w:tcPr>
            <w:tcW w:w="1134" w:type="dxa"/>
            <w:gridSpan w:val="2"/>
            <w:tcBorders>
              <w:top w:val="single" w:sz="6" w:space="0" w:color="000000"/>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smartTag w:uri="urn:schemas-microsoft-com:office:smarttags" w:element="metricconverter">
              <w:smartTagPr>
                <w:attr w:name="ProductID" w:val="2017 г"/>
              </w:smartTagPr>
              <w:r w:rsidRPr="00CF69F4">
                <w:rPr>
                  <w:rFonts w:ascii="Times New Roman" w:hAnsi="Times New Roman" w:cs="Times New Roman"/>
                </w:rPr>
                <w:t>2017 г</w:t>
              </w:r>
            </w:smartTag>
            <w:r w:rsidRPr="00CF69F4">
              <w:rPr>
                <w:rFonts w:ascii="Times New Roman" w:hAnsi="Times New Roman" w:cs="Times New Roman"/>
              </w:rPr>
              <w:t>.</w:t>
            </w:r>
          </w:p>
        </w:tc>
        <w:tc>
          <w:tcPr>
            <w:tcW w:w="992" w:type="dxa"/>
            <w:tcBorders>
              <w:top w:val="single" w:sz="6" w:space="0" w:color="000000"/>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smartTag w:uri="urn:schemas-microsoft-com:office:smarttags" w:element="metricconverter">
              <w:smartTagPr>
                <w:attr w:name="ProductID" w:val="2018 г"/>
              </w:smartTagPr>
              <w:r w:rsidRPr="00CF69F4">
                <w:rPr>
                  <w:rFonts w:ascii="Times New Roman" w:hAnsi="Times New Roman" w:cs="Times New Roman"/>
                </w:rPr>
                <w:t>2018 г</w:t>
              </w:r>
            </w:smartTag>
            <w:r w:rsidRPr="00CF69F4">
              <w:rPr>
                <w:rFonts w:ascii="Times New Roman" w:hAnsi="Times New Roman" w:cs="Times New Roman"/>
              </w:rPr>
              <w:t>.</w:t>
            </w:r>
          </w:p>
        </w:tc>
        <w:tc>
          <w:tcPr>
            <w:tcW w:w="992" w:type="dxa"/>
            <w:tcBorders>
              <w:top w:val="single" w:sz="6" w:space="0" w:color="000000"/>
              <w:left w:val="nil"/>
              <w:bottom w:val="single" w:sz="6" w:space="0" w:color="000000"/>
              <w:right w:val="single" w:sz="4" w:space="0" w:color="auto"/>
            </w:tcBorders>
            <w:shd w:val="clear" w:color="auto" w:fill="FFFFFF"/>
            <w:tcMar>
              <w:top w:w="0" w:type="dxa"/>
              <w:left w:w="0" w:type="dxa"/>
              <w:bottom w:w="0" w:type="dxa"/>
              <w:right w:w="0"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smartTag w:uri="urn:schemas-microsoft-com:office:smarttags" w:element="metricconverter">
              <w:smartTagPr>
                <w:attr w:name="ProductID" w:val="2019 г"/>
              </w:smartTagPr>
              <w:r w:rsidRPr="00CF69F4">
                <w:rPr>
                  <w:rFonts w:ascii="Times New Roman" w:hAnsi="Times New Roman" w:cs="Times New Roman"/>
                </w:rPr>
                <w:t>2019 г</w:t>
              </w:r>
            </w:smartTag>
            <w:r w:rsidRPr="00CF69F4">
              <w:rPr>
                <w:rFonts w:ascii="Times New Roman" w:hAnsi="Times New Roman" w:cs="Times New Roman"/>
              </w:rPr>
              <w:t>.</w:t>
            </w:r>
          </w:p>
        </w:tc>
        <w:tc>
          <w:tcPr>
            <w:tcW w:w="1134" w:type="dxa"/>
            <w:tcBorders>
              <w:top w:val="single" w:sz="6" w:space="0" w:color="000000"/>
              <w:left w:val="single" w:sz="4" w:space="0" w:color="auto"/>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2020г</w:t>
            </w:r>
          </w:p>
        </w:tc>
      </w:tr>
      <w:tr w:rsidR="00864975" w:rsidRPr="00CF69F4" w:rsidTr="00864975">
        <w:trPr>
          <w:trHeight w:val="300"/>
        </w:trPr>
        <w:tc>
          <w:tcPr>
            <w:tcW w:w="2312" w:type="dxa"/>
            <w:tcBorders>
              <w:top w:val="nil"/>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both"/>
              <w:rPr>
                <w:rFonts w:ascii="Times New Roman" w:hAnsi="Times New Roman" w:cs="Times New Roman"/>
              </w:rPr>
            </w:pPr>
            <w:r w:rsidRPr="00CF69F4">
              <w:rPr>
                <w:rFonts w:ascii="Times New Roman" w:hAnsi="Times New Roman" w:cs="Times New Roman"/>
                <w:bdr w:val="none" w:sz="0" w:space="0" w:color="auto" w:frame="1"/>
              </w:rPr>
              <w:t>Посевная площадь:</w:t>
            </w:r>
          </w:p>
        </w:tc>
        <w:tc>
          <w:tcPr>
            <w:tcW w:w="1069" w:type="dxa"/>
            <w:gridSpan w:val="2"/>
            <w:tcBorders>
              <w:top w:val="nil"/>
              <w:left w:val="nil"/>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га</w:t>
            </w:r>
          </w:p>
        </w:tc>
        <w:tc>
          <w:tcPr>
            <w:tcW w:w="106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29 531</w:t>
            </w:r>
          </w:p>
        </w:tc>
        <w:tc>
          <w:tcPr>
            <w:tcW w:w="108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27 086</w:t>
            </w:r>
          </w:p>
        </w:tc>
        <w:tc>
          <w:tcPr>
            <w:tcW w:w="1134" w:type="dxa"/>
            <w:gridSpan w:val="2"/>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25 299</w:t>
            </w:r>
          </w:p>
        </w:tc>
        <w:tc>
          <w:tcPr>
            <w:tcW w:w="992" w:type="dxa"/>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27 914</w:t>
            </w:r>
          </w:p>
        </w:tc>
        <w:tc>
          <w:tcPr>
            <w:tcW w:w="992" w:type="dxa"/>
            <w:tcBorders>
              <w:top w:val="nil"/>
              <w:left w:val="nil"/>
              <w:bottom w:val="single" w:sz="6" w:space="0" w:color="000000"/>
              <w:right w:val="single" w:sz="4" w:space="0" w:color="auto"/>
            </w:tcBorders>
            <w:shd w:val="clear" w:color="auto" w:fill="FFFFFF"/>
            <w:tcMar>
              <w:top w:w="0" w:type="dxa"/>
              <w:left w:w="0" w:type="dxa"/>
              <w:bottom w:w="0" w:type="dxa"/>
              <w:right w:w="0"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28 752</w:t>
            </w:r>
          </w:p>
        </w:tc>
        <w:tc>
          <w:tcPr>
            <w:tcW w:w="1134" w:type="dxa"/>
            <w:tcBorders>
              <w:top w:val="nil"/>
              <w:left w:val="single" w:sz="4" w:space="0" w:color="auto"/>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30129</w:t>
            </w:r>
          </w:p>
        </w:tc>
      </w:tr>
      <w:tr w:rsidR="00864975" w:rsidRPr="00CF69F4" w:rsidTr="00864975">
        <w:trPr>
          <w:trHeight w:val="300"/>
        </w:trPr>
        <w:tc>
          <w:tcPr>
            <w:tcW w:w="9781" w:type="dxa"/>
            <w:gridSpan w:val="10"/>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rPr>
                <w:rFonts w:ascii="Times New Roman" w:hAnsi="Times New Roman" w:cs="Times New Roman"/>
              </w:rPr>
            </w:pPr>
            <w:r w:rsidRPr="00CF69F4">
              <w:rPr>
                <w:rFonts w:ascii="Times New Roman" w:hAnsi="Times New Roman" w:cs="Times New Roman"/>
              </w:rPr>
              <w:t>в том числе:</w:t>
            </w:r>
          </w:p>
        </w:tc>
      </w:tr>
      <w:tr w:rsidR="00864975" w:rsidRPr="00CF69F4" w:rsidTr="00864975">
        <w:trPr>
          <w:trHeight w:val="300"/>
        </w:trPr>
        <w:tc>
          <w:tcPr>
            <w:tcW w:w="2376" w:type="dxa"/>
            <w:gridSpan w:val="2"/>
            <w:tcBorders>
              <w:top w:val="nil"/>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both"/>
              <w:rPr>
                <w:rFonts w:ascii="Times New Roman" w:hAnsi="Times New Roman" w:cs="Times New Roman"/>
              </w:rPr>
            </w:pPr>
            <w:r>
              <w:rPr>
                <w:rFonts w:ascii="Times New Roman" w:hAnsi="Times New Roman" w:cs="Times New Roman"/>
              </w:rPr>
              <w:t>з</w:t>
            </w:r>
            <w:r w:rsidRPr="00CF69F4">
              <w:rPr>
                <w:rFonts w:ascii="Times New Roman" w:hAnsi="Times New Roman" w:cs="Times New Roman"/>
              </w:rPr>
              <w:t>ерновые культуры</w:t>
            </w:r>
          </w:p>
        </w:tc>
        <w:tc>
          <w:tcPr>
            <w:tcW w:w="1005" w:type="dxa"/>
            <w:tcBorders>
              <w:top w:val="nil"/>
              <w:left w:val="nil"/>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тыс</w:t>
            </w:r>
            <w:proofErr w:type="gramStart"/>
            <w:r w:rsidRPr="00CF69F4">
              <w:rPr>
                <w:rFonts w:ascii="Times New Roman" w:hAnsi="Times New Roman" w:cs="Times New Roman"/>
              </w:rPr>
              <w:t>.г</w:t>
            </w:r>
            <w:proofErr w:type="gramEnd"/>
            <w:r w:rsidRPr="00CF69F4">
              <w:rPr>
                <w:rFonts w:ascii="Times New Roman" w:hAnsi="Times New Roman" w:cs="Times New Roman"/>
              </w:rPr>
              <w:t>а</w:t>
            </w:r>
          </w:p>
        </w:tc>
        <w:tc>
          <w:tcPr>
            <w:tcW w:w="106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15,6</w:t>
            </w:r>
          </w:p>
        </w:tc>
        <w:tc>
          <w:tcPr>
            <w:tcW w:w="108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15,5</w:t>
            </w:r>
          </w:p>
        </w:tc>
        <w:tc>
          <w:tcPr>
            <w:tcW w:w="1047"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15,1</w:t>
            </w:r>
          </w:p>
        </w:tc>
        <w:tc>
          <w:tcPr>
            <w:tcW w:w="1079" w:type="dxa"/>
            <w:gridSpan w:val="2"/>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15,0</w:t>
            </w:r>
          </w:p>
        </w:tc>
        <w:tc>
          <w:tcPr>
            <w:tcW w:w="992" w:type="dxa"/>
            <w:tcBorders>
              <w:top w:val="nil"/>
              <w:left w:val="nil"/>
              <w:bottom w:val="single" w:sz="6" w:space="0" w:color="000000"/>
              <w:right w:val="single" w:sz="4" w:space="0" w:color="auto"/>
            </w:tcBorders>
            <w:shd w:val="clear" w:color="auto" w:fill="FFFFFF"/>
            <w:tcMar>
              <w:top w:w="0" w:type="dxa"/>
              <w:left w:w="0" w:type="dxa"/>
              <w:bottom w:w="0" w:type="dxa"/>
              <w:right w:w="0"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15,9</w:t>
            </w:r>
          </w:p>
        </w:tc>
        <w:tc>
          <w:tcPr>
            <w:tcW w:w="1134" w:type="dxa"/>
            <w:tcBorders>
              <w:top w:val="nil"/>
              <w:left w:val="single" w:sz="4" w:space="0" w:color="auto"/>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10,2</w:t>
            </w:r>
          </w:p>
        </w:tc>
      </w:tr>
      <w:tr w:rsidR="00864975" w:rsidRPr="00CF69F4" w:rsidTr="00864975">
        <w:trPr>
          <w:trHeight w:val="300"/>
        </w:trPr>
        <w:tc>
          <w:tcPr>
            <w:tcW w:w="2376" w:type="dxa"/>
            <w:gridSpan w:val="2"/>
            <w:tcBorders>
              <w:top w:val="nil"/>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both"/>
              <w:rPr>
                <w:rFonts w:ascii="Times New Roman" w:hAnsi="Times New Roman" w:cs="Times New Roman"/>
              </w:rPr>
            </w:pPr>
            <w:r>
              <w:rPr>
                <w:rFonts w:ascii="Times New Roman" w:hAnsi="Times New Roman" w:cs="Times New Roman"/>
              </w:rPr>
              <w:t>к</w:t>
            </w:r>
            <w:r w:rsidRPr="00CF69F4">
              <w:rPr>
                <w:rFonts w:ascii="Times New Roman" w:hAnsi="Times New Roman" w:cs="Times New Roman"/>
              </w:rPr>
              <w:t>артофель</w:t>
            </w:r>
          </w:p>
        </w:tc>
        <w:tc>
          <w:tcPr>
            <w:tcW w:w="1005" w:type="dxa"/>
            <w:tcBorders>
              <w:top w:val="nil"/>
              <w:left w:val="nil"/>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га</w:t>
            </w:r>
          </w:p>
        </w:tc>
        <w:tc>
          <w:tcPr>
            <w:tcW w:w="106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1 690</w:t>
            </w:r>
          </w:p>
        </w:tc>
        <w:tc>
          <w:tcPr>
            <w:tcW w:w="108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1 945</w:t>
            </w:r>
          </w:p>
        </w:tc>
        <w:tc>
          <w:tcPr>
            <w:tcW w:w="1047"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1 869</w:t>
            </w:r>
          </w:p>
        </w:tc>
        <w:tc>
          <w:tcPr>
            <w:tcW w:w="1079" w:type="dxa"/>
            <w:gridSpan w:val="2"/>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2 074</w:t>
            </w:r>
          </w:p>
        </w:tc>
        <w:tc>
          <w:tcPr>
            <w:tcW w:w="992" w:type="dxa"/>
            <w:tcBorders>
              <w:top w:val="nil"/>
              <w:left w:val="nil"/>
              <w:bottom w:val="single" w:sz="6" w:space="0" w:color="000000"/>
              <w:right w:val="single" w:sz="4" w:space="0" w:color="auto"/>
            </w:tcBorders>
            <w:shd w:val="clear" w:color="auto" w:fill="FFFFFF"/>
            <w:tcMar>
              <w:top w:w="0" w:type="dxa"/>
              <w:left w:w="0" w:type="dxa"/>
              <w:bottom w:w="0" w:type="dxa"/>
              <w:right w:w="0"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2 051</w:t>
            </w:r>
          </w:p>
        </w:tc>
        <w:tc>
          <w:tcPr>
            <w:tcW w:w="1134" w:type="dxa"/>
            <w:tcBorders>
              <w:top w:val="nil"/>
              <w:left w:val="single" w:sz="4" w:space="0" w:color="auto"/>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1966</w:t>
            </w:r>
          </w:p>
        </w:tc>
      </w:tr>
      <w:tr w:rsidR="00864975" w:rsidRPr="00CF69F4" w:rsidTr="00864975">
        <w:trPr>
          <w:trHeight w:val="300"/>
        </w:trPr>
        <w:tc>
          <w:tcPr>
            <w:tcW w:w="2376" w:type="dxa"/>
            <w:gridSpan w:val="2"/>
            <w:tcBorders>
              <w:top w:val="nil"/>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both"/>
              <w:rPr>
                <w:rFonts w:ascii="Times New Roman" w:hAnsi="Times New Roman" w:cs="Times New Roman"/>
              </w:rPr>
            </w:pPr>
            <w:r>
              <w:rPr>
                <w:rFonts w:ascii="Times New Roman" w:hAnsi="Times New Roman" w:cs="Times New Roman"/>
              </w:rPr>
              <w:t>о</w:t>
            </w:r>
            <w:r w:rsidRPr="00CF69F4">
              <w:rPr>
                <w:rFonts w:ascii="Times New Roman" w:hAnsi="Times New Roman" w:cs="Times New Roman"/>
              </w:rPr>
              <w:t>вощи</w:t>
            </w:r>
          </w:p>
        </w:tc>
        <w:tc>
          <w:tcPr>
            <w:tcW w:w="1005" w:type="dxa"/>
            <w:tcBorders>
              <w:top w:val="nil"/>
              <w:left w:val="nil"/>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га</w:t>
            </w:r>
          </w:p>
        </w:tc>
        <w:tc>
          <w:tcPr>
            <w:tcW w:w="106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283</w:t>
            </w:r>
          </w:p>
        </w:tc>
        <w:tc>
          <w:tcPr>
            <w:tcW w:w="108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291</w:t>
            </w:r>
          </w:p>
        </w:tc>
        <w:tc>
          <w:tcPr>
            <w:tcW w:w="1047"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2 88</w:t>
            </w:r>
          </w:p>
        </w:tc>
        <w:tc>
          <w:tcPr>
            <w:tcW w:w="1079" w:type="dxa"/>
            <w:gridSpan w:val="2"/>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340</w:t>
            </w:r>
          </w:p>
        </w:tc>
        <w:tc>
          <w:tcPr>
            <w:tcW w:w="992" w:type="dxa"/>
            <w:tcBorders>
              <w:top w:val="nil"/>
              <w:left w:val="nil"/>
              <w:bottom w:val="single" w:sz="6" w:space="0" w:color="000000"/>
              <w:right w:val="single" w:sz="4" w:space="0" w:color="auto"/>
            </w:tcBorders>
            <w:shd w:val="clear" w:color="auto" w:fill="FFFFFF"/>
            <w:tcMar>
              <w:top w:w="0" w:type="dxa"/>
              <w:left w:w="0" w:type="dxa"/>
              <w:bottom w:w="0" w:type="dxa"/>
              <w:right w:w="0"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317</w:t>
            </w:r>
          </w:p>
        </w:tc>
        <w:tc>
          <w:tcPr>
            <w:tcW w:w="1134" w:type="dxa"/>
            <w:tcBorders>
              <w:top w:val="nil"/>
              <w:left w:val="single" w:sz="4" w:space="0" w:color="auto"/>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388</w:t>
            </w:r>
          </w:p>
        </w:tc>
      </w:tr>
      <w:tr w:rsidR="00864975" w:rsidRPr="00CF69F4" w:rsidTr="00864975">
        <w:trPr>
          <w:trHeight w:val="300"/>
        </w:trPr>
        <w:tc>
          <w:tcPr>
            <w:tcW w:w="2376" w:type="dxa"/>
            <w:gridSpan w:val="2"/>
            <w:tcBorders>
              <w:top w:val="nil"/>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both"/>
              <w:rPr>
                <w:rFonts w:ascii="Times New Roman" w:hAnsi="Times New Roman" w:cs="Times New Roman"/>
              </w:rPr>
            </w:pPr>
            <w:r>
              <w:rPr>
                <w:rFonts w:ascii="Times New Roman" w:hAnsi="Times New Roman" w:cs="Times New Roman"/>
              </w:rPr>
              <w:t>к</w:t>
            </w:r>
            <w:r w:rsidRPr="00CF69F4">
              <w:rPr>
                <w:rFonts w:ascii="Times New Roman" w:hAnsi="Times New Roman" w:cs="Times New Roman"/>
              </w:rPr>
              <w:t>ормовые культуры</w:t>
            </w:r>
          </w:p>
        </w:tc>
        <w:tc>
          <w:tcPr>
            <w:tcW w:w="1005" w:type="dxa"/>
            <w:tcBorders>
              <w:top w:val="nil"/>
              <w:left w:val="nil"/>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га</w:t>
            </w:r>
          </w:p>
        </w:tc>
        <w:tc>
          <w:tcPr>
            <w:tcW w:w="106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9 739</w:t>
            </w:r>
          </w:p>
        </w:tc>
        <w:tc>
          <w:tcPr>
            <w:tcW w:w="108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9 171</w:t>
            </w:r>
          </w:p>
        </w:tc>
        <w:tc>
          <w:tcPr>
            <w:tcW w:w="1047"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7 025</w:t>
            </w:r>
          </w:p>
        </w:tc>
        <w:tc>
          <w:tcPr>
            <w:tcW w:w="1079" w:type="dxa"/>
            <w:gridSpan w:val="2"/>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8 547</w:t>
            </w:r>
          </w:p>
        </w:tc>
        <w:tc>
          <w:tcPr>
            <w:tcW w:w="992" w:type="dxa"/>
            <w:tcBorders>
              <w:top w:val="nil"/>
              <w:left w:val="nil"/>
              <w:bottom w:val="single" w:sz="6" w:space="0" w:color="000000"/>
              <w:right w:val="single" w:sz="4" w:space="0" w:color="auto"/>
            </w:tcBorders>
            <w:shd w:val="clear" w:color="auto" w:fill="FFFFFF"/>
            <w:tcMar>
              <w:top w:w="0" w:type="dxa"/>
              <w:left w:w="0" w:type="dxa"/>
              <w:bottom w:w="0" w:type="dxa"/>
              <w:right w:w="0"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8 714</w:t>
            </w:r>
          </w:p>
        </w:tc>
        <w:tc>
          <w:tcPr>
            <w:tcW w:w="1134" w:type="dxa"/>
            <w:tcBorders>
              <w:top w:val="nil"/>
              <w:left w:val="single" w:sz="4" w:space="0" w:color="auto"/>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7697</w:t>
            </w:r>
          </w:p>
        </w:tc>
      </w:tr>
      <w:tr w:rsidR="00864975" w:rsidRPr="00CF69F4" w:rsidTr="00864975">
        <w:trPr>
          <w:trHeight w:val="300"/>
        </w:trPr>
        <w:tc>
          <w:tcPr>
            <w:tcW w:w="2376" w:type="dxa"/>
            <w:gridSpan w:val="2"/>
            <w:tcBorders>
              <w:top w:val="nil"/>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both"/>
              <w:rPr>
                <w:rFonts w:ascii="Times New Roman" w:hAnsi="Times New Roman" w:cs="Times New Roman"/>
              </w:rPr>
            </w:pPr>
            <w:r>
              <w:rPr>
                <w:rFonts w:ascii="Times New Roman" w:hAnsi="Times New Roman" w:cs="Times New Roman"/>
              </w:rPr>
              <w:t>т</w:t>
            </w:r>
            <w:r w:rsidRPr="00CF69F4">
              <w:rPr>
                <w:rFonts w:ascii="Times New Roman" w:hAnsi="Times New Roman" w:cs="Times New Roman"/>
              </w:rPr>
              <w:t>ехнические культуры</w:t>
            </w:r>
          </w:p>
        </w:tc>
        <w:tc>
          <w:tcPr>
            <w:tcW w:w="1005" w:type="dxa"/>
            <w:tcBorders>
              <w:top w:val="nil"/>
              <w:left w:val="nil"/>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га</w:t>
            </w:r>
          </w:p>
        </w:tc>
        <w:tc>
          <w:tcPr>
            <w:tcW w:w="106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700</w:t>
            </w:r>
          </w:p>
        </w:tc>
        <w:tc>
          <w:tcPr>
            <w:tcW w:w="1084"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750</w:t>
            </w:r>
          </w:p>
        </w:tc>
        <w:tc>
          <w:tcPr>
            <w:tcW w:w="1047" w:type="dxa"/>
            <w:tcBorders>
              <w:top w:val="nil"/>
              <w:left w:val="nil"/>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1 015</w:t>
            </w:r>
          </w:p>
        </w:tc>
        <w:tc>
          <w:tcPr>
            <w:tcW w:w="1079" w:type="dxa"/>
            <w:gridSpan w:val="2"/>
            <w:tcBorders>
              <w:top w:val="nil"/>
              <w:left w:val="nil"/>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1 992</w:t>
            </w:r>
          </w:p>
        </w:tc>
        <w:tc>
          <w:tcPr>
            <w:tcW w:w="992" w:type="dxa"/>
            <w:tcBorders>
              <w:top w:val="nil"/>
              <w:left w:val="nil"/>
              <w:bottom w:val="single" w:sz="6" w:space="0" w:color="000000"/>
              <w:right w:val="single" w:sz="4" w:space="0" w:color="auto"/>
            </w:tcBorders>
            <w:shd w:val="clear" w:color="auto" w:fill="FFFFFF"/>
            <w:tcMar>
              <w:top w:w="0" w:type="dxa"/>
              <w:left w:w="0" w:type="dxa"/>
              <w:bottom w:w="0" w:type="dxa"/>
              <w:right w:w="0"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1 790</w:t>
            </w:r>
          </w:p>
        </w:tc>
        <w:tc>
          <w:tcPr>
            <w:tcW w:w="1134" w:type="dxa"/>
            <w:tcBorders>
              <w:top w:val="nil"/>
              <w:left w:val="single" w:sz="4" w:space="0" w:color="auto"/>
              <w:bottom w:val="single" w:sz="6" w:space="0" w:color="000000"/>
              <w:right w:val="single" w:sz="6" w:space="0" w:color="000000"/>
            </w:tcBorders>
            <w:shd w:val="clear" w:color="auto" w:fill="FFFFFF"/>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1504</w:t>
            </w:r>
          </w:p>
        </w:tc>
      </w:tr>
    </w:tbl>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Весной 2020 года был заложен хороший потенциал для получения высокого урожая по всем культурам. Яровой сев был проведен в сжатые сроки и с хорошим качеством. Но в мае в нашем районе преобладала теплая погода с недостаточным количеством осадков, а в июне установилась жаркая погода. Осадков выпало 33</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 от нормы. Все это привело к низкой влагообеспеченности в почве, что отрицательно повлияло на всхожесть и развитие растений. 13 июля 2020 </w:t>
      </w:r>
      <w:r>
        <w:rPr>
          <w:rFonts w:ascii="Times New Roman" w:hAnsi="Times New Roman" w:cs="Times New Roman"/>
          <w:sz w:val="28"/>
          <w:szCs w:val="28"/>
        </w:rPr>
        <w:t>года в районе был введен режим чрезвычайной ситуации</w:t>
      </w:r>
      <w:r w:rsidRPr="00CF69F4">
        <w:rPr>
          <w:rFonts w:ascii="Times New Roman" w:hAnsi="Times New Roman" w:cs="Times New Roman"/>
          <w:sz w:val="28"/>
          <w:szCs w:val="28"/>
        </w:rPr>
        <w:t>. Было списано 5</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336 га посевных площадей, из них зерновых культур </w:t>
      </w:r>
      <w:r>
        <w:rPr>
          <w:rFonts w:ascii="Times New Roman" w:hAnsi="Times New Roman" w:cs="Times New Roman"/>
          <w:sz w:val="28"/>
          <w:szCs w:val="28"/>
        </w:rPr>
        <w:t xml:space="preserve">- </w:t>
      </w:r>
      <w:r w:rsidRPr="00CF69F4">
        <w:rPr>
          <w:rFonts w:ascii="Times New Roman" w:hAnsi="Times New Roman" w:cs="Times New Roman"/>
          <w:sz w:val="28"/>
          <w:szCs w:val="28"/>
        </w:rPr>
        <w:t>3</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201 га, картофеля </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279 га, овощей открытого грунта </w:t>
      </w:r>
      <w:r>
        <w:rPr>
          <w:rFonts w:ascii="Times New Roman" w:hAnsi="Times New Roman" w:cs="Times New Roman"/>
          <w:sz w:val="28"/>
          <w:szCs w:val="28"/>
        </w:rPr>
        <w:t xml:space="preserve">- </w:t>
      </w:r>
      <w:r w:rsidRPr="00CF69F4">
        <w:rPr>
          <w:rFonts w:ascii="Times New Roman" w:hAnsi="Times New Roman" w:cs="Times New Roman"/>
          <w:sz w:val="28"/>
          <w:szCs w:val="28"/>
        </w:rPr>
        <w:t>47 га.</w:t>
      </w:r>
    </w:p>
    <w:p w:rsidR="00864975" w:rsidRPr="00CF69F4" w:rsidRDefault="00864975" w:rsidP="00864975">
      <w:pPr>
        <w:shd w:val="clear" w:color="auto" w:fill="FFFFFF"/>
        <w:ind w:firstLine="709"/>
        <w:jc w:val="center"/>
        <w:textAlignment w:val="baseline"/>
        <w:rPr>
          <w:sz w:val="28"/>
          <w:szCs w:val="28"/>
        </w:rPr>
      </w:pPr>
    </w:p>
    <w:p w:rsidR="00864975" w:rsidRPr="00CF69F4" w:rsidRDefault="00864975" w:rsidP="00864975">
      <w:pPr>
        <w:shd w:val="clear" w:color="auto" w:fill="FFFFFF"/>
        <w:jc w:val="center"/>
        <w:rPr>
          <w:sz w:val="28"/>
          <w:szCs w:val="28"/>
        </w:rPr>
      </w:pPr>
      <w:r w:rsidRPr="00CF69F4">
        <w:rPr>
          <w:sz w:val="28"/>
          <w:szCs w:val="28"/>
        </w:rPr>
        <w:t xml:space="preserve">Урожайность сельскохозяйственных культур, </w:t>
      </w:r>
      <w:proofErr w:type="spellStart"/>
      <w:r w:rsidRPr="00CF69F4">
        <w:rPr>
          <w:sz w:val="28"/>
          <w:szCs w:val="28"/>
        </w:rPr>
        <w:t>цн</w:t>
      </w:r>
      <w:proofErr w:type="spellEnd"/>
      <w:r w:rsidRPr="00CF69F4">
        <w:rPr>
          <w:sz w:val="28"/>
          <w:szCs w:val="28"/>
        </w:rPr>
        <w:t>/га</w:t>
      </w:r>
    </w:p>
    <w:p w:rsidR="00864975" w:rsidRPr="00CF69F4" w:rsidRDefault="00864975" w:rsidP="00864975">
      <w:pPr>
        <w:shd w:val="clear" w:color="auto" w:fill="FFFFFF"/>
        <w:tabs>
          <w:tab w:val="left" w:pos="10065"/>
        </w:tabs>
        <w:ind w:firstLine="709"/>
        <w:jc w:val="right"/>
        <w:rPr>
          <w:sz w:val="28"/>
          <w:szCs w:val="28"/>
        </w:rPr>
      </w:pPr>
      <w:r w:rsidRPr="00CF69F4">
        <w:rPr>
          <w:sz w:val="28"/>
          <w:szCs w:val="28"/>
        </w:rPr>
        <w:lastRenderedPageBreak/>
        <w:t>Таблица № 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100"/>
        <w:gridCol w:w="1444"/>
        <w:gridCol w:w="1417"/>
        <w:gridCol w:w="1418"/>
        <w:gridCol w:w="1417"/>
        <w:gridCol w:w="1276"/>
      </w:tblGrid>
      <w:tr w:rsidR="00864975" w:rsidRPr="00CF69F4" w:rsidTr="00864975">
        <w:trPr>
          <w:trHeight w:val="276"/>
        </w:trPr>
        <w:tc>
          <w:tcPr>
            <w:tcW w:w="709" w:type="dxa"/>
          </w:tcPr>
          <w:p w:rsidR="00864975" w:rsidRPr="00CF69F4" w:rsidRDefault="00864975" w:rsidP="00864975">
            <w:pPr>
              <w:jc w:val="center"/>
              <w:rPr>
                <w:szCs w:val="24"/>
              </w:rPr>
            </w:pPr>
            <w:r w:rsidRPr="00CF69F4">
              <w:rPr>
                <w:szCs w:val="24"/>
              </w:rPr>
              <w:t>№</w:t>
            </w:r>
          </w:p>
        </w:tc>
        <w:tc>
          <w:tcPr>
            <w:tcW w:w="2100" w:type="dxa"/>
          </w:tcPr>
          <w:p w:rsidR="00864975" w:rsidRPr="00CF69F4" w:rsidRDefault="00864975" w:rsidP="00864975">
            <w:pPr>
              <w:jc w:val="center"/>
              <w:rPr>
                <w:szCs w:val="24"/>
              </w:rPr>
            </w:pPr>
            <w:r w:rsidRPr="00CF69F4">
              <w:rPr>
                <w:szCs w:val="24"/>
              </w:rPr>
              <w:t>Культура</w:t>
            </w:r>
          </w:p>
        </w:tc>
        <w:tc>
          <w:tcPr>
            <w:tcW w:w="1444" w:type="dxa"/>
          </w:tcPr>
          <w:p w:rsidR="00864975" w:rsidRPr="00CF69F4" w:rsidRDefault="00864975" w:rsidP="00864975">
            <w:pPr>
              <w:jc w:val="center"/>
              <w:rPr>
                <w:szCs w:val="24"/>
              </w:rPr>
            </w:pPr>
            <w:r w:rsidRPr="00CF69F4">
              <w:rPr>
                <w:szCs w:val="24"/>
              </w:rPr>
              <w:t>2016 г.</w:t>
            </w:r>
          </w:p>
        </w:tc>
        <w:tc>
          <w:tcPr>
            <w:tcW w:w="1417" w:type="dxa"/>
          </w:tcPr>
          <w:p w:rsidR="00864975" w:rsidRPr="00CF69F4" w:rsidRDefault="00864975" w:rsidP="00864975">
            <w:pPr>
              <w:jc w:val="center"/>
              <w:rPr>
                <w:szCs w:val="24"/>
              </w:rPr>
            </w:pPr>
            <w:r w:rsidRPr="00CF69F4">
              <w:rPr>
                <w:szCs w:val="24"/>
              </w:rPr>
              <w:t>2017 г.</w:t>
            </w:r>
          </w:p>
        </w:tc>
        <w:tc>
          <w:tcPr>
            <w:tcW w:w="1418" w:type="dxa"/>
          </w:tcPr>
          <w:p w:rsidR="00864975" w:rsidRPr="00CF69F4" w:rsidRDefault="00864975" w:rsidP="00864975">
            <w:pPr>
              <w:jc w:val="center"/>
              <w:rPr>
                <w:szCs w:val="24"/>
              </w:rPr>
            </w:pPr>
            <w:r w:rsidRPr="00CF69F4">
              <w:rPr>
                <w:szCs w:val="24"/>
              </w:rPr>
              <w:t>2018 г.</w:t>
            </w:r>
          </w:p>
        </w:tc>
        <w:tc>
          <w:tcPr>
            <w:tcW w:w="1417" w:type="dxa"/>
          </w:tcPr>
          <w:p w:rsidR="00864975" w:rsidRPr="00CF69F4" w:rsidRDefault="00864975" w:rsidP="00864975">
            <w:pPr>
              <w:jc w:val="center"/>
              <w:rPr>
                <w:szCs w:val="24"/>
              </w:rPr>
            </w:pPr>
            <w:r w:rsidRPr="00CF69F4">
              <w:rPr>
                <w:szCs w:val="24"/>
              </w:rPr>
              <w:t>2019 г.</w:t>
            </w:r>
          </w:p>
        </w:tc>
        <w:tc>
          <w:tcPr>
            <w:tcW w:w="1276"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2020 г.</w:t>
            </w:r>
          </w:p>
        </w:tc>
      </w:tr>
      <w:tr w:rsidR="00864975" w:rsidRPr="00CF69F4" w:rsidTr="00864975">
        <w:trPr>
          <w:trHeight w:val="276"/>
        </w:trPr>
        <w:tc>
          <w:tcPr>
            <w:tcW w:w="709" w:type="dxa"/>
            <w:vAlign w:val="center"/>
          </w:tcPr>
          <w:p w:rsidR="00864975" w:rsidRPr="00CF69F4" w:rsidRDefault="00864975" w:rsidP="00864975">
            <w:pPr>
              <w:jc w:val="center"/>
              <w:rPr>
                <w:szCs w:val="24"/>
              </w:rPr>
            </w:pPr>
            <w:r w:rsidRPr="00CF69F4">
              <w:rPr>
                <w:szCs w:val="24"/>
              </w:rPr>
              <w:t>1</w:t>
            </w:r>
          </w:p>
        </w:tc>
        <w:tc>
          <w:tcPr>
            <w:tcW w:w="2100" w:type="dxa"/>
            <w:vAlign w:val="center"/>
          </w:tcPr>
          <w:p w:rsidR="00864975" w:rsidRPr="00CF69F4" w:rsidRDefault="00864975" w:rsidP="00864975">
            <w:pPr>
              <w:tabs>
                <w:tab w:val="left" w:pos="1782"/>
              </w:tabs>
              <w:rPr>
                <w:szCs w:val="24"/>
              </w:rPr>
            </w:pPr>
            <w:r w:rsidRPr="00CF69F4">
              <w:rPr>
                <w:szCs w:val="24"/>
              </w:rPr>
              <w:t>Зерновые</w:t>
            </w:r>
          </w:p>
        </w:tc>
        <w:tc>
          <w:tcPr>
            <w:tcW w:w="1444" w:type="dxa"/>
            <w:vAlign w:val="center"/>
          </w:tcPr>
          <w:p w:rsidR="00864975" w:rsidRPr="00CF69F4" w:rsidRDefault="00864975" w:rsidP="00864975">
            <w:pPr>
              <w:tabs>
                <w:tab w:val="left" w:pos="1782"/>
              </w:tabs>
              <w:jc w:val="center"/>
              <w:rPr>
                <w:szCs w:val="24"/>
              </w:rPr>
            </w:pPr>
            <w:r w:rsidRPr="00CF69F4">
              <w:rPr>
                <w:szCs w:val="24"/>
              </w:rPr>
              <w:t>17,8</w:t>
            </w:r>
          </w:p>
        </w:tc>
        <w:tc>
          <w:tcPr>
            <w:tcW w:w="1417" w:type="dxa"/>
            <w:vAlign w:val="center"/>
          </w:tcPr>
          <w:p w:rsidR="00864975" w:rsidRPr="00CF69F4" w:rsidRDefault="00864975" w:rsidP="00864975">
            <w:pPr>
              <w:tabs>
                <w:tab w:val="left" w:pos="1782"/>
              </w:tabs>
              <w:jc w:val="center"/>
              <w:rPr>
                <w:szCs w:val="24"/>
              </w:rPr>
            </w:pPr>
            <w:r w:rsidRPr="00CF69F4">
              <w:rPr>
                <w:szCs w:val="24"/>
              </w:rPr>
              <w:t>24,3</w:t>
            </w:r>
          </w:p>
        </w:tc>
        <w:tc>
          <w:tcPr>
            <w:tcW w:w="1418" w:type="dxa"/>
            <w:vAlign w:val="center"/>
          </w:tcPr>
          <w:p w:rsidR="00864975" w:rsidRPr="00CF69F4" w:rsidRDefault="00864975" w:rsidP="00864975">
            <w:pPr>
              <w:tabs>
                <w:tab w:val="left" w:pos="1782"/>
              </w:tabs>
              <w:jc w:val="center"/>
              <w:rPr>
                <w:szCs w:val="24"/>
              </w:rPr>
            </w:pPr>
            <w:r w:rsidRPr="00CF69F4">
              <w:rPr>
                <w:szCs w:val="24"/>
              </w:rPr>
              <w:t>17,5</w:t>
            </w:r>
          </w:p>
        </w:tc>
        <w:tc>
          <w:tcPr>
            <w:tcW w:w="1417" w:type="dxa"/>
            <w:vAlign w:val="center"/>
          </w:tcPr>
          <w:p w:rsidR="00864975" w:rsidRPr="00CF69F4" w:rsidRDefault="00864975" w:rsidP="00864975">
            <w:pPr>
              <w:tabs>
                <w:tab w:val="left" w:pos="1782"/>
              </w:tabs>
              <w:jc w:val="center"/>
              <w:rPr>
                <w:szCs w:val="24"/>
              </w:rPr>
            </w:pPr>
            <w:r w:rsidRPr="00CF69F4">
              <w:rPr>
                <w:szCs w:val="24"/>
              </w:rPr>
              <w:t>22,4</w:t>
            </w:r>
          </w:p>
        </w:tc>
        <w:tc>
          <w:tcPr>
            <w:tcW w:w="1276"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10,2</w:t>
            </w:r>
          </w:p>
        </w:tc>
      </w:tr>
      <w:tr w:rsidR="00864975" w:rsidRPr="00CF69F4" w:rsidTr="00864975">
        <w:trPr>
          <w:trHeight w:val="276"/>
        </w:trPr>
        <w:tc>
          <w:tcPr>
            <w:tcW w:w="709" w:type="dxa"/>
            <w:vAlign w:val="center"/>
          </w:tcPr>
          <w:p w:rsidR="00864975" w:rsidRPr="00CF69F4" w:rsidRDefault="00864975" w:rsidP="00864975">
            <w:pPr>
              <w:jc w:val="center"/>
              <w:rPr>
                <w:szCs w:val="24"/>
              </w:rPr>
            </w:pPr>
            <w:r w:rsidRPr="00CF69F4">
              <w:rPr>
                <w:szCs w:val="24"/>
              </w:rPr>
              <w:t>2</w:t>
            </w:r>
          </w:p>
        </w:tc>
        <w:tc>
          <w:tcPr>
            <w:tcW w:w="2100" w:type="dxa"/>
            <w:vAlign w:val="center"/>
          </w:tcPr>
          <w:p w:rsidR="00864975" w:rsidRPr="00CF69F4" w:rsidRDefault="00864975" w:rsidP="00864975">
            <w:pPr>
              <w:tabs>
                <w:tab w:val="left" w:pos="1782"/>
              </w:tabs>
              <w:rPr>
                <w:szCs w:val="24"/>
              </w:rPr>
            </w:pPr>
            <w:r w:rsidRPr="00CF69F4">
              <w:rPr>
                <w:szCs w:val="24"/>
              </w:rPr>
              <w:t>Картофель</w:t>
            </w:r>
          </w:p>
        </w:tc>
        <w:tc>
          <w:tcPr>
            <w:tcW w:w="1444" w:type="dxa"/>
            <w:vAlign w:val="center"/>
          </w:tcPr>
          <w:p w:rsidR="00864975" w:rsidRPr="00CF69F4" w:rsidRDefault="00864975" w:rsidP="00864975">
            <w:pPr>
              <w:tabs>
                <w:tab w:val="left" w:pos="1782"/>
              </w:tabs>
              <w:jc w:val="center"/>
              <w:rPr>
                <w:szCs w:val="24"/>
              </w:rPr>
            </w:pPr>
            <w:r w:rsidRPr="00CF69F4">
              <w:rPr>
                <w:szCs w:val="24"/>
              </w:rPr>
              <w:t>154</w:t>
            </w:r>
          </w:p>
        </w:tc>
        <w:tc>
          <w:tcPr>
            <w:tcW w:w="1417" w:type="dxa"/>
            <w:vAlign w:val="center"/>
          </w:tcPr>
          <w:p w:rsidR="00864975" w:rsidRPr="00CF69F4" w:rsidRDefault="00864975" w:rsidP="00864975">
            <w:pPr>
              <w:tabs>
                <w:tab w:val="left" w:pos="1782"/>
              </w:tabs>
              <w:jc w:val="center"/>
              <w:rPr>
                <w:szCs w:val="24"/>
              </w:rPr>
            </w:pPr>
            <w:r w:rsidRPr="00CF69F4">
              <w:rPr>
                <w:szCs w:val="24"/>
              </w:rPr>
              <w:t>191</w:t>
            </w:r>
          </w:p>
        </w:tc>
        <w:tc>
          <w:tcPr>
            <w:tcW w:w="1418" w:type="dxa"/>
            <w:vAlign w:val="center"/>
          </w:tcPr>
          <w:p w:rsidR="00864975" w:rsidRPr="00CF69F4" w:rsidRDefault="00864975" w:rsidP="00864975">
            <w:pPr>
              <w:tabs>
                <w:tab w:val="left" w:pos="1782"/>
              </w:tabs>
              <w:jc w:val="center"/>
              <w:rPr>
                <w:szCs w:val="24"/>
              </w:rPr>
            </w:pPr>
            <w:r w:rsidRPr="00CF69F4">
              <w:rPr>
                <w:szCs w:val="24"/>
              </w:rPr>
              <w:t>200</w:t>
            </w:r>
          </w:p>
        </w:tc>
        <w:tc>
          <w:tcPr>
            <w:tcW w:w="1417" w:type="dxa"/>
            <w:vAlign w:val="center"/>
          </w:tcPr>
          <w:p w:rsidR="00864975" w:rsidRPr="00CF69F4" w:rsidRDefault="00864975" w:rsidP="00864975">
            <w:pPr>
              <w:tabs>
                <w:tab w:val="left" w:pos="1782"/>
              </w:tabs>
              <w:jc w:val="center"/>
              <w:rPr>
                <w:szCs w:val="24"/>
              </w:rPr>
            </w:pPr>
            <w:r w:rsidRPr="00CF69F4">
              <w:rPr>
                <w:szCs w:val="24"/>
              </w:rPr>
              <w:t>210</w:t>
            </w:r>
          </w:p>
        </w:tc>
        <w:tc>
          <w:tcPr>
            <w:tcW w:w="1276"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157</w:t>
            </w:r>
          </w:p>
        </w:tc>
      </w:tr>
      <w:tr w:rsidR="00864975" w:rsidRPr="00CF69F4" w:rsidTr="00864975">
        <w:trPr>
          <w:trHeight w:val="276"/>
        </w:trPr>
        <w:tc>
          <w:tcPr>
            <w:tcW w:w="709" w:type="dxa"/>
            <w:vAlign w:val="center"/>
          </w:tcPr>
          <w:p w:rsidR="00864975" w:rsidRPr="00CF69F4" w:rsidRDefault="00864975" w:rsidP="00864975">
            <w:pPr>
              <w:jc w:val="center"/>
              <w:rPr>
                <w:szCs w:val="24"/>
              </w:rPr>
            </w:pPr>
            <w:r w:rsidRPr="00CF69F4">
              <w:rPr>
                <w:szCs w:val="24"/>
              </w:rPr>
              <w:t>3</w:t>
            </w:r>
          </w:p>
        </w:tc>
        <w:tc>
          <w:tcPr>
            <w:tcW w:w="2100" w:type="dxa"/>
            <w:vAlign w:val="center"/>
          </w:tcPr>
          <w:p w:rsidR="00864975" w:rsidRPr="00CF69F4" w:rsidRDefault="00864975" w:rsidP="00864975">
            <w:pPr>
              <w:tabs>
                <w:tab w:val="left" w:pos="1782"/>
              </w:tabs>
              <w:rPr>
                <w:szCs w:val="24"/>
              </w:rPr>
            </w:pPr>
            <w:r w:rsidRPr="00CF69F4">
              <w:rPr>
                <w:szCs w:val="24"/>
              </w:rPr>
              <w:t>Овощи</w:t>
            </w:r>
          </w:p>
        </w:tc>
        <w:tc>
          <w:tcPr>
            <w:tcW w:w="1444" w:type="dxa"/>
            <w:vAlign w:val="center"/>
          </w:tcPr>
          <w:p w:rsidR="00864975" w:rsidRPr="00CF69F4" w:rsidRDefault="00864975" w:rsidP="00864975">
            <w:pPr>
              <w:tabs>
                <w:tab w:val="left" w:pos="1782"/>
              </w:tabs>
              <w:jc w:val="center"/>
              <w:rPr>
                <w:szCs w:val="24"/>
              </w:rPr>
            </w:pPr>
            <w:r w:rsidRPr="00CF69F4">
              <w:rPr>
                <w:szCs w:val="24"/>
              </w:rPr>
              <w:t>268</w:t>
            </w:r>
          </w:p>
        </w:tc>
        <w:tc>
          <w:tcPr>
            <w:tcW w:w="1417" w:type="dxa"/>
            <w:vAlign w:val="center"/>
          </w:tcPr>
          <w:p w:rsidR="00864975" w:rsidRPr="00CF69F4" w:rsidRDefault="00864975" w:rsidP="00864975">
            <w:pPr>
              <w:tabs>
                <w:tab w:val="left" w:pos="1782"/>
              </w:tabs>
              <w:jc w:val="center"/>
              <w:rPr>
                <w:szCs w:val="24"/>
              </w:rPr>
            </w:pPr>
            <w:r w:rsidRPr="00CF69F4">
              <w:rPr>
                <w:szCs w:val="24"/>
              </w:rPr>
              <w:t>290</w:t>
            </w:r>
          </w:p>
        </w:tc>
        <w:tc>
          <w:tcPr>
            <w:tcW w:w="1418" w:type="dxa"/>
            <w:vAlign w:val="center"/>
          </w:tcPr>
          <w:p w:rsidR="00864975" w:rsidRPr="00CF69F4" w:rsidRDefault="00864975" w:rsidP="00864975">
            <w:pPr>
              <w:tabs>
                <w:tab w:val="left" w:pos="1782"/>
              </w:tabs>
              <w:jc w:val="center"/>
              <w:rPr>
                <w:szCs w:val="24"/>
              </w:rPr>
            </w:pPr>
            <w:r w:rsidRPr="00CF69F4">
              <w:rPr>
                <w:szCs w:val="24"/>
              </w:rPr>
              <w:t>307</w:t>
            </w:r>
          </w:p>
        </w:tc>
        <w:tc>
          <w:tcPr>
            <w:tcW w:w="1417" w:type="dxa"/>
            <w:vAlign w:val="center"/>
          </w:tcPr>
          <w:p w:rsidR="00864975" w:rsidRPr="00CF69F4" w:rsidRDefault="00864975" w:rsidP="00864975">
            <w:pPr>
              <w:tabs>
                <w:tab w:val="left" w:pos="1782"/>
              </w:tabs>
              <w:jc w:val="center"/>
              <w:rPr>
                <w:szCs w:val="24"/>
              </w:rPr>
            </w:pPr>
            <w:r w:rsidRPr="00CF69F4">
              <w:rPr>
                <w:szCs w:val="24"/>
              </w:rPr>
              <w:t>343</w:t>
            </w:r>
          </w:p>
        </w:tc>
        <w:tc>
          <w:tcPr>
            <w:tcW w:w="1276"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306</w:t>
            </w:r>
          </w:p>
        </w:tc>
      </w:tr>
    </w:tbl>
    <w:p w:rsidR="00864975" w:rsidRPr="00CF69F4" w:rsidRDefault="00864975" w:rsidP="00864975">
      <w:pPr>
        <w:shd w:val="clear" w:color="auto" w:fill="FFFFFF"/>
        <w:tabs>
          <w:tab w:val="left" w:pos="10065"/>
        </w:tabs>
        <w:ind w:firstLine="709"/>
        <w:jc w:val="both"/>
        <w:rPr>
          <w:sz w:val="28"/>
          <w:szCs w:val="28"/>
        </w:rPr>
      </w:pP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 xml:space="preserve">В 2020 году урожайность зерновых культур составила 10,2 </w:t>
      </w:r>
      <w:proofErr w:type="spellStart"/>
      <w:r w:rsidRPr="00CF69F4">
        <w:rPr>
          <w:rFonts w:ascii="Times New Roman" w:hAnsi="Times New Roman" w:cs="Times New Roman"/>
          <w:sz w:val="28"/>
          <w:szCs w:val="28"/>
        </w:rPr>
        <w:t>цн</w:t>
      </w:r>
      <w:proofErr w:type="spellEnd"/>
      <w:r>
        <w:rPr>
          <w:rFonts w:ascii="Times New Roman" w:hAnsi="Times New Roman" w:cs="Times New Roman"/>
          <w:sz w:val="28"/>
          <w:szCs w:val="28"/>
        </w:rPr>
        <w:t>/га, что в 2 раза меньше</w:t>
      </w:r>
      <w:r w:rsidRPr="00CF69F4">
        <w:rPr>
          <w:rFonts w:ascii="Times New Roman" w:hAnsi="Times New Roman" w:cs="Times New Roman"/>
          <w:sz w:val="28"/>
          <w:szCs w:val="28"/>
        </w:rPr>
        <w:t xml:space="preserve"> по сравнению с предыдущими годами. Урожайность картофеля составила 157 </w:t>
      </w:r>
      <w:proofErr w:type="spellStart"/>
      <w:r w:rsidRPr="00CF69F4">
        <w:rPr>
          <w:rFonts w:ascii="Times New Roman" w:hAnsi="Times New Roman" w:cs="Times New Roman"/>
          <w:sz w:val="28"/>
          <w:szCs w:val="28"/>
        </w:rPr>
        <w:t>цн</w:t>
      </w:r>
      <w:proofErr w:type="spellEnd"/>
      <w:r w:rsidRPr="00CF69F4">
        <w:rPr>
          <w:rFonts w:ascii="Times New Roman" w:hAnsi="Times New Roman" w:cs="Times New Roman"/>
          <w:sz w:val="28"/>
          <w:szCs w:val="28"/>
        </w:rPr>
        <w:t>/га, что ниже прошлых лет в 1,3 раза.</w:t>
      </w:r>
    </w:p>
    <w:p w:rsidR="00864975" w:rsidRPr="00CF69F4" w:rsidRDefault="00864975" w:rsidP="00864975">
      <w:pPr>
        <w:shd w:val="clear" w:color="auto" w:fill="FFFFFF"/>
        <w:tabs>
          <w:tab w:val="left" w:pos="10065"/>
        </w:tabs>
        <w:ind w:firstLine="709"/>
        <w:jc w:val="both"/>
        <w:rPr>
          <w:sz w:val="28"/>
          <w:szCs w:val="28"/>
        </w:rPr>
      </w:pPr>
      <w:r w:rsidRPr="00CF69F4">
        <w:rPr>
          <w:sz w:val="28"/>
          <w:szCs w:val="28"/>
        </w:rPr>
        <w:t xml:space="preserve">По урожайности зерновых культур наш район в 2015-2018 годах занимал 3 место в области. В 2019 году Аргаяшский район по урожайности зерновых культур вышел на второе место в области (после Сосновского района), опередив </w:t>
      </w:r>
      <w:proofErr w:type="spellStart"/>
      <w:r w:rsidRPr="00CF69F4">
        <w:rPr>
          <w:sz w:val="28"/>
          <w:szCs w:val="28"/>
        </w:rPr>
        <w:t>Чебаркульский</w:t>
      </w:r>
      <w:proofErr w:type="spellEnd"/>
      <w:r w:rsidRPr="00CF69F4">
        <w:rPr>
          <w:sz w:val="28"/>
          <w:szCs w:val="28"/>
        </w:rPr>
        <w:t xml:space="preserve"> район. В 2020 Аргаяшский район по урожайности зерновых культур занял 5</w:t>
      </w:r>
      <w:r>
        <w:rPr>
          <w:sz w:val="28"/>
          <w:szCs w:val="28"/>
        </w:rPr>
        <w:t xml:space="preserve"> </w:t>
      </w:r>
      <w:r w:rsidRPr="00CF69F4">
        <w:rPr>
          <w:sz w:val="28"/>
          <w:szCs w:val="28"/>
        </w:rPr>
        <w:t>место, в связи введением н</w:t>
      </w:r>
      <w:r>
        <w:rPr>
          <w:sz w:val="28"/>
          <w:szCs w:val="28"/>
        </w:rPr>
        <w:t>а территории района ЧС по засухе</w:t>
      </w:r>
      <w:r w:rsidRPr="00CF69F4">
        <w:rPr>
          <w:sz w:val="28"/>
          <w:szCs w:val="28"/>
        </w:rPr>
        <w:t xml:space="preserve"> (Кунашакский и Сосновский районы делят 1 место, </w:t>
      </w:r>
      <w:proofErr w:type="spellStart"/>
      <w:r w:rsidRPr="00CF69F4">
        <w:rPr>
          <w:sz w:val="28"/>
          <w:szCs w:val="28"/>
        </w:rPr>
        <w:t>Чебаркульский</w:t>
      </w:r>
      <w:proofErr w:type="spellEnd"/>
      <w:r w:rsidRPr="00CF69F4">
        <w:rPr>
          <w:sz w:val="28"/>
          <w:szCs w:val="28"/>
        </w:rPr>
        <w:t xml:space="preserve">, </w:t>
      </w:r>
      <w:proofErr w:type="spellStart"/>
      <w:r w:rsidRPr="00CF69F4">
        <w:rPr>
          <w:sz w:val="28"/>
          <w:szCs w:val="28"/>
        </w:rPr>
        <w:t>Еткульский</w:t>
      </w:r>
      <w:proofErr w:type="spellEnd"/>
      <w:r w:rsidRPr="00CF69F4">
        <w:rPr>
          <w:sz w:val="28"/>
          <w:szCs w:val="28"/>
        </w:rPr>
        <w:t xml:space="preserve"> и Верхнеуральский МР в</w:t>
      </w:r>
      <w:r>
        <w:rPr>
          <w:sz w:val="28"/>
          <w:szCs w:val="28"/>
        </w:rPr>
        <w:t>п</w:t>
      </w:r>
      <w:r w:rsidRPr="00CF69F4">
        <w:rPr>
          <w:sz w:val="28"/>
          <w:szCs w:val="28"/>
        </w:rPr>
        <w:t>ереди нас).</w:t>
      </w:r>
    </w:p>
    <w:p w:rsidR="00864975" w:rsidRPr="00CF69F4" w:rsidRDefault="00864975" w:rsidP="00864975">
      <w:pPr>
        <w:shd w:val="clear" w:color="auto" w:fill="FFFFFF"/>
        <w:tabs>
          <w:tab w:val="left" w:pos="10065"/>
        </w:tabs>
        <w:ind w:firstLine="709"/>
        <w:jc w:val="both"/>
        <w:rPr>
          <w:sz w:val="28"/>
          <w:szCs w:val="28"/>
        </w:rPr>
      </w:pPr>
    </w:p>
    <w:p w:rsidR="00864975" w:rsidRPr="00CF69F4" w:rsidRDefault="00864975" w:rsidP="00864975">
      <w:pPr>
        <w:shd w:val="clear" w:color="auto" w:fill="FFFFFF"/>
        <w:jc w:val="center"/>
        <w:rPr>
          <w:sz w:val="28"/>
          <w:szCs w:val="28"/>
        </w:rPr>
      </w:pPr>
      <w:r w:rsidRPr="00CF69F4">
        <w:rPr>
          <w:sz w:val="28"/>
          <w:szCs w:val="28"/>
        </w:rPr>
        <w:t xml:space="preserve">Валовое производство сельскохозяйственных культур, </w:t>
      </w:r>
      <w:proofErr w:type="spellStart"/>
      <w:r w:rsidRPr="00CF69F4">
        <w:rPr>
          <w:sz w:val="28"/>
          <w:szCs w:val="28"/>
        </w:rPr>
        <w:t>тыс</w:t>
      </w:r>
      <w:proofErr w:type="gramStart"/>
      <w:r w:rsidRPr="00CF69F4">
        <w:rPr>
          <w:sz w:val="28"/>
          <w:szCs w:val="28"/>
        </w:rPr>
        <w:t>.т</w:t>
      </w:r>
      <w:proofErr w:type="gramEnd"/>
      <w:r w:rsidRPr="00CF69F4">
        <w:rPr>
          <w:sz w:val="28"/>
          <w:szCs w:val="28"/>
        </w:rPr>
        <w:t>н</w:t>
      </w:r>
      <w:proofErr w:type="spellEnd"/>
    </w:p>
    <w:p w:rsidR="00864975" w:rsidRPr="00CF69F4" w:rsidRDefault="00864975" w:rsidP="00864975">
      <w:pPr>
        <w:shd w:val="clear" w:color="auto" w:fill="FFFFFF"/>
        <w:jc w:val="right"/>
        <w:rPr>
          <w:sz w:val="28"/>
          <w:szCs w:val="28"/>
        </w:rPr>
      </w:pPr>
      <w:r w:rsidRPr="00CF69F4">
        <w:rPr>
          <w:sz w:val="28"/>
          <w:szCs w:val="28"/>
        </w:rPr>
        <w:t>Таблица № 4</w:t>
      </w:r>
    </w:p>
    <w:tbl>
      <w:tblPr>
        <w:tblW w:w="975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303"/>
        <w:gridCol w:w="1243"/>
        <w:gridCol w:w="1418"/>
        <w:gridCol w:w="1275"/>
        <w:gridCol w:w="1276"/>
        <w:gridCol w:w="1701"/>
      </w:tblGrid>
      <w:tr w:rsidR="00864975" w:rsidRPr="00CF69F4" w:rsidTr="00864975">
        <w:tc>
          <w:tcPr>
            <w:tcW w:w="534" w:type="dxa"/>
            <w:vAlign w:val="center"/>
          </w:tcPr>
          <w:p w:rsidR="00864975" w:rsidRPr="00CF69F4" w:rsidRDefault="00864975" w:rsidP="00864975">
            <w:pPr>
              <w:jc w:val="center"/>
              <w:rPr>
                <w:szCs w:val="24"/>
              </w:rPr>
            </w:pPr>
            <w:r w:rsidRPr="00CF69F4">
              <w:rPr>
                <w:szCs w:val="24"/>
              </w:rPr>
              <w:t>№</w:t>
            </w:r>
          </w:p>
        </w:tc>
        <w:tc>
          <w:tcPr>
            <w:tcW w:w="2303" w:type="dxa"/>
            <w:vAlign w:val="center"/>
          </w:tcPr>
          <w:p w:rsidR="00864975" w:rsidRPr="00CF69F4" w:rsidRDefault="00864975" w:rsidP="00864975">
            <w:pPr>
              <w:ind w:firstLine="12"/>
              <w:jc w:val="center"/>
              <w:rPr>
                <w:szCs w:val="24"/>
              </w:rPr>
            </w:pPr>
            <w:r w:rsidRPr="00CF69F4">
              <w:rPr>
                <w:szCs w:val="24"/>
              </w:rPr>
              <w:t>Культура</w:t>
            </w:r>
          </w:p>
        </w:tc>
        <w:tc>
          <w:tcPr>
            <w:tcW w:w="1243" w:type="dxa"/>
            <w:vAlign w:val="center"/>
          </w:tcPr>
          <w:p w:rsidR="00864975" w:rsidRPr="00CF69F4" w:rsidRDefault="00864975" w:rsidP="00864975">
            <w:pPr>
              <w:ind w:firstLine="12"/>
              <w:jc w:val="center"/>
              <w:rPr>
                <w:szCs w:val="24"/>
              </w:rPr>
            </w:pPr>
            <w:r w:rsidRPr="00CF69F4">
              <w:rPr>
                <w:szCs w:val="24"/>
              </w:rPr>
              <w:t>2016 г.</w:t>
            </w:r>
          </w:p>
        </w:tc>
        <w:tc>
          <w:tcPr>
            <w:tcW w:w="1418" w:type="dxa"/>
            <w:vAlign w:val="center"/>
          </w:tcPr>
          <w:p w:rsidR="00864975" w:rsidRPr="00CF69F4" w:rsidRDefault="00864975" w:rsidP="00864975">
            <w:pPr>
              <w:ind w:firstLine="12"/>
              <w:jc w:val="center"/>
              <w:rPr>
                <w:szCs w:val="24"/>
              </w:rPr>
            </w:pPr>
            <w:r w:rsidRPr="00CF69F4">
              <w:rPr>
                <w:szCs w:val="24"/>
              </w:rPr>
              <w:t>2017 г.</w:t>
            </w:r>
          </w:p>
        </w:tc>
        <w:tc>
          <w:tcPr>
            <w:tcW w:w="1275" w:type="dxa"/>
            <w:vAlign w:val="center"/>
          </w:tcPr>
          <w:p w:rsidR="00864975" w:rsidRPr="00CF69F4" w:rsidRDefault="00864975" w:rsidP="00864975">
            <w:pPr>
              <w:ind w:firstLine="12"/>
              <w:jc w:val="center"/>
              <w:rPr>
                <w:szCs w:val="24"/>
              </w:rPr>
            </w:pPr>
            <w:r w:rsidRPr="00CF69F4">
              <w:rPr>
                <w:szCs w:val="24"/>
              </w:rPr>
              <w:t>2018 г.</w:t>
            </w:r>
          </w:p>
        </w:tc>
        <w:tc>
          <w:tcPr>
            <w:tcW w:w="1276" w:type="dxa"/>
            <w:vAlign w:val="center"/>
          </w:tcPr>
          <w:p w:rsidR="00864975" w:rsidRPr="00CF69F4" w:rsidRDefault="00864975" w:rsidP="00864975">
            <w:pPr>
              <w:ind w:firstLine="12"/>
              <w:jc w:val="center"/>
              <w:rPr>
                <w:szCs w:val="24"/>
              </w:rPr>
            </w:pPr>
            <w:r w:rsidRPr="00CF69F4">
              <w:rPr>
                <w:szCs w:val="24"/>
              </w:rPr>
              <w:t>2019 г.</w:t>
            </w:r>
          </w:p>
        </w:tc>
        <w:tc>
          <w:tcPr>
            <w:tcW w:w="1701"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lang w:val="en-US"/>
              </w:rPr>
              <w:t xml:space="preserve">2020 </w:t>
            </w:r>
            <w:r w:rsidRPr="00CF69F4">
              <w:rPr>
                <w:rFonts w:ascii="Times New Roman" w:hAnsi="Times New Roman" w:cs="Times New Roman"/>
              </w:rPr>
              <w:t>г.</w:t>
            </w:r>
          </w:p>
        </w:tc>
      </w:tr>
      <w:tr w:rsidR="00864975" w:rsidRPr="00CF69F4" w:rsidTr="00864975">
        <w:tc>
          <w:tcPr>
            <w:tcW w:w="534" w:type="dxa"/>
            <w:vAlign w:val="center"/>
          </w:tcPr>
          <w:p w:rsidR="00864975" w:rsidRPr="00CF69F4" w:rsidRDefault="00864975" w:rsidP="00864975">
            <w:pPr>
              <w:jc w:val="center"/>
              <w:rPr>
                <w:szCs w:val="24"/>
              </w:rPr>
            </w:pPr>
            <w:r w:rsidRPr="00CF69F4">
              <w:rPr>
                <w:szCs w:val="24"/>
              </w:rPr>
              <w:t>1</w:t>
            </w:r>
          </w:p>
        </w:tc>
        <w:tc>
          <w:tcPr>
            <w:tcW w:w="2303" w:type="dxa"/>
            <w:vAlign w:val="center"/>
          </w:tcPr>
          <w:p w:rsidR="00864975" w:rsidRPr="00CF69F4" w:rsidRDefault="00864975" w:rsidP="00864975">
            <w:pPr>
              <w:ind w:firstLine="12"/>
              <w:rPr>
                <w:szCs w:val="24"/>
              </w:rPr>
            </w:pPr>
            <w:r w:rsidRPr="00CF69F4">
              <w:rPr>
                <w:szCs w:val="24"/>
              </w:rPr>
              <w:t>Зерновые</w:t>
            </w:r>
          </w:p>
        </w:tc>
        <w:tc>
          <w:tcPr>
            <w:tcW w:w="1243" w:type="dxa"/>
            <w:vAlign w:val="center"/>
          </w:tcPr>
          <w:p w:rsidR="00864975" w:rsidRPr="00CF69F4" w:rsidRDefault="00864975" w:rsidP="00864975">
            <w:pPr>
              <w:ind w:firstLine="12"/>
              <w:jc w:val="center"/>
              <w:rPr>
                <w:szCs w:val="24"/>
              </w:rPr>
            </w:pPr>
            <w:r w:rsidRPr="00CF69F4">
              <w:rPr>
                <w:szCs w:val="24"/>
              </w:rPr>
              <w:t>27,7</w:t>
            </w:r>
          </w:p>
        </w:tc>
        <w:tc>
          <w:tcPr>
            <w:tcW w:w="1418" w:type="dxa"/>
            <w:vAlign w:val="center"/>
          </w:tcPr>
          <w:p w:rsidR="00864975" w:rsidRPr="00CF69F4" w:rsidRDefault="00864975" w:rsidP="00864975">
            <w:pPr>
              <w:ind w:firstLine="12"/>
              <w:jc w:val="center"/>
              <w:rPr>
                <w:szCs w:val="24"/>
              </w:rPr>
            </w:pPr>
            <w:r w:rsidRPr="00CF69F4">
              <w:rPr>
                <w:szCs w:val="24"/>
              </w:rPr>
              <w:t>33,8</w:t>
            </w:r>
          </w:p>
        </w:tc>
        <w:tc>
          <w:tcPr>
            <w:tcW w:w="1275" w:type="dxa"/>
            <w:vAlign w:val="center"/>
          </w:tcPr>
          <w:p w:rsidR="00864975" w:rsidRPr="00CF69F4" w:rsidRDefault="00864975" w:rsidP="00864975">
            <w:pPr>
              <w:ind w:firstLine="12"/>
              <w:jc w:val="center"/>
              <w:rPr>
                <w:szCs w:val="24"/>
              </w:rPr>
            </w:pPr>
            <w:r w:rsidRPr="00CF69F4">
              <w:rPr>
                <w:szCs w:val="24"/>
              </w:rPr>
              <w:t>24,2</w:t>
            </w:r>
          </w:p>
        </w:tc>
        <w:tc>
          <w:tcPr>
            <w:tcW w:w="1276" w:type="dxa"/>
            <w:vAlign w:val="center"/>
          </w:tcPr>
          <w:p w:rsidR="00864975" w:rsidRPr="00CF69F4" w:rsidRDefault="00864975" w:rsidP="00864975">
            <w:pPr>
              <w:ind w:firstLine="12"/>
              <w:jc w:val="center"/>
              <w:rPr>
                <w:szCs w:val="24"/>
              </w:rPr>
            </w:pPr>
            <w:r w:rsidRPr="00CF69F4">
              <w:rPr>
                <w:szCs w:val="24"/>
              </w:rPr>
              <w:t>35,4</w:t>
            </w:r>
          </w:p>
        </w:tc>
        <w:tc>
          <w:tcPr>
            <w:tcW w:w="1701"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13,7</w:t>
            </w:r>
          </w:p>
        </w:tc>
      </w:tr>
      <w:tr w:rsidR="00864975" w:rsidRPr="00CF69F4" w:rsidTr="00864975">
        <w:tc>
          <w:tcPr>
            <w:tcW w:w="534" w:type="dxa"/>
            <w:vAlign w:val="center"/>
          </w:tcPr>
          <w:p w:rsidR="00864975" w:rsidRPr="00CF69F4" w:rsidRDefault="00864975" w:rsidP="00864975">
            <w:pPr>
              <w:jc w:val="center"/>
              <w:rPr>
                <w:szCs w:val="24"/>
              </w:rPr>
            </w:pPr>
            <w:r w:rsidRPr="00CF69F4">
              <w:rPr>
                <w:szCs w:val="24"/>
              </w:rPr>
              <w:t>2</w:t>
            </w:r>
          </w:p>
        </w:tc>
        <w:tc>
          <w:tcPr>
            <w:tcW w:w="2303" w:type="dxa"/>
            <w:vAlign w:val="center"/>
          </w:tcPr>
          <w:p w:rsidR="00864975" w:rsidRPr="00CF69F4" w:rsidRDefault="00864975" w:rsidP="00864975">
            <w:pPr>
              <w:ind w:firstLine="12"/>
              <w:rPr>
                <w:szCs w:val="24"/>
              </w:rPr>
            </w:pPr>
            <w:r w:rsidRPr="00CF69F4">
              <w:rPr>
                <w:szCs w:val="24"/>
              </w:rPr>
              <w:t>Картофель</w:t>
            </w:r>
          </w:p>
        </w:tc>
        <w:tc>
          <w:tcPr>
            <w:tcW w:w="1243" w:type="dxa"/>
            <w:vAlign w:val="center"/>
          </w:tcPr>
          <w:p w:rsidR="00864975" w:rsidRPr="00CF69F4" w:rsidRDefault="00864975" w:rsidP="00864975">
            <w:pPr>
              <w:ind w:firstLine="12"/>
              <w:jc w:val="center"/>
              <w:rPr>
                <w:szCs w:val="24"/>
              </w:rPr>
            </w:pPr>
            <w:r w:rsidRPr="00CF69F4">
              <w:rPr>
                <w:szCs w:val="24"/>
              </w:rPr>
              <w:t>30,0</w:t>
            </w:r>
          </w:p>
        </w:tc>
        <w:tc>
          <w:tcPr>
            <w:tcW w:w="1418" w:type="dxa"/>
            <w:vAlign w:val="center"/>
          </w:tcPr>
          <w:p w:rsidR="00864975" w:rsidRPr="00CF69F4" w:rsidRDefault="00864975" w:rsidP="00864975">
            <w:pPr>
              <w:ind w:firstLine="12"/>
              <w:jc w:val="center"/>
              <w:rPr>
                <w:szCs w:val="24"/>
              </w:rPr>
            </w:pPr>
            <w:r w:rsidRPr="00CF69F4">
              <w:rPr>
                <w:szCs w:val="24"/>
              </w:rPr>
              <w:t>35,7</w:t>
            </w:r>
          </w:p>
        </w:tc>
        <w:tc>
          <w:tcPr>
            <w:tcW w:w="1275" w:type="dxa"/>
            <w:vAlign w:val="center"/>
          </w:tcPr>
          <w:p w:rsidR="00864975" w:rsidRPr="00CF69F4" w:rsidRDefault="00864975" w:rsidP="00864975">
            <w:pPr>
              <w:ind w:firstLine="12"/>
              <w:jc w:val="center"/>
              <w:rPr>
                <w:szCs w:val="24"/>
              </w:rPr>
            </w:pPr>
            <w:r w:rsidRPr="00CF69F4">
              <w:rPr>
                <w:szCs w:val="24"/>
              </w:rPr>
              <w:t>41,6</w:t>
            </w:r>
          </w:p>
        </w:tc>
        <w:tc>
          <w:tcPr>
            <w:tcW w:w="1276" w:type="dxa"/>
            <w:vAlign w:val="center"/>
          </w:tcPr>
          <w:p w:rsidR="00864975" w:rsidRPr="00CF69F4" w:rsidRDefault="00864975" w:rsidP="00864975">
            <w:pPr>
              <w:ind w:firstLine="12"/>
              <w:jc w:val="center"/>
              <w:rPr>
                <w:szCs w:val="24"/>
              </w:rPr>
            </w:pPr>
            <w:r w:rsidRPr="00CF69F4">
              <w:rPr>
                <w:szCs w:val="24"/>
              </w:rPr>
              <w:t>43,1</w:t>
            </w:r>
          </w:p>
        </w:tc>
        <w:tc>
          <w:tcPr>
            <w:tcW w:w="1701"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26,5</w:t>
            </w:r>
          </w:p>
        </w:tc>
      </w:tr>
      <w:tr w:rsidR="00864975" w:rsidRPr="00CF69F4" w:rsidTr="00864975">
        <w:tc>
          <w:tcPr>
            <w:tcW w:w="534" w:type="dxa"/>
            <w:vAlign w:val="center"/>
          </w:tcPr>
          <w:p w:rsidR="00864975" w:rsidRPr="00CF69F4" w:rsidRDefault="00864975" w:rsidP="00864975">
            <w:pPr>
              <w:jc w:val="center"/>
              <w:rPr>
                <w:szCs w:val="24"/>
              </w:rPr>
            </w:pPr>
            <w:r w:rsidRPr="00CF69F4">
              <w:rPr>
                <w:szCs w:val="24"/>
              </w:rPr>
              <w:t>3</w:t>
            </w:r>
          </w:p>
        </w:tc>
        <w:tc>
          <w:tcPr>
            <w:tcW w:w="2303" w:type="dxa"/>
            <w:vAlign w:val="center"/>
          </w:tcPr>
          <w:p w:rsidR="00864975" w:rsidRPr="00CF69F4" w:rsidRDefault="00864975" w:rsidP="00864975">
            <w:pPr>
              <w:ind w:firstLine="12"/>
              <w:rPr>
                <w:szCs w:val="24"/>
              </w:rPr>
            </w:pPr>
            <w:r w:rsidRPr="00CF69F4">
              <w:rPr>
                <w:szCs w:val="24"/>
              </w:rPr>
              <w:t>Овощи</w:t>
            </w:r>
          </w:p>
        </w:tc>
        <w:tc>
          <w:tcPr>
            <w:tcW w:w="1243" w:type="dxa"/>
            <w:vAlign w:val="center"/>
          </w:tcPr>
          <w:p w:rsidR="00864975" w:rsidRPr="00CF69F4" w:rsidRDefault="00864975" w:rsidP="00864975">
            <w:pPr>
              <w:ind w:firstLine="12"/>
              <w:jc w:val="center"/>
              <w:rPr>
                <w:szCs w:val="24"/>
              </w:rPr>
            </w:pPr>
            <w:r w:rsidRPr="00CF69F4">
              <w:rPr>
                <w:szCs w:val="24"/>
              </w:rPr>
              <w:t>7,8</w:t>
            </w:r>
          </w:p>
        </w:tc>
        <w:tc>
          <w:tcPr>
            <w:tcW w:w="1418" w:type="dxa"/>
            <w:vAlign w:val="center"/>
          </w:tcPr>
          <w:p w:rsidR="00864975" w:rsidRPr="00CF69F4" w:rsidRDefault="00864975" w:rsidP="00864975">
            <w:pPr>
              <w:ind w:firstLine="12"/>
              <w:jc w:val="center"/>
              <w:rPr>
                <w:szCs w:val="24"/>
              </w:rPr>
            </w:pPr>
            <w:r w:rsidRPr="00CF69F4">
              <w:rPr>
                <w:szCs w:val="24"/>
              </w:rPr>
              <w:t>8,4</w:t>
            </w:r>
          </w:p>
        </w:tc>
        <w:tc>
          <w:tcPr>
            <w:tcW w:w="1275" w:type="dxa"/>
            <w:vAlign w:val="center"/>
          </w:tcPr>
          <w:p w:rsidR="00864975" w:rsidRPr="00CF69F4" w:rsidRDefault="00864975" w:rsidP="00864975">
            <w:pPr>
              <w:ind w:firstLine="12"/>
              <w:jc w:val="center"/>
              <w:rPr>
                <w:szCs w:val="24"/>
              </w:rPr>
            </w:pPr>
            <w:r w:rsidRPr="00CF69F4">
              <w:rPr>
                <w:szCs w:val="24"/>
              </w:rPr>
              <w:t>10,4</w:t>
            </w:r>
          </w:p>
        </w:tc>
        <w:tc>
          <w:tcPr>
            <w:tcW w:w="1276" w:type="dxa"/>
            <w:vAlign w:val="center"/>
          </w:tcPr>
          <w:p w:rsidR="00864975" w:rsidRPr="00CF69F4" w:rsidRDefault="00864975" w:rsidP="00864975">
            <w:pPr>
              <w:ind w:firstLine="12"/>
              <w:jc w:val="center"/>
              <w:rPr>
                <w:szCs w:val="24"/>
                <w:lang w:val="en-US"/>
              </w:rPr>
            </w:pPr>
            <w:r w:rsidRPr="00CF69F4">
              <w:rPr>
                <w:szCs w:val="24"/>
              </w:rPr>
              <w:t>10,9</w:t>
            </w:r>
          </w:p>
        </w:tc>
        <w:tc>
          <w:tcPr>
            <w:tcW w:w="1701" w:type="dxa"/>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10,4</w:t>
            </w:r>
          </w:p>
        </w:tc>
      </w:tr>
    </w:tbl>
    <w:p w:rsidR="00864975" w:rsidRPr="00CF69F4" w:rsidRDefault="00864975" w:rsidP="00864975">
      <w:pPr>
        <w:shd w:val="clear" w:color="auto" w:fill="FFFFFF"/>
        <w:ind w:firstLine="709"/>
        <w:jc w:val="both"/>
        <w:rPr>
          <w:sz w:val="28"/>
          <w:szCs w:val="28"/>
        </w:rPr>
      </w:pP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В связи с почвенной засухой</w:t>
      </w:r>
      <w:r w:rsidRPr="00CF69F4">
        <w:rPr>
          <w:rFonts w:ascii="Times New Roman" w:hAnsi="Times New Roman" w:cs="Times New Roman"/>
          <w:sz w:val="28"/>
          <w:szCs w:val="28"/>
        </w:rPr>
        <w:t xml:space="preserve"> район собрал всего 13,7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н</w:t>
      </w:r>
      <w:proofErr w:type="spellEnd"/>
      <w:r>
        <w:rPr>
          <w:rFonts w:ascii="Times New Roman" w:hAnsi="Times New Roman" w:cs="Times New Roman"/>
          <w:sz w:val="28"/>
          <w:szCs w:val="28"/>
        </w:rPr>
        <w:t xml:space="preserve"> </w:t>
      </w:r>
      <w:r w:rsidRPr="00CF69F4">
        <w:rPr>
          <w:rFonts w:ascii="Times New Roman" w:hAnsi="Times New Roman" w:cs="Times New Roman"/>
          <w:sz w:val="28"/>
          <w:szCs w:val="28"/>
        </w:rPr>
        <w:t>зерновых культур, это практически 50</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 от запланированного показателя. Также район недополучил порядка 15,0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н</w:t>
      </w:r>
      <w:proofErr w:type="spellEnd"/>
      <w:r>
        <w:rPr>
          <w:rFonts w:ascii="Times New Roman" w:hAnsi="Times New Roman" w:cs="Times New Roman"/>
          <w:sz w:val="28"/>
          <w:szCs w:val="28"/>
        </w:rPr>
        <w:t xml:space="preserve"> </w:t>
      </w:r>
      <w:r w:rsidRPr="00CF69F4">
        <w:rPr>
          <w:rFonts w:ascii="Times New Roman" w:hAnsi="Times New Roman" w:cs="Times New Roman"/>
          <w:sz w:val="28"/>
          <w:szCs w:val="28"/>
        </w:rPr>
        <w:t>картофеля. Валовое производство овощей открытого грунта осталось на уровне прошлых лет</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- 10,4 </w:t>
      </w:r>
      <w:proofErr w:type="spellStart"/>
      <w:r w:rsidRPr="00CF69F4">
        <w:rPr>
          <w:rFonts w:ascii="Times New Roman" w:hAnsi="Times New Roman" w:cs="Times New Roman"/>
          <w:sz w:val="28"/>
          <w:szCs w:val="28"/>
        </w:rPr>
        <w:t>тыс</w:t>
      </w:r>
      <w:proofErr w:type="gramStart"/>
      <w:r w:rsidRPr="00CF69F4">
        <w:rPr>
          <w:rFonts w:ascii="Times New Roman" w:hAnsi="Times New Roman" w:cs="Times New Roman"/>
          <w:sz w:val="28"/>
          <w:szCs w:val="28"/>
        </w:rPr>
        <w:t>.т</w:t>
      </w:r>
      <w:proofErr w:type="gramEnd"/>
      <w:r w:rsidRPr="00CF69F4">
        <w:rPr>
          <w:rFonts w:ascii="Times New Roman" w:hAnsi="Times New Roman" w:cs="Times New Roman"/>
          <w:sz w:val="28"/>
          <w:szCs w:val="28"/>
        </w:rPr>
        <w:t>н</w:t>
      </w:r>
      <w:proofErr w:type="spellEnd"/>
      <w:r w:rsidRPr="00CF69F4">
        <w:rPr>
          <w:rFonts w:ascii="Times New Roman" w:hAnsi="Times New Roman" w:cs="Times New Roman"/>
          <w:sz w:val="28"/>
          <w:szCs w:val="28"/>
        </w:rPr>
        <w:t xml:space="preserve">, так как производился круглосуточный полив овощей. </w:t>
      </w:r>
    </w:p>
    <w:p w:rsidR="00864975" w:rsidRPr="00CF69F4" w:rsidRDefault="00864975" w:rsidP="00864975">
      <w:pPr>
        <w:shd w:val="clear" w:color="auto" w:fill="FFFFFF"/>
        <w:ind w:firstLine="709"/>
        <w:jc w:val="both"/>
        <w:rPr>
          <w:sz w:val="28"/>
          <w:szCs w:val="28"/>
        </w:rPr>
      </w:pPr>
    </w:p>
    <w:p w:rsidR="00864975" w:rsidRPr="00CF69F4" w:rsidRDefault="00864975" w:rsidP="00864975">
      <w:pPr>
        <w:shd w:val="clear" w:color="auto" w:fill="FFFFFF"/>
        <w:ind w:firstLine="709"/>
        <w:jc w:val="center"/>
        <w:rPr>
          <w:sz w:val="28"/>
          <w:szCs w:val="28"/>
        </w:rPr>
      </w:pPr>
      <w:r w:rsidRPr="00CF69F4">
        <w:rPr>
          <w:sz w:val="28"/>
          <w:szCs w:val="28"/>
        </w:rPr>
        <w:t>В разрезе предприятий производство зерновых культур</w:t>
      </w:r>
    </w:p>
    <w:p w:rsidR="00864975" w:rsidRPr="00CF69F4" w:rsidRDefault="00864975" w:rsidP="00864975">
      <w:pPr>
        <w:shd w:val="clear" w:color="auto" w:fill="FFFFFF"/>
        <w:ind w:firstLine="709"/>
        <w:jc w:val="right"/>
        <w:rPr>
          <w:sz w:val="28"/>
          <w:szCs w:val="28"/>
        </w:rPr>
      </w:pPr>
      <w:r w:rsidRPr="00CF69F4">
        <w:rPr>
          <w:sz w:val="28"/>
          <w:szCs w:val="28"/>
        </w:rPr>
        <w:t>Таблица № 5</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0"/>
        <w:gridCol w:w="2916"/>
        <w:gridCol w:w="1330"/>
        <w:gridCol w:w="1478"/>
        <w:gridCol w:w="1590"/>
        <w:gridCol w:w="1590"/>
      </w:tblGrid>
      <w:tr w:rsidR="00864975" w:rsidRPr="00CF69F4" w:rsidTr="00864975">
        <w:trPr>
          <w:trHeight w:val="726"/>
        </w:trPr>
        <w:tc>
          <w:tcPr>
            <w:tcW w:w="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Предприятия</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Площадь посевная</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га</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Площадь уборочная</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га</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xml:space="preserve">Урожайность, </w:t>
            </w:r>
            <w:proofErr w:type="spellStart"/>
            <w:r w:rsidRPr="00CF69F4">
              <w:rPr>
                <w:rFonts w:ascii="Times New Roman" w:hAnsi="Times New Roman" w:cs="Times New Roman"/>
              </w:rPr>
              <w:t>цн</w:t>
            </w:r>
            <w:proofErr w:type="spellEnd"/>
            <w:r w:rsidRPr="00CF69F4">
              <w:rPr>
                <w:rFonts w:ascii="Times New Roman" w:hAnsi="Times New Roman" w:cs="Times New Roman"/>
              </w:rPr>
              <w:t>/га</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xml:space="preserve">Валовой сбор, </w:t>
            </w:r>
            <w:proofErr w:type="spellStart"/>
            <w:r w:rsidRPr="00CF69F4">
              <w:rPr>
                <w:rFonts w:ascii="Times New Roman" w:hAnsi="Times New Roman" w:cs="Times New Roman"/>
              </w:rPr>
              <w:t>тыс</w:t>
            </w:r>
            <w:proofErr w:type="gramStart"/>
            <w:r w:rsidRPr="00CF69F4">
              <w:rPr>
                <w:rFonts w:ascii="Times New Roman" w:hAnsi="Times New Roman" w:cs="Times New Roman"/>
              </w:rPr>
              <w:t>.т</w:t>
            </w:r>
            <w:proofErr w:type="gramEnd"/>
            <w:r w:rsidRPr="00CF69F4">
              <w:rPr>
                <w:rFonts w:ascii="Times New Roman" w:hAnsi="Times New Roman" w:cs="Times New Roman"/>
              </w:rPr>
              <w:t>н</w:t>
            </w:r>
            <w:proofErr w:type="spellEnd"/>
          </w:p>
        </w:tc>
      </w:tr>
      <w:tr w:rsidR="00864975" w:rsidRPr="00CF69F4" w:rsidTr="00864975">
        <w:trPr>
          <w:trHeight w:val="192"/>
        </w:trPr>
        <w:tc>
          <w:tcPr>
            <w:tcW w:w="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АО «Совхоз Акбашевский»</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3280</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2576</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12,6</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3,2</w:t>
            </w:r>
          </w:p>
        </w:tc>
      </w:tr>
      <w:tr w:rsidR="00864975" w:rsidRPr="00CF69F4" w:rsidTr="00864975">
        <w:trPr>
          <w:trHeight w:val="185"/>
        </w:trPr>
        <w:tc>
          <w:tcPr>
            <w:tcW w:w="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2</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ООО «Красный Феникс»</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1673</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664</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7,1</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0,47</w:t>
            </w:r>
          </w:p>
        </w:tc>
      </w:tr>
      <w:tr w:rsidR="00864975" w:rsidRPr="00CF69F4" w:rsidTr="00864975">
        <w:trPr>
          <w:trHeight w:val="276"/>
        </w:trPr>
        <w:tc>
          <w:tcPr>
            <w:tcW w:w="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3</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ИП Бачурин Ю.А.</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1380</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1380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10,0</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w:t>
            </w:r>
          </w:p>
        </w:tc>
      </w:tr>
      <w:tr w:rsidR="00864975" w:rsidRPr="00CF69F4" w:rsidTr="00864975">
        <w:trPr>
          <w:trHeight w:val="276"/>
        </w:trPr>
        <w:tc>
          <w:tcPr>
            <w:tcW w:w="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4</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Зарипов Ф.Ф.</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1500</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1000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11,3</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1,1</w:t>
            </w:r>
          </w:p>
        </w:tc>
      </w:tr>
      <w:tr w:rsidR="00864975" w:rsidRPr="00CF69F4" w:rsidTr="00864975">
        <w:trPr>
          <w:trHeight w:val="276"/>
        </w:trPr>
        <w:tc>
          <w:tcPr>
            <w:tcW w:w="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5</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Верченов А.А.</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1100</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790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9,0</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0,7</w:t>
            </w:r>
          </w:p>
        </w:tc>
      </w:tr>
      <w:tr w:rsidR="00864975" w:rsidRPr="00CF69F4" w:rsidTr="00864975">
        <w:trPr>
          <w:trHeight w:val="276"/>
        </w:trPr>
        <w:tc>
          <w:tcPr>
            <w:tcW w:w="6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6</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Камалов М.Р.</w:t>
            </w:r>
          </w:p>
        </w:tc>
        <w:tc>
          <w:tcPr>
            <w:tcW w:w="137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1000</w:t>
            </w:r>
          </w:p>
        </w:tc>
        <w:tc>
          <w:tcPr>
            <w:tcW w:w="15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900</w:t>
            </w:r>
          </w:p>
        </w:tc>
        <w:tc>
          <w:tcPr>
            <w:tcW w:w="15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12,1</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w:t>
            </w:r>
          </w:p>
        </w:tc>
      </w:tr>
    </w:tbl>
    <w:p w:rsidR="00864975" w:rsidRPr="00CF69F4" w:rsidRDefault="00864975" w:rsidP="00864975">
      <w:pPr>
        <w:shd w:val="clear" w:color="auto" w:fill="FFFFFF"/>
        <w:ind w:firstLine="709"/>
        <w:jc w:val="both"/>
        <w:rPr>
          <w:sz w:val="28"/>
          <w:szCs w:val="28"/>
        </w:rPr>
      </w:pP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Почвенная засуха сильно повлияла н</w:t>
      </w:r>
      <w:r>
        <w:rPr>
          <w:rFonts w:ascii="Times New Roman" w:hAnsi="Times New Roman" w:cs="Times New Roman"/>
          <w:sz w:val="28"/>
          <w:szCs w:val="28"/>
        </w:rPr>
        <w:t>а производство зерновых культур</w:t>
      </w:r>
      <w:r w:rsidRPr="00CF69F4">
        <w:rPr>
          <w:rFonts w:ascii="Times New Roman" w:hAnsi="Times New Roman" w:cs="Times New Roman"/>
          <w:sz w:val="28"/>
          <w:szCs w:val="28"/>
        </w:rPr>
        <w:t>.</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Так, лидер по производству зерновых культур в нашем районе АО «Совхоз Акбашевский» недополучил порядка 7,0 </w:t>
      </w:r>
      <w:proofErr w:type="spellStart"/>
      <w:r w:rsidRPr="00CF69F4">
        <w:rPr>
          <w:rFonts w:ascii="Times New Roman" w:hAnsi="Times New Roman" w:cs="Times New Roman"/>
          <w:sz w:val="28"/>
          <w:szCs w:val="28"/>
        </w:rPr>
        <w:t>тыс</w:t>
      </w:r>
      <w:proofErr w:type="gramStart"/>
      <w:r w:rsidRPr="00CF69F4">
        <w:rPr>
          <w:rFonts w:ascii="Times New Roman" w:hAnsi="Times New Roman" w:cs="Times New Roman"/>
          <w:sz w:val="28"/>
          <w:szCs w:val="28"/>
        </w:rPr>
        <w:t>.т</w:t>
      </w:r>
      <w:proofErr w:type="gramEnd"/>
      <w:r w:rsidRPr="00CF69F4">
        <w:rPr>
          <w:rFonts w:ascii="Times New Roman" w:hAnsi="Times New Roman" w:cs="Times New Roman"/>
          <w:sz w:val="28"/>
          <w:szCs w:val="28"/>
        </w:rPr>
        <w:t>н</w:t>
      </w:r>
      <w:proofErr w:type="spellEnd"/>
      <w:r w:rsidRPr="00CF69F4">
        <w:rPr>
          <w:rFonts w:ascii="Times New Roman" w:hAnsi="Times New Roman" w:cs="Times New Roman"/>
          <w:sz w:val="28"/>
          <w:szCs w:val="28"/>
        </w:rPr>
        <w:t xml:space="preserve"> зерна. Предприятиями ООО «Красный Феникс» недополучено зерновых культур 4,0 </w:t>
      </w:r>
      <w:proofErr w:type="spellStart"/>
      <w:r w:rsidRPr="00CF69F4">
        <w:rPr>
          <w:rFonts w:ascii="Times New Roman" w:hAnsi="Times New Roman" w:cs="Times New Roman"/>
          <w:sz w:val="28"/>
          <w:szCs w:val="28"/>
        </w:rPr>
        <w:t>тыс</w:t>
      </w:r>
      <w:proofErr w:type="gramStart"/>
      <w:r w:rsidRPr="00CF69F4">
        <w:rPr>
          <w:rFonts w:ascii="Times New Roman" w:hAnsi="Times New Roman" w:cs="Times New Roman"/>
          <w:sz w:val="28"/>
          <w:szCs w:val="28"/>
        </w:rPr>
        <w:t>.т</w:t>
      </w:r>
      <w:proofErr w:type="gramEnd"/>
      <w:r w:rsidRPr="00CF69F4">
        <w:rPr>
          <w:rFonts w:ascii="Times New Roman" w:hAnsi="Times New Roman" w:cs="Times New Roman"/>
          <w:sz w:val="28"/>
          <w:szCs w:val="28"/>
        </w:rPr>
        <w:t>н</w:t>
      </w:r>
      <w:proofErr w:type="spellEnd"/>
      <w:r w:rsidRPr="00CF69F4">
        <w:rPr>
          <w:rFonts w:ascii="Times New Roman" w:hAnsi="Times New Roman" w:cs="Times New Roman"/>
          <w:sz w:val="28"/>
          <w:szCs w:val="28"/>
        </w:rPr>
        <w:t xml:space="preserve">,  КФХ </w:t>
      </w:r>
      <w:r w:rsidRPr="00CF69F4">
        <w:rPr>
          <w:rFonts w:ascii="Times New Roman" w:hAnsi="Times New Roman" w:cs="Times New Roman"/>
          <w:sz w:val="28"/>
          <w:szCs w:val="28"/>
        </w:rPr>
        <w:lastRenderedPageBreak/>
        <w:t>Зарипов</w:t>
      </w:r>
      <w:r>
        <w:rPr>
          <w:rFonts w:ascii="Times New Roman" w:hAnsi="Times New Roman" w:cs="Times New Roman"/>
          <w:sz w:val="28"/>
          <w:szCs w:val="28"/>
        </w:rPr>
        <w:t> </w:t>
      </w:r>
      <w:r w:rsidRPr="00CF69F4">
        <w:rPr>
          <w:rFonts w:ascii="Times New Roman" w:hAnsi="Times New Roman" w:cs="Times New Roman"/>
          <w:sz w:val="28"/>
          <w:szCs w:val="28"/>
        </w:rPr>
        <w:t>Ф.Ф.</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- 1,4 </w:t>
      </w:r>
      <w:proofErr w:type="spellStart"/>
      <w:r w:rsidRPr="00CF69F4">
        <w:rPr>
          <w:rFonts w:ascii="Times New Roman" w:hAnsi="Times New Roman" w:cs="Times New Roman"/>
          <w:sz w:val="28"/>
          <w:szCs w:val="28"/>
        </w:rPr>
        <w:t>тыс.тн</w:t>
      </w:r>
      <w:proofErr w:type="spellEnd"/>
      <w:r w:rsidRPr="00CF69F4">
        <w:rPr>
          <w:rFonts w:ascii="Times New Roman" w:hAnsi="Times New Roman" w:cs="Times New Roman"/>
          <w:sz w:val="28"/>
          <w:szCs w:val="28"/>
        </w:rPr>
        <w:t>, КФХ Верченов А.А. -</w:t>
      </w:r>
      <w:r>
        <w:rPr>
          <w:rFonts w:ascii="Times New Roman" w:hAnsi="Times New Roman" w:cs="Times New Roman"/>
          <w:sz w:val="28"/>
          <w:szCs w:val="28"/>
        </w:rPr>
        <w:t xml:space="preserve"> 1,3 </w:t>
      </w:r>
      <w:proofErr w:type="spellStart"/>
      <w:r>
        <w:rPr>
          <w:rFonts w:ascii="Times New Roman" w:hAnsi="Times New Roman" w:cs="Times New Roman"/>
          <w:sz w:val="28"/>
          <w:szCs w:val="28"/>
        </w:rPr>
        <w:t>тыс.тн</w:t>
      </w:r>
      <w:proofErr w:type="spellEnd"/>
      <w:r>
        <w:rPr>
          <w:rFonts w:ascii="Times New Roman" w:hAnsi="Times New Roman" w:cs="Times New Roman"/>
          <w:sz w:val="28"/>
          <w:szCs w:val="28"/>
        </w:rPr>
        <w:t>,</w:t>
      </w:r>
      <w:r w:rsidRPr="00CF69F4">
        <w:rPr>
          <w:rFonts w:ascii="Times New Roman" w:hAnsi="Times New Roman" w:cs="Times New Roman"/>
          <w:sz w:val="28"/>
          <w:szCs w:val="28"/>
        </w:rPr>
        <w:t xml:space="preserve"> КФХ Камалов М.Р.-</w:t>
      </w:r>
      <w:r>
        <w:rPr>
          <w:rFonts w:ascii="Times New Roman" w:hAnsi="Times New Roman" w:cs="Times New Roman"/>
          <w:sz w:val="28"/>
          <w:szCs w:val="28"/>
        </w:rPr>
        <w:t xml:space="preserve"> 1,3 </w:t>
      </w:r>
      <w:proofErr w:type="spellStart"/>
      <w:r>
        <w:rPr>
          <w:rFonts w:ascii="Times New Roman" w:hAnsi="Times New Roman" w:cs="Times New Roman"/>
          <w:sz w:val="28"/>
          <w:szCs w:val="28"/>
        </w:rPr>
        <w:t>тыс.тн</w:t>
      </w:r>
      <w:proofErr w:type="spellEnd"/>
      <w:r w:rsidRPr="00CF69F4">
        <w:rPr>
          <w:rFonts w:ascii="Times New Roman" w:hAnsi="Times New Roman" w:cs="Times New Roman"/>
          <w:sz w:val="28"/>
          <w:szCs w:val="28"/>
        </w:rPr>
        <w:t xml:space="preserve"> и т.д.</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Одно из приоритетных направлений развития растениевод</w:t>
      </w:r>
      <w:r>
        <w:rPr>
          <w:rFonts w:ascii="Times New Roman" w:hAnsi="Times New Roman" w:cs="Times New Roman"/>
          <w:sz w:val="28"/>
          <w:szCs w:val="28"/>
        </w:rPr>
        <w:t>ства в районе – это производство</w:t>
      </w:r>
      <w:r w:rsidRPr="00CF69F4">
        <w:rPr>
          <w:rFonts w:ascii="Times New Roman" w:hAnsi="Times New Roman" w:cs="Times New Roman"/>
          <w:sz w:val="28"/>
          <w:szCs w:val="28"/>
        </w:rPr>
        <w:t xml:space="preserve"> картофеля. Аргаяшский район по посадочным площадям картофеля занимает 1 место в области. Площадь посадки и уборки картофеля в 2020 го</w:t>
      </w:r>
      <w:r>
        <w:rPr>
          <w:rFonts w:ascii="Times New Roman" w:hAnsi="Times New Roman" w:cs="Times New Roman"/>
          <w:sz w:val="28"/>
          <w:szCs w:val="28"/>
        </w:rPr>
        <w:t>ду составила 1 966 га</w:t>
      </w:r>
      <w:r w:rsidRPr="00CF69F4">
        <w:rPr>
          <w:rFonts w:ascii="Times New Roman" w:hAnsi="Times New Roman" w:cs="Times New Roman"/>
          <w:sz w:val="28"/>
          <w:szCs w:val="28"/>
        </w:rPr>
        <w:t xml:space="preserve"> (списано </w:t>
      </w:r>
      <w:r>
        <w:rPr>
          <w:rFonts w:ascii="Times New Roman" w:hAnsi="Times New Roman" w:cs="Times New Roman"/>
          <w:sz w:val="28"/>
          <w:szCs w:val="28"/>
        </w:rPr>
        <w:t xml:space="preserve">279 га). </w:t>
      </w:r>
      <w:r w:rsidRPr="004B375B">
        <w:rPr>
          <w:rFonts w:ascii="Times New Roman" w:hAnsi="Times New Roman" w:cs="Times New Roman"/>
          <w:sz w:val="28"/>
          <w:szCs w:val="28"/>
        </w:rPr>
        <w:t>Валовой сбор картофеля по сельскохозяйственным предприятиям составил 26,5 </w:t>
      </w:r>
      <w:proofErr w:type="spellStart"/>
      <w:r w:rsidRPr="004B375B">
        <w:rPr>
          <w:rFonts w:ascii="Times New Roman" w:hAnsi="Times New Roman" w:cs="Times New Roman"/>
          <w:sz w:val="28"/>
          <w:szCs w:val="28"/>
        </w:rPr>
        <w:t>тыс</w:t>
      </w:r>
      <w:proofErr w:type="gramStart"/>
      <w:r w:rsidRPr="004B375B">
        <w:rPr>
          <w:rFonts w:ascii="Times New Roman" w:hAnsi="Times New Roman" w:cs="Times New Roman"/>
          <w:sz w:val="28"/>
          <w:szCs w:val="28"/>
        </w:rPr>
        <w:t>.т</w:t>
      </w:r>
      <w:proofErr w:type="gramEnd"/>
      <w:r w:rsidRPr="004B375B">
        <w:rPr>
          <w:rFonts w:ascii="Times New Roman" w:hAnsi="Times New Roman" w:cs="Times New Roman"/>
          <w:sz w:val="28"/>
          <w:szCs w:val="28"/>
        </w:rPr>
        <w:t>н</w:t>
      </w:r>
      <w:proofErr w:type="spellEnd"/>
      <w:r w:rsidRPr="004B375B">
        <w:rPr>
          <w:rFonts w:ascii="Times New Roman" w:hAnsi="Times New Roman" w:cs="Times New Roman"/>
          <w:sz w:val="28"/>
          <w:szCs w:val="28"/>
        </w:rPr>
        <w:t xml:space="preserve">, что на 16,6 </w:t>
      </w:r>
      <w:proofErr w:type="spellStart"/>
      <w:r w:rsidRPr="004B375B">
        <w:rPr>
          <w:rFonts w:ascii="Times New Roman" w:hAnsi="Times New Roman" w:cs="Times New Roman"/>
          <w:sz w:val="28"/>
          <w:szCs w:val="28"/>
        </w:rPr>
        <w:t>тыс.тн</w:t>
      </w:r>
      <w:proofErr w:type="spellEnd"/>
      <w:r w:rsidRPr="004B375B">
        <w:rPr>
          <w:rFonts w:ascii="Times New Roman" w:hAnsi="Times New Roman" w:cs="Times New Roman"/>
          <w:sz w:val="28"/>
          <w:szCs w:val="28"/>
        </w:rPr>
        <w:t xml:space="preserve"> меньше</w:t>
      </w:r>
      <w:r>
        <w:rPr>
          <w:rFonts w:ascii="Times New Roman" w:hAnsi="Times New Roman" w:cs="Times New Roman"/>
          <w:sz w:val="28"/>
          <w:szCs w:val="28"/>
        </w:rPr>
        <w:t>,</w:t>
      </w:r>
      <w:r w:rsidRPr="004B375B">
        <w:rPr>
          <w:rFonts w:ascii="Times New Roman" w:hAnsi="Times New Roman" w:cs="Times New Roman"/>
          <w:sz w:val="28"/>
          <w:szCs w:val="28"/>
        </w:rPr>
        <w:t xml:space="preserve"> чем в 2019 году. Средняя урожайность картофеля в 2020 году составила 157 </w:t>
      </w:r>
      <w:proofErr w:type="spellStart"/>
      <w:r w:rsidRPr="004B375B">
        <w:rPr>
          <w:rFonts w:ascii="Times New Roman" w:hAnsi="Times New Roman" w:cs="Times New Roman"/>
          <w:sz w:val="28"/>
          <w:szCs w:val="28"/>
        </w:rPr>
        <w:t>цн</w:t>
      </w:r>
      <w:proofErr w:type="spellEnd"/>
      <w:r w:rsidRPr="004B375B">
        <w:rPr>
          <w:rFonts w:ascii="Times New Roman" w:hAnsi="Times New Roman" w:cs="Times New Roman"/>
          <w:sz w:val="28"/>
          <w:szCs w:val="28"/>
        </w:rPr>
        <w:t>/га. Аргаяшский район по урожайности картофеля занял 3 место</w:t>
      </w:r>
      <w:r w:rsidRPr="00CF69F4">
        <w:rPr>
          <w:rFonts w:ascii="Times New Roman" w:hAnsi="Times New Roman" w:cs="Times New Roman"/>
          <w:sz w:val="28"/>
          <w:szCs w:val="28"/>
        </w:rPr>
        <w:t xml:space="preserve"> в области, пропустив вперед </w:t>
      </w:r>
      <w:proofErr w:type="spellStart"/>
      <w:r w:rsidRPr="00CF69F4">
        <w:rPr>
          <w:rFonts w:ascii="Times New Roman" w:hAnsi="Times New Roman" w:cs="Times New Roman"/>
          <w:sz w:val="28"/>
          <w:szCs w:val="28"/>
        </w:rPr>
        <w:t>Каслинский</w:t>
      </w:r>
      <w:proofErr w:type="spellEnd"/>
      <w:r w:rsidRPr="00CF69F4">
        <w:rPr>
          <w:rFonts w:ascii="Times New Roman" w:hAnsi="Times New Roman" w:cs="Times New Roman"/>
          <w:sz w:val="28"/>
          <w:szCs w:val="28"/>
        </w:rPr>
        <w:t xml:space="preserve"> МР и Сосновский МР.</w:t>
      </w:r>
    </w:p>
    <w:p w:rsidR="00864975" w:rsidRPr="00CF69F4" w:rsidRDefault="00864975" w:rsidP="00864975">
      <w:pPr>
        <w:shd w:val="clear" w:color="auto" w:fill="FFFFFF"/>
        <w:ind w:firstLine="709"/>
        <w:jc w:val="both"/>
        <w:rPr>
          <w:sz w:val="28"/>
          <w:szCs w:val="28"/>
        </w:rPr>
      </w:pPr>
    </w:p>
    <w:p w:rsidR="00864975" w:rsidRPr="00CF69F4" w:rsidRDefault="00864975" w:rsidP="00864975">
      <w:pPr>
        <w:shd w:val="clear" w:color="auto" w:fill="FFFFFF"/>
        <w:jc w:val="center"/>
        <w:rPr>
          <w:sz w:val="28"/>
          <w:szCs w:val="28"/>
        </w:rPr>
      </w:pPr>
      <w:r w:rsidRPr="00CF69F4">
        <w:rPr>
          <w:sz w:val="28"/>
          <w:szCs w:val="28"/>
        </w:rPr>
        <w:t>В разрезе предприятий производство картофеля</w:t>
      </w:r>
    </w:p>
    <w:p w:rsidR="00864975" w:rsidRPr="00CF69F4" w:rsidRDefault="00864975" w:rsidP="00864975">
      <w:pPr>
        <w:shd w:val="clear" w:color="auto" w:fill="FFFFFF"/>
        <w:ind w:firstLine="709"/>
        <w:jc w:val="right"/>
        <w:rPr>
          <w:sz w:val="28"/>
          <w:szCs w:val="28"/>
        </w:rPr>
      </w:pPr>
      <w:r w:rsidRPr="00CF69F4">
        <w:rPr>
          <w:sz w:val="28"/>
          <w:szCs w:val="28"/>
        </w:rPr>
        <w:t>Таблица № 6</w:t>
      </w:r>
    </w:p>
    <w:tbl>
      <w:tblPr>
        <w:tblW w:w="1014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4110"/>
        <w:gridCol w:w="1276"/>
        <w:gridCol w:w="1418"/>
        <w:gridCol w:w="1275"/>
        <w:gridCol w:w="1560"/>
      </w:tblGrid>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Предприятия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Площадь</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xml:space="preserve">посевная, </w:t>
            </w:r>
            <w:proofErr w:type="gramStart"/>
            <w:r w:rsidRPr="00CF69F4">
              <w:rPr>
                <w:rFonts w:ascii="Times New Roman" w:hAnsi="Times New Roman" w:cs="Times New Roman"/>
              </w:rPr>
              <w:t>га</w:t>
            </w:r>
            <w:proofErr w:type="gramEnd"/>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Площадь</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xml:space="preserve">уборочная, </w:t>
            </w:r>
            <w:proofErr w:type="gramStart"/>
            <w:r w:rsidRPr="00CF69F4">
              <w:rPr>
                <w:rFonts w:ascii="Times New Roman" w:hAnsi="Times New Roman" w:cs="Times New Roman"/>
              </w:rPr>
              <w:t>га</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Урожай</w:t>
            </w:r>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roofErr w:type="spellStart"/>
            <w:r w:rsidRPr="00CF69F4">
              <w:rPr>
                <w:rFonts w:ascii="Times New Roman" w:hAnsi="Times New Roman" w:cs="Times New Roman"/>
              </w:rPr>
              <w:t>ность</w:t>
            </w:r>
            <w:proofErr w:type="spellEnd"/>
          </w:p>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roofErr w:type="spellStart"/>
            <w:r w:rsidRPr="00CF69F4">
              <w:rPr>
                <w:rFonts w:ascii="Times New Roman" w:hAnsi="Times New Roman" w:cs="Times New Roman"/>
              </w:rPr>
              <w:t>цн</w:t>
            </w:r>
            <w:proofErr w:type="spellEnd"/>
            <w:r w:rsidRPr="00CF69F4">
              <w:rPr>
                <w:rFonts w:ascii="Times New Roman" w:hAnsi="Times New Roman" w:cs="Times New Roman"/>
              </w:rPr>
              <w:t>/га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ind w:right="67"/>
              <w:jc w:val="center"/>
              <w:textAlignment w:val="baseline"/>
              <w:rPr>
                <w:rFonts w:ascii="Times New Roman" w:hAnsi="Times New Roman" w:cs="Times New Roman"/>
              </w:rPr>
            </w:pPr>
            <w:r w:rsidRPr="00CF69F4">
              <w:rPr>
                <w:rFonts w:ascii="Times New Roman" w:hAnsi="Times New Roman" w:cs="Times New Roman"/>
              </w:rPr>
              <w:t>Валовой сбор</w:t>
            </w:r>
          </w:p>
          <w:p w:rsidR="00864975" w:rsidRPr="00CF69F4" w:rsidRDefault="00864975" w:rsidP="00864975">
            <w:pPr>
              <w:pStyle w:val="a9"/>
              <w:spacing w:before="0" w:beforeAutospacing="0" w:after="0" w:afterAutospacing="0"/>
              <w:ind w:right="67"/>
              <w:jc w:val="center"/>
              <w:textAlignment w:val="baseline"/>
              <w:rPr>
                <w:rFonts w:ascii="Times New Roman" w:hAnsi="Times New Roman" w:cs="Times New Roman"/>
              </w:rPr>
            </w:pPr>
            <w:proofErr w:type="spellStart"/>
            <w:r w:rsidRPr="00CF69F4">
              <w:rPr>
                <w:rFonts w:ascii="Times New Roman" w:hAnsi="Times New Roman" w:cs="Times New Roman"/>
              </w:rPr>
              <w:t>тыс</w:t>
            </w:r>
            <w:proofErr w:type="gramStart"/>
            <w:r w:rsidRPr="00CF69F4">
              <w:rPr>
                <w:rFonts w:ascii="Times New Roman" w:hAnsi="Times New Roman" w:cs="Times New Roman"/>
              </w:rPr>
              <w:t>.т</w:t>
            </w:r>
            <w:proofErr w:type="gramEnd"/>
            <w:r w:rsidRPr="00CF69F4">
              <w:rPr>
                <w:rFonts w:ascii="Times New Roman" w:hAnsi="Times New Roman" w:cs="Times New Roman"/>
              </w:rPr>
              <w:t>н</w:t>
            </w:r>
            <w:proofErr w:type="spellEnd"/>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«Абсалямов И.Г.»</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240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288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6,9</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2</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«Зарипов Ф.Ф.»</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250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162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3</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АО «Совхоз Акбашевский»</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250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121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2,2</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4</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«Абдуллин А.А.»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150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6</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«Камалов М.Р.»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140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2,5</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7</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ООО «Красный Феникс»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280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149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60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0,9</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8</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w:t>
            </w:r>
            <w:proofErr w:type="spellStart"/>
            <w:r w:rsidRPr="00CF69F4">
              <w:rPr>
                <w:rFonts w:ascii="Times New Roman" w:hAnsi="Times New Roman" w:cs="Times New Roman"/>
              </w:rPr>
              <w:t>Юмагужина</w:t>
            </w:r>
            <w:proofErr w:type="spellEnd"/>
            <w:r w:rsidRPr="00CF69F4">
              <w:rPr>
                <w:rFonts w:ascii="Times New Roman" w:hAnsi="Times New Roman" w:cs="Times New Roman"/>
              </w:rPr>
              <w:t xml:space="preserve"> И.Р.»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150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9</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ООО «Чистые овощи»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118</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1,2</w:t>
            </w:r>
          </w:p>
        </w:tc>
      </w:tr>
    </w:tbl>
    <w:p w:rsidR="00864975" w:rsidRPr="00CF69F4" w:rsidRDefault="00864975" w:rsidP="00864975">
      <w:pPr>
        <w:shd w:val="clear" w:color="auto" w:fill="FFFFFF"/>
        <w:ind w:firstLine="709"/>
        <w:jc w:val="both"/>
        <w:rPr>
          <w:sz w:val="28"/>
          <w:szCs w:val="28"/>
          <w:lang w:val="en-US"/>
        </w:rPr>
      </w:pP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Ос</w:t>
      </w:r>
      <w:r>
        <w:rPr>
          <w:rFonts w:ascii="Times New Roman" w:hAnsi="Times New Roman" w:cs="Times New Roman"/>
          <w:sz w:val="28"/>
          <w:szCs w:val="28"/>
        </w:rPr>
        <w:t xml:space="preserve">новные производители картофеля - три </w:t>
      </w:r>
      <w:r w:rsidRPr="00CF69F4">
        <w:rPr>
          <w:rFonts w:ascii="Times New Roman" w:hAnsi="Times New Roman" w:cs="Times New Roman"/>
          <w:sz w:val="28"/>
          <w:szCs w:val="28"/>
        </w:rPr>
        <w:t>фе</w:t>
      </w:r>
      <w:r>
        <w:rPr>
          <w:rFonts w:ascii="Times New Roman" w:hAnsi="Times New Roman" w:cs="Times New Roman"/>
          <w:sz w:val="28"/>
          <w:szCs w:val="28"/>
        </w:rPr>
        <w:t xml:space="preserve">рмерских хозяйства </w:t>
      </w:r>
      <w:proofErr w:type="spellStart"/>
      <w:r>
        <w:rPr>
          <w:rFonts w:ascii="Times New Roman" w:hAnsi="Times New Roman" w:cs="Times New Roman"/>
          <w:sz w:val="28"/>
          <w:szCs w:val="28"/>
        </w:rPr>
        <w:t>Абсалямовых</w:t>
      </w:r>
      <w:proofErr w:type="spellEnd"/>
      <w:r>
        <w:rPr>
          <w:rFonts w:ascii="Times New Roman" w:hAnsi="Times New Roman" w:cs="Times New Roman"/>
          <w:sz w:val="28"/>
          <w:szCs w:val="28"/>
        </w:rPr>
        <w:t xml:space="preserve">. В </w:t>
      </w:r>
      <w:r w:rsidRPr="00CF69F4">
        <w:rPr>
          <w:rFonts w:ascii="Times New Roman" w:hAnsi="Times New Roman" w:cs="Times New Roman"/>
          <w:sz w:val="28"/>
          <w:szCs w:val="28"/>
        </w:rPr>
        <w:t>общей с</w:t>
      </w:r>
      <w:r>
        <w:rPr>
          <w:rFonts w:ascii="Times New Roman" w:hAnsi="Times New Roman" w:cs="Times New Roman"/>
          <w:sz w:val="28"/>
          <w:szCs w:val="28"/>
        </w:rPr>
        <w:t xml:space="preserve">умме ими произведено 7,9 </w:t>
      </w:r>
      <w:proofErr w:type="spellStart"/>
      <w:r>
        <w:rPr>
          <w:rFonts w:ascii="Times New Roman" w:hAnsi="Times New Roman" w:cs="Times New Roman"/>
          <w:sz w:val="28"/>
          <w:szCs w:val="28"/>
        </w:rPr>
        <w:t>тыс.тн</w:t>
      </w:r>
      <w:proofErr w:type="spellEnd"/>
      <w:r>
        <w:rPr>
          <w:rFonts w:ascii="Times New Roman" w:hAnsi="Times New Roman" w:cs="Times New Roman"/>
          <w:sz w:val="28"/>
          <w:szCs w:val="28"/>
        </w:rPr>
        <w:t>.</w:t>
      </w:r>
      <w:r w:rsidRPr="00CF69F4">
        <w:rPr>
          <w:rFonts w:ascii="Times New Roman" w:hAnsi="Times New Roman" w:cs="Times New Roman"/>
          <w:sz w:val="28"/>
          <w:szCs w:val="28"/>
        </w:rPr>
        <w:t xml:space="preserve"> КФХ Зарипова Ф.Ф. и КФХ Абдуллин</w:t>
      </w:r>
      <w:r>
        <w:rPr>
          <w:rFonts w:ascii="Times New Roman" w:hAnsi="Times New Roman" w:cs="Times New Roman"/>
          <w:sz w:val="28"/>
          <w:szCs w:val="28"/>
        </w:rPr>
        <w:t>а</w:t>
      </w:r>
      <w:r w:rsidRPr="00CF69F4">
        <w:rPr>
          <w:rFonts w:ascii="Times New Roman" w:hAnsi="Times New Roman" w:cs="Times New Roman"/>
          <w:sz w:val="28"/>
          <w:szCs w:val="28"/>
        </w:rPr>
        <w:t xml:space="preserve"> А.А. по 3,0 </w:t>
      </w:r>
      <w:proofErr w:type="spellStart"/>
      <w:r w:rsidRPr="00CF69F4">
        <w:rPr>
          <w:rFonts w:ascii="Times New Roman" w:hAnsi="Times New Roman" w:cs="Times New Roman"/>
          <w:sz w:val="28"/>
          <w:szCs w:val="28"/>
        </w:rPr>
        <w:t>тыс</w:t>
      </w:r>
      <w:proofErr w:type="gramStart"/>
      <w:r w:rsidRPr="00CF69F4">
        <w:rPr>
          <w:rFonts w:ascii="Times New Roman" w:hAnsi="Times New Roman" w:cs="Times New Roman"/>
          <w:sz w:val="28"/>
          <w:szCs w:val="28"/>
        </w:rPr>
        <w:t>.т</w:t>
      </w:r>
      <w:proofErr w:type="gramEnd"/>
      <w:r w:rsidRPr="00CF69F4">
        <w:rPr>
          <w:rFonts w:ascii="Times New Roman" w:hAnsi="Times New Roman" w:cs="Times New Roman"/>
          <w:sz w:val="28"/>
          <w:szCs w:val="28"/>
        </w:rPr>
        <w:t>н</w:t>
      </w:r>
      <w:proofErr w:type="spellEnd"/>
      <w:r w:rsidRPr="00CF69F4">
        <w:rPr>
          <w:rFonts w:ascii="Times New Roman" w:hAnsi="Times New Roman" w:cs="Times New Roman"/>
          <w:sz w:val="28"/>
          <w:szCs w:val="28"/>
        </w:rPr>
        <w:t>, АО «Совхоз Акбашевский»</w:t>
      </w:r>
      <w:r>
        <w:rPr>
          <w:rFonts w:ascii="Times New Roman" w:hAnsi="Times New Roman" w:cs="Times New Roman"/>
          <w:sz w:val="28"/>
          <w:szCs w:val="28"/>
        </w:rPr>
        <w:t xml:space="preserve"> </w:t>
      </w:r>
      <w:r w:rsidRPr="00CF69F4">
        <w:rPr>
          <w:rFonts w:ascii="Times New Roman" w:hAnsi="Times New Roman" w:cs="Times New Roman"/>
          <w:sz w:val="28"/>
          <w:szCs w:val="28"/>
        </w:rPr>
        <w:t>-</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2,2 </w:t>
      </w:r>
      <w:proofErr w:type="spellStart"/>
      <w:r w:rsidRPr="00CF69F4">
        <w:rPr>
          <w:rFonts w:ascii="Times New Roman" w:hAnsi="Times New Roman" w:cs="Times New Roman"/>
          <w:sz w:val="28"/>
          <w:szCs w:val="28"/>
        </w:rPr>
        <w:t>тыс.тн</w:t>
      </w:r>
      <w:proofErr w:type="spellEnd"/>
      <w:r w:rsidRPr="00CF69F4">
        <w:rPr>
          <w:rFonts w:ascii="Times New Roman" w:hAnsi="Times New Roman" w:cs="Times New Roman"/>
          <w:sz w:val="28"/>
          <w:szCs w:val="28"/>
        </w:rPr>
        <w:t xml:space="preserve">, КФХ Камалова М.Р. </w:t>
      </w:r>
      <w:r>
        <w:rPr>
          <w:rFonts w:ascii="Times New Roman" w:hAnsi="Times New Roman" w:cs="Times New Roman"/>
          <w:sz w:val="28"/>
          <w:szCs w:val="28"/>
        </w:rPr>
        <w:t>-</w:t>
      </w:r>
      <w:r w:rsidRPr="00CF69F4">
        <w:rPr>
          <w:rFonts w:ascii="Times New Roman" w:hAnsi="Times New Roman" w:cs="Times New Roman"/>
          <w:sz w:val="28"/>
          <w:szCs w:val="28"/>
        </w:rPr>
        <w:t xml:space="preserve"> 2,5 </w:t>
      </w:r>
      <w:proofErr w:type="spellStart"/>
      <w:r w:rsidRPr="00CF69F4">
        <w:rPr>
          <w:rFonts w:ascii="Times New Roman" w:hAnsi="Times New Roman" w:cs="Times New Roman"/>
          <w:sz w:val="28"/>
          <w:szCs w:val="28"/>
        </w:rPr>
        <w:t>тыс.тн</w:t>
      </w:r>
      <w:proofErr w:type="spellEnd"/>
      <w:r w:rsidRPr="00CF69F4">
        <w:rPr>
          <w:rFonts w:ascii="Times New Roman" w:hAnsi="Times New Roman" w:cs="Times New Roman"/>
          <w:sz w:val="28"/>
          <w:szCs w:val="28"/>
        </w:rPr>
        <w:t xml:space="preserve">, КФХ </w:t>
      </w:r>
      <w:proofErr w:type="spellStart"/>
      <w:r w:rsidRPr="00CF69F4">
        <w:rPr>
          <w:rFonts w:ascii="Times New Roman" w:hAnsi="Times New Roman" w:cs="Times New Roman"/>
          <w:sz w:val="28"/>
          <w:szCs w:val="28"/>
        </w:rPr>
        <w:t>Юмагужина</w:t>
      </w:r>
      <w:proofErr w:type="spellEnd"/>
      <w:r w:rsidRPr="00CF69F4">
        <w:rPr>
          <w:rFonts w:ascii="Times New Roman" w:hAnsi="Times New Roman" w:cs="Times New Roman"/>
          <w:sz w:val="28"/>
          <w:szCs w:val="28"/>
        </w:rPr>
        <w:t xml:space="preserve"> И.Р. - 2,0 </w:t>
      </w:r>
      <w:proofErr w:type="spellStart"/>
      <w:r w:rsidRPr="00CF69F4">
        <w:rPr>
          <w:rFonts w:ascii="Times New Roman" w:hAnsi="Times New Roman" w:cs="Times New Roman"/>
          <w:sz w:val="28"/>
          <w:szCs w:val="28"/>
        </w:rPr>
        <w:t>тыс.тн</w:t>
      </w:r>
      <w:proofErr w:type="spellEnd"/>
      <w:r w:rsidRPr="00CF69F4">
        <w:rPr>
          <w:rFonts w:ascii="Times New Roman" w:hAnsi="Times New Roman" w:cs="Times New Roman"/>
          <w:sz w:val="28"/>
          <w:szCs w:val="28"/>
        </w:rPr>
        <w:t>.</w:t>
      </w:r>
    </w:p>
    <w:p w:rsidR="00864975" w:rsidRPr="00CF69F4" w:rsidRDefault="00864975" w:rsidP="00864975">
      <w:pPr>
        <w:shd w:val="clear" w:color="auto" w:fill="FFFFFF"/>
        <w:ind w:firstLine="709"/>
        <w:jc w:val="both"/>
        <w:rPr>
          <w:sz w:val="28"/>
          <w:szCs w:val="28"/>
        </w:rPr>
      </w:pPr>
      <w:r w:rsidRPr="00CF69F4">
        <w:rPr>
          <w:sz w:val="28"/>
          <w:szCs w:val="28"/>
        </w:rPr>
        <w:t xml:space="preserve">Также одним из направлений развития растениеводства в районе является овощеводство. В 2020 году была увеличена площадь посева овощных культур на 71 га и составила 388 га, из них 47 га было списано. Валовой сбор овощей по сельскохозяйственным предприятиям составил 10,4 </w:t>
      </w:r>
      <w:proofErr w:type="spellStart"/>
      <w:r>
        <w:rPr>
          <w:sz w:val="28"/>
          <w:szCs w:val="28"/>
        </w:rPr>
        <w:t>тыс</w:t>
      </w:r>
      <w:proofErr w:type="gramStart"/>
      <w:r>
        <w:rPr>
          <w:sz w:val="28"/>
          <w:szCs w:val="28"/>
        </w:rPr>
        <w:t>.</w:t>
      </w:r>
      <w:r w:rsidRPr="00CF69F4">
        <w:rPr>
          <w:sz w:val="28"/>
          <w:szCs w:val="28"/>
        </w:rPr>
        <w:t>т</w:t>
      </w:r>
      <w:proofErr w:type="gramEnd"/>
      <w:r w:rsidRPr="00CF69F4">
        <w:rPr>
          <w:sz w:val="28"/>
          <w:szCs w:val="28"/>
        </w:rPr>
        <w:t>н</w:t>
      </w:r>
      <w:proofErr w:type="spellEnd"/>
      <w:r w:rsidRPr="00CF69F4">
        <w:rPr>
          <w:sz w:val="28"/>
          <w:szCs w:val="28"/>
        </w:rPr>
        <w:t xml:space="preserve">, </w:t>
      </w:r>
      <w:r>
        <w:rPr>
          <w:sz w:val="28"/>
          <w:szCs w:val="28"/>
        </w:rPr>
        <w:t>что соответствует</w:t>
      </w:r>
      <w:r w:rsidRPr="00CF69F4">
        <w:rPr>
          <w:sz w:val="28"/>
          <w:szCs w:val="28"/>
        </w:rPr>
        <w:t xml:space="preserve"> уровн</w:t>
      </w:r>
      <w:r>
        <w:rPr>
          <w:sz w:val="28"/>
          <w:szCs w:val="28"/>
        </w:rPr>
        <w:t>ю</w:t>
      </w:r>
      <w:r w:rsidRPr="00CF69F4">
        <w:rPr>
          <w:sz w:val="28"/>
          <w:szCs w:val="28"/>
        </w:rPr>
        <w:t xml:space="preserve"> прошлых лет. Урожайность  овощей открытого грунта составила 306 </w:t>
      </w:r>
      <w:proofErr w:type="spellStart"/>
      <w:r w:rsidRPr="00CF69F4">
        <w:rPr>
          <w:sz w:val="28"/>
          <w:szCs w:val="28"/>
        </w:rPr>
        <w:t>цн</w:t>
      </w:r>
      <w:proofErr w:type="spellEnd"/>
      <w:r w:rsidRPr="00CF69F4">
        <w:rPr>
          <w:sz w:val="28"/>
          <w:szCs w:val="28"/>
        </w:rPr>
        <w:t xml:space="preserve">/га. Основной производитель овощей в районе </w:t>
      </w:r>
      <w:r>
        <w:rPr>
          <w:sz w:val="28"/>
          <w:szCs w:val="28"/>
        </w:rPr>
        <w:t>-</w:t>
      </w:r>
      <w:r w:rsidRPr="00CF69F4">
        <w:rPr>
          <w:sz w:val="28"/>
          <w:szCs w:val="28"/>
        </w:rPr>
        <w:t xml:space="preserve"> это три фермерских хозяйства </w:t>
      </w:r>
      <w:proofErr w:type="spellStart"/>
      <w:r w:rsidRPr="00CF69F4">
        <w:rPr>
          <w:sz w:val="28"/>
          <w:szCs w:val="28"/>
        </w:rPr>
        <w:t>Абсалямов</w:t>
      </w:r>
      <w:r>
        <w:rPr>
          <w:sz w:val="28"/>
          <w:szCs w:val="28"/>
        </w:rPr>
        <w:t>ых</w:t>
      </w:r>
      <w:proofErr w:type="spellEnd"/>
      <w:r>
        <w:rPr>
          <w:sz w:val="28"/>
          <w:szCs w:val="28"/>
        </w:rPr>
        <w:t xml:space="preserve">. Всего ими произведено </w:t>
      </w:r>
      <w:r w:rsidRPr="00CF69F4">
        <w:rPr>
          <w:sz w:val="28"/>
          <w:szCs w:val="28"/>
        </w:rPr>
        <w:t xml:space="preserve"> 6,6 </w:t>
      </w:r>
      <w:proofErr w:type="spellStart"/>
      <w:r w:rsidRPr="00CF69F4">
        <w:rPr>
          <w:sz w:val="28"/>
          <w:szCs w:val="28"/>
        </w:rPr>
        <w:t>тыс.тн</w:t>
      </w:r>
      <w:proofErr w:type="spellEnd"/>
      <w:r>
        <w:rPr>
          <w:sz w:val="28"/>
          <w:szCs w:val="28"/>
        </w:rPr>
        <w:t>.</w:t>
      </w:r>
      <w:r w:rsidRPr="00CF69F4">
        <w:rPr>
          <w:sz w:val="28"/>
          <w:szCs w:val="28"/>
        </w:rPr>
        <w:t xml:space="preserve">   АО «Совхоз Акбашевский» </w:t>
      </w:r>
      <w:r>
        <w:rPr>
          <w:sz w:val="28"/>
          <w:szCs w:val="28"/>
        </w:rPr>
        <w:t xml:space="preserve">произведено </w:t>
      </w:r>
      <w:r w:rsidRPr="00CF69F4">
        <w:rPr>
          <w:sz w:val="28"/>
          <w:szCs w:val="28"/>
        </w:rPr>
        <w:t xml:space="preserve">2,5 </w:t>
      </w:r>
      <w:proofErr w:type="spellStart"/>
      <w:r w:rsidRPr="00CF69F4">
        <w:rPr>
          <w:sz w:val="28"/>
          <w:szCs w:val="28"/>
        </w:rPr>
        <w:t>тыс</w:t>
      </w:r>
      <w:proofErr w:type="gramStart"/>
      <w:r w:rsidRPr="00CF69F4">
        <w:rPr>
          <w:sz w:val="28"/>
          <w:szCs w:val="28"/>
        </w:rPr>
        <w:t>.т</w:t>
      </w:r>
      <w:proofErr w:type="gramEnd"/>
      <w:r w:rsidRPr="00CF69F4">
        <w:rPr>
          <w:sz w:val="28"/>
          <w:szCs w:val="28"/>
        </w:rPr>
        <w:t>н</w:t>
      </w:r>
      <w:proofErr w:type="spellEnd"/>
      <w:r w:rsidRPr="00CF69F4">
        <w:rPr>
          <w:sz w:val="28"/>
          <w:szCs w:val="28"/>
        </w:rPr>
        <w:t xml:space="preserve">, ООО «Чистые овощи» - 1,3 </w:t>
      </w:r>
      <w:proofErr w:type="spellStart"/>
      <w:r w:rsidRPr="00CF69F4">
        <w:rPr>
          <w:sz w:val="28"/>
          <w:szCs w:val="28"/>
        </w:rPr>
        <w:t>тыс.тн</w:t>
      </w:r>
      <w:proofErr w:type="spellEnd"/>
      <w:r w:rsidRPr="00CF69F4">
        <w:rPr>
          <w:sz w:val="28"/>
          <w:szCs w:val="28"/>
        </w:rPr>
        <w:t>.</w:t>
      </w:r>
    </w:p>
    <w:p w:rsidR="00864975" w:rsidRPr="00CF69F4" w:rsidRDefault="00864975" w:rsidP="00864975">
      <w:pPr>
        <w:shd w:val="clear" w:color="auto" w:fill="FFFFFF"/>
        <w:ind w:firstLine="709"/>
        <w:jc w:val="both"/>
        <w:rPr>
          <w:sz w:val="28"/>
          <w:szCs w:val="28"/>
        </w:rPr>
      </w:pPr>
      <w:r w:rsidRPr="00CF69F4">
        <w:rPr>
          <w:sz w:val="28"/>
          <w:szCs w:val="28"/>
        </w:rPr>
        <w:t xml:space="preserve">Аргаяшский район по валовому сбору овощных </w:t>
      </w:r>
      <w:r>
        <w:rPr>
          <w:sz w:val="28"/>
          <w:szCs w:val="28"/>
        </w:rPr>
        <w:t>культур занял 2 место (1 место -</w:t>
      </w:r>
      <w:r w:rsidRPr="00CF69F4">
        <w:rPr>
          <w:sz w:val="28"/>
          <w:szCs w:val="28"/>
        </w:rPr>
        <w:t xml:space="preserve"> Сосновский район).</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В районе, включая личные подсобные хозяйства</w:t>
      </w:r>
      <w:r>
        <w:rPr>
          <w:rFonts w:ascii="Times New Roman" w:hAnsi="Times New Roman" w:cs="Times New Roman"/>
          <w:sz w:val="28"/>
          <w:szCs w:val="28"/>
        </w:rPr>
        <w:t>,</w:t>
      </w:r>
      <w:r w:rsidRPr="00CF69F4">
        <w:rPr>
          <w:rFonts w:ascii="Times New Roman" w:hAnsi="Times New Roman" w:cs="Times New Roman"/>
          <w:sz w:val="28"/>
          <w:szCs w:val="28"/>
        </w:rPr>
        <w:t xml:space="preserve"> в 20</w:t>
      </w:r>
      <w:r>
        <w:rPr>
          <w:rFonts w:ascii="Times New Roman" w:hAnsi="Times New Roman" w:cs="Times New Roman"/>
          <w:sz w:val="28"/>
          <w:szCs w:val="28"/>
        </w:rPr>
        <w:t xml:space="preserve">20 году произведено </w:t>
      </w:r>
      <w:r w:rsidRPr="00CF69F4">
        <w:rPr>
          <w:rFonts w:ascii="Times New Roman" w:hAnsi="Times New Roman" w:cs="Times New Roman"/>
          <w:sz w:val="28"/>
          <w:szCs w:val="28"/>
        </w:rPr>
        <w:t xml:space="preserve">42,4 </w:t>
      </w:r>
      <w:proofErr w:type="spellStart"/>
      <w:r w:rsidRPr="00CF69F4">
        <w:rPr>
          <w:rFonts w:ascii="Times New Roman" w:hAnsi="Times New Roman" w:cs="Times New Roman"/>
          <w:sz w:val="28"/>
          <w:szCs w:val="28"/>
        </w:rPr>
        <w:t>тыс</w:t>
      </w:r>
      <w:proofErr w:type="gramStart"/>
      <w:r w:rsidRPr="00CF69F4">
        <w:rPr>
          <w:rFonts w:ascii="Times New Roman" w:hAnsi="Times New Roman" w:cs="Times New Roman"/>
          <w:sz w:val="28"/>
          <w:szCs w:val="28"/>
        </w:rPr>
        <w:t>.т</w:t>
      </w:r>
      <w:proofErr w:type="gramEnd"/>
      <w:r w:rsidRPr="00CF69F4">
        <w:rPr>
          <w:rFonts w:ascii="Times New Roman" w:hAnsi="Times New Roman" w:cs="Times New Roman"/>
          <w:sz w:val="28"/>
          <w:szCs w:val="28"/>
        </w:rPr>
        <w:t>н</w:t>
      </w:r>
      <w:proofErr w:type="spellEnd"/>
      <w:r>
        <w:rPr>
          <w:rFonts w:ascii="Times New Roman" w:hAnsi="Times New Roman" w:cs="Times New Roman"/>
          <w:sz w:val="28"/>
          <w:szCs w:val="28"/>
        </w:rPr>
        <w:t xml:space="preserve"> картофеля</w:t>
      </w:r>
      <w:r w:rsidRPr="00CF69F4">
        <w:rPr>
          <w:rFonts w:ascii="Times New Roman" w:hAnsi="Times New Roman" w:cs="Times New Roman"/>
          <w:sz w:val="28"/>
          <w:szCs w:val="28"/>
        </w:rPr>
        <w:t xml:space="preserve">, 12,8 </w:t>
      </w:r>
      <w:proofErr w:type="spellStart"/>
      <w:r w:rsidRPr="00CF69F4">
        <w:rPr>
          <w:rFonts w:ascii="Times New Roman" w:hAnsi="Times New Roman" w:cs="Times New Roman"/>
          <w:sz w:val="28"/>
          <w:szCs w:val="28"/>
        </w:rPr>
        <w:t>тыс.тн</w:t>
      </w:r>
      <w:proofErr w:type="spellEnd"/>
      <w:r w:rsidRPr="00CF69F4">
        <w:rPr>
          <w:rFonts w:ascii="Times New Roman" w:hAnsi="Times New Roman" w:cs="Times New Roman"/>
          <w:sz w:val="28"/>
          <w:szCs w:val="28"/>
        </w:rPr>
        <w:t xml:space="preserve"> овоще</w:t>
      </w:r>
      <w:r>
        <w:rPr>
          <w:rFonts w:ascii="Times New Roman" w:hAnsi="Times New Roman" w:cs="Times New Roman"/>
          <w:sz w:val="28"/>
          <w:szCs w:val="28"/>
        </w:rPr>
        <w:t>й открытого и закрытого грунта.</w:t>
      </w:r>
    </w:p>
    <w:p w:rsidR="00864975" w:rsidRPr="00CF69F4" w:rsidRDefault="00864975" w:rsidP="00864975">
      <w:pPr>
        <w:pStyle w:val="a9"/>
        <w:spacing w:before="0" w:beforeAutospacing="0" w:after="0" w:afterAutospacing="0"/>
        <w:ind w:firstLine="709"/>
        <w:jc w:val="both"/>
        <w:rPr>
          <w:rFonts w:ascii="Times New Roman" w:hAnsi="Times New Roman" w:cs="Times New Roman"/>
          <w:sz w:val="28"/>
          <w:szCs w:val="28"/>
          <w:shd w:val="clear" w:color="auto" w:fill="FFFFFF"/>
        </w:rPr>
      </w:pPr>
    </w:p>
    <w:p w:rsidR="00864975" w:rsidRPr="00CF69F4" w:rsidRDefault="00864975" w:rsidP="00864975">
      <w:pPr>
        <w:pStyle w:val="a9"/>
        <w:spacing w:before="0" w:beforeAutospacing="0" w:after="0" w:afterAutospacing="0"/>
        <w:jc w:val="center"/>
        <w:rPr>
          <w:rFonts w:ascii="Times New Roman" w:hAnsi="Times New Roman" w:cs="Times New Roman"/>
          <w:sz w:val="28"/>
          <w:szCs w:val="28"/>
        </w:rPr>
      </w:pPr>
      <w:r w:rsidRPr="00CF69F4">
        <w:rPr>
          <w:rFonts w:ascii="Times New Roman" w:hAnsi="Times New Roman" w:cs="Times New Roman"/>
          <w:sz w:val="28"/>
          <w:szCs w:val="28"/>
          <w:shd w:val="clear" w:color="auto" w:fill="FFFFFF"/>
        </w:rPr>
        <w:t xml:space="preserve">Производство овощей открытого грунта в разрезе основных </w:t>
      </w:r>
    </w:p>
    <w:p w:rsidR="00864975" w:rsidRPr="00CF69F4" w:rsidRDefault="00864975" w:rsidP="00864975">
      <w:pPr>
        <w:pStyle w:val="a9"/>
        <w:spacing w:before="0" w:beforeAutospacing="0" w:after="0" w:afterAutospacing="0"/>
        <w:jc w:val="center"/>
        <w:rPr>
          <w:rFonts w:ascii="Times New Roman" w:hAnsi="Times New Roman" w:cs="Times New Roman"/>
          <w:sz w:val="28"/>
          <w:szCs w:val="28"/>
          <w:shd w:val="clear" w:color="auto" w:fill="FFFFFF"/>
        </w:rPr>
      </w:pPr>
      <w:r w:rsidRPr="00CF69F4">
        <w:rPr>
          <w:rFonts w:ascii="Times New Roman" w:hAnsi="Times New Roman" w:cs="Times New Roman"/>
          <w:sz w:val="28"/>
          <w:szCs w:val="28"/>
          <w:shd w:val="clear" w:color="auto" w:fill="FFFFFF"/>
        </w:rPr>
        <w:lastRenderedPageBreak/>
        <w:t xml:space="preserve">предприятий в 2020 году, </w:t>
      </w:r>
      <w:proofErr w:type="spellStart"/>
      <w:r w:rsidRPr="00CF69F4">
        <w:rPr>
          <w:rFonts w:ascii="Times New Roman" w:hAnsi="Times New Roman" w:cs="Times New Roman"/>
          <w:sz w:val="28"/>
          <w:szCs w:val="28"/>
          <w:shd w:val="clear" w:color="auto" w:fill="FFFFFF"/>
        </w:rPr>
        <w:t>тн</w:t>
      </w:r>
      <w:proofErr w:type="spellEnd"/>
    </w:p>
    <w:p w:rsidR="00864975" w:rsidRPr="00CF69F4" w:rsidRDefault="00864975" w:rsidP="00864975">
      <w:pPr>
        <w:pStyle w:val="a9"/>
        <w:spacing w:before="0" w:beforeAutospacing="0" w:after="0" w:afterAutospacing="0"/>
        <w:ind w:firstLine="709"/>
        <w:jc w:val="right"/>
        <w:rPr>
          <w:rFonts w:ascii="Times New Roman" w:hAnsi="Times New Roman" w:cs="Times New Roman"/>
          <w:sz w:val="28"/>
          <w:szCs w:val="28"/>
        </w:rPr>
      </w:pPr>
      <w:r w:rsidRPr="00CF69F4">
        <w:rPr>
          <w:rFonts w:ascii="Times New Roman" w:hAnsi="Times New Roman" w:cs="Times New Roman"/>
          <w:sz w:val="28"/>
          <w:szCs w:val="28"/>
          <w:shd w:val="clear" w:color="auto" w:fill="FFFFFF"/>
        </w:rPr>
        <w:t>Таблица № 7</w:t>
      </w:r>
    </w:p>
    <w:tbl>
      <w:tblPr>
        <w:tblW w:w="0" w:type="auto"/>
        <w:tblCellMar>
          <w:top w:w="15" w:type="dxa"/>
          <w:left w:w="15" w:type="dxa"/>
          <w:bottom w:w="15" w:type="dxa"/>
          <w:right w:w="15" w:type="dxa"/>
        </w:tblCellMar>
        <w:tblLook w:val="0000" w:firstRow="0" w:lastRow="0" w:firstColumn="0" w:lastColumn="0" w:noHBand="0" w:noVBand="0"/>
      </w:tblPr>
      <w:tblGrid>
        <w:gridCol w:w="3032"/>
        <w:gridCol w:w="1108"/>
        <w:gridCol w:w="1220"/>
        <w:gridCol w:w="990"/>
        <w:gridCol w:w="1022"/>
        <w:gridCol w:w="1095"/>
        <w:gridCol w:w="1097"/>
      </w:tblGrid>
      <w:tr w:rsidR="00864975" w:rsidRPr="00CF69F4" w:rsidTr="00864975">
        <w:tc>
          <w:tcPr>
            <w:tcW w:w="33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Наименование хозяйств</w:t>
            </w:r>
          </w:p>
        </w:tc>
        <w:tc>
          <w:tcPr>
            <w:tcW w:w="11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Капуста</w:t>
            </w:r>
          </w:p>
        </w:tc>
        <w:tc>
          <w:tcPr>
            <w:tcW w:w="12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Морковь</w:t>
            </w:r>
          </w:p>
        </w:tc>
        <w:tc>
          <w:tcPr>
            <w:tcW w:w="100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Свекла</w:t>
            </w:r>
          </w:p>
        </w:tc>
        <w:tc>
          <w:tcPr>
            <w:tcW w:w="11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Лук</w:t>
            </w:r>
          </w:p>
        </w:tc>
        <w:tc>
          <w:tcPr>
            <w:tcW w:w="11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Прочие</w:t>
            </w:r>
          </w:p>
        </w:tc>
        <w:tc>
          <w:tcPr>
            <w:tcW w:w="11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Итого</w:t>
            </w:r>
          </w:p>
        </w:tc>
      </w:tr>
      <w:tr w:rsidR="00864975" w:rsidRPr="00CF69F4" w:rsidTr="00864975">
        <w:tc>
          <w:tcPr>
            <w:tcW w:w="337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864975" w:rsidRPr="00CF69F4" w:rsidRDefault="00864975" w:rsidP="00864975">
            <w:pPr>
              <w:pStyle w:val="a9"/>
              <w:spacing w:before="0" w:beforeAutospacing="0" w:after="0" w:afterAutospacing="0"/>
              <w:jc w:val="both"/>
              <w:rPr>
                <w:rFonts w:ascii="Times New Roman" w:hAnsi="Times New Roman" w:cs="Times New Roman"/>
              </w:rPr>
            </w:pPr>
            <w:r w:rsidRPr="00CF69F4">
              <w:rPr>
                <w:rFonts w:ascii="Times New Roman" w:hAnsi="Times New Roman" w:cs="Times New Roman"/>
              </w:rPr>
              <w:t xml:space="preserve">ОАО «Совхоз </w:t>
            </w:r>
            <w:proofErr w:type="spellStart"/>
            <w:r w:rsidRPr="00CF69F4">
              <w:rPr>
                <w:rFonts w:ascii="Times New Roman" w:hAnsi="Times New Roman" w:cs="Times New Roman"/>
              </w:rPr>
              <w:t>Акбашевскии</w:t>
            </w:r>
            <w:proofErr w:type="spellEnd"/>
            <w:r w:rsidRPr="00CF69F4">
              <w:rPr>
                <w:rFonts w:ascii="Times New Roman" w:hAnsi="Times New Roman" w:cs="Times New Roman"/>
              </w:rPr>
              <w:t>»</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2200</w:t>
            </w:r>
          </w:p>
        </w:tc>
        <w:tc>
          <w:tcPr>
            <w:tcW w:w="124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305</w:t>
            </w:r>
          </w:p>
        </w:tc>
        <w:tc>
          <w:tcPr>
            <w:tcW w:w="100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0</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0,21</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 </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2505,21</w:t>
            </w:r>
          </w:p>
        </w:tc>
      </w:tr>
      <w:tr w:rsidR="00864975" w:rsidRPr="00CF69F4" w:rsidTr="00864975">
        <w:tc>
          <w:tcPr>
            <w:tcW w:w="337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864975" w:rsidRPr="00CF69F4" w:rsidRDefault="00864975" w:rsidP="00864975">
            <w:pPr>
              <w:pStyle w:val="a9"/>
              <w:spacing w:before="0" w:beforeAutospacing="0" w:after="0" w:afterAutospacing="0"/>
              <w:jc w:val="both"/>
              <w:rPr>
                <w:rFonts w:ascii="Times New Roman" w:hAnsi="Times New Roman" w:cs="Times New Roman"/>
              </w:rPr>
            </w:pPr>
            <w:r w:rsidRPr="00CF69F4">
              <w:rPr>
                <w:rFonts w:ascii="Times New Roman" w:hAnsi="Times New Roman" w:cs="Times New Roman"/>
              </w:rPr>
              <w:t>ООО «Чистые овощи»</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 </w:t>
            </w:r>
          </w:p>
        </w:tc>
        <w:tc>
          <w:tcPr>
            <w:tcW w:w="124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681</w:t>
            </w:r>
          </w:p>
        </w:tc>
        <w:tc>
          <w:tcPr>
            <w:tcW w:w="100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600</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 </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 </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1281</w:t>
            </w:r>
          </w:p>
        </w:tc>
      </w:tr>
      <w:tr w:rsidR="00864975" w:rsidRPr="00CF69F4" w:rsidTr="00864975">
        <w:tc>
          <w:tcPr>
            <w:tcW w:w="3375"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864975" w:rsidRPr="00CF69F4" w:rsidRDefault="00864975" w:rsidP="00864975">
            <w:pPr>
              <w:pStyle w:val="a9"/>
              <w:spacing w:before="0" w:beforeAutospacing="0" w:after="0" w:afterAutospacing="0"/>
              <w:jc w:val="both"/>
              <w:rPr>
                <w:rFonts w:ascii="Times New Roman" w:hAnsi="Times New Roman" w:cs="Times New Roman"/>
              </w:rPr>
            </w:pPr>
            <w:r w:rsidRPr="00CF69F4">
              <w:rPr>
                <w:rFonts w:ascii="Times New Roman" w:hAnsi="Times New Roman" w:cs="Times New Roman"/>
              </w:rPr>
              <w:t xml:space="preserve">КФХ «Абсалямов </w:t>
            </w:r>
            <w:proofErr w:type="spellStart"/>
            <w:r w:rsidRPr="00CF69F4">
              <w:rPr>
                <w:rFonts w:ascii="Times New Roman" w:hAnsi="Times New Roman" w:cs="Times New Roman"/>
              </w:rPr>
              <w:t>Илмир</w:t>
            </w:r>
            <w:proofErr w:type="spellEnd"/>
            <w:r w:rsidRPr="00CF69F4">
              <w:rPr>
                <w:rFonts w:ascii="Times New Roman" w:hAnsi="Times New Roman" w:cs="Times New Roman"/>
              </w:rPr>
              <w:t>»</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2408</w:t>
            </w:r>
          </w:p>
        </w:tc>
        <w:tc>
          <w:tcPr>
            <w:tcW w:w="124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600</w:t>
            </w:r>
          </w:p>
        </w:tc>
        <w:tc>
          <w:tcPr>
            <w:tcW w:w="100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 </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 </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1142</w:t>
            </w:r>
          </w:p>
        </w:tc>
        <w:tc>
          <w:tcPr>
            <w:tcW w:w="112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864975" w:rsidRPr="00CF69F4" w:rsidRDefault="00864975" w:rsidP="00864975">
            <w:pPr>
              <w:pStyle w:val="a9"/>
              <w:spacing w:before="0" w:beforeAutospacing="0" w:after="0" w:afterAutospacing="0"/>
              <w:jc w:val="center"/>
              <w:rPr>
                <w:rFonts w:ascii="Times New Roman" w:hAnsi="Times New Roman" w:cs="Times New Roman"/>
              </w:rPr>
            </w:pPr>
            <w:r w:rsidRPr="00CF69F4">
              <w:rPr>
                <w:rFonts w:ascii="Times New Roman" w:hAnsi="Times New Roman" w:cs="Times New Roman"/>
              </w:rPr>
              <w:t>4150</w:t>
            </w:r>
          </w:p>
        </w:tc>
      </w:tr>
    </w:tbl>
    <w:p w:rsidR="00864975" w:rsidRPr="00CF69F4" w:rsidRDefault="00864975" w:rsidP="00864975">
      <w:pPr>
        <w:pStyle w:val="a9"/>
        <w:spacing w:before="0" w:beforeAutospacing="0" w:after="0" w:afterAutospacing="0"/>
        <w:ind w:firstLine="709"/>
        <w:jc w:val="both"/>
        <w:rPr>
          <w:rFonts w:ascii="Times New Roman" w:hAnsi="Times New Roman" w:cs="Times New Roman"/>
          <w:sz w:val="28"/>
          <w:szCs w:val="28"/>
        </w:rPr>
      </w:pPr>
      <w:r w:rsidRPr="00CF69F4">
        <w:rPr>
          <w:rFonts w:ascii="Times New Roman" w:hAnsi="Times New Roman" w:cs="Times New Roman"/>
          <w:sz w:val="28"/>
          <w:szCs w:val="28"/>
        </w:rPr>
        <w:t> </w:t>
      </w:r>
    </w:p>
    <w:p w:rsidR="00864975" w:rsidRPr="00CF69F4" w:rsidRDefault="00864975" w:rsidP="00864975">
      <w:pPr>
        <w:pStyle w:val="a9"/>
        <w:spacing w:before="0" w:beforeAutospacing="0" w:after="0" w:afterAutospacing="0"/>
        <w:ind w:firstLine="709"/>
        <w:jc w:val="both"/>
        <w:rPr>
          <w:rFonts w:ascii="Times New Roman" w:hAnsi="Times New Roman" w:cs="Times New Roman"/>
          <w:sz w:val="28"/>
          <w:szCs w:val="28"/>
          <w:shd w:val="clear" w:color="auto" w:fill="FFFFFF"/>
        </w:rPr>
      </w:pPr>
      <w:r w:rsidRPr="00CF69F4">
        <w:rPr>
          <w:rFonts w:ascii="Times New Roman" w:hAnsi="Times New Roman" w:cs="Times New Roman"/>
          <w:sz w:val="28"/>
          <w:szCs w:val="28"/>
          <w:shd w:val="clear" w:color="auto" w:fill="FFFFFF"/>
        </w:rPr>
        <w:t>В ОАО «Совхоз Акбашевский» урожайность капусты</w:t>
      </w:r>
      <w:r>
        <w:rPr>
          <w:rFonts w:ascii="Times New Roman" w:hAnsi="Times New Roman" w:cs="Times New Roman"/>
          <w:sz w:val="28"/>
          <w:szCs w:val="28"/>
          <w:shd w:val="clear" w:color="auto" w:fill="FFFFFF"/>
        </w:rPr>
        <w:t xml:space="preserve"> составила </w:t>
      </w:r>
      <w:r w:rsidRPr="00CF69F4">
        <w:rPr>
          <w:rFonts w:ascii="Times New Roman" w:hAnsi="Times New Roman" w:cs="Times New Roman"/>
          <w:sz w:val="28"/>
          <w:szCs w:val="28"/>
          <w:shd w:val="clear" w:color="auto" w:fill="FFFFFF"/>
        </w:rPr>
        <w:t xml:space="preserve">800 </w:t>
      </w:r>
      <w:proofErr w:type="spellStart"/>
      <w:r w:rsidRPr="00CF69F4">
        <w:rPr>
          <w:rFonts w:ascii="Times New Roman" w:hAnsi="Times New Roman" w:cs="Times New Roman"/>
          <w:sz w:val="28"/>
          <w:szCs w:val="28"/>
          <w:shd w:val="clear" w:color="auto" w:fill="FFFFFF"/>
        </w:rPr>
        <w:t>цн</w:t>
      </w:r>
      <w:proofErr w:type="spellEnd"/>
      <w:r w:rsidRPr="00CF69F4">
        <w:rPr>
          <w:rFonts w:ascii="Times New Roman" w:hAnsi="Times New Roman" w:cs="Times New Roman"/>
          <w:sz w:val="28"/>
          <w:szCs w:val="28"/>
          <w:shd w:val="clear" w:color="auto" w:fill="FFFFFF"/>
        </w:rPr>
        <w:t xml:space="preserve">/га, моркови - 396 </w:t>
      </w:r>
      <w:proofErr w:type="spellStart"/>
      <w:r w:rsidRPr="00CF69F4">
        <w:rPr>
          <w:rFonts w:ascii="Times New Roman" w:hAnsi="Times New Roman" w:cs="Times New Roman"/>
          <w:sz w:val="28"/>
          <w:szCs w:val="28"/>
          <w:shd w:val="clear" w:color="auto" w:fill="FFFFFF"/>
        </w:rPr>
        <w:t>цн</w:t>
      </w:r>
      <w:proofErr w:type="spellEnd"/>
      <w:r w:rsidRPr="00CF69F4">
        <w:rPr>
          <w:rFonts w:ascii="Times New Roman" w:hAnsi="Times New Roman" w:cs="Times New Roman"/>
          <w:sz w:val="28"/>
          <w:szCs w:val="28"/>
          <w:shd w:val="clear" w:color="auto" w:fill="FFFFFF"/>
        </w:rPr>
        <w:t xml:space="preserve">/га, лука - 340 </w:t>
      </w:r>
      <w:proofErr w:type="spellStart"/>
      <w:r w:rsidRPr="00CF69F4">
        <w:rPr>
          <w:rFonts w:ascii="Times New Roman" w:hAnsi="Times New Roman" w:cs="Times New Roman"/>
          <w:sz w:val="28"/>
          <w:szCs w:val="28"/>
          <w:shd w:val="clear" w:color="auto" w:fill="FFFFFF"/>
        </w:rPr>
        <w:t>цн</w:t>
      </w:r>
      <w:proofErr w:type="spellEnd"/>
      <w:r w:rsidRPr="00CF69F4">
        <w:rPr>
          <w:rFonts w:ascii="Times New Roman" w:hAnsi="Times New Roman" w:cs="Times New Roman"/>
          <w:sz w:val="28"/>
          <w:szCs w:val="28"/>
          <w:shd w:val="clear" w:color="auto" w:fill="FFFFFF"/>
        </w:rPr>
        <w:t xml:space="preserve">/га, свеклы - 299 </w:t>
      </w:r>
      <w:proofErr w:type="spellStart"/>
      <w:r w:rsidRPr="00CF69F4">
        <w:rPr>
          <w:rFonts w:ascii="Times New Roman" w:hAnsi="Times New Roman" w:cs="Times New Roman"/>
          <w:sz w:val="28"/>
          <w:szCs w:val="28"/>
          <w:shd w:val="clear" w:color="auto" w:fill="FFFFFF"/>
        </w:rPr>
        <w:t>цн</w:t>
      </w:r>
      <w:proofErr w:type="spellEnd"/>
      <w:r w:rsidRPr="00CF69F4">
        <w:rPr>
          <w:rFonts w:ascii="Times New Roman" w:hAnsi="Times New Roman" w:cs="Times New Roman"/>
          <w:sz w:val="28"/>
          <w:szCs w:val="28"/>
          <w:shd w:val="clear" w:color="auto" w:fill="FFFFFF"/>
        </w:rPr>
        <w:t>/га.</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Второй</w:t>
      </w:r>
      <w:r>
        <w:rPr>
          <w:rFonts w:ascii="Times New Roman" w:hAnsi="Times New Roman" w:cs="Times New Roman"/>
          <w:sz w:val="28"/>
          <w:szCs w:val="28"/>
        </w:rPr>
        <w:t xml:space="preserve"> </w:t>
      </w:r>
      <w:r w:rsidRPr="00CF69F4">
        <w:rPr>
          <w:rFonts w:ascii="Times New Roman" w:hAnsi="Times New Roman" w:cs="Times New Roman"/>
          <w:sz w:val="28"/>
          <w:szCs w:val="28"/>
        </w:rPr>
        <w:t>по величине отраслью сельского хо</w:t>
      </w:r>
      <w:r>
        <w:rPr>
          <w:rFonts w:ascii="Times New Roman" w:hAnsi="Times New Roman" w:cs="Times New Roman"/>
          <w:sz w:val="28"/>
          <w:szCs w:val="28"/>
        </w:rPr>
        <w:t>зяйства является животноводство -</w:t>
      </w:r>
      <w:r w:rsidRPr="00CF69F4">
        <w:rPr>
          <w:rFonts w:ascii="Times New Roman" w:hAnsi="Times New Roman" w:cs="Times New Roman"/>
          <w:sz w:val="28"/>
          <w:szCs w:val="28"/>
        </w:rPr>
        <w:t xml:space="preserve"> производство молока и мяса КРС.</w:t>
      </w:r>
    </w:p>
    <w:p w:rsidR="00864975" w:rsidRDefault="00864975" w:rsidP="00864975">
      <w:pPr>
        <w:shd w:val="clear" w:color="auto" w:fill="FFFFFF"/>
        <w:ind w:firstLine="709"/>
        <w:jc w:val="both"/>
        <w:rPr>
          <w:sz w:val="28"/>
          <w:szCs w:val="28"/>
        </w:rPr>
      </w:pPr>
      <w:r w:rsidRPr="004B375B">
        <w:rPr>
          <w:sz w:val="28"/>
          <w:szCs w:val="28"/>
        </w:rPr>
        <w:t>Основной произ</w:t>
      </w:r>
      <w:r>
        <w:rPr>
          <w:sz w:val="28"/>
          <w:szCs w:val="28"/>
        </w:rPr>
        <w:t xml:space="preserve">водитель отрасли животноводства </w:t>
      </w:r>
      <w:r w:rsidRPr="004B375B">
        <w:rPr>
          <w:sz w:val="28"/>
          <w:szCs w:val="28"/>
        </w:rPr>
        <w:t xml:space="preserve">АО «Совхоз Акбашевский». Молочную продукцию производят КФХ </w:t>
      </w:r>
      <w:proofErr w:type="spellStart"/>
      <w:r w:rsidRPr="004B375B">
        <w:rPr>
          <w:sz w:val="28"/>
          <w:szCs w:val="28"/>
        </w:rPr>
        <w:t>Ахмадов</w:t>
      </w:r>
      <w:proofErr w:type="spellEnd"/>
      <w:r w:rsidRPr="004B375B">
        <w:rPr>
          <w:sz w:val="28"/>
          <w:szCs w:val="28"/>
        </w:rPr>
        <w:t xml:space="preserve"> М.Ш., КФХ </w:t>
      </w:r>
      <w:proofErr w:type="spellStart"/>
      <w:r w:rsidRPr="004B375B">
        <w:rPr>
          <w:sz w:val="28"/>
          <w:szCs w:val="28"/>
        </w:rPr>
        <w:t>Гадельшин</w:t>
      </w:r>
      <w:proofErr w:type="spellEnd"/>
      <w:r w:rsidRPr="004B375B">
        <w:rPr>
          <w:sz w:val="28"/>
          <w:szCs w:val="28"/>
        </w:rPr>
        <w:t xml:space="preserve"> Валерий, кооператив «</w:t>
      </w:r>
      <w:proofErr w:type="spellStart"/>
      <w:r w:rsidRPr="004B375B">
        <w:rPr>
          <w:sz w:val="28"/>
          <w:szCs w:val="28"/>
        </w:rPr>
        <w:t>Ильменский</w:t>
      </w:r>
      <w:proofErr w:type="spellEnd"/>
      <w:r w:rsidRPr="004B375B">
        <w:rPr>
          <w:sz w:val="28"/>
          <w:szCs w:val="28"/>
        </w:rPr>
        <w:t>». Выращивает</w:t>
      </w:r>
      <w:r w:rsidRPr="00CF69F4">
        <w:rPr>
          <w:sz w:val="28"/>
          <w:szCs w:val="28"/>
        </w:rPr>
        <w:t xml:space="preserve"> скот на откорм 8 фермерских хозяйств</w:t>
      </w:r>
      <w:r>
        <w:rPr>
          <w:sz w:val="28"/>
          <w:szCs w:val="28"/>
        </w:rPr>
        <w:t>:</w:t>
      </w:r>
      <w:r w:rsidRPr="00CF69F4">
        <w:rPr>
          <w:sz w:val="28"/>
          <w:szCs w:val="28"/>
        </w:rPr>
        <w:t xml:space="preserve">  КФХ </w:t>
      </w:r>
      <w:proofErr w:type="spellStart"/>
      <w:r w:rsidRPr="00CF69F4">
        <w:rPr>
          <w:sz w:val="28"/>
          <w:szCs w:val="28"/>
        </w:rPr>
        <w:t>Ахмадеев</w:t>
      </w:r>
      <w:proofErr w:type="spellEnd"/>
      <w:r w:rsidRPr="00CF69F4">
        <w:rPr>
          <w:sz w:val="28"/>
          <w:szCs w:val="28"/>
        </w:rPr>
        <w:t xml:space="preserve"> В</w:t>
      </w:r>
      <w:r>
        <w:rPr>
          <w:sz w:val="28"/>
          <w:szCs w:val="28"/>
        </w:rPr>
        <w:t>.</w:t>
      </w:r>
      <w:r w:rsidRPr="00CF69F4">
        <w:rPr>
          <w:sz w:val="28"/>
          <w:szCs w:val="28"/>
        </w:rPr>
        <w:t>И</w:t>
      </w:r>
      <w:r>
        <w:rPr>
          <w:sz w:val="28"/>
          <w:szCs w:val="28"/>
        </w:rPr>
        <w:t xml:space="preserve">., КФХ </w:t>
      </w:r>
      <w:proofErr w:type="spellStart"/>
      <w:r>
        <w:rPr>
          <w:sz w:val="28"/>
          <w:szCs w:val="28"/>
        </w:rPr>
        <w:t>Юмагужина</w:t>
      </w:r>
      <w:proofErr w:type="spellEnd"/>
      <w:r>
        <w:rPr>
          <w:sz w:val="28"/>
          <w:szCs w:val="28"/>
        </w:rPr>
        <w:t xml:space="preserve"> И.Р., </w:t>
      </w:r>
      <w:r w:rsidRPr="00CF69F4">
        <w:rPr>
          <w:sz w:val="28"/>
          <w:szCs w:val="28"/>
        </w:rPr>
        <w:t xml:space="preserve">КФХ </w:t>
      </w:r>
      <w:proofErr w:type="spellStart"/>
      <w:r w:rsidRPr="00CF69F4">
        <w:rPr>
          <w:sz w:val="28"/>
          <w:szCs w:val="28"/>
        </w:rPr>
        <w:t>Муфазалов</w:t>
      </w:r>
      <w:proofErr w:type="spellEnd"/>
      <w:r w:rsidRPr="00CF69F4">
        <w:rPr>
          <w:sz w:val="28"/>
          <w:szCs w:val="28"/>
        </w:rPr>
        <w:t xml:space="preserve"> Ш.Н.,</w:t>
      </w:r>
      <w:r>
        <w:rPr>
          <w:sz w:val="28"/>
          <w:szCs w:val="28"/>
        </w:rPr>
        <w:t xml:space="preserve"> </w:t>
      </w:r>
      <w:r w:rsidRPr="00CF69F4">
        <w:rPr>
          <w:sz w:val="28"/>
          <w:szCs w:val="28"/>
        </w:rPr>
        <w:t xml:space="preserve">КФХ </w:t>
      </w:r>
      <w:proofErr w:type="spellStart"/>
      <w:r w:rsidRPr="00CF69F4">
        <w:rPr>
          <w:sz w:val="28"/>
          <w:szCs w:val="28"/>
        </w:rPr>
        <w:t>Мухамадеев</w:t>
      </w:r>
      <w:proofErr w:type="spellEnd"/>
      <w:r w:rsidRPr="00CF69F4">
        <w:rPr>
          <w:sz w:val="28"/>
          <w:szCs w:val="28"/>
        </w:rPr>
        <w:t xml:space="preserve"> А.И., КФХ </w:t>
      </w:r>
      <w:proofErr w:type="spellStart"/>
      <w:r w:rsidRPr="00CF69F4">
        <w:rPr>
          <w:sz w:val="28"/>
          <w:szCs w:val="28"/>
        </w:rPr>
        <w:t>Султонов</w:t>
      </w:r>
      <w:proofErr w:type="spellEnd"/>
      <w:r w:rsidRPr="00CF69F4">
        <w:rPr>
          <w:sz w:val="28"/>
          <w:szCs w:val="28"/>
        </w:rPr>
        <w:t xml:space="preserve"> Х.Т., КФХ </w:t>
      </w:r>
      <w:proofErr w:type="spellStart"/>
      <w:r w:rsidRPr="00CF69F4">
        <w:rPr>
          <w:sz w:val="28"/>
          <w:szCs w:val="28"/>
        </w:rPr>
        <w:t>Шаимова</w:t>
      </w:r>
      <w:proofErr w:type="spellEnd"/>
      <w:r>
        <w:rPr>
          <w:sz w:val="28"/>
          <w:szCs w:val="28"/>
        </w:rPr>
        <w:t> </w:t>
      </w:r>
      <w:r w:rsidRPr="00CF69F4">
        <w:rPr>
          <w:sz w:val="28"/>
          <w:szCs w:val="28"/>
        </w:rPr>
        <w:t>С.Ж.,</w:t>
      </w:r>
      <w:r>
        <w:rPr>
          <w:sz w:val="28"/>
          <w:szCs w:val="28"/>
        </w:rPr>
        <w:t xml:space="preserve"> </w:t>
      </w:r>
      <w:r w:rsidRPr="00CF69F4">
        <w:rPr>
          <w:sz w:val="28"/>
          <w:szCs w:val="28"/>
        </w:rPr>
        <w:t>Закирова Т.Н.,</w:t>
      </w:r>
      <w:r>
        <w:rPr>
          <w:sz w:val="28"/>
          <w:szCs w:val="28"/>
        </w:rPr>
        <w:t xml:space="preserve"> </w:t>
      </w:r>
      <w:r w:rsidRPr="00CF69F4">
        <w:rPr>
          <w:sz w:val="28"/>
          <w:szCs w:val="28"/>
        </w:rPr>
        <w:t xml:space="preserve">КФХ </w:t>
      </w:r>
      <w:proofErr w:type="spellStart"/>
      <w:r w:rsidRPr="00CF69F4">
        <w:rPr>
          <w:sz w:val="28"/>
          <w:szCs w:val="28"/>
        </w:rPr>
        <w:t>Батыршин</w:t>
      </w:r>
      <w:proofErr w:type="spellEnd"/>
      <w:r w:rsidRPr="00CF69F4">
        <w:rPr>
          <w:sz w:val="28"/>
          <w:szCs w:val="28"/>
        </w:rPr>
        <w:t xml:space="preserve"> Г.В..</w:t>
      </w:r>
    </w:p>
    <w:p w:rsidR="00864975" w:rsidRPr="00CF69F4" w:rsidRDefault="00864975" w:rsidP="00864975">
      <w:pPr>
        <w:shd w:val="clear" w:color="auto" w:fill="FFFFFF"/>
        <w:ind w:firstLine="709"/>
        <w:jc w:val="both"/>
        <w:rPr>
          <w:sz w:val="28"/>
          <w:szCs w:val="28"/>
        </w:rPr>
      </w:pPr>
    </w:p>
    <w:p w:rsidR="00864975" w:rsidRPr="00CF69F4" w:rsidRDefault="00864975" w:rsidP="00864975">
      <w:pPr>
        <w:shd w:val="clear" w:color="auto" w:fill="FFFFFF"/>
        <w:jc w:val="center"/>
        <w:textAlignment w:val="baseline"/>
        <w:rPr>
          <w:sz w:val="28"/>
          <w:szCs w:val="28"/>
        </w:rPr>
      </w:pPr>
      <w:r w:rsidRPr="00CF69F4">
        <w:rPr>
          <w:sz w:val="28"/>
          <w:szCs w:val="28"/>
        </w:rPr>
        <w:t>Показатели животноводства по сельскохозяйственным предприятиям</w:t>
      </w:r>
    </w:p>
    <w:p w:rsidR="00864975" w:rsidRPr="00CF69F4" w:rsidRDefault="00864975" w:rsidP="00864975">
      <w:pPr>
        <w:shd w:val="clear" w:color="auto" w:fill="FFFFFF"/>
        <w:ind w:firstLine="709"/>
        <w:jc w:val="right"/>
        <w:textAlignment w:val="baseline"/>
        <w:rPr>
          <w:sz w:val="28"/>
          <w:szCs w:val="28"/>
        </w:rPr>
      </w:pPr>
      <w:r w:rsidRPr="00CF69F4">
        <w:rPr>
          <w:sz w:val="28"/>
          <w:szCs w:val="28"/>
        </w:rPr>
        <w:t>Таблица № 8</w:t>
      </w:r>
    </w:p>
    <w:tbl>
      <w:tblPr>
        <w:tblW w:w="99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2"/>
        <w:gridCol w:w="2552"/>
        <w:gridCol w:w="1134"/>
        <w:gridCol w:w="1134"/>
        <w:gridCol w:w="1134"/>
        <w:gridCol w:w="1134"/>
        <w:gridCol w:w="1134"/>
        <w:gridCol w:w="1134"/>
      </w:tblGrid>
      <w:tr w:rsidR="00864975" w:rsidRPr="00CF69F4" w:rsidTr="00864975">
        <w:tc>
          <w:tcPr>
            <w:tcW w:w="6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Показатель</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Ед. изм.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2016 г.</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2017 г.</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2018 г.</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2019 г.</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2020 г.</w:t>
            </w:r>
          </w:p>
        </w:tc>
      </w:tr>
      <w:tr w:rsidR="00864975" w:rsidRPr="00CF69F4" w:rsidTr="00864975">
        <w:tc>
          <w:tcPr>
            <w:tcW w:w="6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Поголовье КРС</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голов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2 030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2 263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2 431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2 542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2691</w:t>
            </w:r>
          </w:p>
        </w:tc>
      </w:tr>
      <w:tr w:rsidR="00864975" w:rsidRPr="00CF69F4" w:rsidTr="00864975">
        <w:tc>
          <w:tcPr>
            <w:tcW w:w="6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в том числе коров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голов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1 023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1 095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1 146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1 208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lang w:val="en-US"/>
              </w:rPr>
            </w:pPr>
            <w:r w:rsidRPr="00CF69F4">
              <w:rPr>
                <w:rFonts w:ascii="Times New Roman" w:hAnsi="Times New Roman" w:cs="Times New Roman"/>
                <w:lang w:val="en-US"/>
              </w:rPr>
              <w:t>1215</w:t>
            </w:r>
          </w:p>
        </w:tc>
      </w:tr>
      <w:tr w:rsidR="00864975" w:rsidRPr="00CF69F4" w:rsidTr="00864975">
        <w:tc>
          <w:tcPr>
            <w:tcW w:w="6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Валовой надой молока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xml:space="preserve">тыс. </w:t>
            </w:r>
            <w:proofErr w:type="spellStart"/>
            <w:r w:rsidRPr="00CF69F4">
              <w:rPr>
                <w:rFonts w:ascii="Times New Roman" w:hAnsi="Times New Roman" w:cs="Times New Roman"/>
              </w:rPr>
              <w:t>тн</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4,7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5,66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6,0</w:t>
            </w:r>
          </w:p>
        </w:tc>
      </w:tr>
      <w:tr w:rsidR="00864975" w:rsidRPr="00CF69F4" w:rsidTr="00864975">
        <w:tc>
          <w:tcPr>
            <w:tcW w:w="6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4</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Удой на 1 фуражную корову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кг</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4 970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5 222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5 193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4 881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5060</w:t>
            </w:r>
          </w:p>
        </w:tc>
      </w:tr>
      <w:tr w:rsidR="00864975" w:rsidRPr="00CF69F4" w:rsidTr="00864975">
        <w:tc>
          <w:tcPr>
            <w:tcW w:w="6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5</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rPr>
                <w:rFonts w:ascii="Times New Roman" w:hAnsi="Times New Roman" w:cs="Times New Roman"/>
              </w:rPr>
            </w:pPr>
            <w:r w:rsidRPr="00CF69F4">
              <w:rPr>
                <w:rFonts w:ascii="Times New Roman" w:hAnsi="Times New Roman" w:cs="Times New Roman"/>
              </w:rPr>
              <w:t>Валовой привес молодняка КРС</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jc w:val="center"/>
              <w:rPr>
                <w:rFonts w:ascii="Times New Roman" w:hAnsi="Times New Roman" w:cs="Times New Roman"/>
              </w:rPr>
            </w:pPr>
            <w:proofErr w:type="spellStart"/>
            <w:r w:rsidRPr="00CF69F4">
              <w:rPr>
                <w:rFonts w:ascii="Times New Roman" w:hAnsi="Times New Roman" w:cs="Times New Roman"/>
              </w:rPr>
              <w:t>тн</w:t>
            </w:r>
            <w:proofErr w:type="spellEnd"/>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181,8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212,6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196,8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224,1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217,3</w:t>
            </w:r>
          </w:p>
        </w:tc>
      </w:tr>
      <w:tr w:rsidR="00864975" w:rsidRPr="00CF69F4" w:rsidTr="00864975">
        <w:trPr>
          <w:trHeight w:val="402"/>
        </w:trPr>
        <w:tc>
          <w:tcPr>
            <w:tcW w:w="64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6</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rPr>
                <w:rFonts w:ascii="Times New Roman" w:hAnsi="Times New Roman" w:cs="Times New Roman"/>
              </w:rPr>
            </w:pPr>
            <w:r w:rsidRPr="00CF69F4">
              <w:rPr>
                <w:rFonts w:ascii="Times New Roman" w:hAnsi="Times New Roman" w:cs="Times New Roman"/>
              </w:rPr>
              <w:t>Среднесуточный привес</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грамм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644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701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522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510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64975" w:rsidRPr="00CF69F4" w:rsidRDefault="00864975" w:rsidP="00864975">
            <w:pPr>
              <w:pStyle w:val="a9"/>
              <w:jc w:val="center"/>
              <w:rPr>
                <w:rFonts w:ascii="Times New Roman" w:hAnsi="Times New Roman" w:cs="Times New Roman"/>
              </w:rPr>
            </w:pPr>
            <w:r w:rsidRPr="00CF69F4">
              <w:rPr>
                <w:rFonts w:ascii="Times New Roman" w:hAnsi="Times New Roman" w:cs="Times New Roman"/>
              </w:rPr>
              <w:t>443</w:t>
            </w:r>
          </w:p>
        </w:tc>
      </w:tr>
    </w:tbl>
    <w:p w:rsidR="00864975" w:rsidRPr="00CF69F4" w:rsidRDefault="00864975" w:rsidP="00864975">
      <w:pPr>
        <w:shd w:val="clear" w:color="auto" w:fill="FFFFFF"/>
        <w:jc w:val="both"/>
        <w:textAlignment w:val="baseline"/>
        <w:rPr>
          <w:sz w:val="28"/>
          <w:szCs w:val="28"/>
        </w:rPr>
      </w:pP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4B375B">
        <w:rPr>
          <w:rFonts w:ascii="Times New Roman" w:hAnsi="Times New Roman" w:cs="Times New Roman"/>
          <w:sz w:val="28"/>
          <w:szCs w:val="28"/>
        </w:rPr>
        <w:t xml:space="preserve">За последние годы наметилась положительная динамика роста поголовья крупного рогатого скота. Основная задача, которая стояла в 2020 году </w:t>
      </w:r>
      <w:r>
        <w:rPr>
          <w:rFonts w:ascii="Times New Roman" w:hAnsi="Times New Roman" w:cs="Times New Roman"/>
          <w:sz w:val="28"/>
          <w:szCs w:val="28"/>
        </w:rPr>
        <w:t xml:space="preserve">- это </w:t>
      </w:r>
      <w:r w:rsidRPr="004B375B">
        <w:rPr>
          <w:rFonts w:ascii="Times New Roman" w:hAnsi="Times New Roman" w:cs="Times New Roman"/>
          <w:sz w:val="28"/>
          <w:szCs w:val="28"/>
        </w:rPr>
        <w:t>сохранение поголовья КРС. Хочется отметить, что</w:t>
      </w:r>
      <w:r>
        <w:rPr>
          <w:rFonts w:ascii="Times New Roman" w:hAnsi="Times New Roman" w:cs="Times New Roman"/>
          <w:sz w:val="28"/>
          <w:szCs w:val="28"/>
        </w:rPr>
        <w:t>,</w:t>
      </w:r>
      <w:r w:rsidRPr="004B375B">
        <w:rPr>
          <w:rFonts w:ascii="Times New Roman" w:hAnsi="Times New Roman" w:cs="Times New Roman"/>
          <w:sz w:val="28"/>
          <w:szCs w:val="28"/>
        </w:rPr>
        <w:t xml:space="preserve"> несмотря на засушливое лето, в районе было заготовлено достаточное количество кормов для животноводства, что позволило не только сохранить поголовье КРС, но даже и увеличить на 149 голов, в том числе коров на 7 голов. Поголовье КРС в сельскохозяйственных предприятиях на 31 декабря 2020 года составило 2 691 головы, в том числе коров 1 215 голов. Всего за пять лет поголовье КРС увеличилось на 661 голов, коров – на 192 голову. Валовой надой молока в 2020 году составил 6,0 </w:t>
      </w:r>
      <w:proofErr w:type="spellStart"/>
      <w:r w:rsidRPr="004B375B">
        <w:rPr>
          <w:rFonts w:ascii="Times New Roman" w:hAnsi="Times New Roman" w:cs="Times New Roman"/>
          <w:sz w:val="28"/>
          <w:szCs w:val="28"/>
        </w:rPr>
        <w:t>тыс</w:t>
      </w:r>
      <w:proofErr w:type="gramStart"/>
      <w:r w:rsidRPr="004B375B">
        <w:rPr>
          <w:rFonts w:ascii="Times New Roman" w:hAnsi="Times New Roman" w:cs="Times New Roman"/>
          <w:sz w:val="28"/>
          <w:szCs w:val="28"/>
        </w:rPr>
        <w:t>.т</w:t>
      </w:r>
      <w:proofErr w:type="gramEnd"/>
      <w:r w:rsidRPr="004B375B">
        <w:rPr>
          <w:rFonts w:ascii="Times New Roman" w:hAnsi="Times New Roman" w:cs="Times New Roman"/>
          <w:sz w:val="28"/>
          <w:szCs w:val="28"/>
        </w:rPr>
        <w:t>н</w:t>
      </w:r>
      <w:proofErr w:type="spellEnd"/>
      <w:r w:rsidRPr="004B375B">
        <w:rPr>
          <w:rFonts w:ascii="Times New Roman" w:hAnsi="Times New Roman" w:cs="Times New Roman"/>
          <w:sz w:val="28"/>
          <w:szCs w:val="28"/>
        </w:rPr>
        <w:t xml:space="preserve">, что на 0,4 </w:t>
      </w:r>
      <w:proofErr w:type="spellStart"/>
      <w:r w:rsidRPr="004B375B">
        <w:rPr>
          <w:rFonts w:ascii="Times New Roman" w:hAnsi="Times New Roman" w:cs="Times New Roman"/>
          <w:sz w:val="28"/>
          <w:szCs w:val="28"/>
        </w:rPr>
        <w:t>тыс.тн</w:t>
      </w:r>
      <w:proofErr w:type="spellEnd"/>
      <w:r w:rsidRPr="004B375B">
        <w:rPr>
          <w:rFonts w:ascii="Times New Roman" w:hAnsi="Times New Roman" w:cs="Times New Roman"/>
          <w:sz w:val="28"/>
          <w:szCs w:val="28"/>
        </w:rPr>
        <w:t xml:space="preserve"> больше уровня 2019 года. Увеличилась продуктивность коров - в 2020 году удой на 1 фуражную корову  составил 5</w:t>
      </w:r>
      <w:r>
        <w:rPr>
          <w:rFonts w:ascii="Times New Roman" w:hAnsi="Times New Roman" w:cs="Times New Roman"/>
          <w:sz w:val="28"/>
          <w:szCs w:val="28"/>
        </w:rPr>
        <w:t> </w:t>
      </w:r>
      <w:r w:rsidRPr="004B375B">
        <w:rPr>
          <w:rFonts w:ascii="Times New Roman" w:hAnsi="Times New Roman" w:cs="Times New Roman"/>
          <w:sz w:val="28"/>
          <w:szCs w:val="28"/>
        </w:rPr>
        <w:t>060 кг</w:t>
      </w:r>
      <w:r w:rsidRPr="00CF69F4">
        <w:rPr>
          <w:rFonts w:ascii="Times New Roman" w:hAnsi="Times New Roman" w:cs="Times New Roman"/>
          <w:sz w:val="28"/>
          <w:szCs w:val="28"/>
        </w:rPr>
        <w:t xml:space="preserve">. </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 xml:space="preserve">В районе ежегодно увеличивается число фермерских хозяйств, которые занимаются производством продукции животноводства. В 2020 году </w:t>
      </w:r>
      <w:r w:rsidRPr="00CF69F4">
        <w:rPr>
          <w:rFonts w:ascii="Times New Roman" w:hAnsi="Times New Roman" w:cs="Times New Roman"/>
          <w:sz w:val="28"/>
          <w:szCs w:val="28"/>
        </w:rPr>
        <w:lastRenderedPageBreak/>
        <w:t>зарегистрировались пять новых фермерских хозяйств, которые занимаются выращиванием скота на откорм.</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В 2020 году в АО «Совхоз Акбашевский» практически завершено строительство молочного комплекса на 400 голов. Закуплено оборудование для  доильного зала. Все технологические процессы на комплексе будут автоматизированы. Строительство комплекса, проектной мощностью 350</w:t>
      </w:r>
      <w:r>
        <w:rPr>
          <w:rFonts w:ascii="Times New Roman" w:hAnsi="Times New Roman" w:cs="Times New Roman"/>
          <w:sz w:val="28"/>
          <w:szCs w:val="28"/>
        </w:rPr>
        <w:t> </w:t>
      </w:r>
      <w:r w:rsidRPr="00CF69F4">
        <w:rPr>
          <w:rFonts w:ascii="Times New Roman" w:hAnsi="Times New Roman" w:cs="Times New Roman"/>
          <w:sz w:val="28"/>
          <w:szCs w:val="28"/>
        </w:rPr>
        <w:t>млн</w:t>
      </w:r>
      <w:proofErr w:type="gramStart"/>
      <w:r w:rsidRPr="00CF69F4">
        <w:rPr>
          <w:rFonts w:ascii="Times New Roman" w:hAnsi="Times New Roman" w:cs="Times New Roman"/>
          <w:sz w:val="28"/>
          <w:szCs w:val="28"/>
        </w:rPr>
        <w:t>.р</w:t>
      </w:r>
      <w:proofErr w:type="gramEnd"/>
      <w:r w:rsidRPr="00CF69F4">
        <w:rPr>
          <w:rFonts w:ascii="Times New Roman" w:hAnsi="Times New Roman" w:cs="Times New Roman"/>
          <w:sz w:val="28"/>
          <w:szCs w:val="28"/>
        </w:rPr>
        <w:t>уб., ведется за счет собственных средств.</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На сегодня АО «Совхоз Акбашевский» является в районе самым крупным производителем молока (всего КРС  2 107 голов, в том числе коров 1 002 головы). В хозяйстве ежегодно увеличивается производство и реализация молока.</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В 2020 году начинающими фермерами было приобретено 110 голов КРС мясных пород, из них 20 коров симментальской породы, а также 66 лошадей, из них 40 конематок.</w:t>
      </w:r>
    </w:p>
    <w:p w:rsidR="00864975" w:rsidRPr="004B375B"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В фермерс</w:t>
      </w:r>
      <w:r>
        <w:rPr>
          <w:rFonts w:ascii="Times New Roman" w:hAnsi="Times New Roman" w:cs="Times New Roman"/>
          <w:sz w:val="28"/>
          <w:szCs w:val="28"/>
        </w:rPr>
        <w:t xml:space="preserve">ком хозяйстве </w:t>
      </w:r>
      <w:proofErr w:type="spellStart"/>
      <w:r>
        <w:rPr>
          <w:rFonts w:ascii="Times New Roman" w:hAnsi="Times New Roman" w:cs="Times New Roman"/>
          <w:sz w:val="28"/>
          <w:szCs w:val="28"/>
        </w:rPr>
        <w:t>Султонов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Хотамбой</w:t>
      </w:r>
      <w:proofErr w:type="spellEnd"/>
      <w:r w:rsidRPr="00CF69F4">
        <w:rPr>
          <w:rFonts w:ascii="Times New Roman" w:hAnsi="Times New Roman" w:cs="Times New Roman"/>
          <w:sz w:val="28"/>
          <w:szCs w:val="28"/>
        </w:rPr>
        <w:t xml:space="preserve"> построено помещение для содержания и откорма </w:t>
      </w:r>
      <w:r w:rsidRPr="004B375B">
        <w:rPr>
          <w:rFonts w:ascii="Times New Roman" w:hAnsi="Times New Roman" w:cs="Times New Roman"/>
          <w:sz w:val="28"/>
          <w:szCs w:val="28"/>
        </w:rPr>
        <w:t>быков на 50 голов и построен убойный пункт.</w:t>
      </w:r>
    </w:p>
    <w:p w:rsidR="00864975" w:rsidRPr="00A06873"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4B375B">
        <w:rPr>
          <w:rFonts w:ascii="Times New Roman" w:hAnsi="Times New Roman" w:cs="Times New Roman"/>
          <w:sz w:val="28"/>
          <w:szCs w:val="28"/>
        </w:rPr>
        <w:t xml:space="preserve">В КФХ </w:t>
      </w:r>
      <w:proofErr w:type="spellStart"/>
      <w:r w:rsidRPr="004B375B">
        <w:rPr>
          <w:rFonts w:ascii="Times New Roman" w:hAnsi="Times New Roman" w:cs="Times New Roman"/>
          <w:sz w:val="28"/>
          <w:szCs w:val="28"/>
        </w:rPr>
        <w:t>Ахмадов</w:t>
      </w:r>
      <w:proofErr w:type="spellEnd"/>
      <w:r w:rsidRPr="004B375B">
        <w:rPr>
          <w:rFonts w:ascii="Times New Roman" w:hAnsi="Times New Roman" w:cs="Times New Roman"/>
          <w:sz w:val="28"/>
          <w:szCs w:val="28"/>
        </w:rPr>
        <w:t xml:space="preserve"> М.Ш. из года в год сохраняется тенденция на увеличение дойного стада, производства и реализации молока, увеличение приплода телят. Выход </w:t>
      </w:r>
      <w:r w:rsidRPr="00A06873">
        <w:rPr>
          <w:rFonts w:ascii="Times New Roman" w:hAnsi="Times New Roman" w:cs="Times New Roman"/>
          <w:sz w:val="28"/>
          <w:szCs w:val="28"/>
        </w:rPr>
        <w:t>телят в 2020 году в данном хозяйстве составил 92 %, в районе - 74 %.</w:t>
      </w:r>
    </w:p>
    <w:p w:rsidR="00864975" w:rsidRPr="00A06873" w:rsidRDefault="00864975" w:rsidP="00864975">
      <w:pPr>
        <w:shd w:val="clear" w:color="auto" w:fill="FFFFFF"/>
        <w:ind w:left="-120" w:firstLine="840"/>
        <w:jc w:val="both"/>
        <w:textAlignment w:val="baseline"/>
        <w:rPr>
          <w:sz w:val="28"/>
          <w:szCs w:val="28"/>
        </w:rPr>
      </w:pPr>
      <w:r w:rsidRPr="00A06873">
        <w:rPr>
          <w:sz w:val="28"/>
          <w:szCs w:val="28"/>
        </w:rPr>
        <w:t>В отчетном году всеми предприятиями было произведено 6</w:t>
      </w:r>
      <w:r>
        <w:rPr>
          <w:sz w:val="28"/>
          <w:szCs w:val="28"/>
        </w:rPr>
        <w:t>3,8</w:t>
      </w:r>
      <w:r w:rsidRPr="00A06873">
        <w:rPr>
          <w:sz w:val="28"/>
          <w:szCs w:val="28"/>
        </w:rPr>
        <w:t xml:space="preserve"> тыс. тонн мяса скота и птицы на убой (в живом весе). Это </w:t>
      </w:r>
      <w:r>
        <w:rPr>
          <w:sz w:val="28"/>
          <w:szCs w:val="28"/>
        </w:rPr>
        <w:t xml:space="preserve">третий </w:t>
      </w:r>
      <w:r w:rsidRPr="00A06873">
        <w:rPr>
          <w:sz w:val="28"/>
          <w:szCs w:val="28"/>
        </w:rPr>
        <w:t xml:space="preserve"> показатель в области.</w:t>
      </w:r>
      <w:r>
        <w:rPr>
          <w:sz w:val="28"/>
          <w:szCs w:val="28"/>
        </w:rPr>
        <w:t xml:space="preserve"> </w:t>
      </w:r>
    </w:p>
    <w:p w:rsidR="00864975"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p>
    <w:p w:rsidR="00864975" w:rsidRDefault="00864975" w:rsidP="00E509E8">
      <w:pPr>
        <w:pStyle w:val="a9"/>
        <w:shd w:val="clear" w:color="auto" w:fill="FFFFFF"/>
        <w:spacing w:before="0" w:beforeAutospacing="0" w:after="0" w:afterAutospacing="0"/>
        <w:jc w:val="both"/>
        <w:textAlignment w:val="baseline"/>
        <w:rPr>
          <w:rFonts w:ascii="Times New Roman" w:hAnsi="Times New Roman" w:cs="Times New Roman"/>
          <w:sz w:val="28"/>
          <w:szCs w:val="28"/>
        </w:rPr>
      </w:pPr>
      <w:r>
        <w:rPr>
          <w:noProof/>
        </w:rPr>
        <w:drawing>
          <wp:inline distT="0" distB="0" distL="0" distR="0" wp14:anchorId="63C9FED8" wp14:editId="5742A233">
            <wp:extent cx="6172200" cy="1933575"/>
            <wp:effectExtent l="19050" t="0" r="19050" b="0"/>
            <wp:docPr id="1" name="Диаграмма 4">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003A98-F3BD-4DEE-9554-291A98460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4975" w:rsidRPr="00A06873"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A06873">
        <w:rPr>
          <w:rFonts w:ascii="Times New Roman" w:hAnsi="Times New Roman" w:cs="Times New Roman"/>
          <w:sz w:val="28"/>
          <w:szCs w:val="28"/>
        </w:rPr>
        <w:t>Ежегодно обновляется машинно-тракторный парк. В 2020 году сельскохозяйственными товаропроизводителями было</w:t>
      </w:r>
      <w:r w:rsidRPr="00CF69F4">
        <w:rPr>
          <w:rFonts w:ascii="Times New Roman" w:hAnsi="Times New Roman" w:cs="Times New Roman"/>
          <w:sz w:val="28"/>
          <w:szCs w:val="28"/>
        </w:rPr>
        <w:t xml:space="preserve"> приобретено 15 тракторов, 3 зерноуборочных комбайна и 45 единиц прочей сельскохозяйственной техники</w:t>
      </w:r>
      <w:r>
        <w:rPr>
          <w:rFonts w:ascii="Times New Roman" w:hAnsi="Times New Roman" w:cs="Times New Roman"/>
          <w:sz w:val="28"/>
          <w:szCs w:val="28"/>
        </w:rPr>
        <w:t xml:space="preserve"> </w:t>
      </w:r>
      <w:r w:rsidRPr="00CF69F4">
        <w:rPr>
          <w:rFonts w:ascii="Times New Roman" w:hAnsi="Times New Roman" w:cs="Times New Roman"/>
          <w:sz w:val="28"/>
          <w:szCs w:val="28"/>
        </w:rPr>
        <w:t>(сеялки, опрыскиватели, плуги и пр</w:t>
      </w:r>
      <w:r>
        <w:rPr>
          <w:rFonts w:ascii="Times New Roman" w:hAnsi="Times New Roman" w:cs="Times New Roman"/>
          <w:sz w:val="28"/>
          <w:szCs w:val="28"/>
        </w:rPr>
        <w:t>.</w:t>
      </w:r>
      <w:r w:rsidRPr="00CF69F4">
        <w:rPr>
          <w:rFonts w:ascii="Times New Roman" w:hAnsi="Times New Roman" w:cs="Times New Roman"/>
          <w:sz w:val="28"/>
          <w:szCs w:val="28"/>
        </w:rPr>
        <w:t>)</w:t>
      </w:r>
      <w:r>
        <w:rPr>
          <w:rFonts w:ascii="Times New Roman" w:hAnsi="Times New Roman" w:cs="Times New Roman"/>
          <w:sz w:val="28"/>
          <w:szCs w:val="28"/>
        </w:rPr>
        <w:t xml:space="preserve">. на общую  на </w:t>
      </w:r>
      <w:r w:rsidRPr="00CF69F4">
        <w:rPr>
          <w:rFonts w:ascii="Times New Roman" w:hAnsi="Times New Roman" w:cs="Times New Roman"/>
          <w:sz w:val="28"/>
          <w:szCs w:val="28"/>
        </w:rPr>
        <w:t>сумму 115,9</w:t>
      </w:r>
      <w:r>
        <w:rPr>
          <w:rFonts w:ascii="Times New Roman" w:hAnsi="Times New Roman" w:cs="Times New Roman"/>
          <w:sz w:val="28"/>
          <w:szCs w:val="28"/>
        </w:rPr>
        <w:t> млн</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CF69F4">
        <w:rPr>
          <w:rFonts w:ascii="Times New Roman" w:hAnsi="Times New Roman" w:cs="Times New Roman"/>
          <w:sz w:val="28"/>
          <w:szCs w:val="28"/>
        </w:rPr>
        <w:t xml:space="preserve"> (в 2019 г.</w:t>
      </w:r>
      <w:r>
        <w:rPr>
          <w:rFonts w:ascii="Times New Roman" w:hAnsi="Times New Roman" w:cs="Times New Roman"/>
          <w:sz w:val="28"/>
          <w:szCs w:val="28"/>
        </w:rPr>
        <w:t xml:space="preserve"> </w:t>
      </w:r>
      <w:r w:rsidRPr="00CF69F4">
        <w:rPr>
          <w:rFonts w:ascii="Times New Roman" w:hAnsi="Times New Roman" w:cs="Times New Roman"/>
          <w:sz w:val="28"/>
          <w:szCs w:val="28"/>
        </w:rPr>
        <w:t>-</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47 </w:t>
      </w:r>
      <w:r>
        <w:rPr>
          <w:rFonts w:ascii="Times New Roman" w:hAnsi="Times New Roman" w:cs="Times New Roman"/>
          <w:sz w:val="28"/>
          <w:szCs w:val="28"/>
        </w:rPr>
        <w:t>млн.руб.</w:t>
      </w:r>
      <w:r w:rsidRPr="00CF69F4">
        <w:rPr>
          <w:rFonts w:ascii="Times New Roman" w:hAnsi="Times New Roman" w:cs="Times New Roman"/>
          <w:sz w:val="28"/>
          <w:szCs w:val="28"/>
        </w:rPr>
        <w:t>).</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 xml:space="preserve">В 2020 году сельскохозяйственные предприятия Аргаяшского района участвовали в  ежегодном областном агропромышленном конкурсе, где по итогам года отделение ОАО «Совхоз </w:t>
      </w:r>
      <w:proofErr w:type="spellStart"/>
      <w:r w:rsidRPr="00CF69F4">
        <w:rPr>
          <w:rFonts w:ascii="Times New Roman" w:hAnsi="Times New Roman" w:cs="Times New Roman"/>
          <w:sz w:val="28"/>
          <w:szCs w:val="28"/>
        </w:rPr>
        <w:t>Абашевский</w:t>
      </w:r>
      <w:proofErr w:type="spellEnd"/>
      <w:r w:rsidRPr="00CF69F4">
        <w:rPr>
          <w:rFonts w:ascii="Times New Roman" w:hAnsi="Times New Roman" w:cs="Times New Roman"/>
          <w:sz w:val="28"/>
          <w:szCs w:val="28"/>
        </w:rPr>
        <w:t>» заняло 1 место в номинации «Лучшее отделение по растениеводству».</w:t>
      </w:r>
    </w:p>
    <w:p w:rsidR="00864975" w:rsidRPr="00CF69F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 xml:space="preserve">С 2018 года фермерские хозяйства нашего района начали выигрывать в областном конкурсе </w:t>
      </w:r>
      <w:proofErr w:type="spellStart"/>
      <w:r w:rsidRPr="00CF69F4">
        <w:rPr>
          <w:rFonts w:ascii="Times New Roman" w:hAnsi="Times New Roman" w:cs="Times New Roman"/>
          <w:sz w:val="28"/>
          <w:szCs w:val="28"/>
        </w:rPr>
        <w:t>грантовой</w:t>
      </w:r>
      <w:proofErr w:type="spellEnd"/>
      <w:r w:rsidRPr="00CF69F4">
        <w:rPr>
          <w:rFonts w:ascii="Times New Roman" w:hAnsi="Times New Roman" w:cs="Times New Roman"/>
          <w:sz w:val="28"/>
          <w:szCs w:val="28"/>
        </w:rPr>
        <w:t xml:space="preserve"> поддержки начинающих фермеров. В 2018 году грант получили 2 хозяйства на сумму 6,0 млн</w:t>
      </w:r>
      <w:proofErr w:type="gramStart"/>
      <w:r w:rsidRPr="00CF69F4">
        <w:rPr>
          <w:rFonts w:ascii="Times New Roman" w:hAnsi="Times New Roman" w:cs="Times New Roman"/>
          <w:sz w:val="28"/>
          <w:szCs w:val="28"/>
        </w:rPr>
        <w:t>.р</w:t>
      </w:r>
      <w:proofErr w:type="gramEnd"/>
      <w:r w:rsidRPr="00CF69F4">
        <w:rPr>
          <w:rFonts w:ascii="Times New Roman" w:hAnsi="Times New Roman" w:cs="Times New Roman"/>
          <w:sz w:val="28"/>
          <w:szCs w:val="28"/>
        </w:rPr>
        <w:t xml:space="preserve">уб., в 2019 году получили 4 хозяйства на сумму 12,5 млн.руб., в 2020 году </w:t>
      </w:r>
      <w:proofErr w:type="spellStart"/>
      <w:r w:rsidRPr="00CF69F4">
        <w:rPr>
          <w:rFonts w:ascii="Times New Roman" w:hAnsi="Times New Roman" w:cs="Times New Roman"/>
          <w:sz w:val="28"/>
          <w:szCs w:val="28"/>
        </w:rPr>
        <w:t>грантовую</w:t>
      </w:r>
      <w:proofErr w:type="spellEnd"/>
      <w:r w:rsidRPr="00CF69F4">
        <w:rPr>
          <w:rFonts w:ascii="Times New Roman" w:hAnsi="Times New Roman" w:cs="Times New Roman"/>
          <w:sz w:val="28"/>
          <w:szCs w:val="28"/>
        </w:rPr>
        <w:t xml:space="preserve"> поддержку получили 5 фермерских хозяйств на общую сумму 15,0 млн.руб. Это </w:t>
      </w:r>
      <w:r w:rsidRPr="00CF69F4">
        <w:rPr>
          <w:rFonts w:ascii="Times New Roman" w:hAnsi="Times New Roman" w:cs="Times New Roman"/>
          <w:sz w:val="28"/>
          <w:szCs w:val="28"/>
        </w:rPr>
        <w:lastRenderedPageBreak/>
        <w:t xml:space="preserve">фермерские хозяйства </w:t>
      </w:r>
      <w:r>
        <w:rPr>
          <w:rFonts w:ascii="Times New Roman" w:hAnsi="Times New Roman" w:cs="Times New Roman"/>
          <w:sz w:val="28"/>
          <w:szCs w:val="28"/>
        </w:rPr>
        <w:t>из</w:t>
      </w:r>
      <w:r w:rsidRPr="00CF69F4">
        <w:rPr>
          <w:rFonts w:ascii="Times New Roman" w:hAnsi="Times New Roman" w:cs="Times New Roman"/>
          <w:sz w:val="28"/>
          <w:szCs w:val="28"/>
        </w:rPr>
        <w:t xml:space="preserve"> Яраткуловского сельского поселения: </w:t>
      </w:r>
      <w:proofErr w:type="spellStart"/>
      <w:r w:rsidRPr="00CF69F4">
        <w:rPr>
          <w:rFonts w:ascii="Times New Roman" w:hAnsi="Times New Roman" w:cs="Times New Roman"/>
          <w:sz w:val="28"/>
          <w:szCs w:val="28"/>
        </w:rPr>
        <w:t>Мухамадеев</w:t>
      </w:r>
      <w:proofErr w:type="spellEnd"/>
      <w:r w:rsidRPr="00CF69F4">
        <w:rPr>
          <w:rFonts w:ascii="Times New Roman" w:hAnsi="Times New Roman" w:cs="Times New Roman"/>
          <w:sz w:val="28"/>
          <w:szCs w:val="28"/>
        </w:rPr>
        <w:t xml:space="preserve"> </w:t>
      </w:r>
      <w:proofErr w:type="spellStart"/>
      <w:r w:rsidRPr="00CF69F4">
        <w:rPr>
          <w:rFonts w:ascii="Times New Roman" w:hAnsi="Times New Roman" w:cs="Times New Roman"/>
          <w:sz w:val="28"/>
          <w:szCs w:val="28"/>
        </w:rPr>
        <w:t>Адгам</w:t>
      </w:r>
      <w:proofErr w:type="spellEnd"/>
      <w:r w:rsidRPr="00CF69F4">
        <w:rPr>
          <w:rFonts w:ascii="Times New Roman" w:hAnsi="Times New Roman" w:cs="Times New Roman"/>
          <w:sz w:val="28"/>
          <w:szCs w:val="28"/>
        </w:rPr>
        <w:t xml:space="preserve">, </w:t>
      </w:r>
      <w:proofErr w:type="spellStart"/>
      <w:r w:rsidRPr="00CF69F4">
        <w:rPr>
          <w:rFonts w:ascii="Times New Roman" w:hAnsi="Times New Roman" w:cs="Times New Roman"/>
          <w:sz w:val="28"/>
          <w:szCs w:val="28"/>
        </w:rPr>
        <w:t>Батыршин</w:t>
      </w:r>
      <w:proofErr w:type="spellEnd"/>
      <w:r w:rsidRPr="00CF69F4">
        <w:rPr>
          <w:rFonts w:ascii="Times New Roman" w:hAnsi="Times New Roman" w:cs="Times New Roman"/>
          <w:sz w:val="28"/>
          <w:szCs w:val="28"/>
        </w:rPr>
        <w:t xml:space="preserve"> </w:t>
      </w:r>
      <w:proofErr w:type="spellStart"/>
      <w:r w:rsidRPr="00CF69F4">
        <w:rPr>
          <w:rFonts w:ascii="Times New Roman" w:hAnsi="Times New Roman" w:cs="Times New Roman"/>
          <w:sz w:val="28"/>
          <w:szCs w:val="28"/>
        </w:rPr>
        <w:t>Галяитдин</w:t>
      </w:r>
      <w:proofErr w:type="spellEnd"/>
      <w:r w:rsidRPr="00CF69F4">
        <w:rPr>
          <w:rFonts w:ascii="Times New Roman" w:hAnsi="Times New Roman" w:cs="Times New Roman"/>
          <w:sz w:val="28"/>
          <w:szCs w:val="28"/>
        </w:rPr>
        <w:t xml:space="preserve"> и </w:t>
      </w:r>
      <w:proofErr w:type="spellStart"/>
      <w:r w:rsidRPr="00CF69F4">
        <w:rPr>
          <w:rFonts w:ascii="Times New Roman" w:hAnsi="Times New Roman" w:cs="Times New Roman"/>
          <w:sz w:val="28"/>
          <w:szCs w:val="28"/>
        </w:rPr>
        <w:t>Шаимова</w:t>
      </w:r>
      <w:proofErr w:type="spellEnd"/>
      <w:r w:rsidRPr="00CF69F4">
        <w:rPr>
          <w:rFonts w:ascii="Times New Roman" w:hAnsi="Times New Roman" w:cs="Times New Roman"/>
          <w:sz w:val="28"/>
          <w:szCs w:val="28"/>
        </w:rPr>
        <w:t xml:space="preserve"> Сажида, </w:t>
      </w:r>
      <w:r>
        <w:rPr>
          <w:rFonts w:ascii="Times New Roman" w:hAnsi="Times New Roman" w:cs="Times New Roman"/>
          <w:sz w:val="28"/>
          <w:szCs w:val="28"/>
        </w:rPr>
        <w:t>из</w:t>
      </w:r>
      <w:r w:rsidRPr="00CF69F4">
        <w:rPr>
          <w:rFonts w:ascii="Times New Roman" w:hAnsi="Times New Roman" w:cs="Times New Roman"/>
          <w:sz w:val="28"/>
          <w:szCs w:val="28"/>
        </w:rPr>
        <w:t xml:space="preserve"> Кулуевского </w:t>
      </w:r>
      <w:r>
        <w:rPr>
          <w:rFonts w:ascii="Times New Roman" w:hAnsi="Times New Roman" w:cs="Times New Roman"/>
          <w:sz w:val="28"/>
          <w:szCs w:val="28"/>
        </w:rPr>
        <w:t xml:space="preserve">сельского </w:t>
      </w:r>
      <w:r w:rsidRPr="00CF69F4">
        <w:rPr>
          <w:rFonts w:ascii="Times New Roman" w:hAnsi="Times New Roman" w:cs="Times New Roman"/>
          <w:sz w:val="28"/>
          <w:szCs w:val="28"/>
        </w:rPr>
        <w:t xml:space="preserve">поселения </w:t>
      </w:r>
      <w:r>
        <w:rPr>
          <w:rFonts w:ascii="Times New Roman" w:hAnsi="Times New Roman" w:cs="Times New Roman"/>
          <w:sz w:val="28"/>
          <w:szCs w:val="28"/>
        </w:rPr>
        <w:t>-</w:t>
      </w:r>
      <w:r w:rsidRPr="00CF69F4">
        <w:rPr>
          <w:rFonts w:ascii="Times New Roman" w:hAnsi="Times New Roman" w:cs="Times New Roman"/>
          <w:sz w:val="28"/>
          <w:szCs w:val="28"/>
        </w:rPr>
        <w:t xml:space="preserve"> </w:t>
      </w:r>
      <w:proofErr w:type="spellStart"/>
      <w:r w:rsidRPr="00CF69F4">
        <w:rPr>
          <w:rFonts w:ascii="Times New Roman" w:hAnsi="Times New Roman" w:cs="Times New Roman"/>
          <w:sz w:val="28"/>
          <w:szCs w:val="28"/>
        </w:rPr>
        <w:t>Султонов</w:t>
      </w:r>
      <w:proofErr w:type="spellEnd"/>
      <w:r w:rsidRPr="00CF69F4">
        <w:rPr>
          <w:rFonts w:ascii="Times New Roman" w:hAnsi="Times New Roman" w:cs="Times New Roman"/>
          <w:sz w:val="28"/>
          <w:szCs w:val="28"/>
        </w:rPr>
        <w:t xml:space="preserve"> </w:t>
      </w:r>
      <w:proofErr w:type="spellStart"/>
      <w:r w:rsidRPr="00CF69F4">
        <w:rPr>
          <w:rFonts w:ascii="Times New Roman" w:hAnsi="Times New Roman" w:cs="Times New Roman"/>
          <w:sz w:val="28"/>
          <w:szCs w:val="28"/>
        </w:rPr>
        <w:t>Хотамбой</w:t>
      </w:r>
      <w:proofErr w:type="spellEnd"/>
      <w:r w:rsidRPr="00CF69F4">
        <w:rPr>
          <w:rFonts w:ascii="Times New Roman" w:hAnsi="Times New Roman" w:cs="Times New Roman"/>
          <w:sz w:val="28"/>
          <w:szCs w:val="28"/>
        </w:rPr>
        <w:t xml:space="preserve">, </w:t>
      </w:r>
      <w:r>
        <w:rPr>
          <w:rFonts w:ascii="Times New Roman" w:hAnsi="Times New Roman" w:cs="Times New Roman"/>
          <w:sz w:val="28"/>
          <w:szCs w:val="28"/>
        </w:rPr>
        <w:t xml:space="preserve">из </w:t>
      </w:r>
      <w:r w:rsidRPr="00CF69F4">
        <w:rPr>
          <w:rFonts w:ascii="Times New Roman" w:hAnsi="Times New Roman" w:cs="Times New Roman"/>
          <w:sz w:val="28"/>
          <w:szCs w:val="28"/>
        </w:rPr>
        <w:t xml:space="preserve">Аргаяшского поселения </w:t>
      </w:r>
      <w:r>
        <w:rPr>
          <w:rFonts w:ascii="Times New Roman" w:hAnsi="Times New Roman" w:cs="Times New Roman"/>
          <w:sz w:val="28"/>
          <w:szCs w:val="28"/>
        </w:rPr>
        <w:t xml:space="preserve">- </w:t>
      </w:r>
      <w:proofErr w:type="spellStart"/>
      <w:r w:rsidRPr="00CF69F4">
        <w:rPr>
          <w:rFonts w:ascii="Times New Roman" w:hAnsi="Times New Roman" w:cs="Times New Roman"/>
          <w:sz w:val="28"/>
          <w:szCs w:val="28"/>
        </w:rPr>
        <w:t>Муфазалов</w:t>
      </w:r>
      <w:proofErr w:type="spellEnd"/>
      <w:r w:rsidRPr="00CF69F4">
        <w:rPr>
          <w:rFonts w:ascii="Times New Roman" w:hAnsi="Times New Roman" w:cs="Times New Roman"/>
          <w:sz w:val="28"/>
          <w:szCs w:val="28"/>
        </w:rPr>
        <w:t xml:space="preserve"> Шамиль.</w:t>
      </w:r>
    </w:p>
    <w:p w:rsidR="00864975" w:rsidRPr="00CF69F4" w:rsidRDefault="00864975" w:rsidP="00864975">
      <w:pPr>
        <w:shd w:val="clear" w:color="auto" w:fill="FFFFFF"/>
        <w:jc w:val="center"/>
        <w:textAlignment w:val="baseline"/>
        <w:rPr>
          <w:sz w:val="28"/>
          <w:szCs w:val="28"/>
        </w:rPr>
      </w:pPr>
      <w:proofErr w:type="spellStart"/>
      <w:r w:rsidRPr="00CF69F4">
        <w:rPr>
          <w:sz w:val="28"/>
          <w:szCs w:val="28"/>
        </w:rPr>
        <w:t>Грантополучатели</w:t>
      </w:r>
      <w:proofErr w:type="spellEnd"/>
      <w:r w:rsidRPr="00CF69F4">
        <w:rPr>
          <w:sz w:val="28"/>
          <w:szCs w:val="28"/>
        </w:rPr>
        <w:t xml:space="preserve"> Аргаяшского района</w:t>
      </w:r>
    </w:p>
    <w:p w:rsidR="00864975" w:rsidRPr="00CF69F4" w:rsidRDefault="00864975" w:rsidP="00864975">
      <w:pPr>
        <w:shd w:val="clear" w:color="auto" w:fill="FFFFFF"/>
        <w:jc w:val="right"/>
        <w:textAlignment w:val="baseline"/>
        <w:rPr>
          <w:sz w:val="28"/>
          <w:szCs w:val="28"/>
        </w:rPr>
      </w:pPr>
      <w:r w:rsidRPr="00CF69F4">
        <w:rPr>
          <w:sz w:val="28"/>
          <w:szCs w:val="28"/>
        </w:rPr>
        <w:t>Таблица № 9</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8"/>
        <w:gridCol w:w="4598"/>
        <w:gridCol w:w="1372"/>
        <w:gridCol w:w="1498"/>
        <w:gridCol w:w="1481"/>
      </w:tblGrid>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Наименование хозяйств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2018 г.</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2019 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2020 г</w:t>
            </w:r>
            <w:r>
              <w:rPr>
                <w:rFonts w:ascii="Times New Roman" w:hAnsi="Times New Roman" w:cs="Times New Roman"/>
              </w:rPr>
              <w:t>.</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w:t>
            </w:r>
            <w:proofErr w:type="spellStart"/>
            <w:r w:rsidRPr="00CF69F4">
              <w:rPr>
                <w:rFonts w:ascii="Times New Roman" w:hAnsi="Times New Roman" w:cs="Times New Roman"/>
              </w:rPr>
              <w:t>Ахмадеев</w:t>
            </w:r>
            <w:proofErr w:type="spellEnd"/>
            <w:r w:rsidRPr="00CF69F4">
              <w:rPr>
                <w:rFonts w:ascii="Times New Roman" w:hAnsi="Times New Roman" w:cs="Times New Roman"/>
              </w:rPr>
              <w:t xml:space="preserve"> Валей </w:t>
            </w:r>
            <w:proofErr w:type="spellStart"/>
            <w:r w:rsidRPr="00CF69F4">
              <w:rPr>
                <w:rFonts w:ascii="Times New Roman" w:hAnsi="Times New Roman" w:cs="Times New Roman"/>
              </w:rPr>
              <w:t>Индусович</w:t>
            </w:r>
            <w:proofErr w:type="spellEnd"/>
            <w:r w:rsidRPr="00CF69F4">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2</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w:t>
            </w:r>
            <w:proofErr w:type="spellStart"/>
            <w:r w:rsidRPr="00CF69F4">
              <w:rPr>
                <w:rFonts w:ascii="Times New Roman" w:hAnsi="Times New Roman" w:cs="Times New Roman"/>
              </w:rPr>
              <w:t>Ахмадов</w:t>
            </w:r>
            <w:proofErr w:type="spellEnd"/>
            <w:r w:rsidRPr="00CF69F4">
              <w:rPr>
                <w:rFonts w:ascii="Times New Roman" w:hAnsi="Times New Roman" w:cs="Times New Roman"/>
              </w:rPr>
              <w:t xml:space="preserve"> </w:t>
            </w:r>
            <w:proofErr w:type="spellStart"/>
            <w:r w:rsidRPr="00CF69F4">
              <w:rPr>
                <w:rFonts w:ascii="Times New Roman" w:hAnsi="Times New Roman" w:cs="Times New Roman"/>
              </w:rPr>
              <w:t>Махмадюнус</w:t>
            </w:r>
            <w:proofErr w:type="spellEnd"/>
            <w:r w:rsidRPr="00CF69F4">
              <w:rPr>
                <w:rFonts w:ascii="Times New Roman" w:hAnsi="Times New Roman" w:cs="Times New Roman"/>
              </w:rPr>
              <w:t xml:space="preserve"> </w:t>
            </w:r>
            <w:proofErr w:type="spellStart"/>
            <w:r w:rsidRPr="00CF69F4">
              <w:rPr>
                <w:rFonts w:ascii="Times New Roman" w:hAnsi="Times New Roman" w:cs="Times New Roman"/>
              </w:rPr>
              <w:t>Шомахмадович</w:t>
            </w:r>
            <w:proofErr w:type="spellEnd"/>
            <w:r w:rsidRPr="00CF69F4">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3</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w:t>
            </w:r>
            <w:proofErr w:type="spellStart"/>
            <w:r w:rsidRPr="00CF69F4">
              <w:rPr>
                <w:rFonts w:ascii="Times New Roman" w:hAnsi="Times New Roman" w:cs="Times New Roman"/>
              </w:rPr>
              <w:t>Юмагужина</w:t>
            </w:r>
            <w:proofErr w:type="spellEnd"/>
            <w:r w:rsidRPr="00CF69F4">
              <w:rPr>
                <w:rFonts w:ascii="Times New Roman" w:hAnsi="Times New Roman" w:cs="Times New Roman"/>
              </w:rPr>
              <w:t xml:space="preserve"> </w:t>
            </w:r>
            <w:proofErr w:type="spellStart"/>
            <w:r w:rsidRPr="00CF69F4">
              <w:rPr>
                <w:rFonts w:ascii="Times New Roman" w:hAnsi="Times New Roman" w:cs="Times New Roman"/>
              </w:rPr>
              <w:t>Ильяна</w:t>
            </w:r>
            <w:proofErr w:type="spellEnd"/>
            <w:r w:rsidRPr="00CF69F4">
              <w:rPr>
                <w:rFonts w:ascii="Times New Roman" w:hAnsi="Times New Roman" w:cs="Times New Roman"/>
              </w:rPr>
              <w:t xml:space="preserve"> </w:t>
            </w:r>
            <w:proofErr w:type="spellStart"/>
            <w:r w:rsidRPr="00CF69F4">
              <w:rPr>
                <w:rFonts w:ascii="Times New Roman" w:hAnsi="Times New Roman" w:cs="Times New Roman"/>
              </w:rPr>
              <w:t>Рамазановна</w:t>
            </w:r>
            <w:proofErr w:type="spellEnd"/>
            <w:r w:rsidRPr="00CF69F4">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4</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«Закиров </w:t>
            </w:r>
            <w:proofErr w:type="spellStart"/>
            <w:r w:rsidRPr="00CF69F4">
              <w:rPr>
                <w:rFonts w:ascii="Times New Roman" w:hAnsi="Times New Roman" w:cs="Times New Roman"/>
              </w:rPr>
              <w:t>Тайфур</w:t>
            </w:r>
            <w:proofErr w:type="spellEnd"/>
            <w:r w:rsidRPr="00CF69F4">
              <w:rPr>
                <w:rFonts w:ascii="Times New Roman" w:hAnsi="Times New Roman" w:cs="Times New Roman"/>
              </w:rPr>
              <w:t xml:space="preserve"> </w:t>
            </w:r>
            <w:proofErr w:type="spellStart"/>
            <w:r w:rsidRPr="00CF69F4">
              <w:rPr>
                <w:rFonts w:ascii="Times New Roman" w:hAnsi="Times New Roman" w:cs="Times New Roman"/>
              </w:rPr>
              <w:t>Нусратович</w:t>
            </w:r>
            <w:proofErr w:type="spellEnd"/>
            <w:r w:rsidRPr="00CF69F4">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5</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w:t>
            </w:r>
            <w:proofErr w:type="spellStart"/>
            <w:r w:rsidRPr="00CF69F4">
              <w:rPr>
                <w:rFonts w:ascii="Times New Roman" w:hAnsi="Times New Roman" w:cs="Times New Roman"/>
              </w:rPr>
              <w:t>Гайфуллин</w:t>
            </w:r>
            <w:proofErr w:type="spellEnd"/>
            <w:r w:rsidRPr="00CF69F4">
              <w:rPr>
                <w:rFonts w:ascii="Times New Roman" w:hAnsi="Times New Roman" w:cs="Times New Roman"/>
              </w:rPr>
              <w:t xml:space="preserve"> </w:t>
            </w:r>
            <w:proofErr w:type="spellStart"/>
            <w:r w:rsidRPr="00CF69F4">
              <w:rPr>
                <w:rFonts w:ascii="Times New Roman" w:hAnsi="Times New Roman" w:cs="Times New Roman"/>
              </w:rPr>
              <w:t>Камиль</w:t>
            </w:r>
            <w:proofErr w:type="spellEnd"/>
            <w:r w:rsidRPr="00CF69F4">
              <w:rPr>
                <w:rFonts w:ascii="Times New Roman" w:hAnsi="Times New Roman" w:cs="Times New Roman"/>
              </w:rPr>
              <w:t xml:space="preserve">  </w:t>
            </w:r>
            <w:proofErr w:type="spellStart"/>
            <w:r w:rsidRPr="00CF69F4">
              <w:rPr>
                <w:rFonts w:ascii="Times New Roman" w:hAnsi="Times New Roman" w:cs="Times New Roman"/>
              </w:rPr>
              <w:t>Сайфуллович</w:t>
            </w:r>
            <w:proofErr w:type="spellEnd"/>
            <w:r w:rsidRPr="00CF69F4">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1,2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6</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Кооператив «</w:t>
            </w:r>
            <w:proofErr w:type="spellStart"/>
            <w:r w:rsidRPr="00CF69F4">
              <w:rPr>
                <w:rFonts w:ascii="Times New Roman" w:hAnsi="Times New Roman" w:cs="Times New Roman"/>
              </w:rPr>
              <w:t>Ильменский</w:t>
            </w:r>
            <w:proofErr w:type="spellEnd"/>
            <w:r w:rsidRPr="00CF69F4">
              <w:rPr>
                <w:rFonts w:ascii="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5,3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Шаимова</w:t>
            </w:r>
            <w:proofErr w:type="spellEnd"/>
            <w:r w:rsidRPr="00CF69F4">
              <w:rPr>
                <w:rFonts w:ascii="Times New Roman" w:hAnsi="Times New Roman" w:cs="Times New Roman"/>
              </w:rPr>
              <w:t xml:space="preserve"> С.З.</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8</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Мухамадеев</w:t>
            </w:r>
            <w:proofErr w:type="spellEnd"/>
            <w:r w:rsidRPr="00CF69F4">
              <w:rPr>
                <w:rFonts w:ascii="Times New Roman" w:hAnsi="Times New Roman" w:cs="Times New Roman"/>
              </w:rPr>
              <w:t xml:space="preserve"> А.И.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9</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Султонов</w:t>
            </w:r>
            <w:proofErr w:type="spellEnd"/>
            <w:r w:rsidRPr="00CF69F4">
              <w:rPr>
                <w:rFonts w:ascii="Times New Roman" w:hAnsi="Times New Roman" w:cs="Times New Roman"/>
              </w:rPr>
              <w:t xml:space="preserve"> Т.Х.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10</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Муфазалов</w:t>
            </w:r>
            <w:proofErr w:type="spellEnd"/>
            <w:r w:rsidRPr="00CF69F4">
              <w:rPr>
                <w:rFonts w:ascii="Times New Roman" w:hAnsi="Times New Roman" w:cs="Times New Roman"/>
              </w:rPr>
              <w:t xml:space="preserve"> Ш.Н.</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Батыршин</w:t>
            </w:r>
            <w:proofErr w:type="spellEnd"/>
            <w:r w:rsidRPr="00CF69F4">
              <w:rPr>
                <w:rFonts w:ascii="Times New Roman" w:hAnsi="Times New Roman" w:cs="Times New Roman"/>
              </w:rPr>
              <w:t xml:space="preserve"> Г.В.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r>
      <w:tr w:rsidR="00864975" w:rsidRPr="00CF69F4" w:rsidTr="00864975">
        <w:tc>
          <w:tcPr>
            <w:tcW w:w="50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ИТОГО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6,0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12,5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15,0 млн</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r>
    </w:tbl>
    <w:p w:rsidR="00864975" w:rsidRPr="00CF69F4" w:rsidRDefault="00864975" w:rsidP="00864975">
      <w:pPr>
        <w:ind w:firstLine="709"/>
        <w:jc w:val="both"/>
        <w:rPr>
          <w:sz w:val="28"/>
          <w:szCs w:val="28"/>
          <w:shd w:val="clear" w:color="auto" w:fill="FFFFFF"/>
        </w:rPr>
      </w:pPr>
    </w:p>
    <w:p w:rsidR="00864975" w:rsidRPr="00367755"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F69F4">
        <w:rPr>
          <w:rFonts w:ascii="Times New Roman" w:hAnsi="Times New Roman" w:cs="Times New Roman"/>
          <w:sz w:val="28"/>
          <w:szCs w:val="28"/>
        </w:rPr>
        <w:t>Подводя итоги работы агропромышленного комплекса</w:t>
      </w:r>
      <w:r>
        <w:rPr>
          <w:rFonts w:ascii="Times New Roman" w:hAnsi="Times New Roman" w:cs="Times New Roman"/>
          <w:sz w:val="28"/>
          <w:szCs w:val="28"/>
        </w:rPr>
        <w:t>,</w:t>
      </w:r>
      <w:r w:rsidRPr="00CF69F4">
        <w:rPr>
          <w:rFonts w:ascii="Times New Roman" w:hAnsi="Times New Roman" w:cs="Times New Roman"/>
          <w:sz w:val="28"/>
          <w:szCs w:val="28"/>
        </w:rPr>
        <w:t xml:space="preserve"> отмечаем, что в  целом по району производство валовой продукции в денежном выражении  (без учета продукции нас</w:t>
      </w:r>
      <w:r>
        <w:rPr>
          <w:rFonts w:ascii="Times New Roman" w:hAnsi="Times New Roman" w:cs="Times New Roman"/>
          <w:sz w:val="28"/>
          <w:szCs w:val="28"/>
        </w:rPr>
        <w:t>еления) составило 8 696,9  млн</w:t>
      </w:r>
      <w:proofErr w:type="gramStart"/>
      <w:r>
        <w:rPr>
          <w:rFonts w:ascii="Times New Roman" w:hAnsi="Times New Roman" w:cs="Times New Roman"/>
          <w:sz w:val="28"/>
          <w:szCs w:val="28"/>
        </w:rPr>
        <w:t>.</w:t>
      </w:r>
      <w:r w:rsidRPr="00CF69F4">
        <w:rPr>
          <w:rFonts w:ascii="Times New Roman" w:hAnsi="Times New Roman" w:cs="Times New Roman"/>
          <w:sz w:val="28"/>
          <w:szCs w:val="28"/>
        </w:rPr>
        <w:t>р</w:t>
      </w:r>
      <w:proofErr w:type="gramEnd"/>
      <w:r w:rsidRPr="00CF69F4">
        <w:rPr>
          <w:rFonts w:ascii="Times New Roman" w:hAnsi="Times New Roman" w:cs="Times New Roman"/>
          <w:sz w:val="28"/>
          <w:szCs w:val="28"/>
        </w:rPr>
        <w:t>уб</w:t>
      </w:r>
      <w:r>
        <w:rPr>
          <w:rFonts w:ascii="Times New Roman" w:hAnsi="Times New Roman" w:cs="Times New Roman"/>
          <w:sz w:val="28"/>
          <w:szCs w:val="28"/>
        </w:rPr>
        <w:t>.</w:t>
      </w:r>
      <w:r w:rsidRPr="00CF69F4">
        <w:rPr>
          <w:rFonts w:ascii="Times New Roman" w:hAnsi="Times New Roman" w:cs="Times New Roman"/>
          <w:sz w:val="28"/>
          <w:szCs w:val="28"/>
        </w:rPr>
        <w:t xml:space="preserve">, что на </w:t>
      </w:r>
      <w:r>
        <w:rPr>
          <w:rFonts w:ascii="Times New Roman" w:hAnsi="Times New Roman" w:cs="Times New Roman"/>
          <w:sz w:val="28"/>
          <w:szCs w:val="28"/>
        </w:rPr>
        <w:t>1,52</w:t>
      </w:r>
      <w:r w:rsidRPr="00CF69F4">
        <w:rPr>
          <w:rFonts w:ascii="Times New Roman" w:hAnsi="Times New Roman" w:cs="Times New Roman"/>
          <w:sz w:val="28"/>
          <w:szCs w:val="28"/>
        </w:rPr>
        <w:t xml:space="preserve"> </w:t>
      </w:r>
      <w:r>
        <w:rPr>
          <w:rFonts w:ascii="Times New Roman" w:hAnsi="Times New Roman" w:cs="Times New Roman"/>
          <w:sz w:val="28"/>
          <w:szCs w:val="28"/>
        </w:rPr>
        <w:t>млрд</w:t>
      </w:r>
      <w:r w:rsidRPr="00CF69F4">
        <w:rPr>
          <w:rFonts w:ascii="Times New Roman" w:hAnsi="Times New Roman" w:cs="Times New Roman"/>
          <w:sz w:val="28"/>
          <w:szCs w:val="28"/>
        </w:rPr>
        <w:t xml:space="preserve">.руб. </w:t>
      </w:r>
      <w:r>
        <w:rPr>
          <w:rFonts w:ascii="Times New Roman" w:hAnsi="Times New Roman" w:cs="Times New Roman"/>
          <w:sz w:val="28"/>
          <w:szCs w:val="28"/>
        </w:rPr>
        <w:t>меньше</w:t>
      </w:r>
      <w:r w:rsidRPr="00CF69F4">
        <w:rPr>
          <w:rFonts w:ascii="Times New Roman" w:hAnsi="Times New Roman" w:cs="Times New Roman"/>
          <w:sz w:val="28"/>
          <w:szCs w:val="28"/>
        </w:rPr>
        <w:t>, чем было произведено  в 2019 году (в 2019 г.</w:t>
      </w:r>
      <w:r>
        <w:rPr>
          <w:rFonts w:ascii="Times New Roman" w:hAnsi="Times New Roman" w:cs="Times New Roman"/>
          <w:sz w:val="28"/>
          <w:szCs w:val="28"/>
        </w:rPr>
        <w:t xml:space="preserve"> -</w:t>
      </w:r>
      <w:r w:rsidRPr="00CF69F4">
        <w:rPr>
          <w:rFonts w:ascii="Times New Roman" w:hAnsi="Times New Roman" w:cs="Times New Roman"/>
          <w:sz w:val="28"/>
          <w:szCs w:val="28"/>
        </w:rPr>
        <w:t xml:space="preserve"> </w:t>
      </w:r>
      <w:r>
        <w:rPr>
          <w:rFonts w:ascii="Times New Roman" w:hAnsi="Times New Roman" w:cs="Times New Roman"/>
          <w:sz w:val="28"/>
          <w:szCs w:val="28"/>
        </w:rPr>
        <w:t>10 217,8</w:t>
      </w:r>
      <w:r w:rsidRPr="00CF69F4">
        <w:rPr>
          <w:rFonts w:ascii="Times New Roman" w:hAnsi="Times New Roman" w:cs="Times New Roman"/>
          <w:sz w:val="28"/>
          <w:szCs w:val="28"/>
        </w:rPr>
        <w:t>  млн.руб.).</w:t>
      </w:r>
    </w:p>
    <w:p w:rsidR="00864975" w:rsidRPr="004E75B9" w:rsidRDefault="00864975" w:rsidP="00864975">
      <w:pPr>
        <w:ind w:firstLine="708"/>
        <w:jc w:val="both"/>
        <w:rPr>
          <w:sz w:val="28"/>
          <w:szCs w:val="28"/>
          <w:shd w:val="clear" w:color="auto" w:fill="FFFFFF"/>
        </w:rPr>
      </w:pPr>
    </w:p>
    <w:p w:rsidR="00864975" w:rsidRPr="00D571C6" w:rsidRDefault="00864975" w:rsidP="00864975">
      <w:pPr>
        <w:jc w:val="center"/>
        <w:rPr>
          <w:sz w:val="28"/>
          <w:szCs w:val="28"/>
          <w:shd w:val="clear" w:color="auto" w:fill="FFFFFF"/>
        </w:rPr>
      </w:pPr>
      <w:r w:rsidRPr="00D571C6">
        <w:rPr>
          <w:sz w:val="28"/>
          <w:szCs w:val="28"/>
          <w:shd w:val="clear" w:color="auto" w:fill="FFFFFF"/>
        </w:rPr>
        <w:t>Валовая продукция сельского хозяйства (млн</w:t>
      </w:r>
      <w:proofErr w:type="gramStart"/>
      <w:r w:rsidRPr="00D571C6">
        <w:rPr>
          <w:sz w:val="28"/>
          <w:szCs w:val="28"/>
          <w:shd w:val="clear" w:color="auto" w:fill="FFFFFF"/>
        </w:rPr>
        <w:t>.р</w:t>
      </w:r>
      <w:proofErr w:type="gramEnd"/>
      <w:r w:rsidRPr="00D571C6">
        <w:rPr>
          <w:sz w:val="28"/>
          <w:szCs w:val="28"/>
          <w:shd w:val="clear" w:color="auto" w:fill="FFFFFF"/>
        </w:rPr>
        <w:t>уб.)</w:t>
      </w:r>
    </w:p>
    <w:p w:rsidR="00864975" w:rsidRPr="00367755" w:rsidRDefault="00864975" w:rsidP="00864975">
      <w:pPr>
        <w:ind w:firstLine="708"/>
        <w:jc w:val="both"/>
        <w:rPr>
          <w:sz w:val="28"/>
          <w:szCs w:val="28"/>
          <w:highlight w:val="yellow"/>
          <w:shd w:val="clear" w:color="auto" w:fill="FFFFFF"/>
        </w:rPr>
      </w:pPr>
    </w:p>
    <w:p w:rsidR="00864975" w:rsidRPr="004E75B9" w:rsidRDefault="00864975" w:rsidP="00864975">
      <w:pPr>
        <w:shd w:val="clear" w:color="auto" w:fill="FFFFFF"/>
        <w:jc w:val="center"/>
        <w:textAlignment w:val="baseline"/>
      </w:pPr>
      <w:r w:rsidRPr="00452D7D">
        <w:rPr>
          <w:noProof/>
        </w:rPr>
        <w:drawing>
          <wp:inline distT="0" distB="0" distL="0" distR="0">
            <wp:extent cx="4829175" cy="1524000"/>
            <wp:effectExtent l="19050" t="0" r="9525" b="0"/>
            <wp:docPr id="2" name="Диаграмма 1">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CA0793-5F1D-47A0-89A8-75260A67E4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64975" w:rsidRDefault="00864975" w:rsidP="00864975">
      <w:pPr>
        <w:jc w:val="center"/>
        <w:rPr>
          <w:sz w:val="28"/>
          <w:szCs w:val="28"/>
        </w:rPr>
      </w:pPr>
    </w:p>
    <w:p w:rsidR="00864975" w:rsidRPr="00CF69F4" w:rsidRDefault="00864975" w:rsidP="00864975">
      <w:pPr>
        <w:ind w:firstLine="709"/>
        <w:jc w:val="both"/>
        <w:rPr>
          <w:sz w:val="28"/>
          <w:szCs w:val="28"/>
        </w:rPr>
      </w:pPr>
      <w:r>
        <w:rPr>
          <w:sz w:val="28"/>
          <w:szCs w:val="28"/>
        </w:rPr>
        <w:t>А так же в районе реализуется п</w:t>
      </w:r>
      <w:r w:rsidRPr="00CF69F4">
        <w:rPr>
          <w:sz w:val="28"/>
          <w:szCs w:val="28"/>
        </w:rPr>
        <w:t>одпрограмма «Поддержка садоводческих некоммерческих товариществ, расположенных на территории Аргаяшского муниципального района».</w:t>
      </w:r>
    </w:p>
    <w:p w:rsidR="00864975" w:rsidRPr="00CF69F4" w:rsidRDefault="00864975" w:rsidP="00864975">
      <w:pPr>
        <w:pStyle w:val="formattext"/>
        <w:spacing w:before="0" w:beforeAutospacing="0" w:after="0" w:afterAutospacing="0"/>
        <w:ind w:firstLine="709"/>
        <w:jc w:val="both"/>
        <w:rPr>
          <w:sz w:val="28"/>
          <w:szCs w:val="28"/>
        </w:rPr>
      </w:pPr>
      <w:r w:rsidRPr="00CF69F4">
        <w:rPr>
          <w:sz w:val="28"/>
          <w:szCs w:val="28"/>
        </w:rPr>
        <w:lastRenderedPageBreak/>
        <w:t xml:space="preserve">Поддержка садоводческих некоммерческих объединений граждан имеет большое экономическое и социальное значение и требует особого внимания органов местного самоуправления. </w:t>
      </w:r>
    </w:p>
    <w:p w:rsidR="00864975" w:rsidRPr="00CF69F4" w:rsidRDefault="00864975" w:rsidP="00864975">
      <w:pPr>
        <w:pStyle w:val="formattext"/>
        <w:spacing w:before="0" w:beforeAutospacing="0" w:after="0" w:afterAutospacing="0"/>
        <w:ind w:firstLine="709"/>
        <w:jc w:val="both"/>
        <w:rPr>
          <w:sz w:val="28"/>
          <w:szCs w:val="28"/>
        </w:rPr>
      </w:pPr>
      <w:r>
        <w:rPr>
          <w:sz w:val="28"/>
          <w:szCs w:val="28"/>
        </w:rPr>
        <w:t>Площадь</w:t>
      </w:r>
      <w:r w:rsidRPr="00CF69F4">
        <w:rPr>
          <w:sz w:val="28"/>
          <w:szCs w:val="28"/>
        </w:rPr>
        <w:t xml:space="preserve"> садоводческих некоммерческих товариществ на территории района составляет </w:t>
      </w:r>
      <w:smartTag w:uri="urn:schemas-microsoft-com:office:smarttags" w:element="metricconverter">
        <w:smartTagPr>
          <w:attr w:name="ProductID" w:val="752,1 га"/>
        </w:smartTagPr>
        <w:r w:rsidRPr="00CF69F4">
          <w:rPr>
            <w:sz w:val="28"/>
            <w:szCs w:val="28"/>
          </w:rPr>
          <w:t>752,1 га</w:t>
        </w:r>
      </w:smartTag>
      <w:r w:rsidRPr="00CF69F4">
        <w:rPr>
          <w:sz w:val="28"/>
          <w:szCs w:val="28"/>
        </w:rPr>
        <w:t>. В настоящее время ведут деятельность 43 садоводческих некоммерческих товариществ, насчитывающих 7</w:t>
      </w:r>
      <w:r>
        <w:rPr>
          <w:sz w:val="28"/>
          <w:szCs w:val="28"/>
        </w:rPr>
        <w:t xml:space="preserve"> </w:t>
      </w:r>
      <w:r w:rsidRPr="00CF69F4">
        <w:rPr>
          <w:sz w:val="28"/>
          <w:szCs w:val="28"/>
        </w:rPr>
        <w:t>083 земельных участков. Численность землепользователей садоводческих товар</w:t>
      </w:r>
      <w:r>
        <w:rPr>
          <w:sz w:val="28"/>
          <w:szCs w:val="28"/>
        </w:rPr>
        <w:t xml:space="preserve">иществ составляет примерно </w:t>
      </w:r>
      <w:r w:rsidRPr="00CF69F4">
        <w:rPr>
          <w:sz w:val="28"/>
          <w:szCs w:val="28"/>
        </w:rPr>
        <w:t>12</w:t>
      </w:r>
      <w:r>
        <w:rPr>
          <w:sz w:val="28"/>
          <w:szCs w:val="28"/>
        </w:rPr>
        <w:t xml:space="preserve"> </w:t>
      </w:r>
      <w:r w:rsidRPr="00CF69F4">
        <w:rPr>
          <w:sz w:val="28"/>
          <w:szCs w:val="28"/>
        </w:rPr>
        <w:t>156 человек.</w:t>
      </w:r>
    </w:p>
    <w:p w:rsidR="00864975" w:rsidRPr="00CF69F4" w:rsidRDefault="00864975" w:rsidP="00864975">
      <w:pPr>
        <w:ind w:firstLine="709"/>
        <w:jc w:val="both"/>
        <w:rPr>
          <w:sz w:val="28"/>
          <w:szCs w:val="28"/>
        </w:rPr>
      </w:pPr>
      <w:r w:rsidRPr="00CF69F4">
        <w:rPr>
          <w:sz w:val="28"/>
          <w:szCs w:val="28"/>
        </w:rPr>
        <w:t>На основании проведенного конкурса была распределена субсидия среди пяти СНТ на сумму 879 тыс</w:t>
      </w:r>
      <w:proofErr w:type="gramStart"/>
      <w:r w:rsidRPr="00CF69F4">
        <w:rPr>
          <w:sz w:val="28"/>
          <w:szCs w:val="28"/>
        </w:rPr>
        <w:t>.р</w:t>
      </w:r>
      <w:proofErr w:type="gramEnd"/>
      <w:r w:rsidRPr="00CF69F4">
        <w:rPr>
          <w:sz w:val="28"/>
          <w:szCs w:val="28"/>
        </w:rPr>
        <w:t>уб.</w:t>
      </w:r>
      <w:r>
        <w:rPr>
          <w:sz w:val="28"/>
          <w:szCs w:val="28"/>
        </w:rPr>
        <w:t>.</w:t>
      </w:r>
      <w:r w:rsidRPr="00CF69F4">
        <w:rPr>
          <w:sz w:val="28"/>
          <w:szCs w:val="28"/>
        </w:rPr>
        <w:t xml:space="preserve">  </w:t>
      </w:r>
    </w:p>
    <w:p w:rsidR="00864975" w:rsidRDefault="00864975" w:rsidP="00864975">
      <w:pPr>
        <w:jc w:val="center"/>
        <w:rPr>
          <w:sz w:val="28"/>
          <w:szCs w:val="28"/>
        </w:rPr>
      </w:pPr>
    </w:p>
    <w:p w:rsidR="00864975" w:rsidRPr="004E75B9" w:rsidRDefault="00864975" w:rsidP="00864975">
      <w:pPr>
        <w:jc w:val="center"/>
        <w:rPr>
          <w:sz w:val="28"/>
          <w:szCs w:val="28"/>
        </w:rPr>
      </w:pPr>
      <w:r w:rsidRPr="004E75B9">
        <w:rPr>
          <w:sz w:val="28"/>
          <w:szCs w:val="28"/>
        </w:rPr>
        <w:t>3. Инвестиции</w:t>
      </w:r>
    </w:p>
    <w:p w:rsidR="00864975" w:rsidRPr="00CF69F4" w:rsidRDefault="00864975" w:rsidP="00864975">
      <w:pPr>
        <w:jc w:val="both"/>
        <w:rPr>
          <w:color w:val="FF0000"/>
          <w:sz w:val="28"/>
          <w:szCs w:val="28"/>
        </w:rPr>
      </w:pPr>
    </w:p>
    <w:p w:rsidR="00864975" w:rsidRPr="00CF69F4" w:rsidRDefault="00864975" w:rsidP="00864975">
      <w:pPr>
        <w:ind w:firstLine="708"/>
        <w:jc w:val="both"/>
        <w:rPr>
          <w:sz w:val="28"/>
          <w:szCs w:val="28"/>
        </w:rPr>
      </w:pPr>
      <w:r>
        <w:rPr>
          <w:sz w:val="28"/>
          <w:szCs w:val="28"/>
        </w:rPr>
        <w:t xml:space="preserve">Основной целью инвестиционной политики является обеспечение экономического подъёма, повышение комфортности жизни жителей Аргаяшского муниципального района за счет привлечения инвестиций в различные сферы экономики. </w:t>
      </w:r>
    </w:p>
    <w:p w:rsidR="00864975" w:rsidRDefault="00864975" w:rsidP="00864975">
      <w:pPr>
        <w:ind w:firstLine="708"/>
        <w:jc w:val="both"/>
        <w:rPr>
          <w:sz w:val="28"/>
          <w:szCs w:val="28"/>
        </w:rPr>
      </w:pPr>
      <w:r w:rsidRPr="00CF69F4">
        <w:rPr>
          <w:sz w:val="28"/>
          <w:szCs w:val="28"/>
        </w:rPr>
        <w:t>По оперативным данным за счет всех источников финансирования в 2020 году капитальные вложения</w:t>
      </w:r>
      <w:r>
        <w:rPr>
          <w:sz w:val="28"/>
          <w:szCs w:val="28"/>
        </w:rPr>
        <w:t xml:space="preserve"> составили 1 785,3 млн</w:t>
      </w:r>
      <w:proofErr w:type="gramStart"/>
      <w:r>
        <w:rPr>
          <w:sz w:val="28"/>
          <w:szCs w:val="28"/>
        </w:rPr>
        <w:t>.р</w:t>
      </w:r>
      <w:proofErr w:type="gramEnd"/>
      <w:r>
        <w:rPr>
          <w:sz w:val="28"/>
          <w:szCs w:val="28"/>
        </w:rPr>
        <w:t>уб. (в 11,6</w:t>
      </w:r>
      <w:r w:rsidRPr="00CF69F4">
        <w:rPr>
          <w:sz w:val="28"/>
          <w:szCs w:val="28"/>
        </w:rPr>
        <w:t xml:space="preserve"> раз выше уровня прошлого года), что на 1,</w:t>
      </w:r>
      <w:r>
        <w:rPr>
          <w:sz w:val="28"/>
          <w:szCs w:val="28"/>
        </w:rPr>
        <w:t>6</w:t>
      </w:r>
      <w:r w:rsidRPr="00CF69F4">
        <w:rPr>
          <w:sz w:val="28"/>
          <w:szCs w:val="28"/>
        </w:rPr>
        <w:t xml:space="preserve"> </w:t>
      </w:r>
      <w:r w:rsidRPr="00896C56">
        <w:rPr>
          <w:sz w:val="28"/>
          <w:szCs w:val="28"/>
        </w:rPr>
        <w:t>млрд</w:t>
      </w:r>
      <w:r>
        <w:rPr>
          <w:sz w:val="28"/>
          <w:szCs w:val="28"/>
        </w:rPr>
        <w:t xml:space="preserve">. </w:t>
      </w:r>
      <w:r w:rsidRPr="00CF69F4">
        <w:rPr>
          <w:sz w:val="28"/>
          <w:szCs w:val="28"/>
        </w:rPr>
        <w:t xml:space="preserve">руб. больше показателя 2019 года (154 </w:t>
      </w:r>
      <w:r>
        <w:rPr>
          <w:sz w:val="28"/>
          <w:szCs w:val="28"/>
        </w:rPr>
        <w:t>млн.руб.) – это пятый показатель среди 27 муниципальных образований Челябинской области.</w:t>
      </w:r>
    </w:p>
    <w:p w:rsidR="00864975" w:rsidRDefault="00864975" w:rsidP="00864975">
      <w:pPr>
        <w:ind w:firstLine="708"/>
        <w:jc w:val="both"/>
        <w:rPr>
          <w:sz w:val="28"/>
          <w:szCs w:val="28"/>
        </w:rPr>
      </w:pPr>
    </w:p>
    <w:p w:rsidR="00864975" w:rsidRDefault="00864975" w:rsidP="00864975">
      <w:pPr>
        <w:jc w:val="center"/>
        <w:rPr>
          <w:sz w:val="28"/>
          <w:szCs w:val="28"/>
        </w:rPr>
      </w:pPr>
      <w:r w:rsidRPr="00D571C6">
        <w:rPr>
          <w:sz w:val="28"/>
          <w:szCs w:val="28"/>
        </w:rPr>
        <w:t>Инвестиции в основной капитал (млн</w:t>
      </w:r>
      <w:proofErr w:type="gramStart"/>
      <w:r w:rsidRPr="00D571C6">
        <w:rPr>
          <w:sz w:val="28"/>
          <w:szCs w:val="28"/>
        </w:rPr>
        <w:t>.р</w:t>
      </w:r>
      <w:proofErr w:type="gramEnd"/>
      <w:r w:rsidRPr="00D571C6">
        <w:rPr>
          <w:sz w:val="28"/>
          <w:szCs w:val="28"/>
        </w:rPr>
        <w:t>уб.)</w:t>
      </w:r>
    </w:p>
    <w:p w:rsidR="00864975" w:rsidRDefault="00864975" w:rsidP="00864975">
      <w:pPr>
        <w:jc w:val="center"/>
        <w:rPr>
          <w:sz w:val="28"/>
          <w:szCs w:val="28"/>
        </w:rPr>
      </w:pPr>
    </w:p>
    <w:p w:rsidR="00864975" w:rsidRDefault="00864975" w:rsidP="00864975">
      <w:pPr>
        <w:jc w:val="center"/>
        <w:rPr>
          <w:color w:val="A6A6A6" w:themeColor="background1" w:themeShade="A6"/>
          <w:sz w:val="28"/>
          <w:szCs w:val="28"/>
        </w:rPr>
      </w:pPr>
      <w:r w:rsidRPr="00202B8A">
        <w:rPr>
          <w:noProof/>
          <w:color w:val="A6A6A6" w:themeColor="background1" w:themeShade="A6"/>
          <w:sz w:val="28"/>
          <w:szCs w:val="28"/>
        </w:rPr>
        <w:drawing>
          <wp:inline distT="0" distB="0" distL="0" distR="0">
            <wp:extent cx="4619625" cy="1457325"/>
            <wp:effectExtent l="0" t="0" r="0" b="0"/>
            <wp:docPr id="10" name="Диаграмма 10">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07CC54-70E9-40DB-A448-817552706D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4975" w:rsidRPr="00CF69F4" w:rsidRDefault="00864975" w:rsidP="00864975">
      <w:pPr>
        <w:jc w:val="center"/>
        <w:rPr>
          <w:color w:val="A6A6A6" w:themeColor="background1" w:themeShade="A6"/>
          <w:sz w:val="28"/>
          <w:szCs w:val="28"/>
        </w:rPr>
      </w:pPr>
    </w:p>
    <w:p w:rsidR="00864975" w:rsidRDefault="00864975" w:rsidP="00864975">
      <w:pPr>
        <w:ind w:firstLine="708"/>
        <w:jc w:val="both"/>
        <w:rPr>
          <w:sz w:val="28"/>
          <w:szCs w:val="28"/>
        </w:rPr>
      </w:pPr>
      <w:r w:rsidRPr="00CF69F4">
        <w:rPr>
          <w:sz w:val="28"/>
          <w:szCs w:val="28"/>
        </w:rPr>
        <w:t>Сумма собственных средств, направленных на увеличение основного капитала, в отчетном году составила 89,1 % от общего объема инвестиций или в денежном выражении 1</w:t>
      </w:r>
      <w:r>
        <w:rPr>
          <w:sz w:val="28"/>
          <w:szCs w:val="28"/>
        </w:rPr>
        <w:t> </w:t>
      </w:r>
      <w:r w:rsidRPr="00CF69F4">
        <w:rPr>
          <w:sz w:val="28"/>
          <w:szCs w:val="28"/>
        </w:rPr>
        <w:t xml:space="preserve">590,2 </w:t>
      </w:r>
      <w:r>
        <w:rPr>
          <w:sz w:val="28"/>
          <w:szCs w:val="28"/>
        </w:rPr>
        <w:t>млн</w:t>
      </w:r>
      <w:proofErr w:type="gramStart"/>
      <w:r>
        <w:rPr>
          <w:sz w:val="28"/>
          <w:szCs w:val="28"/>
        </w:rPr>
        <w:t>.р</w:t>
      </w:r>
      <w:proofErr w:type="gramEnd"/>
      <w:r>
        <w:rPr>
          <w:sz w:val="28"/>
          <w:szCs w:val="28"/>
        </w:rPr>
        <w:t>уб.</w:t>
      </w:r>
      <w:r w:rsidRPr="00CF69F4">
        <w:rPr>
          <w:sz w:val="28"/>
          <w:szCs w:val="28"/>
        </w:rPr>
        <w:t xml:space="preserve"> Доля привлеченных средств в 2020 году составила 10,9 % или 195,1 </w:t>
      </w:r>
      <w:r>
        <w:rPr>
          <w:sz w:val="28"/>
          <w:szCs w:val="28"/>
        </w:rPr>
        <w:t>млн.руб..</w:t>
      </w:r>
    </w:p>
    <w:p w:rsidR="00864975" w:rsidRPr="002A29D6" w:rsidRDefault="00864975" w:rsidP="00864975">
      <w:pPr>
        <w:shd w:val="clear" w:color="auto" w:fill="FFFFFF"/>
        <w:ind w:firstLine="709"/>
        <w:jc w:val="both"/>
        <w:textAlignment w:val="baseline"/>
        <w:rPr>
          <w:sz w:val="28"/>
          <w:szCs w:val="28"/>
        </w:rPr>
      </w:pPr>
      <w:r w:rsidRPr="002A29D6">
        <w:rPr>
          <w:sz w:val="28"/>
          <w:szCs w:val="28"/>
        </w:rPr>
        <w:t xml:space="preserve">Лидером по вложению средств в основной капитал за отчетный год стал Аргаяшский филиал ООО «БОЛЛ Наро-Фоминск», на долю которого пришлось </w:t>
      </w:r>
      <w:r>
        <w:rPr>
          <w:sz w:val="28"/>
          <w:szCs w:val="28"/>
        </w:rPr>
        <w:t>84,7</w:t>
      </w:r>
      <w:r w:rsidRPr="002A29D6">
        <w:rPr>
          <w:sz w:val="28"/>
          <w:szCs w:val="28"/>
        </w:rPr>
        <w:t xml:space="preserve"> % от общей суммы инвестиций </w:t>
      </w:r>
      <w:r>
        <w:rPr>
          <w:sz w:val="28"/>
          <w:szCs w:val="28"/>
        </w:rPr>
        <w:t>- это 1 512,0</w:t>
      </w:r>
      <w:r w:rsidRPr="002A29D6">
        <w:rPr>
          <w:sz w:val="28"/>
          <w:szCs w:val="28"/>
        </w:rPr>
        <w:t xml:space="preserve"> млн</w:t>
      </w:r>
      <w:proofErr w:type="gramStart"/>
      <w:r w:rsidRPr="002A29D6">
        <w:rPr>
          <w:sz w:val="28"/>
          <w:szCs w:val="28"/>
        </w:rPr>
        <w:t>.р</w:t>
      </w:r>
      <w:proofErr w:type="gramEnd"/>
      <w:r w:rsidRPr="002A29D6">
        <w:rPr>
          <w:sz w:val="28"/>
          <w:szCs w:val="28"/>
        </w:rPr>
        <w:t>уб..</w:t>
      </w:r>
    </w:p>
    <w:p w:rsidR="00864975" w:rsidRPr="00CC3824"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861B80">
        <w:rPr>
          <w:rFonts w:ascii="Times New Roman" w:hAnsi="Times New Roman" w:cs="Times New Roman"/>
          <w:color w:val="A6A6A6" w:themeColor="background1" w:themeShade="A6"/>
          <w:sz w:val="28"/>
          <w:szCs w:val="28"/>
        </w:rPr>
        <w:t> </w:t>
      </w:r>
      <w:r w:rsidRPr="00CC3824">
        <w:rPr>
          <w:rFonts w:ascii="Times New Roman" w:hAnsi="Times New Roman" w:cs="Times New Roman"/>
          <w:sz w:val="28"/>
          <w:szCs w:val="28"/>
        </w:rPr>
        <w:t>В 2020 году в АО «Совхоз Акбашевский» практически завершено строительство молочного комплекса на 400 голов. Закуплено оборудование для  доильного зала. Все технологические процессы на комплексе будут автоматизированы. Строительство комплекса, проектной мощностью 350 млн</w:t>
      </w:r>
      <w:proofErr w:type="gramStart"/>
      <w:r w:rsidRPr="00CC3824">
        <w:rPr>
          <w:rFonts w:ascii="Times New Roman" w:hAnsi="Times New Roman" w:cs="Times New Roman"/>
          <w:sz w:val="28"/>
          <w:szCs w:val="28"/>
        </w:rPr>
        <w:t>.р</w:t>
      </w:r>
      <w:proofErr w:type="gramEnd"/>
      <w:r w:rsidRPr="00CC3824">
        <w:rPr>
          <w:rFonts w:ascii="Times New Roman" w:hAnsi="Times New Roman" w:cs="Times New Roman"/>
          <w:sz w:val="28"/>
          <w:szCs w:val="28"/>
        </w:rPr>
        <w:t>уб., ведется за счет собственных средств.</w:t>
      </w:r>
    </w:p>
    <w:p w:rsidR="00864975" w:rsidRPr="00C069E1" w:rsidRDefault="00864975" w:rsidP="00864975">
      <w:pPr>
        <w:pStyle w:val="a9"/>
        <w:shd w:val="clear" w:color="auto" w:fill="FFFFFF"/>
        <w:spacing w:before="0" w:beforeAutospacing="0" w:after="0" w:afterAutospacing="0"/>
        <w:ind w:firstLine="709"/>
        <w:jc w:val="both"/>
        <w:textAlignment w:val="baseline"/>
        <w:rPr>
          <w:rFonts w:ascii="Times New Roman" w:hAnsi="Times New Roman" w:cs="Times New Roman"/>
          <w:sz w:val="28"/>
          <w:szCs w:val="28"/>
        </w:rPr>
      </w:pPr>
      <w:r w:rsidRPr="00CC3824">
        <w:rPr>
          <w:rFonts w:ascii="Times New Roman" w:hAnsi="Times New Roman" w:cs="Times New Roman"/>
          <w:sz w:val="28"/>
          <w:szCs w:val="28"/>
        </w:rPr>
        <w:t>Основными инвесторами в районе по-прежнему остаются сельскохозяйственные</w:t>
      </w:r>
      <w:r w:rsidRPr="00C069E1">
        <w:rPr>
          <w:rFonts w:ascii="Times New Roman" w:hAnsi="Times New Roman" w:cs="Times New Roman"/>
          <w:sz w:val="28"/>
          <w:szCs w:val="28"/>
        </w:rPr>
        <w:t xml:space="preserve"> предприятия. По предварительным данным Управления сельского хозяйства и продовольствия администрации </w:t>
      </w:r>
      <w:r w:rsidRPr="00C069E1">
        <w:rPr>
          <w:rFonts w:ascii="Times New Roman" w:hAnsi="Times New Roman" w:cs="Times New Roman"/>
          <w:sz w:val="28"/>
          <w:szCs w:val="28"/>
        </w:rPr>
        <w:lastRenderedPageBreak/>
        <w:t>Аргаяшского муниципального района общая сумма вложений составила 148,3 млн</w:t>
      </w:r>
      <w:proofErr w:type="gramStart"/>
      <w:r w:rsidRPr="00C069E1">
        <w:rPr>
          <w:rFonts w:ascii="Times New Roman" w:hAnsi="Times New Roman" w:cs="Times New Roman"/>
          <w:sz w:val="28"/>
          <w:szCs w:val="28"/>
        </w:rPr>
        <w:t>.р</w:t>
      </w:r>
      <w:proofErr w:type="gramEnd"/>
      <w:r w:rsidRPr="00C069E1">
        <w:rPr>
          <w:rFonts w:ascii="Times New Roman" w:hAnsi="Times New Roman" w:cs="Times New Roman"/>
          <w:sz w:val="28"/>
          <w:szCs w:val="28"/>
        </w:rPr>
        <w:t>уб. (в 2019 г. - 84,8 млн.руб.).</w:t>
      </w:r>
    </w:p>
    <w:p w:rsidR="00864975" w:rsidRPr="00C069E1" w:rsidRDefault="00864975" w:rsidP="00864975">
      <w:pPr>
        <w:pStyle w:val="a9"/>
        <w:shd w:val="clear" w:color="auto" w:fill="FFFFFF"/>
        <w:spacing w:before="0" w:beforeAutospacing="0" w:after="0" w:afterAutospacing="0"/>
        <w:textAlignment w:val="baseline"/>
        <w:rPr>
          <w:rFonts w:ascii="Times New Roman" w:hAnsi="Times New Roman" w:cs="Times New Roman"/>
          <w:color w:val="FF0000"/>
        </w:rPr>
      </w:pPr>
      <w:r w:rsidRPr="00C069E1">
        <w:rPr>
          <w:color w:val="FF0000"/>
          <w:sz w:val="26"/>
          <w:szCs w:val="26"/>
        </w:rPr>
        <w:t> </w:t>
      </w:r>
    </w:p>
    <w:p w:rsidR="00864975" w:rsidRPr="00864975" w:rsidRDefault="00864975" w:rsidP="00864975">
      <w:pPr>
        <w:shd w:val="clear" w:color="auto" w:fill="FFFFFF"/>
        <w:jc w:val="right"/>
        <w:textAlignment w:val="baseline"/>
        <w:rPr>
          <w:sz w:val="20"/>
        </w:rPr>
      </w:pPr>
      <w:r w:rsidRPr="00864975">
        <w:rPr>
          <w:sz w:val="20"/>
        </w:rPr>
        <w:t>Таблица № 10</w:t>
      </w:r>
    </w:p>
    <w:tbl>
      <w:tblPr>
        <w:tblW w:w="10065" w:type="dxa"/>
        <w:tblInd w:w="-35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68"/>
        <w:gridCol w:w="3119"/>
        <w:gridCol w:w="1559"/>
        <w:gridCol w:w="1843"/>
        <w:gridCol w:w="850"/>
        <w:gridCol w:w="1134"/>
        <w:gridCol w:w="992"/>
      </w:tblGrid>
      <w:tr w:rsidR="00864975" w:rsidRPr="00CF69F4" w:rsidTr="00E509E8">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w:t>
            </w:r>
          </w:p>
        </w:tc>
        <w:tc>
          <w:tcPr>
            <w:tcW w:w="3119"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Наименование</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Всего инвестиций, тыс</w:t>
            </w:r>
            <w:proofErr w:type="gramStart"/>
            <w:r w:rsidRPr="00CF69F4">
              <w:rPr>
                <w:rFonts w:ascii="Times New Roman" w:hAnsi="Times New Roman" w:cs="Times New Roman"/>
              </w:rPr>
              <w:t>.р</w:t>
            </w:r>
            <w:proofErr w:type="gramEnd"/>
            <w:r w:rsidRPr="00CF69F4">
              <w:rPr>
                <w:rFonts w:ascii="Times New Roman" w:hAnsi="Times New Roman" w:cs="Times New Roman"/>
              </w:rPr>
              <w:t>уб.</w:t>
            </w:r>
          </w:p>
        </w:tc>
        <w:tc>
          <w:tcPr>
            <w:tcW w:w="4819"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В том числе</w:t>
            </w:r>
          </w:p>
        </w:tc>
      </w:tr>
      <w:tr w:rsidR="00864975" w:rsidRPr="00CF69F4" w:rsidTr="00E509E8">
        <w:tc>
          <w:tcPr>
            <w:tcW w:w="56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864975" w:rsidRPr="00CF69F4" w:rsidRDefault="00864975" w:rsidP="00864975">
            <w:pPr>
              <w:rPr>
                <w:szCs w:val="24"/>
              </w:rPr>
            </w:pPr>
          </w:p>
        </w:tc>
        <w:tc>
          <w:tcPr>
            <w:tcW w:w="3119"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864975" w:rsidRPr="00CF69F4" w:rsidRDefault="00864975" w:rsidP="00864975">
            <w:pPr>
              <w:rPr>
                <w:szCs w:val="24"/>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864975" w:rsidRPr="00CF69F4" w:rsidRDefault="00864975" w:rsidP="00864975">
            <w:pPr>
              <w:rPr>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техника и оборудование</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земля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здания</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скот</w:t>
            </w: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Абдуллин А.А.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40</w:t>
            </w:r>
            <w:r>
              <w:rPr>
                <w:rFonts w:ascii="Times New Roman" w:hAnsi="Times New Roman" w:cs="Times New Roman"/>
              </w:rPr>
              <w:t xml:space="preserve"> </w:t>
            </w:r>
            <w:r w:rsidRPr="00CF69F4">
              <w:rPr>
                <w:rFonts w:ascii="Times New Roman" w:hAnsi="Times New Roman" w:cs="Times New Roman"/>
              </w:rPr>
              <w:t>526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40</w:t>
            </w:r>
            <w:r>
              <w:rPr>
                <w:rFonts w:ascii="Times New Roman" w:hAnsi="Times New Roman" w:cs="Times New Roman"/>
              </w:rPr>
              <w:t xml:space="preserve"> </w:t>
            </w:r>
            <w:r w:rsidRPr="00CF69F4">
              <w:rPr>
                <w:rFonts w:ascii="Times New Roman" w:hAnsi="Times New Roman" w:cs="Times New Roman"/>
              </w:rPr>
              <w:t>526</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ООО «Красный Феникс»</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lang w:val="en-US"/>
              </w:rPr>
            </w:pPr>
            <w:r w:rsidRPr="00CF69F4">
              <w:rPr>
                <w:rFonts w:ascii="Times New Roman" w:hAnsi="Times New Roman" w:cs="Times New Roman"/>
                <w:lang w:val="en-US"/>
              </w:rPr>
              <w:t>37</w:t>
            </w:r>
            <w:r>
              <w:rPr>
                <w:rFonts w:ascii="Times New Roman" w:hAnsi="Times New Roman" w:cs="Times New Roman"/>
              </w:rPr>
              <w:t xml:space="preserve"> </w:t>
            </w:r>
            <w:r w:rsidRPr="00CF69F4">
              <w:rPr>
                <w:rFonts w:ascii="Times New Roman" w:hAnsi="Times New Roman" w:cs="Times New Roman"/>
                <w:lang w:val="en-US"/>
              </w:rPr>
              <w:t>918</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lang w:val="en-US"/>
              </w:rPr>
            </w:pPr>
            <w:r w:rsidRPr="00CF69F4">
              <w:rPr>
                <w:rFonts w:ascii="Times New Roman" w:hAnsi="Times New Roman" w:cs="Times New Roman"/>
                <w:lang w:val="en-US"/>
              </w:rPr>
              <w:t>34</w:t>
            </w:r>
            <w:r>
              <w:rPr>
                <w:rFonts w:ascii="Times New Roman" w:hAnsi="Times New Roman" w:cs="Times New Roman"/>
              </w:rPr>
              <w:t xml:space="preserve"> </w:t>
            </w:r>
            <w:r w:rsidRPr="00CF69F4">
              <w:rPr>
                <w:rFonts w:ascii="Times New Roman" w:hAnsi="Times New Roman" w:cs="Times New Roman"/>
                <w:lang w:val="en-US"/>
              </w:rPr>
              <w:t>911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lang w:val="en-US"/>
              </w:rPr>
            </w:pPr>
            <w:r w:rsidRPr="00CF69F4">
              <w:rPr>
                <w:rFonts w:ascii="Times New Roman" w:hAnsi="Times New Roman" w:cs="Times New Roman"/>
                <w:lang w:val="en-US"/>
              </w:rPr>
              <w:t>3</w:t>
            </w:r>
            <w:r>
              <w:rPr>
                <w:rFonts w:ascii="Times New Roman" w:hAnsi="Times New Roman" w:cs="Times New Roman"/>
              </w:rPr>
              <w:t xml:space="preserve"> </w:t>
            </w:r>
            <w:r w:rsidRPr="00CF69F4">
              <w:rPr>
                <w:rFonts w:ascii="Times New Roman" w:hAnsi="Times New Roman" w:cs="Times New Roman"/>
                <w:lang w:val="en-US"/>
              </w:rPr>
              <w:t>007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АО «Совхоз Акбашевский»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lang w:val="en-US"/>
              </w:rPr>
            </w:pPr>
            <w:r w:rsidRPr="00CF69F4">
              <w:rPr>
                <w:rFonts w:ascii="Times New Roman" w:hAnsi="Times New Roman" w:cs="Times New Roman"/>
                <w:lang w:val="en-US"/>
              </w:rPr>
              <w:t>34</w:t>
            </w:r>
            <w:r>
              <w:rPr>
                <w:rFonts w:ascii="Times New Roman" w:hAnsi="Times New Roman" w:cs="Times New Roman"/>
              </w:rPr>
              <w:t xml:space="preserve"> </w:t>
            </w:r>
            <w:r w:rsidRPr="00CF69F4">
              <w:rPr>
                <w:rFonts w:ascii="Times New Roman" w:hAnsi="Times New Roman" w:cs="Times New Roman"/>
                <w:lang w:val="en-US"/>
              </w:rPr>
              <w:t>260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lang w:val="en-US"/>
              </w:rPr>
            </w:pPr>
            <w:r w:rsidRPr="00CF69F4">
              <w:rPr>
                <w:rFonts w:ascii="Times New Roman" w:hAnsi="Times New Roman" w:cs="Times New Roman"/>
                <w:lang w:val="en-US"/>
              </w:rPr>
              <w:t>14</w:t>
            </w:r>
            <w:r>
              <w:rPr>
                <w:rFonts w:ascii="Times New Roman" w:hAnsi="Times New Roman" w:cs="Times New Roman"/>
              </w:rPr>
              <w:t xml:space="preserve"> </w:t>
            </w:r>
            <w:r w:rsidRPr="00CF69F4">
              <w:rPr>
                <w:rFonts w:ascii="Times New Roman" w:hAnsi="Times New Roman" w:cs="Times New Roman"/>
                <w:lang w:val="en-US"/>
              </w:rPr>
              <w:t>580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lang w:val="en-US"/>
              </w:rPr>
            </w:pPr>
            <w:r w:rsidRPr="00CF69F4">
              <w:rPr>
                <w:rFonts w:ascii="Times New Roman" w:hAnsi="Times New Roman" w:cs="Times New Roman"/>
                <w:lang w:val="en-US"/>
              </w:rPr>
              <w:t>19</w:t>
            </w:r>
            <w:r>
              <w:rPr>
                <w:rFonts w:ascii="Times New Roman" w:hAnsi="Times New Roman" w:cs="Times New Roman"/>
              </w:rPr>
              <w:t xml:space="preserve"> </w:t>
            </w:r>
            <w:r w:rsidRPr="00CF69F4">
              <w:rPr>
                <w:rFonts w:ascii="Times New Roman" w:hAnsi="Times New Roman" w:cs="Times New Roman"/>
                <w:lang w:val="en-US"/>
              </w:rPr>
              <w:t>680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Зарипов Ф.Ф.</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8</w:t>
            </w:r>
            <w:r>
              <w:rPr>
                <w:rFonts w:ascii="Times New Roman" w:hAnsi="Times New Roman" w:cs="Times New Roman"/>
              </w:rPr>
              <w:t xml:space="preserve"> </w:t>
            </w:r>
            <w:r w:rsidRPr="00CF69F4">
              <w:rPr>
                <w:rFonts w:ascii="Times New Roman" w:hAnsi="Times New Roman" w:cs="Times New Roman"/>
              </w:rPr>
              <w:t>426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8</w:t>
            </w:r>
            <w:r>
              <w:rPr>
                <w:rFonts w:ascii="Times New Roman" w:hAnsi="Times New Roman" w:cs="Times New Roman"/>
              </w:rPr>
              <w:t xml:space="preserve"> </w:t>
            </w:r>
            <w:r w:rsidRPr="00CF69F4">
              <w:rPr>
                <w:rFonts w:ascii="Times New Roman" w:hAnsi="Times New Roman" w:cs="Times New Roman"/>
              </w:rPr>
              <w:t>426</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Камалов М.Р.</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4</w:t>
            </w:r>
            <w:r>
              <w:rPr>
                <w:rFonts w:ascii="Times New Roman" w:hAnsi="Times New Roman" w:cs="Times New Roman"/>
              </w:rPr>
              <w:t xml:space="preserve"> </w:t>
            </w:r>
            <w:r w:rsidRPr="00CF69F4">
              <w:rPr>
                <w:rFonts w:ascii="Times New Roman" w:hAnsi="Times New Roman" w:cs="Times New Roman"/>
              </w:rPr>
              <w:t>344</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4</w:t>
            </w:r>
            <w:r>
              <w:rPr>
                <w:rFonts w:ascii="Times New Roman" w:hAnsi="Times New Roman" w:cs="Times New Roman"/>
              </w:rPr>
              <w:t xml:space="preserve"> </w:t>
            </w:r>
            <w:r w:rsidRPr="00CF69F4">
              <w:rPr>
                <w:rFonts w:ascii="Times New Roman" w:hAnsi="Times New Roman" w:cs="Times New Roman"/>
              </w:rPr>
              <w:t>344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6</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ИП КФХ </w:t>
            </w:r>
            <w:proofErr w:type="spellStart"/>
            <w:r w:rsidRPr="00CF69F4">
              <w:rPr>
                <w:rFonts w:ascii="Times New Roman" w:hAnsi="Times New Roman" w:cs="Times New Roman"/>
              </w:rPr>
              <w:t>Шаимова</w:t>
            </w:r>
            <w:proofErr w:type="spellEnd"/>
            <w:r w:rsidRPr="00CF69F4">
              <w:rPr>
                <w:rFonts w:ascii="Times New Roman" w:hAnsi="Times New Roman" w:cs="Times New Roman"/>
              </w:rPr>
              <w:t xml:space="preserve"> С.З.</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3</w:t>
            </w:r>
            <w:r>
              <w:rPr>
                <w:rFonts w:ascii="Times New Roman" w:hAnsi="Times New Roman" w:cs="Times New Roman"/>
              </w:rPr>
              <w:t xml:space="preserve"> </w:t>
            </w:r>
            <w:r w:rsidRPr="00CF69F4">
              <w:rPr>
                <w:rFonts w:ascii="Times New Roman" w:hAnsi="Times New Roman" w:cs="Times New Roman"/>
              </w:rPr>
              <w:t>750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3</w:t>
            </w:r>
            <w:r>
              <w:rPr>
                <w:rFonts w:ascii="Times New Roman" w:hAnsi="Times New Roman" w:cs="Times New Roman"/>
              </w:rPr>
              <w:t xml:space="preserve"> </w:t>
            </w:r>
            <w:r w:rsidRPr="00CF69F4">
              <w:rPr>
                <w:rFonts w:ascii="Times New Roman" w:hAnsi="Times New Roman" w:cs="Times New Roman"/>
              </w:rPr>
              <w:t>750</w:t>
            </w: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7</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ИП КФХ </w:t>
            </w:r>
            <w:proofErr w:type="spellStart"/>
            <w:r w:rsidRPr="00CF69F4">
              <w:rPr>
                <w:rFonts w:ascii="Times New Roman" w:hAnsi="Times New Roman" w:cs="Times New Roman"/>
              </w:rPr>
              <w:t>Султонов</w:t>
            </w:r>
            <w:proofErr w:type="spellEnd"/>
            <w:r w:rsidRPr="00CF69F4">
              <w:rPr>
                <w:rFonts w:ascii="Times New Roman" w:hAnsi="Times New Roman" w:cs="Times New Roman"/>
              </w:rPr>
              <w:t xml:space="preserve"> Х.Т.</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3</w:t>
            </w:r>
            <w:r>
              <w:rPr>
                <w:rFonts w:ascii="Times New Roman" w:hAnsi="Times New Roman" w:cs="Times New Roman"/>
              </w:rPr>
              <w:t xml:space="preserve"> </w:t>
            </w:r>
            <w:r w:rsidRPr="00CF69F4">
              <w:rPr>
                <w:rFonts w:ascii="Times New Roman" w:hAnsi="Times New Roman" w:cs="Times New Roman"/>
              </w:rPr>
              <w:t>316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254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w:t>
            </w:r>
            <w:r>
              <w:rPr>
                <w:rFonts w:ascii="Times New Roman" w:hAnsi="Times New Roman" w:cs="Times New Roman"/>
              </w:rPr>
              <w:t xml:space="preserve"> </w:t>
            </w:r>
            <w:r w:rsidRPr="00CF69F4">
              <w:rPr>
                <w:rFonts w:ascii="Times New Roman" w:hAnsi="Times New Roman" w:cs="Times New Roman"/>
              </w:rPr>
              <w:t>062</w:t>
            </w: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8</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ИП КФХ </w:t>
            </w:r>
            <w:proofErr w:type="spellStart"/>
            <w:r w:rsidRPr="00CF69F4">
              <w:rPr>
                <w:rFonts w:ascii="Times New Roman" w:hAnsi="Times New Roman" w:cs="Times New Roman"/>
              </w:rPr>
              <w:t>Муфазалов</w:t>
            </w:r>
            <w:proofErr w:type="spellEnd"/>
            <w:r w:rsidRPr="00CF69F4">
              <w:rPr>
                <w:rFonts w:ascii="Times New Roman" w:hAnsi="Times New Roman" w:cs="Times New Roman"/>
              </w:rPr>
              <w:t xml:space="preserve"> Ш.Н.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3</w:t>
            </w:r>
            <w:r>
              <w:rPr>
                <w:rFonts w:ascii="Times New Roman" w:hAnsi="Times New Roman" w:cs="Times New Roman"/>
              </w:rPr>
              <w:t xml:space="preserve"> </w:t>
            </w:r>
            <w:r w:rsidRPr="00CF69F4">
              <w:rPr>
                <w:rFonts w:ascii="Times New Roman" w:hAnsi="Times New Roman" w:cs="Times New Roman"/>
              </w:rPr>
              <w:t>290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810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480</w:t>
            </w: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9</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ИП КФХ </w:t>
            </w:r>
            <w:proofErr w:type="spellStart"/>
            <w:r w:rsidRPr="00CF69F4">
              <w:rPr>
                <w:rFonts w:ascii="Times New Roman" w:hAnsi="Times New Roman" w:cs="Times New Roman"/>
              </w:rPr>
              <w:t>Мухамадеев</w:t>
            </w:r>
            <w:proofErr w:type="spellEnd"/>
            <w:r w:rsidRPr="00CF69F4">
              <w:rPr>
                <w:rFonts w:ascii="Times New Roman" w:hAnsi="Times New Roman" w:cs="Times New Roman"/>
              </w:rPr>
              <w:t xml:space="preserve"> А.И.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3</w:t>
            </w:r>
            <w:r>
              <w:rPr>
                <w:rFonts w:ascii="Times New Roman" w:hAnsi="Times New Roman" w:cs="Times New Roman"/>
              </w:rPr>
              <w:t xml:space="preserve"> </w:t>
            </w:r>
            <w:r w:rsidRPr="00CF69F4">
              <w:rPr>
                <w:rFonts w:ascii="Times New Roman" w:hAnsi="Times New Roman" w:cs="Times New Roman"/>
              </w:rPr>
              <w:t>260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w:t>
            </w:r>
            <w:r>
              <w:rPr>
                <w:rFonts w:ascii="Times New Roman" w:hAnsi="Times New Roman" w:cs="Times New Roman"/>
              </w:rPr>
              <w:t xml:space="preserve"> </w:t>
            </w:r>
            <w:r w:rsidRPr="00CF69F4">
              <w:rPr>
                <w:rFonts w:ascii="Times New Roman" w:hAnsi="Times New Roman" w:cs="Times New Roman"/>
              </w:rPr>
              <w:t>490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770</w:t>
            </w: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10</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ИП КФХ </w:t>
            </w:r>
            <w:proofErr w:type="spellStart"/>
            <w:r w:rsidRPr="00CF69F4">
              <w:rPr>
                <w:rFonts w:ascii="Times New Roman" w:hAnsi="Times New Roman" w:cs="Times New Roman"/>
              </w:rPr>
              <w:t>Батыршин</w:t>
            </w:r>
            <w:proofErr w:type="spellEnd"/>
            <w:r w:rsidRPr="00CF69F4">
              <w:rPr>
                <w:rFonts w:ascii="Times New Roman" w:hAnsi="Times New Roman" w:cs="Times New Roman"/>
              </w:rPr>
              <w:t xml:space="preserve"> Г.В.</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3</w:t>
            </w:r>
            <w:r>
              <w:rPr>
                <w:rFonts w:ascii="Times New Roman" w:hAnsi="Times New Roman" w:cs="Times New Roman"/>
              </w:rPr>
              <w:t xml:space="preserve"> </w:t>
            </w:r>
            <w:r w:rsidRPr="00CF69F4">
              <w:rPr>
                <w:rFonts w:ascii="Times New Roman" w:hAnsi="Times New Roman" w:cs="Times New Roman"/>
              </w:rPr>
              <w:t>250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869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381</w:t>
            </w: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11</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Якупов</w:t>
            </w:r>
            <w:proofErr w:type="spellEnd"/>
            <w:r w:rsidRPr="00CF69F4">
              <w:rPr>
                <w:rFonts w:ascii="Times New Roman" w:hAnsi="Times New Roman" w:cs="Times New Roman"/>
              </w:rPr>
              <w:t xml:space="preserve"> Р.Н.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2</w:t>
            </w:r>
            <w:r>
              <w:rPr>
                <w:rFonts w:ascii="Times New Roman" w:hAnsi="Times New Roman" w:cs="Times New Roman"/>
              </w:rPr>
              <w:t xml:space="preserve"> </w:t>
            </w:r>
            <w:r w:rsidRPr="00CF69F4">
              <w:rPr>
                <w:rFonts w:ascii="Times New Roman" w:hAnsi="Times New Roman" w:cs="Times New Roman"/>
              </w:rPr>
              <w:t>358</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w:t>
            </w:r>
            <w:r>
              <w:rPr>
                <w:rFonts w:ascii="Times New Roman" w:hAnsi="Times New Roman" w:cs="Times New Roman"/>
              </w:rPr>
              <w:t xml:space="preserve"> </w:t>
            </w:r>
            <w:r w:rsidRPr="00CF69F4">
              <w:rPr>
                <w:rFonts w:ascii="Times New Roman" w:hAnsi="Times New Roman" w:cs="Times New Roman"/>
              </w:rPr>
              <w:t>358</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rPr>
          <w:trHeight w:val="25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12</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Верченов А.А.</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771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771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13</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Абсалямов Ил</w:t>
            </w:r>
            <w:proofErr w:type="spellStart"/>
            <w:r w:rsidRPr="00CF69F4">
              <w:rPr>
                <w:rFonts w:ascii="Times New Roman" w:hAnsi="Times New Roman" w:cs="Times New Roman"/>
                <w:lang w:val="en-US"/>
              </w:rPr>
              <w:t>мир</w:t>
            </w:r>
            <w:proofErr w:type="spellEnd"/>
            <w:r w:rsidRPr="00CF69F4">
              <w:rPr>
                <w:rFonts w:ascii="Times New Roman" w:hAnsi="Times New Roman" w:cs="Times New Roman"/>
              </w:rPr>
              <w:t xml:space="preserve"> Г.</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280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w:t>
            </w:r>
            <w:r>
              <w:rPr>
                <w:rFonts w:ascii="Times New Roman" w:hAnsi="Times New Roman" w:cs="Times New Roman"/>
              </w:rPr>
              <w:t xml:space="preserve"> </w:t>
            </w:r>
            <w:r w:rsidRPr="00CF69F4">
              <w:rPr>
                <w:rFonts w:ascii="Times New Roman" w:hAnsi="Times New Roman" w:cs="Times New Roman"/>
              </w:rPr>
              <w:t>280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14</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Юмагужина</w:t>
            </w:r>
            <w:proofErr w:type="spellEnd"/>
            <w:r w:rsidRPr="00CF69F4">
              <w:rPr>
                <w:rFonts w:ascii="Times New Roman" w:hAnsi="Times New Roman" w:cs="Times New Roman"/>
              </w:rPr>
              <w:t xml:space="preserve"> И.Р.</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351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130</w:t>
            </w: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15</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 xml:space="preserve">КФХ </w:t>
            </w:r>
            <w:proofErr w:type="spellStart"/>
            <w:r w:rsidRPr="00CF69F4">
              <w:rPr>
                <w:rFonts w:ascii="Times New Roman" w:hAnsi="Times New Roman" w:cs="Times New Roman"/>
              </w:rPr>
              <w:t>Резанович</w:t>
            </w:r>
            <w:proofErr w:type="spellEnd"/>
            <w:r w:rsidRPr="00CF69F4">
              <w:rPr>
                <w:rFonts w:ascii="Times New Roman" w:hAnsi="Times New Roman" w:cs="Times New Roman"/>
              </w:rPr>
              <w:t xml:space="preserve"> А.Е.</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150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150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r>
      <w:tr w:rsidR="00864975" w:rsidRPr="00CF69F4" w:rsidTr="00E509E8">
        <w:tc>
          <w:tcPr>
            <w:tcW w:w="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16</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КФХ Закиров Т.Н.</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100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100</w:t>
            </w:r>
          </w:p>
        </w:tc>
      </w:tr>
      <w:tr w:rsidR="00864975" w:rsidRPr="00CF69F4" w:rsidTr="00E509E8">
        <w:tc>
          <w:tcPr>
            <w:tcW w:w="3687"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textAlignment w:val="baseline"/>
              <w:rPr>
                <w:rFonts w:ascii="Times New Roman" w:hAnsi="Times New Roman" w:cs="Times New Roman"/>
              </w:rPr>
            </w:pPr>
            <w:r w:rsidRPr="00CF69F4">
              <w:rPr>
                <w:rFonts w:ascii="Times New Roman" w:hAnsi="Times New Roman" w:cs="Times New Roman"/>
              </w:rPr>
              <w:t>Итого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ind w:firstLine="67"/>
              <w:jc w:val="center"/>
              <w:textAlignment w:val="baseline"/>
              <w:rPr>
                <w:rFonts w:ascii="Times New Roman" w:hAnsi="Times New Roman" w:cs="Times New Roman"/>
              </w:rPr>
            </w:pPr>
            <w:r w:rsidRPr="00CF69F4">
              <w:rPr>
                <w:rFonts w:ascii="Times New Roman" w:hAnsi="Times New Roman" w:cs="Times New Roman"/>
              </w:rPr>
              <w:t>148</w:t>
            </w:r>
            <w:r>
              <w:rPr>
                <w:rFonts w:ascii="Times New Roman" w:hAnsi="Times New Roman" w:cs="Times New Roman"/>
              </w:rPr>
              <w:t xml:space="preserve"> </w:t>
            </w:r>
            <w:r w:rsidRPr="00CF69F4">
              <w:rPr>
                <w:rFonts w:ascii="Times New Roman" w:hAnsi="Times New Roman" w:cs="Times New Roman"/>
              </w:rPr>
              <w:t>350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115</w:t>
            </w:r>
            <w:r>
              <w:rPr>
                <w:rFonts w:ascii="Times New Roman" w:hAnsi="Times New Roman" w:cs="Times New Roman"/>
              </w:rPr>
              <w:t xml:space="preserve"> </w:t>
            </w:r>
            <w:r w:rsidRPr="00CF69F4">
              <w:rPr>
                <w:rFonts w:ascii="Times New Roman" w:hAnsi="Times New Roman" w:cs="Times New Roman"/>
              </w:rPr>
              <w:t>990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22</w:t>
            </w:r>
            <w:r>
              <w:rPr>
                <w:rFonts w:ascii="Times New Roman" w:hAnsi="Times New Roman" w:cs="Times New Roman"/>
              </w:rPr>
              <w:t xml:space="preserve"> </w:t>
            </w:r>
            <w:r w:rsidRPr="00CF69F4">
              <w:rPr>
                <w:rFonts w:ascii="Times New Roman" w:hAnsi="Times New Roman" w:cs="Times New Roman"/>
              </w:rPr>
              <w:t>687</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bottom"/>
            <w:hideMark/>
          </w:tcPr>
          <w:p w:rsidR="00864975" w:rsidRPr="00CF69F4" w:rsidRDefault="00864975" w:rsidP="00864975">
            <w:pPr>
              <w:pStyle w:val="a9"/>
              <w:spacing w:before="0" w:beforeAutospacing="0" w:after="0" w:afterAutospacing="0"/>
              <w:jc w:val="center"/>
              <w:textAlignment w:val="baseline"/>
              <w:rPr>
                <w:rFonts w:ascii="Times New Roman" w:hAnsi="Times New Roman" w:cs="Times New Roman"/>
              </w:rPr>
            </w:pPr>
            <w:r w:rsidRPr="00CF69F4">
              <w:rPr>
                <w:rFonts w:ascii="Times New Roman" w:hAnsi="Times New Roman" w:cs="Times New Roman"/>
              </w:rPr>
              <w:t>9</w:t>
            </w:r>
            <w:r>
              <w:rPr>
                <w:rFonts w:ascii="Times New Roman" w:hAnsi="Times New Roman" w:cs="Times New Roman"/>
              </w:rPr>
              <w:t xml:space="preserve"> </w:t>
            </w:r>
            <w:r w:rsidRPr="00CF69F4">
              <w:rPr>
                <w:rFonts w:ascii="Times New Roman" w:hAnsi="Times New Roman" w:cs="Times New Roman"/>
              </w:rPr>
              <w:t>673</w:t>
            </w:r>
          </w:p>
        </w:tc>
      </w:tr>
    </w:tbl>
    <w:p w:rsidR="00864975" w:rsidRDefault="00864975" w:rsidP="00864975">
      <w:pPr>
        <w:shd w:val="clear" w:color="auto" w:fill="FFFFFF"/>
        <w:jc w:val="both"/>
        <w:textAlignment w:val="baseline"/>
        <w:rPr>
          <w:szCs w:val="24"/>
        </w:rPr>
      </w:pPr>
    </w:p>
    <w:p w:rsidR="00864975" w:rsidRPr="00CF69F4" w:rsidRDefault="00864975" w:rsidP="00864975">
      <w:pPr>
        <w:shd w:val="clear" w:color="auto" w:fill="FFFFFF"/>
        <w:ind w:firstLine="709"/>
        <w:jc w:val="both"/>
        <w:textAlignment w:val="baseline"/>
        <w:rPr>
          <w:szCs w:val="24"/>
        </w:rPr>
      </w:pPr>
      <w:r w:rsidRPr="00353F02">
        <w:rPr>
          <w:sz w:val="28"/>
          <w:szCs w:val="28"/>
        </w:rPr>
        <w:t>АО «Уралбройлер» в 2020 году инвестировал</w:t>
      </w:r>
      <w:r>
        <w:rPr>
          <w:sz w:val="28"/>
          <w:szCs w:val="28"/>
        </w:rPr>
        <w:t>о</w:t>
      </w:r>
      <w:r w:rsidRPr="00353F02">
        <w:rPr>
          <w:sz w:val="28"/>
          <w:szCs w:val="28"/>
        </w:rPr>
        <w:t xml:space="preserve"> в основной капита</w:t>
      </w:r>
      <w:r>
        <w:rPr>
          <w:sz w:val="28"/>
          <w:szCs w:val="28"/>
        </w:rPr>
        <w:t>л собственные средства в сумме 24,6 млн</w:t>
      </w:r>
      <w:proofErr w:type="gramStart"/>
      <w:r>
        <w:rPr>
          <w:sz w:val="28"/>
          <w:szCs w:val="28"/>
        </w:rPr>
        <w:t>.р</w:t>
      </w:r>
      <w:proofErr w:type="gramEnd"/>
      <w:r>
        <w:rPr>
          <w:sz w:val="28"/>
          <w:szCs w:val="28"/>
        </w:rPr>
        <w:t>уб..</w:t>
      </w:r>
    </w:p>
    <w:p w:rsidR="00864975" w:rsidRPr="00CF69F4" w:rsidRDefault="00864975" w:rsidP="00864975">
      <w:pPr>
        <w:ind w:firstLine="709"/>
        <w:jc w:val="both"/>
        <w:rPr>
          <w:sz w:val="28"/>
          <w:szCs w:val="28"/>
        </w:rPr>
      </w:pPr>
      <w:r w:rsidRPr="00CF69F4">
        <w:rPr>
          <w:sz w:val="28"/>
          <w:szCs w:val="28"/>
        </w:rPr>
        <w:t>Несмотря на внешние неблагоприятные экономические факторы, работа по формированию комплексной системы поддержки инвестиционной деятельности успешно выполнялась в течение 20</w:t>
      </w:r>
      <w:r>
        <w:rPr>
          <w:sz w:val="28"/>
          <w:szCs w:val="28"/>
        </w:rPr>
        <w:t>20</w:t>
      </w:r>
      <w:r w:rsidRPr="00CF69F4">
        <w:rPr>
          <w:sz w:val="28"/>
          <w:szCs w:val="28"/>
        </w:rPr>
        <w:t xml:space="preserve"> года. Так с целью создания условий и стимулирования инвестиционной деятельности на территории Аргаяшского района: </w:t>
      </w:r>
    </w:p>
    <w:p w:rsidR="00864975" w:rsidRPr="00CF69F4" w:rsidRDefault="00864975" w:rsidP="00864975">
      <w:pPr>
        <w:ind w:firstLine="709"/>
        <w:jc w:val="both"/>
        <w:rPr>
          <w:sz w:val="28"/>
          <w:szCs w:val="28"/>
        </w:rPr>
      </w:pPr>
      <w:r w:rsidRPr="00CF69F4">
        <w:rPr>
          <w:sz w:val="28"/>
          <w:szCs w:val="28"/>
        </w:rPr>
        <w:t xml:space="preserve">- на официальном сайте Аргаяшского района размещены и актуализированы инвестиционные предложения для потенциальных инвесторов; </w:t>
      </w:r>
    </w:p>
    <w:p w:rsidR="00864975" w:rsidRPr="00CF69F4" w:rsidRDefault="00864975" w:rsidP="00864975">
      <w:pPr>
        <w:ind w:firstLine="709"/>
        <w:jc w:val="both"/>
        <w:rPr>
          <w:sz w:val="28"/>
          <w:szCs w:val="28"/>
        </w:rPr>
      </w:pPr>
      <w:r w:rsidRPr="00CF69F4">
        <w:rPr>
          <w:sz w:val="28"/>
          <w:szCs w:val="28"/>
        </w:rPr>
        <w:t xml:space="preserve">- продолжается реализация мероприятий, предусмотренных портфелями проектов, основанных на целевых моделях упрощения процедур ведения бизнеса и повышения инвестиционной привлекательности, определенных перечнем поручений Президента Российской Федерации; </w:t>
      </w:r>
    </w:p>
    <w:p w:rsidR="00864975" w:rsidRDefault="00864975" w:rsidP="00864975">
      <w:pPr>
        <w:ind w:firstLine="709"/>
        <w:jc w:val="both"/>
        <w:rPr>
          <w:sz w:val="28"/>
          <w:szCs w:val="28"/>
        </w:rPr>
      </w:pPr>
      <w:proofErr w:type="gramStart"/>
      <w:r w:rsidRPr="00CF69F4">
        <w:rPr>
          <w:sz w:val="28"/>
          <w:szCs w:val="28"/>
        </w:rPr>
        <w:t xml:space="preserve">- в целях выявления в проектах муниципальных нормативных правовых актов положений, вводящих избыточные обязанности, запреты и ограничения для субъектов предпринимательской и инвестиционной </w:t>
      </w:r>
      <w:r w:rsidRPr="00CF69F4">
        <w:rPr>
          <w:sz w:val="28"/>
          <w:szCs w:val="28"/>
        </w:rPr>
        <w:lastRenderedPageBreak/>
        <w:t>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Аргаяшского района проводится оценка регулирующего и фактического воздействия нормативно-правовых актов Аргаяшского района.</w:t>
      </w:r>
      <w:proofErr w:type="gramEnd"/>
    </w:p>
    <w:p w:rsidR="00864975" w:rsidRPr="00CC3824" w:rsidRDefault="00864975" w:rsidP="00864975">
      <w:pPr>
        <w:ind w:firstLine="709"/>
        <w:jc w:val="both"/>
        <w:rPr>
          <w:color w:val="000000"/>
          <w:sz w:val="28"/>
        </w:rPr>
      </w:pPr>
      <w:r w:rsidRPr="00CC3824">
        <w:rPr>
          <w:color w:val="00000A"/>
          <w:sz w:val="28"/>
          <w:szCs w:val="28"/>
          <w:shd w:val="clear" w:color="auto" w:fill="FFFFFF"/>
        </w:rPr>
        <w:t>Строительство и модернизация предприятий – это непрерывный процесс, направленный на внедрение инноваций на предприятиях, создание высокопроизводительных рабочих мест для жителей района.</w:t>
      </w:r>
    </w:p>
    <w:p w:rsidR="00864975" w:rsidRPr="004E0FF8" w:rsidRDefault="00864975" w:rsidP="00864975">
      <w:pPr>
        <w:ind w:firstLine="709"/>
        <w:jc w:val="both"/>
        <w:rPr>
          <w:szCs w:val="24"/>
        </w:rPr>
      </w:pPr>
    </w:p>
    <w:p w:rsidR="00864975" w:rsidRPr="004E75B9" w:rsidRDefault="00864975" w:rsidP="00864975">
      <w:pPr>
        <w:pStyle w:val="a8"/>
        <w:ind w:left="0" w:firstLine="709"/>
        <w:jc w:val="center"/>
        <w:rPr>
          <w:rFonts w:ascii="Times New Roman" w:hAnsi="Times New Roman" w:cs="Times New Roman"/>
          <w:sz w:val="28"/>
          <w:szCs w:val="28"/>
        </w:rPr>
      </w:pPr>
      <w:r w:rsidRPr="004E75B9">
        <w:rPr>
          <w:rFonts w:ascii="Times New Roman" w:hAnsi="Times New Roman" w:cs="Times New Roman"/>
          <w:sz w:val="28"/>
          <w:szCs w:val="28"/>
        </w:rPr>
        <w:t>4. Строительство и газификация</w:t>
      </w:r>
    </w:p>
    <w:p w:rsidR="00864975" w:rsidRPr="004E75B9" w:rsidRDefault="00864975" w:rsidP="00864975">
      <w:pPr>
        <w:pStyle w:val="a8"/>
        <w:ind w:left="0" w:firstLine="709"/>
        <w:jc w:val="center"/>
        <w:rPr>
          <w:rFonts w:ascii="Times New Roman" w:hAnsi="Times New Roman" w:cs="Times New Roman"/>
          <w:sz w:val="28"/>
          <w:szCs w:val="28"/>
        </w:rPr>
      </w:pP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sidRPr="00E233B5">
        <w:rPr>
          <w:rFonts w:ascii="Times New Roman" w:hAnsi="Times New Roman" w:cs="Times New Roman"/>
          <w:sz w:val="28"/>
          <w:szCs w:val="28"/>
        </w:rPr>
        <w:t>Аргаяшский район на постоянной основе участвует во всех возможных программах, нацеленных на улучшение качества жизни населения. Повышение уровня и качества жизни населения, проживающего в сельских поселениях на территории Аргаяшского муниципального района, возможно на основе повышения уровня развития социальной инфраструктуры и инженерного оборудования сельских населенных пунктов.</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sidRPr="00E233B5">
        <w:rPr>
          <w:rFonts w:ascii="Times New Roman" w:hAnsi="Times New Roman" w:cs="Times New Roman"/>
          <w:sz w:val="28"/>
          <w:szCs w:val="28"/>
        </w:rPr>
        <w:t xml:space="preserve">По </w:t>
      </w:r>
      <w:r w:rsidRPr="004B375B">
        <w:rPr>
          <w:rFonts w:ascii="Times New Roman" w:hAnsi="Times New Roman" w:cs="Times New Roman"/>
          <w:sz w:val="28"/>
          <w:szCs w:val="28"/>
        </w:rPr>
        <w:t>каждой действующей программе направлены заявки от Аргаяшского района, независимо от того, федеральная</w:t>
      </w:r>
      <w:r w:rsidRPr="00E233B5">
        <w:rPr>
          <w:rFonts w:ascii="Times New Roman" w:hAnsi="Times New Roman" w:cs="Times New Roman"/>
          <w:sz w:val="28"/>
          <w:szCs w:val="28"/>
        </w:rPr>
        <w:t xml:space="preserve"> это программа или областная.</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sidRPr="00E233B5">
        <w:rPr>
          <w:rFonts w:ascii="Times New Roman" w:hAnsi="Times New Roman" w:cs="Times New Roman"/>
          <w:sz w:val="28"/>
          <w:szCs w:val="28"/>
        </w:rPr>
        <w:t xml:space="preserve">В отчетном году по муниципальной программе «Развитие жилищно-коммунального хозяйства, инфраструктуры и охраны окружающей среды Аргаяшского муниципального района» было освоено </w:t>
      </w:r>
      <w:r w:rsidRPr="00162D4E">
        <w:rPr>
          <w:rFonts w:ascii="Times New Roman" w:hAnsi="Times New Roman" w:cs="Times New Roman"/>
          <w:sz w:val="28"/>
          <w:szCs w:val="28"/>
        </w:rPr>
        <w:t>109</w:t>
      </w:r>
      <w:r>
        <w:rPr>
          <w:rFonts w:ascii="Times New Roman" w:hAnsi="Times New Roman" w:cs="Times New Roman"/>
          <w:sz w:val="28"/>
          <w:szCs w:val="28"/>
        </w:rPr>
        <w:t xml:space="preserve"> </w:t>
      </w:r>
      <w:r w:rsidRPr="00162D4E">
        <w:rPr>
          <w:rFonts w:ascii="Times New Roman" w:hAnsi="Times New Roman" w:cs="Times New Roman"/>
          <w:sz w:val="28"/>
          <w:szCs w:val="28"/>
        </w:rPr>
        <w:t>519,3 тыс</w:t>
      </w:r>
      <w:proofErr w:type="gramStart"/>
      <w:r w:rsidRPr="00162D4E">
        <w:rPr>
          <w:rFonts w:ascii="Times New Roman" w:hAnsi="Times New Roman" w:cs="Times New Roman"/>
          <w:sz w:val="28"/>
          <w:szCs w:val="28"/>
        </w:rPr>
        <w:t>.р</w:t>
      </w:r>
      <w:proofErr w:type="gramEnd"/>
      <w:r w:rsidRPr="00162D4E">
        <w:rPr>
          <w:rFonts w:ascii="Times New Roman" w:hAnsi="Times New Roman" w:cs="Times New Roman"/>
          <w:sz w:val="28"/>
          <w:szCs w:val="28"/>
        </w:rPr>
        <w:t xml:space="preserve">уб., областной бюджет составил </w:t>
      </w:r>
      <w:r>
        <w:rPr>
          <w:rFonts w:ascii="Times New Roman" w:hAnsi="Times New Roman" w:cs="Times New Roman"/>
          <w:sz w:val="28"/>
          <w:szCs w:val="28"/>
        </w:rPr>
        <w:t>-</w:t>
      </w:r>
      <w:r w:rsidRPr="00162D4E">
        <w:rPr>
          <w:rFonts w:ascii="Times New Roman" w:hAnsi="Times New Roman" w:cs="Times New Roman"/>
          <w:sz w:val="28"/>
          <w:szCs w:val="28"/>
        </w:rPr>
        <w:t xml:space="preserve"> 93</w:t>
      </w:r>
      <w:r>
        <w:rPr>
          <w:rFonts w:ascii="Times New Roman" w:hAnsi="Times New Roman" w:cs="Times New Roman"/>
          <w:sz w:val="28"/>
          <w:szCs w:val="28"/>
        </w:rPr>
        <w:t xml:space="preserve"> </w:t>
      </w:r>
      <w:r w:rsidRPr="00162D4E">
        <w:rPr>
          <w:rFonts w:ascii="Times New Roman" w:hAnsi="Times New Roman" w:cs="Times New Roman"/>
          <w:sz w:val="28"/>
          <w:szCs w:val="28"/>
        </w:rPr>
        <w:t xml:space="preserve">329,4 тыс.руб., районный бюджет </w:t>
      </w:r>
      <w:r>
        <w:rPr>
          <w:rFonts w:ascii="Times New Roman" w:hAnsi="Times New Roman" w:cs="Times New Roman"/>
          <w:sz w:val="28"/>
          <w:szCs w:val="28"/>
        </w:rPr>
        <w:t>-</w:t>
      </w:r>
      <w:r w:rsidRPr="00162D4E">
        <w:rPr>
          <w:rFonts w:ascii="Times New Roman" w:hAnsi="Times New Roman" w:cs="Times New Roman"/>
          <w:sz w:val="28"/>
          <w:szCs w:val="28"/>
        </w:rPr>
        <w:t xml:space="preserve"> 16</w:t>
      </w:r>
      <w:r>
        <w:rPr>
          <w:rFonts w:ascii="Times New Roman" w:hAnsi="Times New Roman" w:cs="Times New Roman"/>
          <w:sz w:val="28"/>
          <w:szCs w:val="28"/>
        </w:rPr>
        <w:t xml:space="preserve"> </w:t>
      </w:r>
      <w:r w:rsidRPr="00162D4E">
        <w:rPr>
          <w:rFonts w:ascii="Times New Roman" w:hAnsi="Times New Roman" w:cs="Times New Roman"/>
          <w:sz w:val="28"/>
          <w:szCs w:val="28"/>
        </w:rPr>
        <w:t>189,9 тыс.руб., в том числе:</w:t>
      </w: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1. Н</w:t>
      </w:r>
      <w:r w:rsidRPr="00E233B5">
        <w:rPr>
          <w:rFonts w:ascii="Times New Roman" w:hAnsi="Times New Roman" w:cs="Times New Roman"/>
          <w:sz w:val="28"/>
          <w:szCs w:val="28"/>
        </w:rPr>
        <w:t xml:space="preserve">а подпрограмму «Чистая вода», на развитие и модернизацию систем водоснабжения </w:t>
      </w:r>
      <w:r>
        <w:rPr>
          <w:rFonts w:ascii="Times New Roman" w:hAnsi="Times New Roman" w:cs="Times New Roman"/>
          <w:sz w:val="28"/>
          <w:szCs w:val="28"/>
        </w:rPr>
        <w:t>–</w:t>
      </w:r>
      <w:r w:rsidRPr="00E233B5">
        <w:rPr>
          <w:rFonts w:ascii="Times New Roman" w:hAnsi="Times New Roman" w:cs="Times New Roman"/>
          <w:sz w:val="28"/>
          <w:szCs w:val="28"/>
        </w:rPr>
        <w:t xml:space="preserve"> </w:t>
      </w:r>
      <w:r>
        <w:rPr>
          <w:rFonts w:ascii="Times New Roman" w:hAnsi="Times New Roman" w:cs="Times New Roman"/>
          <w:sz w:val="28"/>
          <w:szCs w:val="28"/>
        </w:rPr>
        <w:t>8 863,8</w:t>
      </w:r>
      <w:r w:rsidRPr="00E233B5">
        <w:rPr>
          <w:rFonts w:ascii="Times New Roman" w:hAnsi="Times New Roman" w:cs="Times New Roman"/>
          <w:sz w:val="28"/>
          <w:szCs w:val="28"/>
        </w:rPr>
        <w:t>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E233B5">
        <w:rPr>
          <w:rFonts w:ascii="Times New Roman" w:hAnsi="Times New Roman" w:cs="Times New Roman"/>
          <w:sz w:val="28"/>
          <w:szCs w:val="28"/>
        </w:rPr>
        <w:t xml:space="preserve"> ОБ </w:t>
      </w:r>
      <w:r>
        <w:rPr>
          <w:rFonts w:ascii="Times New Roman" w:hAnsi="Times New Roman" w:cs="Times New Roman"/>
          <w:sz w:val="28"/>
          <w:szCs w:val="28"/>
        </w:rPr>
        <w:t>-</w:t>
      </w:r>
      <w:r w:rsidRPr="00E233B5">
        <w:rPr>
          <w:rFonts w:ascii="Times New Roman" w:hAnsi="Times New Roman" w:cs="Times New Roman"/>
          <w:sz w:val="28"/>
          <w:szCs w:val="28"/>
        </w:rPr>
        <w:t xml:space="preserve"> </w:t>
      </w:r>
      <w:r>
        <w:rPr>
          <w:rFonts w:ascii="Times New Roman" w:hAnsi="Times New Roman" w:cs="Times New Roman"/>
          <w:sz w:val="28"/>
          <w:szCs w:val="28"/>
        </w:rPr>
        <w:t>1 014,4</w:t>
      </w:r>
      <w:r w:rsidRPr="00E233B5">
        <w:rPr>
          <w:rFonts w:ascii="Times New Roman" w:hAnsi="Times New Roman" w:cs="Times New Roman"/>
          <w:sz w:val="28"/>
          <w:szCs w:val="28"/>
        </w:rPr>
        <w:t xml:space="preserve"> </w:t>
      </w:r>
      <w:r>
        <w:rPr>
          <w:rFonts w:ascii="Times New Roman" w:hAnsi="Times New Roman" w:cs="Times New Roman"/>
          <w:sz w:val="28"/>
          <w:szCs w:val="28"/>
        </w:rPr>
        <w:t>тыс.руб.</w:t>
      </w:r>
      <w:r w:rsidRPr="00E233B5">
        <w:rPr>
          <w:rFonts w:ascii="Times New Roman" w:hAnsi="Times New Roman" w:cs="Times New Roman"/>
          <w:sz w:val="28"/>
          <w:szCs w:val="28"/>
        </w:rPr>
        <w:t xml:space="preserve">, РБ </w:t>
      </w:r>
      <w:r>
        <w:rPr>
          <w:rFonts w:ascii="Times New Roman" w:hAnsi="Times New Roman" w:cs="Times New Roman"/>
          <w:sz w:val="28"/>
          <w:szCs w:val="28"/>
        </w:rPr>
        <w:t>-</w:t>
      </w:r>
      <w:r w:rsidRPr="00E233B5">
        <w:rPr>
          <w:rFonts w:ascii="Times New Roman" w:hAnsi="Times New Roman" w:cs="Times New Roman"/>
          <w:sz w:val="28"/>
          <w:szCs w:val="28"/>
        </w:rPr>
        <w:t xml:space="preserve"> </w:t>
      </w:r>
      <w:r>
        <w:rPr>
          <w:rFonts w:ascii="Times New Roman" w:hAnsi="Times New Roman" w:cs="Times New Roman"/>
          <w:sz w:val="28"/>
          <w:szCs w:val="28"/>
        </w:rPr>
        <w:t>7 849,7 тыс.руб..</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Проведены следующие работы:</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ремонт сетей водоснабжения в населенных пунктах</w:t>
      </w:r>
      <w:r w:rsidRPr="00E233B5">
        <w:rPr>
          <w:rFonts w:ascii="Times New Roman" w:hAnsi="Times New Roman" w:cs="Times New Roman"/>
          <w:sz w:val="28"/>
          <w:szCs w:val="28"/>
        </w:rPr>
        <w:t xml:space="preserve"> Левашева, Кузяшева, Курманова, Аязгулова, Метелева, Медиак, </w:t>
      </w:r>
      <w:r>
        <w:rPr>
          <w:rFonts w:ascii="Times New Roman" w:hAnsi="Times New Roman" w:cs="Times New Roman"/>
          <w:sz w:val="28"/>
          <w:szCs w:val="28"/>
        </w:rPr>
        <w:t>Аргаяш, Байрамгулово</w:t>
      </w:r>
      <w:r w:rsidRPr="00E233B5">
        <w:rPr>
          <w:rFonts w:ascii="Times New Roman" w:hAnsi="Times New Roman" w:cs="Times New Roman"/>
          <w:sz w:val="28"/>
          <w:szCs w:val="28"/>
        </w:rPr>
        <w:t xml:space="preserve">, </w:t>
      </w:r>
      <w:r>
        <w:rPr>
          <w:rFonts w:ascii="Times New Roman" w:hAnsi="Times New Roman" w:cs="Times New Roman"/>
          <w:sz w:val="28"/>
          <w:szCs w:val="28"/>
        </w:rPr>
        <w:t>Маякский;</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р</w:t>
      </w:r>
      <w:r w:rsidRPr="00E233B5">
        <w:rPr>
          <w:rFonts w:ascii="Times New Roman" w:hAnsi="Times New Roman" w:cs="Times New Roman"/>
          <w:sz w:val="28"/>
          <w:szCs w:val="28"/>
        </w:rPr>
        <w:t xml:space="preserve">емонт сетей водоотведения </w:t>
      </w:r>
      <w:proofErr w:type="gramStart"/>
      <w:r w:rsidRPr="00E233B5">
        <w:rPr>
          <w:rFonts w:ascii="Times New Roman" w:hAnsi="Times New Roman" w:cs="Times New Roman"/>
          <w:sz w:val="28"/>
          <w:szCs w:val="28"/>
        </w:rPr>
        <w:t>в</w:t>
      </w:r>
      <w:proofErr w:type="gramEnd"/>
      <w:r w:rsidRPr="00E233B5">
        <w:rPr>
          <w:rFonts w:ascii="Times New Roman" w:hAnsi="Times New Roman" w:cs="Times New Roman"/>
          <w:sz w:val="28"/>
          <w:szCs w:val="28"/>
        </w:rPr>
        <w:t xml:space="preserve"> с. Аргаяш, д. </w:t>
      </w:r>
      <w:r>
        <w:rPr>
          <w:rFonts w:ascii="Times New Roman" w:hAnsi="Times New Roman" w:cs="Times New Roman"/>
          <w:sz w:val="28"/>
          <w:szCs w:val="28"/>
        </w:rPr>
        <w:t>Акбашева;</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р</w:t>
      </w:r>
      <w:r w:rsidRPr="00E233B5">
        <w:rPr>
          <w:rFonts w:ascii="Times New Roman" w:hAnsi="Times New Roman" w:cs="Times New Roman"/>
          <w:sz w:val="28"/>
          <w:szCs w:val="28"/>
        </w:rPr>
        <w:t xml:space="preserve">емонт скважин, приобретение насосов в </w:t>
      </w:r>
      <w:r>
        <w:rPr>
          <w:rFonts w:ascii="Times New Roman" w:hAnsi="Times New Roman" w:cs="Times New Roman"/>
          <w:sz w:val="28"/>
          <w:szCs w:val="28"/>
        </w:rPr>
        <w:t>населенных пунктах</w:t>
      </w:r>
      <w:r w:rsidRPr="00E233B5">
        <w:rPr>
          <w:rFonts w:ascii="Times New Roman" w:hAnsi="Times New Roman" w:cs="Times New Roman"/>
          <w:sz w:val="28"/>
          <w:szCs w:val="28"/>
        </w:rPr>
        <w:t xml:space="preserve"> Чубары, Левашева,</w:t>
      </w:r>
      <w:r>
        <w:rPr>
          <w:rFonts w:ascii="Times New Roman" w:hAnsi="Times New Roman" w:cs="Times New Roman"/>
          <w:sz w:val="28"/>
          <w:szCs w:val="28"/>
        </w:rPr>
        <w:t xml:space="preserve"> </w:t>
      </w:r>
      <w:r w:rsidRPr="00E233B5">
        <w:rPr>
          <w:rFonts w:ascii="Times New Roman" w:hAnsi="Times New Roman" w:cs="Times New Roman"/>
          <w:sz w:val="28"/>
          <w:szCs w:val="28"/>
        </w:rPr>
        <w:t>Курманова,</w:t>
      </w:r>
      <w:r>
        <w:rPr>
          <w:rFonts w:ascii="Times New Roman" w:hAnsi="Times New Roman" w:cs="Times New Roman"/>
          <w:sz w:val="28"/>
          <w:szCs w:val="28"/>
        </w:rPr>
        <w:t xml:space="preserve"> </w:t>
      </w:r>
      <w:r w:rsidRPr="00E233B5">
        <w:rPr>
          <w:rFonts w:ascii="Times New Roman" w:hAnsi="Times New Roman" w:cs="Times New Roman"/>
          <w:sz w:val="28"/>
          <w:szCs w:val="28"/>
        </w:rPr>
        <w:t>Ишалино, Кузне</w:t>
      </w:r>
      <w:r>
        <w:rPr>
          <w:rFonts w:ascii="Times New Roman" w:hAnsi="Times New Roman" w:cs="Times New Roman"/>
          <w:sz w:val="28"/>
          <w:szCs w:val="28"/>
        </w:rPr>
        <w:t xml:space="preserve">цкое, </w:t>
      </w:r>
      <w:proofErr w:type="spellStart"/>
      <w:r>
        <w:rPr>
          <w:rFonts w:ascii="Times New Roman" w:hAnsi="Times New Roman" w:cs="Times New Roman"/>
          <w:sz w:val="28"/>
          <w:szCs w:val="28"/>
        </w:rPr>
        <w:t>Худайбердинск</w:t>
      </w:r>
      <w:proofErr w:type="spellEnd"/>
      <w:r>
        <w:rPr>
          <w:rFonts w:ascii="Times New Roman" w:hAnsi="Times New Roman" w:cs="Times New Roman"/>
          <w:sz w:val="28"/>
          <w:szCs w:val="28"/>
        </w:rPr>
        <w:t>, Яраткулова;</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с</w:t>
      </w:r>
      <w:r w:rsidRPr="00E233B5">
        <w:rPr>
          <w:rFonts w:ascii="Times New Roman" w:hAnsi="Times New Roman" w:cs="Times New Roman"/>
          <w:sz w:val="28"/>
          <w:szCs w:val="28"/>
        </w:rPr>
        <w:t xml:space="preserve">троительство сетей водоснабжения в д. </w:t>
      </w:r>
      <w:r>
        <w:rPr>
          <w:rFonts w:ascii="Times New Roman" w:hAnsi="Times New Roman" w:cs="Times New Roman"/>
          <w:sz w:val="28"/>
          <w:szCs w:val="28"/>
        </w:rPr>
        <w:t>Акбашева;</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р</w:t>
      </w:r>
      <w:r w:rsidRPr="00E233B5">
        <w:rPr>
          <w:rFonts w:ascii="Times New Roman" w:hAnsi="Times New Roman" w:cs="Times New Roman"/>
          <w:sz w:val="28"/>
          <w:szCs w:val="28"/>
        </w:rPr>
        <w:t>емонт водозаборных колодцев в д</w:t>
      </w:r>
      <w:r>
        <w:rPr>
          <w:rFonts w:ascii="Times New Roman" w:hAnsi="Times New Roman" w:cs="Times New Roman"/>
          <w:sz w:val="28"/>
          <w:szCs w:val="28"/>
        </w:rPr>
        <w:t>еревнях Саитова, Халитова, Биккулова;</w:t>
      </w: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п</w:t>
      </w:r>
      <w:r w:rsidRPr="00E233B5">
        <w:rPr>
          <w:rFonts w:ascii="Times New Roman" w:hAnsi="Times New Roman" w:cs="Times New Roman"/>
          <w:sz w:val="28"/>
          <w:szCs w:val="28"/>
        </w:rPr>
        <w:t xml:space="preserve">роектно-изыскательские работы на </w:t>
      </w:r>
      <w:proofErr w:type="spellStart"/>
      <w:r w:rsidRPr="00E233B5">
        <w:rPr>
          <w:rFonts w:ascii="Times New Roman" w:hAnsi="Times New Roman" w:cs="Times New Roman"/>
          <w:sz w:val="28"/>
          <w:szCs w:val="28"/>
        </w:rPr>
        <w:t>водонасосную</w:t>
      </w:r>
      <w:proofErr w:type="spellEnd"/>
      <w:r w:rsidRPr="00E233B5">
        <w:rPr>
          <w:rFonts w:ascii="Times New Roman" w:hAnsi="Times New Roman" w:cs="Times New Roman"/>
          <w:sz w:val="28"/>
          <w:szCs w:val="28"/>
        </w:rPr>
        <w:t xml:space="preserve"> станцию </w:t>
      </w:r>
      <w:proofErr w:type="gramStart"/>
      <w:r w:rsidRPr="00E233B5">
        <w:rPr>
          <w:rFonts w:ascii="Times New Roman" w:hAnsi="Times New Roman" w:cs="Times New Roman"/>
          <w:sz w:val="28"/>
          <w:szCs w:val="28"/>
        </w:rPr>
        <w:t>в</w:t>
      </w:r>
      <w:proofErr w:type="gramEnd"/>
      <w:r w:rsidRPr="00E233B5">
        <w:rPr>
          <w:rFonts w:ascii="Times New Roman" w:hAnsi="Times New Roman" w:cs="Times New Roman"/>
          <w:sz w:val="28"/>
          <w:szCs w:val="28"/>
        </w:rPr>
        <w:t xml:space="preserve"> с. Аргаяш.</w:t>
      </w: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2. Н</w:t>
      </w:r>
      <w:r w:rsidRPr="00E233B5">
        <w:rPr>
          <w:rFonts w:ascii="Times New Roman" w:hAnsi="Times New Roman" w:cs="Times New Roman"/>
          <w:sz w:val="28"/>
          <w:szCs w:val="28"/>
        </w:rPr>
        <w:t xml:space="preserve">а подпрограмму «Модернизация объектов коммунальной инфраструктуры» - </w:t>
      </w:r>
      <w:r>
        <w:rPr>
          <w:rFonts w:ascii="Times New Roman" w:hAnsi="Times New Roman" w:cs="Times New Roman"/>
          <w:sz w:val="28"/>
          <w:szCs w:val="28"/>
        </w:rPr>
        <w:t>18 264,9</w:t>
      </w:r>
      <w:r w:rsidRPr="00E233B5">
        <w:rPr>
          <w:rFonts w:ascii="Times New Roman" w:hAnsi="Times New Roman" w:cs="Times New Roman"/>
          <w:sz w:val="28"/>
          <w:szCs w:val="28"/>
        </w:rPr>
        <w:t xml:space="preserve">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E233B5">
        <w:rPr>
          <w:rFonts w:ascii="Times New Roman" w:hAnsi="Times New Roman" w:cs="Times New Roman"/>
          <w:sz w:val="28"/>
          <w:szCs w:val="28"/>
        </w:rPr>
        <w:t xml:space="preserve"> ОБ </w:t>
      </w:r>
      <w:r>
        <w:rPr>
          <w:rFonts w:ascii="Times New Roman" w:hAnsi="Times New Roman" w:cs="Times New Roman"/>
          <w:sz w:val="28"/>
          <w:szCs w:val="28"/>
        </w:rPr>
        <w:t>-</w:t>
      </w:r>
      <w:r w:rsidRPr="00E233B5">
        <w:rPr>
          <w:rFonts w:ascii="Times New Roman" w:hAnsi="Times New Roman" w:cs="Times New Roman"/>
          <w:sz w:val="28"/>
          <w:szCs w:val="28"/>
        </w:rPr>
        <w:t xml:space="preserve"> 16 174 </w:t>
      </w:r>
      <w:r>
        <w:rPr>
          <w:rFonts w:ascii="Times New Roman" w:hAnsi="Times New Roman" w:cs="Times New Roman"/>
          <w:sz w:val="28"/>
          <w:szCs w:val="28"/>
        </w:rPr>
        <w:t>тыс.руб.</w:t>
      </w:r>
      <w:r w:rsidRPr="00E233B5">
        <w:rPr>
          <w:rFonts w:ascii="Times New Roman" w:hAnsi="Times New Roman" w:cs="Times New Roman"/>
          <w:sz w:val="28"/>
          <w:szCs w:val="28"/>
        </w:rPr>
        <w:t xml:space="preserve">, РБ </w:t>
      </w:r>
      <w:r>
        <w:rPr>
          <w:rFonts w:ascii="Times New Roman" w:hAnsi="Times New Roman" w:cs="Times New Roman"/>
          <w:sz w:val="28"/>
          <w:szCs w:val="28"/>
        </w:rPr>
        <w:t>-</w:t>
      </w:r>
      <w:r w:rsidRPr="00E233B5">
        <w:rPr>
          <w:rFonts w:ascii="Times New Roman" w:hAnsi="Times New Roman" w:cs="Times New Roman"/>
          <w:sz w:val="28"/>
          <w:szCs w:val="28"/>
        </w:rPr>
        <w:t xml:space="preserve"> </w:t>
      </w:r>
      <w:r>
        <w:rPr>
          <w:rFonts w:ascii="Times New Roman" w:hAnsi="Times New Roman" w:cs="Times New Roman"/>
          <w:sz w:val="28"/>
          <w:szCs w:val="28"/>
        </w:rPr>
        <w:t>2 090,9</w:t>
      </w:r>
      <w:r w:rsidRPr="00E233B5">
        <w:rPr>
          <w:rFonts w:ascii="Times New Roman" w:hAnsi="Times New Roman" w:cs="Times New Roman"/>
          <w:sz w:val="28"/>
          <w:szCs w:val="28"/>
        </w:rPr>
        <w:t xml:space="preserve"> т</w:t>
      </w:r>
      <w:r>
        <w:rPr>
          <w:rFonts w:ascii="Times New Roman" w:hAnsi="Times New Roman" w:cs="Times New Roman"/>
          <w:sz w:val="28"/>
          <w:szCs w:val="28"/>
        </w:rPr>
        <w:t>ыс.</w:t>
      </w:r>
      <w:r w:rsidRPr="00E233B5">
        <w:rPr>
          <w:rFonts w:ascii="Times New Roman" w:hAnsi="Times New Roman" w:cs="Times New Roman"/>
          <w:sz w:val="28"/>
          <w:szCs w:val="28"/>
        </w:rPr>
        <w:t>руб.</w:t>
      </w:r>
      <w:r>
        <w:rPr>
          <w:rFonts w:ascii="Times New Roman" w:hAnsi="Times New Roman" w:cs="Times New Roman"/>
          <w:sz w:val="28"/>
          <w:szCs w:val="28"/>
        </w:rPr>
        <w:t>.</w:t>
      </w: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Проведены следующие работы:</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р</w:t>
      </w:r>
      <w:r w:rsidRPr="00E233B5">
        <w:rPr>
          <w:rFonts w:ascii="Times New Roman" w:hAnsi="Times New Roman" w:cs="Times New Roman"/>
          <w:sz w:val="28"/>
          <w:szCs w:val="28"/>
        </w:rPr>
        <w:t xml:space="preserve">емонт сетей теплоснабжения в </w:t>
      </w:r>
      <w:r>
        <w:rPr>
          <w:rFonts w:ascii="Times New Roman" w:hAnsi="Times New Roman" w:cs="Times New Roman"/>
          <w:sz w:val="28"/>
          <w:szCs w:val="28"/>
        </w:rPr>
        <w:t>населенных пунктах</w:t>
      </w:r>
      <w:r w:rsidRPr="00E233B5">
        <w:rPr>
          <w:rFonts w:ascii="Times New Roman" w:hAnsi="Times New Roman" w:cs="Times New Roman"/>
          <w:sz w:val="28"/>
          <w:szCs w:val="28"/>
        </w:rPr>
        <w:t xml:space="preserve"> Аргаяш,</w:t>
      </w:r>
      <w:r>
        <w:rPr>
          <w:rFonts w:ascii="Times New Roman" w:hAnsi="Times New Roman" w:cs="Times New Roman"/>
          <w:sz w:val="28"/>
          <w:szCs w:val="28"/>
        </w:rPr>
        <w:t xml:space="preserve"> Худайбердинский, Ишалино;</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ремонт сетей водоснабжения в</w:t>
      </w:r>
      <w:r w:rsidRPr="00E233B5">
        <w:rPr>
          <w:rFonts w:ascii="Times New Roman" w:hAnsi="Times New Roman" w:cs="Times New Roman"/>
          <w:sz w:val="28"/>
          <w:szCs w:val="28"/>
        </w:rPr>
        <w:t xml:space="preserve"> </w:t>
      </w:r>
      <w:r>
        <w:rPr>
          <w:rFonts w:ascii="Times New Roman" w:hAnsi="Times New Roman" w:cs="Times New Roman"/>
          <w:sz w:val="28"/>
          <w:szCs w:val="28"/>
        </w:rPr>
        <w:t>населенных пунктах</w:t>
      </w:r>
      <w:r w:rsidRPr="00E233B5">
        <w:rPr>
          <w:rFonts w:ascii="Times New Roman" w:hAnsi="Times New Roman" w:cs="Times New Roman"/>
          <w:sz w:val="28"/>
          <w:szCs w:val="28"/>
        </w:rPr>
        <w:t xml:space="preserve"> Аргаяш, Ишалино, </w:t>
      </w:r>
      <w:proofErr w:type="gramStart"/>
      <w:r w:rsidRPr="00E233B5">
        <w:rPr>
          <w:rFonts w:ascii="Times New Roman" w:hAnsi="Times New Roman" w:cs="Times New Roman"/>
          <w:sz w:val="28"/>
          <w:szCs w:val="28"/>
        </w:rPr>
        <w:t>Кузнецкое</w:t>
      </w:r>
      <w:proofErr w:type="gramEnd"/>
      <w:r w:rsidRPr="00E233B5">
        <w:rPr>
          <w:rFonts w:ascii="Times New Roman" w:hAnsi="Times New Roman" w:cs="Times New Roman"/>
          <w:sz w:val="28"/>
          <w:szCs w:val="28"/>
        </w:rPr>
        <w:t xml:space="preserve">, Байрамгулова, Биккулова, Кузяшева, Акбашева, </w:t>
      </w:r>
      <w:proofErr w:type="spellStart"/>
      <w:r w:rsidRPr="00E233B5">
        <w:rPr>
          <w:rFonts w:ascii="Times New Roman" w:hAnsi="Times New Roman" w:cs="Times New Roman"/>
          <w:sz w:val="28"/>
          <w:szCs w:val="28"/>
        </w:rPr>
        <w:t>Камышека</w:t>
      </w:r>
      <w:proofErr w:type="spellEnd"/>
      <w:r w:rsidRPr="00E233B5">
        <w:rPr>
          <w:rFonts w:ascii="Times New Roman" w:hAnsi="Times New Roman" w:cs="Times New Roman"/>
          <w:sz w:val="28"/>
          <w:szCs w:val="28"/>
        </w:rPr>
        <w:t>, Аргази, Мая</w:t>
      </w:r>
      <w:r>
        <w:rPr>
          <w:rFonts w:ascii="Times New Roman" w:hAnsi="Times New Roman" w:cs="Times New Roman"/>
          <w:sz w:val="28"/>
          <w:szCs w:val="28"/>
        </w:rPr>
        <w:t xml:space="preserve">кский, </w:t>
      </w:r>
      <w:proofErr w:type="spellStart"/>
      <w:r>
        <w:rPr>
          <w:rFonts w:ascii="Times New Roman" w:hAnsi="Times New Roman" w:cs="Times New Roman"/>
          <w:sz w:val="28"/>
          <w:szCs w:val="28"/>
        </w:rPr>
        <w:t>Илембетово</w:t>
      </w:r>
      <w:proofErr w:type="spellEnd"/>
      <w:r>
        <w:rPr>
          <w:rFonts w:ascii="Times New Roman" w:hAnsi="Times New Roman" w:cs="Times New Roman"/>
          <w:sz w:val="28"/>
          <w:szCs w:val="28"/>
        </w:rPr>
        <w:t>;</w:t>
      </w:r>
    </w:p>
    <w:p w:rsidR="00864975" w:rsidRPr="00E233B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р</w:t>
      </w:r>
      <w:r w:rsidRPr="00E233B5">
        <w:rPr>
          <w:rFonts w:ascii="Times New Roman" w:hAnsi="Times New Roman" w:cs="Times New Roman"/>
          <w:sz w:val="28"/>
          <w:szCs w:val="28"/>
        </w:rPr>
        <w:t xml:space="preserve">емонт сетей водоотведения </w:t>
      </w:r>
      <w:proofErr w:type="gramStart"/>
      <w:r w:rsidRPr="00E233B5">
        <w:rPr>
          <w:rFonts w:ascii="Times New Roman" w:hAnsi="Times New Roman" w:cs="Times New Roman"/>
          <w:sz w:val="28"/>
          <w:szCs w:val="28"/>
        </w:rPr>
        <w:t>в</w:t>
      </w:r>
      <w:proofErr w:type="gramEnd"/>
      <w:r w:rsidRPr="00E233B5">
        <w:rPr>
          <w:rFonts w:ascii="Times New Roman" w:hAnsi="Times New Roman" w:cs="Times New Roman"/>
          <w:sz w:val="28"/>
          <w:szCs w:val="28"/>
        </w:rPr>
        <w:t xml:space="preserve"> с. Аргаяш. </w:t>
      </w:r>
    </w:p>
    <w:p w:rsidR="00864975" w:rsidRPr="00897CB8" w:rsidRDefault="00864975" w:rsidP="00864975">
      <w:pPr>
        <w:ind w:firstLine="708"/>
        <w:jc w:val="both"/>
        <w:rPr>
          <w:sz w:val="28"/>
          <w:szCs w:val="28"/>
        </w:rPr>
      </w:pPr>
      <w:r>
        <w:rPr>
          <w:color w:val="080808"/>
          <w:sz w:val="28"/>
          <w:szCs w:val="28"/>
        </w:rPr>
        <w:t xml:space="preserve">3. На </w:t>
      </w:r>
      <w:r w:rsidRPr="00897CB8">
        <w:rPr>
          <w:color w:val="080808"/>
          <w:sz w:val="28"/>
          <w:szCs w:val="28"/>
        </w:rPr>
        <w:t xml:space="preserve"> строительств</w:t>
      </w:r>
      <w:r>
        <w:rPr>
          <w:color w:val="080808"/>
          <w:sz w:val="28"/>
          <w:szCs w:val="28"/>
        </w:rPr>
        <w:t>о</w:t>
      </w:r>
      <w:r w:rsidRPr="00897CB8">
        <w:rPr>
          <w:color w:val="080808"/>
          <w:sz w:val="28"/>
          <w:szCs w:val="28"/>
        </w:rPr>
        <w:t xml:space="preserve"> газопроводов и газовых сетей</w:t>
      </w:r>
      <w:r>
        <w:rPr>
          <w:color w:val="080808"/>
          <w:sz w:val="28"/>
          <w:szCs w:val="28"/>
        </w:rPr>
        <w:t xml:space="preserve"> фактически направлено 25 537,5 тыс. руб., в том числе с областного бюджета 25 512,0 тыс</w:t>
      </w:r>
      <w:proofErr w:type="gramStart"/>
      <w:r>
        <w:rPr>
          <w:color w:val="080808"/>
          <w:sz w:val="28"/>
          <w:szCs w:val="28"/>
        </w:rPr>
        <w:t>.р</w:t>
      </w:r>
      <w:proofErr w:type="gramEnd"/>
      <w:r>
        <w:rPr>
          <w:color w:val="080808"/>
          <w:sz w:val="28"/>
          <w:szCs w:val="28"/>
        </w:rPr>
        <w:t>уб. с местного бюджета 25,5 тыс. рублей.</w:t>
      </w:r>
      <w:r w:rsidRPr="00897CB8">
        <w:rPr>
          <w:color w:val="080808"/>
          <w:sz w:val="28"/>
          <w:szCs w:val="28"/>
        </w:rPr>
        <w:t xml:space="preserve"> </w:t>
      </w:r>
    </w:p>
    <w:p w:rsidR="00864975" w:rsidRPr="00897CB8" w:rsidRDefault="00864975" w:rsidP="00864975">
      <w:pPr>
        <w:pStyle w:val="af"/>
        <w:tabs>
          <w:tab w:val="left" w:pos="3060"/>
        </w:tabs>
        <w:spacing w:after="0" w:line="240" w:lineRule="auto"/>
        <w:ind w:firstLine="709"/>
        <w:rPr>
          <w:rFonts w:ascii="Times New Roman" w:hAnsi="Times New Roman" w:cs="Times New Roman"/>
          <w:color w:val="080808"/>
          <w:sz w:val="28"/>
          <w:szCs w:val="28"/>
        </w:rPr>
      </w:pPr>
      <w:r w:rsidRPr="00897CB8">
        <w:rPr>
          <w:rFonts w:ascii="Times New Roman" w:hAnsi="Times New Roman" w:cs="Times New Roman"/>
          <w:color w:val="080808"/>
          <w:sz w:val="28"/>
          <w:szCs w:val="28"/>
        </w:rPr>
        <w:t>Данные денежные средства были направлены на объекты:</w:t>
      </w:r>
    </w:p>
    <w:p w:rsidR="00864975" w:rsidRPr="00897CB8" w:rsidRDefault="00864975" w:rsidP="00864975">
      <w:pPr>
        <w:ind w:firstLine="709"/>
        <w:jc w:val="both"/>
        <w:rPr>
          <w:color w:val="000000"/>
          <w:sz w:val="28"/>
          <w:szCs w:val="28"/>
        </w:rPr>
      </w:pPr>
      <w:r w:rsidRPr="00897CB8">
        <w:rPr>
          <w:color w:val="080808"/>
          <w:sz w:val="28"/>
          <w:szCs w:val="28"/>
        </w:rPr>
        <w:t xml:space="preserve">- </w:t>
      </w:r>
      <w:r>
        <w:rPr>
          <w:color w:val="080808"/>
          <w:sz w:val="28"/>
          <w:szCs w:val="28"/>
        </w:rPr>
        <w:t>п</w:t>
      </w:r>
      <w:r w:rsidRPr="00897CB8">
        <w:rPr>
          <w:color w:val="080808"/>
          <w:sz w:val="28"/>
          <w:szCs w:val="28"/>
        </w:rPr>
        <w:t>одводящий газопровод</w:t>
      </w:r>
      <w:r>
        <w:rPr>
          <w:color w:val="080808"/>
          <w:sz w:val="28"/>
          <w:szCs w:val="28"/>
        </w:rPr>
        <w:t xml:space="preserve"> </w:t>
      </w:r>
      <w:r w:rsidRPr="00897CB8">
        <w:rPr>
          <w:color w:val="080808"/>
          <w:sz w:val="28"/>
          <w:szCs w:val="28"/>
        </w:rPr>
        <w:t>высокого</w:t>
      </w:r>
      <w:r>
        <w:rPr>
          <w:color w:val="080808"/>
          <w:sz w:val="28"/>
          <w:szCs w:val="28"/>
        </w:rPr>
        <w:t xml:space="preserve"> </w:t>
      </w:r>
      <w:r w:rsidRPr="00897CB8">
        <w:rPr>
          <w:color w:val="080808"/>
          <w:sz w:val="28"/>
          <w:szCs w:val="28"/>
        </w:rPr>
        <w:t>давления (II категории) к котельной школы и жилому мик</w:t>
      </w:r>
      <w:r>
        <w:rPr>
          <w:color w:val="080808"/>
          <w:sz w:val="28"/>
          <w:szCs w:val="28"/>
        </w:rPr>
        <w:t>рорайону по ул.Р.Люксембург с</w:t>
      </w:r>
      <w:proofErr w:type="gramStart"/>
      <w:r>
        <w:rPr>
          <w:color w:val="080808"/>
          <w:sz w:val="28"/>
          <w:szCs w:val="28"/>
        </w:rPr>
        <w:t>.</w:t>
      </w:r>
      <w:r w:rsidRPr="00897CB8">
        <w:rPr>
          <w:color w:val="080808"/>
          <w:sz w:val="28"/>
          <w:szCs w:val="28"/>
        </w:rPr>
        <w:t>Г</w:t>
      </w:r>
      <w:proofErr w:type="gramEnd"/>
      <w:r w:rsidRPr="00897CB8">
        <w:rPr>
          <w:color w:val="080808"/>
          <w:sz w:val="28"/>
          <w:szCs w:val="28"/>
        </w:rPr>
        <w:t xml:space="preserve">убернское - </w:t>
      </w:r>
      <w:r>
        <w:rPr>
          <w:color w:val="000000"/>
          <w:sz w:val="28"/>
          <w:szCs w:val="28"/>
        </w:rPr>
        <w:t>2 902,</w:t>
      </w:r>
      <w:r w:rsidRPr="00897CB8">
        <w:rPr>
          <w:color w:val="000000"/>
          <w:sz w:val="28"/>
          <w:szCs w:val="28"/>
        </w:rPr>
        <w:t xml:space="preserve">9 </w:t>
      </w:r>
      <w:r>
        <w:rPr>
          <w:color w:val="000000"/>
          <w:sz w:val="28"/>
          <w:szCs w:val="28"/>
        </w:rPr>
        <w:t>тыс.руб.</w:t>
      </w:r>
      <w:r w:rsidRPr="00897CB8">
        <w:rPr>
          <w:color w:val="000000"/>
          <w:sz w:val="28"/>
          <w:szCs w:val="28"/>
        </w:rPr>
        <w:t>;</w:t>
      </w:r>
    </w:p>
    <w:p w:rsidR="00864975" w:rsidRDefault="00864975" w:rsidP="00864975">
      <w:pPr>
        <w:ind w:firstLine="709"/>
        <w:jc w:val="both"/>
        <w:rPr>
          <w:color w:val="000000"/>
          <w:sz w:val="28"/>
          <w:szCs w:val="28"/>
        </w:rPr>
      </w:pPr>
      <w:r w:rsidRPr="00897CB8">
        <w:rPr>
          <w:color w:val="000000"/>
          <w:sz w:val="28"/>
          <w:szCs w:val="28"/>
        </w:rPr>
        <w:t xml:space="preserve">- </w:t>
      </w:r>
      <w:r>
        <w:rPr>
          <w:color w:val="000000"/>
          <w:sz w:val="28"/>
          <w:szCs w:val="28"/>
        </w:rPr>
        <w:t>г</w:t>
      </w:r>
      <w:r w:rsidRPr="00897CB8">
        <w:rPr>
          <w:color w:val="000000"/>
          <w:sz w:val="28"/>
          <w:szCs w:val="28"/>
        </w:rPr>
        <w:t xml:space="preserve">азоснабжение жилых домов по улице Коммунистической в селе Аргаяш </w:t>
      </w:r>
      <w:r>
        <w:rPr>
          <w:color w:val="000000"/>
          <w:sz w:val="28"/>
          <w:szCs w:val="28"/>
        </w:rPr>
        <w:t>- 906,</w:t>
      </w:r>
      <w:r w:rsidRPr="00897CB8">
        <w:rPr>
          <w:color w:val="000000"/>
          <w:sz w:val="28"/>
          <w:szCs w:val="28"/>
        </w:rPr>
        <w:t xml:space="preserve">4 </w:t>
      </w:r>
      <w:r>
        <w:rPr>
          <w:color w:val="000000"/>
          <w:sz w:val="28"/>
          <w:szCs w:val="28"/>
        </w:rPr>
        <w:t>тыс</w:t>
      </w:r>
      <w:proofErr w:type="gramStart"/>
      <w:r>
        <w:rPr>
          <w:color w:val="000000"/>
          <w:sz w:val="28"/>
          <w:szCs w:val="28"/>
        </w:rPr>
        <w:t>.р</w:t>
      </w:r>
      <w:proofErr w:type="gramEnd"/>
      <w:r>
        <w:rPr>
          <w:color w:val="000000"/>
          <w:sz w:val="28"/>
          <w:szCs w:val="28"/>
        </w:rPr>
        <w:t>уб.</w:t>
      </w:r>
      <w:r w:rsidRPr="00897CB8">
        <w:rPr>
          <w:color w:val="000000"/>
          <w:sz w:val="28"/>
          <w:szCs w:val="28"/>
        </w:rPr>
        <w:t>;</w:t>
      </w:r>
    </w:p>
    <w:p w:rsidR="00864975" w:rsidRPr="00897CB8" w:rsidRDefault="00864975" w:rsidP="00864975">
      <w:pPr>
        <w:ind w:firstLine="709"/>
        <w:jc w:val="both"/>
        <w:rPr>
          <w:color w:val="000000"/>
          <w:sz w:val="28"/>
          <w:szCs w:val="28"/>
        </w:rPr>
      </w:pPr>
      <w:r w:rsidRPr="00897CB8">
        <w:rPr>
          <w:color w:val="000000"/>
          <w:sz w:val="28"/>
          <w:szCs w:val="28"/>
        </w:rPr>
        <w:t xml:space="preserve">- </w:t>
      </w:r>
      <w:r>
        <w:rPr>
          <w:color w:val="000000"/>
          <w:sz w:val="28"/>
          <w:szCs w:val="28"/>
        </w:rPr>
        <w:t>г</w:t>
      </w:r>
      <w:r w:rsidRPr="00897CB8">
        <w:rPr>
          <w:color w:val="000000"/>
          <w:sz w:val="28"/>
          <w:szCs w:val="28"/>
        </w:rPr>
        <w:t xml:space="preserve">азоснабжение жилых домов по ул. Интернациональная, Западная, Дорожников в с. Аргаяш </w:t>
      </w:r>
      <w:r>
        <w:rPr>
          <w:color w:val="000000"/>
          <w:sz w:val="28"/>
          <w:szCs w:val="28"/>
        </w:rPr>
        <w:t>- 2 253,</w:t>
      </w:r>
      <w:r w:rsidRPr="00897CB8">
        <w:rPr>
          <w:color w:val="000000"/>
          <w:sz w:val="28"/>
          <w:szCs w:val="28"/>
        </w:rPr>
        <w:t xml:space="preserve">9 </w:t>
      </w:r>
      <w:r>
        <w:rPr>
          <w:color w:val="000000"/>
          <w:sz w:val="28"/>
          <w:szCs w:val="28"/>
        </w:rPr>
        <w:t>тыс</w:t>
      </w:r>
      <w:proofErr w:type="gramStart"/>
      <w:r>
        <w:rPr>
          <w:color w:val="000000"/>
          <w:sz w:val="28"/>
          <w:szCs w:val="28"/>
        </w:rPr>
        <w:t>.р</w:t>
      </w:r>
      <w:proofErr w:type="gramEnd"/>
      <w:r>
        <w:rPr>
          <w:color w:val="000000"/>
          <w:sz w:val="28"/>
          <w:szCs w:val="28"/>
        </w:rPr>
        <w:t>уб.</w:t>
      </w:r>
      <w:r w:rsidRPr="00897CB8">
        <w:rPr>
          <w:color w:val="000000"/>
          <w:sz w:val="28"/>
          <w:szCs w:val="28"/>
        </w:rPr>
        <w:t>;</w:t>
      </w:r>
    </w:p>
    <w:p w:rsidR="00864975" w:rsidRPr="00897CB8" w:rsidRDefault="00864975" w:rsidP="00864975">
      <w:pPr>
        <w:ind w:firstLine="709"/>
        <w:jc w:val="both"/>
        <w:rPr>
          <w:color w:val="000000"/>
          <w:sz w:val="28"/>
          <w:szCs w:val="28"/>
        </w:rPr>
      </w:pPr>
      <w:r w:rsidRPr="00897CB8">
        <w:rPr>
          <w:color w:val="000000"/>
          <w:sz w:val="28"/>
          <w:szCs w:val="28"/>
        </w:rPr>
        <w:t xml:space="preserve">- </w:t>
      </w:r>
      <w:r>
        <w:rPr>
          <w:color w:val="000000"/>
          <w:sz w:val="28"/>
          <w:szCs w:val="28"/>
        </w:rPr>
        <w:t>г</w:t>
      </w:r>
      <w:r w:rsidRPr="00897CB8">
        <w:rPr>
          <w:color w:val="000000"/>
          <w:sz w:val="28"/>
          <w:szCs w:val="28"/>
        </w:rPr>
        <w:t>азоснабжение жилых домов  по ул. Парижской  Коммуны, Братьев Кауровых в с. Губернское</w:t>
      </w:r>
      <w:r>
        <w:rPr>
          <w:color w:val="000000"/>
          <w:sz w:val="28"/>
          <w:szCs w:val="28"/>
        </w:rPr>
        <w:t xml:space="preserve"> -</w:t>
      </w:r>
      <w:r w:rsidRPr="00897CB8">
        <w:rPr>
          <w:color w:val="000000"/>
          <w:sz w:val="28"/>
          <w:szCs w:val="28"/>
        </w:rPr>
        <w:t xml:space="preserve"> 6712,1 </w:t>
      </w:r>
      <w:r>
        <w:rPr>
          <w:color w:val="000000"/>
          <w:sz w:val="28"/>
          <w:szCs w:val="28"/>
        </w:rPr>
        <w:t>тыс</w:t>
      </w:r>
      <w:proofErr w:type="gramStart"/>
      <w:r>
        <w:rPr>
          <w:color w:val="000000"/>
          <w:sz w:val="28"/>
          <w:szCs w:val="28"/>
        </w:rPr>
        <w:t>.р</w:t>
      </w:r>
      <w:proofErr w:type="gramEnd"/>
      <w:r>
        <w:rPr>
          <w:color w:val="000000"/>
          <w:sz w:val="28"/>
          <w:szCs w:val="28"/>
        </w:rPr>
        <w:t>уб.</w:t>
      </w:r>
      <w:r w:rsidRPr="00897CB8">
        <w:rPr>
          <w:color w:val="000000"/>
          <w:sz w:val="28"/>
          <w:szCs w:val="28"/>
        </w:rPr>
        <w:t>;</w:t>
      </w:r>
    </w:p>
    <w:p w:rsidR="00864975" w:rsidRPr="00897CB8" w:rsidRDefault="00864975" w:rsidP="00864975">
      <w:pPr>
        <w:ind w:firstLine="709"/>
        <w:jc w:val="both"/>
        <w:rPr>
          <w:color w:val="000000"/>
          <w:sz w:val="28"/>
          <w:szCs w:val="28"/>
        </w:rPr>
      </w:pPr>
      <w:r w:rsidRPr="00897CB8">
        <w:rPr>
          <w:color w:val="000000"/>
          <w:sz w:val="28"/>
          <w:szCs w:val="28"/>
        </w:rPr>
        <w:t xml:space="preserve">- </w:t>
      </w:r>
      <w:r>
        <w:rPr>
          <w:color w:val="000000"/>
          <w:sz w:val="28"/>
          <w:szCs w:val="28"/>
        </w:rPr>
        <w:t>газоснабжение жилых домов</w:t>
      </w:r>
      <w:r w:rsidRPr="00897CB8">
        <w:rPr>
          <w:color w:val="000000"/>
          <w:sz w:val="28"/>
          <w:szCs w:val="28"/>
        </w:rPr>
        <w:t xml:space="preserve"> по ул. К.Либкнехта, Красных Партизан, Р.Люксембург, Красноармейская, Крас</w:t>
      </w:r>
      <w:r>
        <w:rPr>
          <w:color w:val="000000"/>
          <w:sz w:val="28"/>
          <w:szCs w:val="28"/>
        </w:rPr>
        <w:t>ных Командиров в с</w:t>
      </w:r>
      <w:proofErr w:type="gramStart"/>
      <w:r>
        <w:rPr>
          <w:color w:val="000000"/>
          <w:sz w:val="28"/>
          <w:szCs w:val="28"/>
        </w:rPr>
        <w:t>.Г</w:t>
      </w:r>
      <w:proofErr w:type="gramEnd"/>
      <w:r>
        <w:rPr>
          <w:color w:val="000000"/>
          <w:sz w:val="28"/>
          <w:szCs w:val="28"/>
        </w:rPr>
        <w:t>убернское - 2 800,</w:t>
      </w:r>
      <w:r w:rsidRPr="00897CB8">
        <w:rPr>
          <w:color w:val="000000"/>
          <w:sz w:val="28"/>
          <w:szCs w:val="28"/>
        </w:rPr>
        <w:t xml:space="preserve">3 </w:t>
      </w:r>
      <w:r>
        <w:rPr>
          <w:color w:val="000000"/>
          <w:sz w:val="28"/>
          <w:szCs w:val="28"/>
        </w:rPr>
        <w:t>тыс.руб.</w:t>
      </w:r>
      <w:r w:rsidRPr="00897CB8">
        <w:rPr>
          <w:color w:val="000000"/>
          <w:sz w:val="28"/>
          <w:szCs w:val="28"/>
        </w:rPr>
        <w:t>;</w:t>
      </w:r>
    </w:p>
    <w:p w:rsidR="00864975" w:rsidRPr="00897CB8" w:rsidRDefault="00864975" w:rsidP="00864975">
      <w:pPr>
        <w:ind w:firstLine="709"/>
        <w:jc w:val="both"/>
        <w:rPr>
          <w:color w:val="000000"/>
          <w:sz w:val="28"/>
          <w:szCs w:val="28"/>
        </w:rPr>
      </w:pPr>
      <w:r w:rsidRPr="00897CB8">
        <w:rPr>
          <w:color w:val="000000"/>
          <w:sz w:val="28"/>
          <w:szCs w:val="28"/>
        </w:rPr>
        <w:t xml:space="preserve">- </w:t>
      </w:r>
      <w:r>
        <w:rPr>
          <w:color w:val="000000"/>
          <w:sz w:val="28"/>
          <w:szCs w:val="28"/>
        </w:rPr>
        <w:t>г</w:t>
      </w:r>
      <w:r w:rsidRPr="00897CB8">
        <w:rPr>
          <w:color w:val="000000"/>
          <w:sz w:val="28"/>
          <w:szCs w:val="28"/>
        </w:rPr>
        <w:t>азоснабжение жилых домов по ул. Набережная и Плановая в д. Дербишева Аргаяшского района Челябинской области (Дербишевск</w:t>
      </w:r>
      <w:r>
        <w:rPr>
          <w:color w:val="000000"/>
          <w:sz w:val="28"/>
          <w:szCs w:val="28"/>
        </w:rPr>
        <w:t>ое сельское поселение) - 3 707,</w:t>
      </w:r>
      <w:r w:rsidRPr="00897CB8">
        <w:rPr>
          <w:color w:val="000000"/>
          <w:sz w:val="28"/>
          <w:szCs w:val="28"/>
        </w:rPr>
        <w:t xml:space="preserve">4 </w:t>
      </w:r>
      <w:r>
        <w:rPr>
          <w:color w:val="000000"/>
          <w:sz w:val="28"/>
          <w:szCs w:val="28"/>
        </w:rPr>
        <w:t>тыс</w:t>
      </w:r>
      <w:proofErr w:type="gramStart"/>
      <w:r>
        <w:rPr>
          <w:color w:val="000000"/>
          <w:sz w:val="28"/>
          <w:szCs w:val="28"/>
        </w:rPr>
        <w:t>.р</w:t>
      </w:r>
      <w:proofErr w:type="gramEnd"/>
      <w:r>
        <w:rPr>
          <w:color w:val="000000"/>
          <w:sz w:val="28"/>
          <w:szCs w:val="28"/>
        </w:rPr>
        <w:t>уб.</w:t>
      </w:r>
      <w:r w:rsidRPr="00897CB8">
        <w:rPr>
          <w:color w:val="000000"/>
          <w:sz w:val="28"/>
          <w:szCs w:val="28"/>
        </w:rPr>
        <w:t>;</w:t>
      </w:r>
    </w:p>
    <w:p w:rsidR="00864975" w:rsidRPr="00897CB8" w:rsidRDefault="00864975" w:rsidP="00864975">
      <w:pPr>
        <w:ind w:firstLine="709"/>
        <w:jc w:val="both"/>
        <w:rPr>
          <w:color w:val="000000"/>
          <w:sz w:val="28"/>
          <w:szCs w:val="28"/>
        </w:rPr>
      </w:pPr>
      <w:r w:rsidRPr="00897CB8">
        <w:rPr>
          <w:color w:val="000000"/>
          <w:sz w:val="28"/>
          <w:szCs w:val="28"/>
        </w:rPr>
        <w:t xml:space="preserve">- </w:t>
      </w:r>
      <w:r>
        <w:rPr>
          <w:color w:val="000000"/>
          <w:sz w:val="28"/>
          <w:szCs w:val="28"/>
        </w:rPr>
        <w:t>г</w:t>
      </w:r>
      <w:r w:rsidRPr="00897CB8">
        <w:rPr>
          <w:color w:val="000000"/>
          <w:sz w:val="28"/>
          <w:szCs w:val="28"/>
        </w:rPr>
        <w:t xml:space="preserve">азификация нового микрорайона в д. Дербишева - 3 775,6 </w:t>
      </w:r>
      <w:proofErr w:type="spellStart"/>
      <w:r>
        <w:rPr>
          <w:color w:val="000000"/>
          <w:sz w:val="28"/>
          <w:szCs w:val="28"/>
        </w:rPr>
        <w:t>тыс</w:t>
      </w:r>
      <w:proofErr w:type="gramStart"/>
      <w:r>
        <w:rPr>
          <w:color w:val="000000"/>
          <w:sz w:val="28"/>
          <w:szCs w:val="28"/>
        </w:rPr>
        <w:t>.р</w:t>
      </w:r>
      <w:proofErr w:type="gramEnd"/>
      <w:r>
        <w:rPr>
          <w:color w:val="000000"/>
          <w:sz w:val="28"/>
          <w:szCs w:val="28"/>
        </w:rPr>
        <w:t>уб</w:t>
      </w:r>
      <w:proofErr w:type="spellEnd"/>
      <w:r>
        <w:rPr>
          <w:color w:val="000000"/>
          <w:sz w:val="28"/>
          <w:szCs w:val="28"/>
        </w:rPr>
        <w:t>.</w:t>
      </w:r>
      <w:r w:rsidRPr="00897CB8">
        <w:rPr>
          <w:color w:val="000000"/>
          <w:sz w:val="28"/>
          <w:szCs w:val="28"/>
        </w:rPr>
        <w:t>;</w:t>
      </w:r>
    </w:p>
    <w:p w:rsidR="00864975" w:rsidRDefault="00864975" w:rsidP="00864975">
      <w:pPr>
        <w:ind w:firstLine="709"/>
        <w:jc w:val="both"/>
        <w:rPr>
          <w:color w:val="000000"/>
          <w:sz w:val="28"/>
          <w:szCs w:val="28"/>
        </w:rPr>
      </w:pPr>
      <w:r w:rsidRPr="00897CB8">
        <w:rPr>
          <w:color w:val="000000"/>
          <w:sz w:val="28"/>
          <w:szCs w:val="28"/>
        </w:rPr>
        <w:t xml:space="preserve">- </w:t>
      </w:r>
      <w:r>
        <w:rPr>
          <w:color w:val="000000"/>
          <w:sz w:val="28"/>
          <w:szCs w:val="28"/>
        </w:rPr>
        <w:t>г</w:t>
      </w:r>
      <w:r w:rsidRPr="00897CB8">
        <w:rPr>
          <w:color w:val="000000"/>
          <w:sz w:val="28"/>
          <w:szCs w:val="28"/>
        </w:rPr>
        <w:t xml:space="preserve">азоснабжение жилых домов </w:t>
      </w:r>
      <w:r>
        <w:rPr>
          <w:color w:val="000000"/>
          <w:sz w:val="28"/>
          <w:szCs w:val="28"/>
        </w:rPr>
        <w:t>по ул. Зои Космодемьянской в с</w:t>
      </w:r>
      <w:proofErr w:type="gramStart"/>
      <w:r>
        <w:rPr>
          <w:color w:val="000000"/>
          <w:sz w:val="28"/>
          <w:szCs w:val="28"/>
        </w:rPr>
        <w:t>.</w:t>
      </w:r>
      <w:r w:rsidRPr="00897CB8">
        <w:rPr>
          <w:color w:val="000000"/>
          <w:sz w:val="28"/>
          <w:szCs w:val="28"/>
        </w:rPr>
        <w:t>А</w:t>
      </w:r>
      <w:proofErr w:type="gramEnd"/>
      <w:r w:rsidRPr="00897CB8">
        <w:rPr>
          <w:color w:val="000000"/>
          <w:sz w:val="28"/>
          <w:szCs w:val="28"/>
        </w:rPr>
        <w:t xml:space="preserve">ргаяш </w:t>
      </w:r>
      <w:r>
        <w:rPr>
          <w:color w:val="000000"/>
          <w:sz w:val="28"/>
          <w:szCs w:val="28"/>
        </w:rPr>
        <w:t>- 2 478,8</w:t>
      </w:r>
      <w:r w:rsidRPr="00897CB8">
        <w:rPr>
          <w:color w:val="000000"/>
          <w:sz w:val="28"/>
          <w:szCs w:val="28"/>
        </w:rPr>
        <w:t xml:space="preserve"> </w:t>
      </w:r>
      <w:r>
        <w:rPr>
          <w:color w:val="000000"/>
          <w:sz w:val="28"/>
          <w:szCs w:val="28"/>
        </w:rPr>
        <w:t>тыс.руб.</w:t>
      </w:r>
      <w:r w:rsidRPr="00897CB8">
        <w:rPr>
          <w:color w:val="000000"/>
          <w:sz w:val="28"/>
          <w:szCs w:val="28"/>
        </w:rPr>
        <w:t xml:space="preserve"> </w:t>
      </w:r>
    </w:p>
    <w:p w:rsidR="00864975" w:rsidRPr="00B960E8"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4. Н</w:t>
      </w:r>
      <w:r w:rsidRPr="00B960E8">
        <w:rPr>
          <w:rFonts w:ascii="Times New Roman" w:hAnsi="Times New Roman" w:cs="Times New Roman"/>
          <w:sz w:val="28"/>
          <w:szCs w:val="28"/>
        </w:rPr>
        <w:t>а подпрограмму «Природоохранные мероприятия, оздоровление экологической обстановки в Аргаяшском муниципальном районе» - 2</w:t>
      </w:r>
      <w:r>
        <w:rPr>
          <w:rFonts w:ascii="Times New Roman" w:hAnsi="Times New Roman" w:cs="Times New Roman"/>
          <w:sz w:val="28"/>
          <w:szCs w:val="28"/>
        </w:rPr>
        <w:t> 436,6</w:t>
      </w:r>
      <w:r w:rsidRPr="00B960E8">
        <w:rPr>
          <w:rFonts w:ascii="Times New Roman" w:hAnsi="Times New Roman" w:cs="Times New Roman"/>
          <w:sz w:val="28"/>
          <w:szCs w:val="28"/>
        </w:rPr>
        <w:t xml:space="preserve">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B960E8">
        <w:rPr>
          <w:rFonts w:ascii="Times New Roman" w:hAnsi="Times New Roman" w:cs="Times New Roman"/>
          <w:sz w:val="28"/>
          <w:szCs w:val="28"/>
        </w:rPr>
        <w:t xml:space="preserve">, ОБ - 958,7 </w:t>
      </w:r>
      <w:r>
        <w:rPr>
          <w:rFonts w:ascii="Times New Roman" w:hAnsi="Times New Roman" w:cs="Times New Roman"/>
          <w:sz w:val="28"/>
          <w:szCs w:val="28"/>
        </w:rPr>
        <w:t>тыс.руб.</w:t>
      </w:r>
      <w:r w:rsidRPr="00B960E8">
        <w:rPr>
          <w:rFonts w:ascii="Times New Roman" w:hAnsi="Times New Roman" w:cs="Times New Roman"/>
          <w:sz w:val="28"/>
          <w:szCs w:val="28"/>
        </w:rPr>
        <w:t xml:space="preserve">, РБ </w:t>
      </w:r>
      <w:r>
        <w:rPr>
          <w:rFonts w:ascii="Times New Roman" w:hAnsi="Times New Roman" w:cs="Times New Roman"/>
          <w:sz w:val="28"/>
          <w:szCs w:val="28"/>
        </w:rPr>
        <w:t>-</w:t>
      </w:r>
      <w:r w:rsidRPr="00B960E8">
        <w:rPr>
          <w:rFonts w:ascii="Times New Roman" w:hAnsi="Times New Roman" w:cs="Times New Roman"/>
          <w:sz w:val="28"/>
          <w:szCs w:val="28"/>
        </w:rPr>
        <w:t xml:space="preserve"> </w:t>
      </w:r>
      <w:r>
        <w:rPr>
          <w:rFonts w:ascii="Times New Roman" w:hAnsi="Times New Roman" w:cs="Times New Roman"/>
          <w:sz w:val="28"/>
          <w:szCs w:val="28"/>
        </w:rPr>
        <w:t>1 477,9</w:t>
      </w:r>
      <w:r w:rsidRPr="00B960E8">
        <w:rPr>
          <w:rFonts w:ascii="Times New Roman" w:hAnsi="Times New Roman" w:cs="Times New Roman"/>
          <w:sz w:val="28"/>
          <w:szCs w:val="28"/>
        </w:rPr>
        <w:t> </w:t>
      </w:r>
      <w:r>
        <w:rPr>
          <w:rFonts w:ascii="Times New Roman" w:hAnsi="Times New Roman" w:cs="Times New Roman"/>
          <w:sz w:val="28"/>
          <w:szCs w:val="28"/>
        </w:rPr>
        <w:t>тыс.руб.</w:t>
      </w:r>
      <w:r w:rsidRPr="00B960E8">
        <w:rPr>
          <w:rFonts w:ascii="Times New Roman" w:hAnsi="Times New Roman" w:cs="Times New Roman"/>
          <w:sz w:val="28"/>
          <w:szCs w:val="28"/>
        </w:rPr>
        <w:t>.</w:t>
      </w:r>
    </w:p>
    <w:p w:rsidR="00864975" w:rsidRPr="00B960E8" w:rsidRDefault="00864975" w:rsidP="00864975">
      <w:pPr>
        <w:pStyle w:val="a9"/>
        <w:spacing w:before="0" w:beforeAutospacing="0" w:after="0" w:afterAutospacing="0"/>
        <w:ind w:firstLine="709"/>
        <w:jc w:val="both"/>
        <w:rPr>
          <w:rFonts w:ascii="Times New Roman" w:hAnsi="Times New Roman" w:cs="Times New Roman"/>
          <w:sz w:val="28"/>
          <w:szCs w:val="28"/>
        </w:rPr>
      </w:pPr>
      <w:r w:rsidRPr="00B960E8">
        <w:rPr>
          <w:rFonts w:ascii="Times New Roman" w:hAnsi="Times New Roman" w:cs="Times New Roman"/>
          <w:sz w:val="28"/>
          <w:szCs w:val="28"/>
        </w:rPr>
        <w:t>Аргаяшское с/</w:t>
      </w:r>
      <w:proofErr w:type="gramStart"/>
      <w:r w:rsidRPr="00B960E8">
        <w:rPr>
          <w:rFonts w:ascii="Times New Roman" w:hAnsi="Times New Roman" w:cs="Times New Roman"/>
          <w:sz w:val="28"/>
          <w:szCs w:val="28"/>
        </w:rPr>
        <w:t>п</w:t>
      </w:r>
      <w:proofErr w:type="gramEnd"/>
      <w:r w:rsidRPr="00B960E8">
        <w:rPr>
          <w:rFonts w:ascii="Times New Roman" w:hAnsi="Times New Roman" w:cs="Times New Roman"/>
          <w:sz w:val="28"/>
          <w:szCs w:val="28"/>
        </w:rPr>
        <w:t xml:space="preserve"> </w:t>
      </w:r>
      <w:r>
        <w:rPr>
          <w:rFonts w:ascii="Times New Roman" w:hAnsi="Times New Roman" w:cs="Times New Roman"/>
          <w:sz w:val="28"/>
          <w:szCs w:val="28"/>
        </w:rPr>
        <w:t>всего: 1 005,2 тыс. руб., в т.ч.</w:t>
      </w:r>
      <w:r w:rsidRPr="00B960E8">
        <w:rPr>
          <w:rFonts w:ascii="Times New Roman" w:hAnsi="Times New Roman" w:cs="Times New Roman"/>
          <w:sz w:val="28"/>
          <w:szCs w:val="28"/>
        </w:rPr>
        <w:t xml:space="preserve"> </w:t>
      </w:r>
      <w:r>
        <w:rPr>
          <w:rFonts w:ascii="Times New Roman" w:hAnsi="Times New Roman" w:cs="Times New Roman"/>
          <w:sz w:val="28"/>
          <w:szCs w:val="28"/>
        </w:rPr>
        <w:t xml:space="preserve">ОБ - </w:t>
      </w:r>
      <w:r w:rsidRPr="00B960E8">
        <w:rPr>
          <w:rFonts w:ascii="Times New Roman" w:hAnsi="Times New Roman" w:cs="Times New Roman"/>
          <w:sz w:val="28"/>
          <w:szCs w:val="28"/>
        </w:rPr>
        <w:t xml:space="preserve">958,7 </w:t>
      </w:r>
      <w:r>
        <w:rPr>
          <w:rFonts w:ascii="Times New Roman" w:hAnsi="Times New Roman" w:cs="Times New Roman"/>
          <w:sz w:val="28"/>
          <w:szCs w:val="28"/>
        </w:rPr>
        <w:t>тыс.руб., РБ</w:t>
      </w:r>
      <w:r w:rsidRPr="00B960E8">
        <w:rPr>
          <w:rFonts w:ascii="Times New Roman" w:hAnsi="Times New Roman" w:cs="Times New Roman"/>
          <w:sz w:val="28"/>
          <w:szCs w:val="28"/>
        </w:rPr>
        <w:t xml:space="preserve"> 46,5 </w:t>
      </w:r>
      <w:r>
        <w:rPr>
          <w:rFonts w:ascii="Times New Roman" w:hAnsi="Times New Roman" w:cs="Times New Roman"/>
          <w:sz w:val="28"/>
          <w:szCs w:val="28"/>
        </w:rPr>
        <w:t xml:space="preserve">тыс.руб. </w:t>
      </w:r>
      <w:r w:rsidRPr="00B960E8">
        <w:rPr>
          <w:rFonts w:ascii="Times New Roman" w:hAnsi="Times New Roman" w:cs="Times New Roman"/>
          <w:sz w:val="28"/>
          <w:szCs w:val="28"/>
        </w:rPr>
        <w:t>- на создание и содержание мест (площадок) накопления твердых коммунальных отходов (для оборудования мест (площадок) накопления ТКО в соответствии с законодательством (</w:t>
      </w:r>
      <w:proofErr w:type="spellStart"/>
      <w:r w:rsidRPr="00B960E8">
        <w:rPr>
          <w:rFonts w:ascii="Times New Roman" w:hAnsi="Times New Roman" w:cs="Times New Roman"/>
          <w:sz w:val="28"/>
          <w:szCs w:val="28"/>
        </w:rPr>
        <w:t>СанПин</w:t>
      </w:r>
      <w:proofErr w:type="spellEnd"/>
      <w:r w:rsidRPr="00B960E8">
        <w:rPr>
          <w:rFonts w:ascii="Times New Roman" w:hAnsi="Times New Roman" w:cs="Times New Roman"/>
          <w:sz w:val="28"/>
          <w:szCs w:val="28"/>
        </w:rPr>
        <w:t xml:space="preserve"> 2.1.7.3550-19 «Санитарно-эпидемиологические требования к содержанию территорий муниципальных образований», </w:t>
      </w:r>
      <w:proofErr w:type="spellStart"/>
      <w:r w:rsidRPr="00B960E8">
        <w:rPr>
          <w:rFonts w:ascii="Times New Roman" w:hAnsi="Times New Roman" w:cs="Times New Roman"/>
          <w:sz w:val="28"/>
          <w:szCs w:val="28"/>
        </w:rPr>
        <w:t>СанПин</w:t>
      </w:r>
      <w:proofErr w:type="spellEnd"/>
      <w:r w:rsidRPr="00B960E8">
        <w:rPr>
          <w:rFonts w:ascii="Times New Roman" w:hAnsi="Times New Roman" w:cs="Times New Roman"/>
          <w:sz w:val="28"/>
          <w:szCs w:val="28"/>
        </w:rPr>
        <w:t xml:space="preserve"> 2.1.2.2645-10 «Санитарно-эпидемиологические требования к условиям проживания в жилых зданиях и </w:t>
      </w:r>
      <w:proofErr w:type="gramStart"/>
      <w:r w:rsidRPr="00B960E8">
        <w:rPr>
          <w:rFonts w:ascii="Times New Roman" w:hAnsi="Times New Roman" w:cs="Times New Roman"/>
          <w:sz w:val="28"/>
          <w:szCs w:val="28"/>
        </w:rPr>
        <w:t>помещениях</w:t>
      </w:r>
      <w:proofErr w:type="gramEnd"/>
      <w:r w:rsidRPr="00B960E8">
        <w:rPr>
          <w:rFonts w:ascii="Times New Roman" w:hAnsi="Times New Roman" w:cs="Times New Roman"/>
          <w:sz w:val="28"/>
          <w:szCs w:val="28"/>
        </w:rPr>
        <w:t>»)– оборудована 31 площадка ТКО.</w:t>
      </w:r>
    </w:p>
    <w:p w:rsidR="00864975" w:rsidRPr="00B960E8" w:rsidRDefault="00864975" w:rsidP="00864975">
      <w:pPr>
        <w:pStyle w:val="a9"/>
        <w:spacing w:before="0" w:beforeAutospacing="0" w:after="0" w:afterAutospacing="0"/>
        <w:ind w:firstLine="709"/>
        <w:jc w:val="both"/>
        <w:rPr>
          <w:rFonts w:ascii="Times New Roman" w:hAnsi="Times New Roman" w:cs="Times New Roman"/>
          <w:sz w:val="28"/>
          <w:szCs w:val="28"/>
        </w:rPr>
      </w:pPr>
      <w:r w:rsidRPr="00B960E8">
        <w:rPr>
          <w:rFonts w:ascii="Times New Roman" w:hAnsi="Times New Roman" w:cs="Times New Roman"/>
          <w:sz w:val="28"/>
          <w:szCs w:val="28"/>
        </w:rPr>
        <w:t>Акбашевское с/</w:t>
      </w:r>
      <w:proofErr w:type="gramStart"/>
      <w:r w:rsidRPr="00B960E8">
        <w:rPr>
          <w:rFonts w:ascii="Times New Roman" w:hAnsi="Times New Roman" w:cs="Times New Roman"/>
          <w:sz w:val="28"/>
          <w:szCs w:val="28"/>
        </w:rPr>
        <w:t>п</w:t>
      </w:r>
      <w:proofErr w:type="gramEnd"/>
      <w:r w:rsidRPr="00B960E8">
        <w:rPr>
          <w:rFonts w:ascii="Times New Roman" w:hAnsi="Times New Roman" w:cs="Times New Roman"/>
          <w:sz w:val="28"/>
          <w:szCs w:val="28"/>
        </w:rPr>
        <w:t xml:space="preserve"> </w:t>
      </w:r>
      <w:r w:rsidRPr="00B960E8">
        <w:rPr>
          <w:rFonts w:ascii="Times New Roman" w:hAnsi="Times New Roman" w:cs="Times New Roman"/>
          <w:sz w:val="28"/>
          <w:szCs w:val="28"/>
        </w:rPr>
        <w:tab/>
      </w:r>
      <w:r w:rsidRPr="00B960E8">
        <w:rPr>
          <w:rFonts w:ascii="Times New Roman" w:hAnsi="Times New Roman" w:cs="Times New Roman"/>
          <w:sz w:val="28"/>
          <w:szCs w:val="28"/>
        </w:rPr>
        <w:tab/>
      </w:r>
      <w:r w:rsidR="00E509E8">
        <w:rPr>
          <w:rFonts w:ascii="Times New Roman" w:hAnsi="Times New Roman" w:cs="Times New Roman"/>
          <w:sz w:val="28"/>
          <w:szCs w:val="28"/>
        </w:rPr>
        <w:t xml:space="preserve">            </w:t>
      </w:r>
      <w:r w:rsidRPr="00B960E8">
        <w:rPr>
          <w:rFonts w:ascii="Times New Roman" w:hAnsi="Times New Roman" w:cs="Times New Roman"/>
          <w:sz w:val="28"/>
          <w:szCs w:val="28"/>
        </w:rPr>
        <w:t xml:space="preserve">- 200 </w:t>
      </w:r>
      <w:proofErr w:type="spellStart"/>
      <w:r w:rsidRPr="00B960E8">
        <w:rPr>
          <w:rFonts w:ascii="Times New Roman" w:hAnsi="Times New Roman" w:cs="Times New Roman"/>
          <w:sz w:val="28"/>
          <w:szCs w:val="28"/>
        </w:rPr>
        <w:t>т</w:t>
      </w:r>
      <w:r>
        <w:rPr>
          <w:rFonts w:ascii="Times New Roman" w:hAnsi="Times New Roman" w:cs="Times New Roman"/>
          <w:sz w:val="28"/>
          <w:szCs w:val="28"/>
        </w:rPr>
        <w:t>ыс.</w:t>
      </w:r>
      <w:r w:rsidRPr="00B960E8">
        <w:rPr>
          <w:rFonts w:ascii="Times New Roman" w:hAnsi="Times New Roman" w:cs="Times New Roman"/>
          <w:sz w:val="28"/>
          <w:szCs w:val="28"/>
        </w:rPr>
        <w:t>руб</w:t>
      </w:r>
      <w:proofErr w:type="spellEnd"/>
      <w:r w:rsidRPr="00B960E8">
        <w:rPr>
          <w:rFonts w:ascii="Times New Roman" w:hAnsi="Times New Roman" w:cs="Times New Roman"/>
          <w:sz w:val="28"/>
          <w:szCs w:val="28"/>
        </w:rPr>
        <w:t xml:space="preserve">. закуплено 40 контейнеров, </w:t>
      </w:r>
    </w:p>
    <w:p w:rsidR="00864975" w:rsidRPr="00B960E8" w:rsidRDefault="00864975" w:rsidP="00864975">
      <w:pPr>
        <w:pStyle w:val="a9"/>
        <w:spacing w:before="0" w:beforeAutospacing="0" w:after="0" w:afterAutospacing="0"/>
        <w:ind w:firstLine="709"/>
        <w:jc w:val="both"/>
        <w:rPr>
          <w:rFonts w:ascii="Times New Roman" w:hAnsi="Times New Roman" w:cs="Times New Roman"/>
          <w:sz w:val="28"/>
          <w:szCs w:val="28"/>
        </w:rPr>
      </w:pPr>
      <w:r w:rsidRPr="00B960E8">
        <w:rPr>
          <w:rFonts w:ascii="Times New Roman" w:hAnsi="Times New Roman" w:cs="Times New Roman"/>
          <w:sz w:val="28"/>
          <w:szCs w:val="28"/>
        </w:rPr>
        <w:t>Яраткуловское с/</w:t>
      </w:r>
      <w:proofErr w:type="gramStart"/>
      <w:r w:rsidRPr="00B960E8">
        <w:rPr>
          <w:rFonts w:ascii="Times New Roman" w:hAnsi="Times New Roman" w:cs="Times New Roman"/>
          <w:sz w:val="28"/>
          <w:szCs w:val="28"/>
        </w:rPr>
        <w:t>п</w:t>
      </w:r>
      <w:proofErr w:type="gramEnd"/>
      <w:r w:rsidRPr="00B960E8">
        <w:rPr>
          <w:rFonts w:ascii="Times New Roman" w:hAnsi="Times New Roman" w:cs="Times New Roman"/>
          <w:sz w:val="28"/>
          <w:szCs w:val="28"/>
        </w:rPr>
        <w:t xml:space="preserve"> </w:t>
      </w:r>
      <w:r w:rsidRPr="00B960E8">
        <w:rPr>
          <w:rFonts w:ascii="Times New Roman" w:hAnsi="Times New Roman" w:cs="Times New Roman"/>
          <w:sz w:val="28"/>
          <w:szCs w:val="28"/>
        </w:rPr>
        <w:tab/>
      </w:r>
      <w:r w:rsidR="00E509E8">
        <w:rPr>
          <w:rFonts w:ascii="Times New Roman" w:hAnsi="Times New Roman" w:cs="Times New Roman"/>
          <w:sz w:val="28"/>
          <w:szCs w:val="28"/>
        </w:rPr>
        <w:t xml:space="preserve">            </w:t>
      </w:r>
      <w:r w:rsidRPr="00B960E8">
        <w:rPr>
          <w:rFonts w:ascii="Times New Roman" w:hAnsi="Times New Roman" w:cs="Times New Roman"/>
          <w:sz w:val="28"/>
          <w:szCs w:val="28"/>
        </w:rPr>
        <w:t xml:space="preserve">- 300 </w:t>
      </w:r>
      <w:proofErr w:type="spellStart"/>
      <w:r w:rsidRPr="00B960E8">
        <w:rPr>
          <w:rFonts w:ascii="Times New Roman" w:hAnsi="Times New Roman" w:cs="Times New Roman"/>
          <w:sz w:val="28"/>
          <w:szCs w:val="28"/>
        </w:rPr>
        <w:t>т</w:t>
      </w:r>
      <w:r>
        <w:rPr>
          <w:rFonts w:ascii="Times New Roman" w:hAnsi="Times New Roman" w:cs="Times New Roman"/>
          <w:sz w:val="28"/>
          <w:szCs w:val="28"/>
        </w:rPr>
        <w:t>ыс</w:t>
      </w:r>
      <w:r w:rsidRPr="00B960E8">
        <w:rPr>
          <w:rFonts w:ascii="Times New Roman" w:hAnsi="Times New Roman" w:cs="Times New Roman"/>
          <w:sz w:val="28"/>
          <w:szCs w:val="28"/>
        </w:rPr>
        <w:t>.руб</w:t>
      </w:r>
      <w:proofErr w:type="spellEnd"/>
      <w:r w:rsidRPr="00B960E8">
        <w:rPr>
          <w:rFonts w:ascii="Times New Roman" w:hAnsi="Times New Roman" w:cs="Times New Roman"/>
          <w:sz w:val="28"/>
          <w:szCs w:val="28"/>
        </w:rPr>
        <w:t xml:space="preserve">. закуплено 55 контейнеров, </w:t>
      </w:r>
    </w:p>
    <w:p w:rsidR="00864975" w:rsidRPr="00B960E8" w:rsidRDefault="00E509E8"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Аязгуловское 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864975" w:rsidRPr="00B960E8">
        <w:rPr>
          <w:rFonts w:ascii="Times New Roman" w:hAnsi="Times New Roman" w:cs="Times New Roman"/>
          <w:sz w:val="28"/>
          <w:szCs w:val="28"/>
        </w:rPr>
        <w:t xml:space="preserve">- 300 </w:t>
      </w:r>
      <w:proofErr w:type="spellStart"/>
      <w:r w:rsidR="00864975" w:rsidRPr="00B960E8">
        <w:rPr>
          <w:rFonts w:ascii="Times New Roman" w:hAnsi="Times New Roman" w:cs="Times New Roman"/>
          <w:sz w:val="28"/>
          <w:szCs w:val="28"/>
        </w:rPr>
        <w:t>т</w:t>
      </w:r>
      <w:r w:rsidR="00864975">
        <w:rPr>
          <w:rFonts w:ascii="Times New Roman" w:hAnsi="Times New Roman" w:cs="Times New Roman"/>
          <w:sz w:val="28"/>
          <w:szCs w:val="28"/>
        </w:rPr>
        <w:t>ыс</w:t>
      </w:r>
      <w:r w:rsidR="00864975" w:rsidRPr="00B960E8">
        <w:rPr>
          <w:rFonts w:ascii="Times New Roman" w:hAnsi="Times New Roman" w:cs="Times New Roman"/>
          <w:sz w:val="28"/>
          <w:szCs w:val="28"/>
        </w:rPr>
        <w:t>.руб</w:t>
      </w:r>
      <w:proofErr w:type="spellEnd"/>
      <w:r w:rsidR="00864975" w:rsidRPr="00B960E8">
        <w:rPr>
          <w:rFonts w:ascii="Times New Roman" w:hAnsi="Times New Roman" w:cs="Times New Roman"/>
          <w:sz w:val="28"/>
          <w:szCs w:val="28"/>
        </w:rPr>
        <w:t xml:space="preserve">. закуплено 60 контейнеров, </w:t>
      </w:r>
    </w:p>
    <w:p w:rsidR="00864975" w:rsidRPr="00B960E8" w:rsidRDefault="00864975" w:rsidP="00864975">
      <w:pPr>
        <w:pStyle w:val="a9"/>
        <w:spacing w:before="0" w:beforeAutospacing="0" w:after="0" w:afterAutospacing="0"/>
        <w:ind w:firstLine="709"/>
        <w:jc w:val="both"/>
        <w:rPr>
          <w:rFonts w:ascii="Times New Roman" w:hAnsi="Times New Roman" w:cs="Times New Roman"/>
          <w:sz w:val="28"/>
          <w:szCs w:val="28"/>
        </w:rPr>
      </w:pPr>
      <w:r w:rsidRPr="00B960E8">
        <w:rPr>
          <w:rFonts w:ascii="Times New Roman" w:hAnsi="Times New Roman" w:cs="Times New Roman"/>
          <w:sz w:val="28"/>
          <w:szCs w:val="28"/>
        </w:rPr>
        <w:t>Норкинское с/</w:t>
      </w:r>
      <w:proofErr w:type="gramStart"/>
      <w:r w:rsidRPr="00B960E8">
        <w:rPr>
          <w:rFonts w:ascii="Times New Roman" w:hAnsi="Times New Roman" w:cs="Times New Roman"/>
          <w:sz w:val="28"/>
          <w:szCs w:val="28"/>
        </w:rPr>
        <w:t>п</w:t>
      </w:r>
      <w:proofErr w:type="gramEnd"/>
      <w:r w:rsidRPr="00B960E8">
        <w:rPr>
          <w:rFonts w:ascii="Times New Roman" w:hAnsi="Times New Roman" w:cs="Times New Roman"/>
          <w:sz w:val="28"/>
          <w:szCs w:val="28"/>
        </w:rPr>
        <w:t xml:space="preserve"> </w:t>
      </w:r>
      <w:r w:rsidRPr="00B960E8">
        <w:rPr>
          <w:rFonts w:ascii="Times New Roman" w:hAnsi="Times New Roman" w:cs="Times New Roman"/>
          <w:sz w:val="28"/>
          <w:szCs w:val="28"/>
        </w:rPr>
        <w:tab/>
      </w:r>
      <w:r w:rsidRPr="00B960E8">
        <w:rPr>
          <w:rFonts w:ascii="Times New Roman" w:hAnsi="Times New Roman" w:cs="Times New Roman"/>
          <w:sz w:val="28"/>
          <w:szCs w:val="28"/>
        </w:rPr>
        <w:tab/>
      </w:r>
      <w:r w:rsidR="00E509E8">
        <w:rPr>
          <w:rFonts w:ascii="Times New Roman" w:hAnsi="Times New Roman" w:cs="Times New Roman"/>
          <w:sz w:val="28"/>
          <w:szCs w:val="28"/>
        </w:rPr>
        <w:t xml:space="preserve">            </w:t>
      </w:r>
      <w:r w:rsidRPr="00B960E8">
        <w:rPr>
          <w:rFonts w:ascii="Times New Roman" w:hAnsi="Times New Roman" w:cs="Times New Roman"/>
          <w:sz w:val="28"/>
          <w:szCs w:val="28"/>
        </w:rPr>
        <w:t xml:space="preserve">- 300 </w:t>
      </w:r>
      <w:proofErr w:type="spellStart"/>
      <w:r w:rsidRPr="00B960E8">
        <w:rPr>
          <w:rFonts w:ascii="Times New Roman" w:hAnsi="Times New Roman" w:cs="Times New Roman"/>
          <w:sz w:val="28"/>
          <w:szCs w:val="28"/>
        </w:rPr>
        <w:t>т</w:t>
      </w:r>
      <w:r>
        <w:rPr>
          <w:rFonts w:ascii="Times New Roman" w:hAnsi="Times New Roman" w:cs="Times New Roman"/>
          <w:sz w:val="28"/>
          <w:szCs w:val="28"/>
        </w:rPr>
        <w:t>ыс</w:t>
      </w:r>
      <w:r w:rsidRPr="00B960E8">
        <w:rPr>
          <w:rFonts w:ascii="Times New Roman" w:hAnsi="Times New Roman" w:cs="Times New Roman"/>
          <w:sz w:val="28"/>
          <w:szCs w:val="28"/>
        </w:rPr>
        <w:t>.руб</w:t>
      </w:r>
      <w:proofErr w:type="spellEnd"/>
      <w:r w:rsidRPr="00B960E8">
        <w:rPr>
          <w:rFonts w:ascii="Times New Roman" w:hAnsi="Times New Roman" w:cs="Times New Roman"/>
          <w:sz w:val="28"/>
          <w:szCs w:val="28"/>
        </w:rPr>
        <w:t xml:space="preserve">. закуплено 50 контейнеров, </w:t>
      </w:r>
    </w:p>
    <w:p w:rsidR="00864975" w:rsidRPr="00B960E8" w:rsidRDefault="00864975" w:rsidP="00864975">
      <w:pPr>
        <w:pStyle w:val="a9"/>
        <w:spacing w:before="0" w:beforeAutospacing="0" w:after="0" w:afterAutospacing="0"/>
        <w:ind w:firstLine="709"/>
        <w:jc w:val="both"/>
        <w:rPr>
          <w:rFonts w:ascii="Times New Roman" w:hAnsi="Times New Roman" w:cs="Times New Roman"/>
          <w:sz w:val="28"/>
          <w:szCs w:val="28"/>
        </w:rPr>
      </w:pPr>
      <w:proofErr w:type="spellStart"/>
      <w:r w:rsidRPr="00B960E8">
        <w:rPr>
          <w:rFonts w:ascii="Times New Roman" w:hAnsi="Times New Roman" w:cs="Times New Roman"/>
          <w:sz w:val="28"/>
          <w:szCs w:val="28"/>
        </w:rPr>
        <w:t>Буртовка</w:t>
      </w:r>
      <w:proofErr w:type="spellEnd"/>
      <w:r w:rsidRPr="00B960E8">
        <w:rPr>
          <w:rFonts w:ascii="Times New Roman" w:hAnsi="Times New Roman" w:cs="Times New Roman"/>
          <w:sz w:val="28"/>
          <w:szCs w:val="28"/>
        </w:rPr>
        <w:t xml:space="preserve"> свалки </w:t>
      </w:r>
      <w:proofErr w:type="gramStart"/>
      <w:r w:rsidRPr="00B960E8">
        <w:rPr>
          <w:rFonts w:ascii="Times New Roman" w:hAnsi="Times New Roman" w:cs="Times New Roman"/>
          <w:sz w:val="28"/>
          <w:szCs w:val="28"/>
        </w:rPr>
        <w:t>в</w:t>
      </w:r>
      <w:proofErr w:type="gramEnd"/>
      <w:r w:rsidRPr="00B960E8">
        <w:rPr>
          <w:rFonts w:ascii="Times New Roman" w:hAnsi="Times New Roman" w:cs="Times New Roman"/>
          <w:sz w:val="28"/>
          <w:szCs w:val="28"/>
        </w:rPr>
        <w:t xml:space="preserve"> с. Аргаяш</w:t>
      </w:r>
      <w:r w:rsidR="00E509E8">
        <w:rPr>
          <w:rFonts w:ascii="Times New Roman" w:hAnsi="Times New Roman" w:cs="Times New Roman"/>
          <w:sz w:val="28"/>
          <w:szCs w:val="28"/>
        </w:rPr>
        <w:t xml:space="preserve"> </w:t>
      </w:r>
      <w:r w:rsidRPr="00B960E8">
        <w:rPr>
          <w:rFonts w:ascii="Times New Roman" w:hAnsi="Times New Roman" w:cs="Times New Roman"/>
          <w:sz w:val="28"/>
          <w:szCs w:val="28"/>
        </w:rPr>
        <w:t xml:space="preserve"> - 300 т</w:t>
      </w:r>
      <w:r>
        <w:rPr>
          <w:rFonts w:ascii="Times New Roman" w:hAnsi="Times New Roman" w:cs="Times New Roman"/>
          <w:sz w:val="28"/>
          <w:szCs w:val="28"/>
        </w:rPr>
        <w:t>ыс</w:t>
      </w:r>
      <w:r w:rsidRPr="00B960E8">
        <w:rPr>
          <w:rFonts w:ascii="Times New Roman" w:hAnsi="Times New Roman" w:cs="Times New Roman"/>
          <w:sz w:val="28"/>
          <w:szCs w:val="28"/>
        </w:rPr>
        <w:t>. руб.,</w:t>
      </w:r>
    </w:p>
    <w:p w:rsidR="00864975" w:rsidRPr="00B960E8" w:rsidRDefault="00864975" w:rsidP="00864975">
      <w:pPr>
        <w:pStyle w:val="a9"/>
        <w:spacing w:before="0" w:beforeAutospacing="0" w:after="0" w:afterAutospacing="0"/>
        <w:ind w:firstLine="709"/>
        <w:jc w:val="both"/>
        <w:rPr>
          <w:rFonts w:ascii="Times New Roman" w:hAnsi="Times New Roman" w:cs="Times New Roman"/>
          <w:sz w:val="28"/>
          <w:szCs w:val="28"/>
        </w:rPr>
      </w:pPr>
      <w:r w:rsidRPr="00B960E8">
        <w:rPr>
          <w:rFonts w:ascii="Times New Roman" w:hAnsi="Times New Roman" w:cs="Times New Roman"/>
          <w:sz w:val="28"/>
          <w:szCs w:val="28"/>
        </w:rPr>
        <w:t xml:space="preserve">Прочие (создание </w:t>
      </w:r>
      <w:proofErr w:type="spellStart"/>
      <w:r w:rsidRPr="00B960E8">
        <w:rPr>
          <w:rFonts w:ascii="Times New Roman" w:hAnsi="Times New Roman" w:cs="Times New Roman"/>
          <w:sz w:val="28"/>
          <w:szCs w:val="28"/>
        </w:rPr>
        <w:t>бренбуков</w:t>
      </w:r>
      <w:proofErr w:type="spellEnd"/>
      <w:r w:rsidRPr="00B960E8">
        <w:rPr>
          <w:rFonts w:ascii="Times New Roman" w:hAnsi="Times New Roman" w:cs="Times New Roman"/>
          <w:sz w:val="28"/>
          <w:szCs w:val="28"/>
        </w:rPr>
        <w:t xml:space="preserve"> и т.д.) </w:t>
      </w:r>
      <w:r>
        <w:rPr>
          <w:rFonts w:ascii="Times New Roman" w:hAnsi="Times New Roman" w:cs="Times New Roman"/>
          <w:sz w:val="28"/>
          <w:szCs w:val="28"/>
        </w:rPr>
        <w:t>-</w:t>
      </w:r>
      <w:r w:rsidRPr="00B960E8">
        <w:rPr>
          <w:rFonts w:ascii="Times New Roman" w:hAnsi="Times New Roman" w:cs="Times New Roman"/>
          <w:sz w:val="28"/>
          <w:szCs w:val="28"/>
        </w:rPr>
        <w:t xml:space="preserve"> </w:t>
      </w:r>
      <w:r>
        <w:rPr>
          <w:rFonts w:ascii="Times New Roman" w:hAnsi="Times New Roman" w:cs="Times New Roman"/>
          <w:sz w:val="28"/>
          <w:szCs w:val="28"/>
        </w:rPr>
        <w:t>31,4</w:t>
      </w:r>
      <w:r w:rsidRPr="00B960E8">
        <w:rPr>
          <w:rFonts w:ascii="Times New Roman" w:hAnsi="Times New Roman" w:cs="Times New Roman"/>
          <w:sz w:val="28"/>
          <w:szCs w:val="28"/>
        </w:rPr>
        <w:t xml:space="preserve"> т</w:t>
      </w:r>
      <w:r>
        <w:rPr>
          <w:rFonts w:ascii="Times New Roman" w:hAnsi="Times New Roman" w:cs="Times New Roman"/>
          <w:sz w:val="28"/>
          <w:szCs w:val="28"/>
        </w:rPr>
        <w:t>ыс</w:t>
      </w:r>
      <w:r w:rsidRPr="00B960E8">
        <w:rPr>
          <w:rFonts w:ascii="Times New Roman" w:hAnsi="Times New Roman" w:cs="Times New Roman"/>
          <w:sz w:val="28"/>
          <w:szCs w:val="28"/>
        </w:rPr>
        <w:t>. руб.</w:t>
      </w:r>
    </w:p>
    <w:p w:rsidR="00864975" w:rsidRPr="0023422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5. Н</w:t>
      </w:r>
      <w:r w:rsidRPr="00234225">
        <w:rPr>
          <w:rFonts w:ascii="Times New Roman" w:hAnsi="Times New Roman" w:cs="Times New Roman"/>
          <w:sz w:val="28"/>
          <w:szCs w:val="28"/>
        </w:rPr>
        <w:t>а подпрограмму «Обеспечение жильем молодых семей»</w:t>
      </w:r>
      <w:r>
        <w:rPr>
          <w:rFonts w:ascii="Times New Roman" w:hAnsi="Times New Roman" w:cs="Times New Roman"/>
          <w:sz w:val="28"/>
          <w:szCs w:val="28"/>
        </w:rPr>
        <w:t xml:space="preserve"> всего: 1 945,7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в.т.ч.</w:t>
      </w:r>
      <w:r w:rsidRPr="00234225">
        <w:rPr>
          <w:rFonts w:ascii="Times New Roman" w:hAnsi="Times New Roman" w:cs="Times New Roman"/>
          <w:sz w:val="28"/>
          <w:szCs w:val="28"/>
        </w:rPr>
        <w:t xml:space="preserve"> </w:t>
      </w:r>
      <w:r>
        <w:rPr>
          <w:rFonts w:ascii="Times New Roman" w:hAnsi="Times New Roman" w:cs="Times New Roman"/>
          <w:sz w:val="28"/>
          <w:szCs w:val="28"/>
        </w:rPr>
        <w:t xml:space="preserve">ФБ - 478,8 тыс.руб., </w:t>
      </w:r>
      <w:r w:rsidRPr="00234225">
        <w:rPr>
          <w:rFonts w:ascii="Times New Roman" w:hAnsi="Times New Roman" w:cs="Times New Roman"/>
          <w:sz w:val="28"/>
          <w:szCs w:val="28"/>
        </w:rPr>
        <w:t xml:space="preserve">ОБ </w:t>
      </w:r>
      <w:r>
        <w:rPr>
          <w:rFonts w:ascii="Times New Roman" w:hAnsi="Times New Roman" w:cs="Times New Roman"/>
          <w:sz w:val="28"/>
          <w:szCs w:val="28"/>
        </w:rPr>
        <w:t>-</w:t>
      </w:r>
      <w:r w:rsidRPr="00234225">
        <w:rPr>
          <w:rFonts w:ascii="Times New Roman" w:hAnsi="Times New Roman" w:cs="Times New Roman"/>
          <w:sz w:val="28"/>
          <w:szCs w:val="28"/>
        </w:rPr>
        <w:t xml:space="preserve"> </w:t>
      </w:r>
      <w:r>
        <w:rPr>
          <w:rFonts w:ascii="Times New Roman" w:hAnsi="Times New Roman" w:cs="Times New Roman"/>
          <w:sz w:val="28"/>
          <w:szCs w:val="28"/>
        </w:rPr>
        <w:t>891,3</w:t>
      </w:r>
      <w:r w:rsidRPr="00234225">
        <w:rPr>
          <w:rFonts w:ascii="Times New Roman" w:hAnsi="Times New Roman" w:cs="Times New Roman"/>
          <w:sz w:val="28"/>
          <w:szCs w:val="28"/>
        </w:rPr>
        <w:t xml:space="preserve"> </w:t>
      </w:r>
      <w:r>
        <w:rPr>
          <w:rFonts w:ascii="Times New Roman" w:hAnsi="Times New Roman" w:cs="Times New Roman"/>
          <w:sz w:val="28"/>
          <w:szCs w:val="28"/>
        </w:rPr>
        <w:t>тыс.руб.</w:t>
      </w:r>
      <w:r w:rsidRPr="00234225">
        <w:rPr>
          <w:rFonts w:ascii="Times New Roman" w:hAnsi="Times New Roman" w:cs="Times New Roman"/>
          <w:sz w:val="28"/>
          <w:szCs w:val="28"/>
        </w:rPr>
        <w:t xml:space="preserve">; РБ </w:t>
      </w:r>
      <w:r>
        <w:rPr>
          <w:rFonts w:ascii="Times New Roman" w:hAnsi="Times New Roman" w:cs="Times New Roman"/>
          <w:sz w:val="28"/>
          <w:szCs w:val="28"/>
        </w:rPr>
        <w:t>-</w:t>
      </w:r>
      <w:r w:rsidRPr="00234225">
        <w:rPr>
          <w:rFonts w:ascii="Times New Roman" w:hAnsi="Times New Roman" w:cs="Times New Roman"/>
          <w:sz w:val="28"/>
          <w:szCs w:val="28"/>
        </w:rPr>
        <w:t xml:space="preserve"> </w:t>
      </w:r>
      <w:r>
        <w:rPr>
          <w:rFonts w:ascii="Times New Roman" w:hAnsi="Times New Roman" w:cs="Times New Roman"/>
          <w:sz w:val="28"/>
          <w:szCs w:val="28"/>
        </w:rPr>
        <w:t>575,6 тыс.руб.</w:t>
      </w:r>
      <w:r w:rsidRPr="00234225">
        <w:rPr>
          <w:rFonts w:ascii="Times New Roman" w:hAnsi="Times New Roman" w:cs="Times New Roman"/>
          <w:sz w:val="28"/>
          <w:szCs w:val="28"/>
        </w:rPr>
        <w:t>.</w:t>
      </w:r>
    </w:p>
    <w:p w:rsidR="00864975" w:rsidRPr="00455593"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6. Н</w:t>
      </w:r>
      <w:r w:rsidRPr="00234225">
        <w:rPr>
          <w:rFonts w:ascii="Times New Roman" w:hAnsi="Times New Roman" w:cs="Times New Roman"/>
          <w:sz w:val="28"/>
          <w:szCs w:val="28"/>
        </w:rPr>
        <w:t xml:space="preserve">а подпрограмму «Организация деятельности предприятий ЖКХ»,  </w:t>
      </w:r>
      <w:r w:rsidRPr="00455593">
        <w:rPr>
          <w:rFonts w:ascii="Times New Roman" w:hAnsi="Times New Roman" w:cs="Times New Roman"/>
          <w:sz w:val="28"/>
          <w:szCs w:val="28"/>
        </w:rPr>
        <w:t xml:space="preserve">предоставление субсидий предприятиям ЖКХ на погашение задолженности </w:t>
      </w:r>
      <w:r w:rsidRPr="00455593">
        <w:rPr>
          <w:rFonts w:ascii="Times New Roman" w:hAnsi="Times New Roman" w:cs="Times New Roman"/>
          <w:sz w:val="28"/>
          <w:szCs w:val="28"/>
        </w:rPr>
        <w:lastRenderedPageBreak/>
        <w:t>за ТЭР</w:t>
      </w:r>
      <w:r>
        <w:rPr>
          <w:rFonts w:ascii="Times New Roman" w:hAnsi="Times New Roman" w:cs="Times New Roman"/>
          <w:sz w:val="28"/>
          <w:szCs w:val="28"/>
        </w:rPr>
        <w:t xml:space="preserve"> всего: 10 361,2 тыс. руб., в т.ч.</w:t>
      </w:r>
      <w:r w:rsidRPr="00455593">
        <w:rPr>
          <w:rFonts w:ascii="Times New Roman" w:hAnsi="Times New Roman" w:cs="Times New Roman"/>
          <w:sz w:val="28"/>
          <w:szCs w:val="28"/>
        </w:rPr>
        <w:t xml:space="preserve"> ОБ </w:t>
      </w:r>
      <w:r>
        <w:rPr>
          <w:rFonts w:ascii="Times New Roman" w:hAnsi="Times New Roman" w:cs="Times New Roman"/>
          <w:sz w:val="28"/>
          <w:szCs w:val="28"/>
        </w:rPr>
        <w:t>-</w:t>
      </w:r>
      <w:r w:rsidRPr="00455593">
        <w:rPr>
          <w:rFonts w:ascii="Times New Roman" w:hAnsi="Times New Roman" w:cs="Times New Roman"/>
          <w:sz w:val="28"/>
          <w:szCs w:val="28"/>
        </w:rPr>
        <w:t xml:space="preserve"> </w:t>
      </w:r>
      <w:r>
        <w:rPr>
          <w:rFonts w:ascii="Times New Roman" w:hAnsi="Times New Roman" w:cs="Times New Roman"/>
          <w:sz w:val="28"/>
          <w:szCs w:val="28"/>
        </w:rPr>
        <w:t>6558,0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455593">
        <w:rPr>
          <w:rFonts w:ascii="Times New Roman" w:hAnsi="Times New Roman" w:cs="Times New Roman"/>
          <w:sz w:val="28"/>
          <w:szCs w:val="28"/>
        </w:rPr>
        <w:t xml:space="preserve">, РБ </w:t>
      </w:r>
      <w:r>
        <w:rPr>
          <w:rFonts w:ascii="Times New Roman" w:hAnsi="Times New Roman" w:cs="Times New Roman"/>
          <w:sz w:val="28"/>
          <w:szCs w:val="28"/>
        </w:rPr>
        <w:t>-</w:t>
      </w:r>
      <w:r w:rsidRPr="00455593">
        <w:rPr>
          <w:rFonts w:ascii="Times New Roman" w:hAnsi="Times New Roman" w:cs="Times New Roman"/>
          <w:sz w:val="28"/>
          <w:szCs w:val="28"/>
        </w:rPr>
        <w:t xml:space="preserve"> 3</w:t>
      </w:r>
      <w:r>
        <w:rPr>
          <w:rFonts w:ascii="Times New Roman" w:hAnsi="Times New Roman" w:cs="Times New Roman"/>
          <w:sz w:val="28"/>
          <w:szCs w:val="28"/>
        </w:rPr>
        <w:t> 803,2</w:t>
      </w:r>
      <w:r w:rsidRPr="00455593">
        <w:rPr>
          <w:rFonts w:ascii="Times New Roman" w:hAnsi="Times New Roman" w:cs="Times New Roman"/>
          <w:sz w:val="28"/>
          <w:szCs w:val="28"/>
        </w:rPr>
        <w:t xml:space="preserve"> </w:t>
      </w:r>
      <w:r>
        <w:rPr>
          <w:rFonts w:ascii="Times New Roman" w:hAnsi="Times New Roman" w:cs="Times New Roman"/>
          <w:sz w:val="28"/>
          <w:szCs w:val="28"/>
        </w:rPr>
        <w:t>тыс.руб.</w:t>
      </w:r>
      <w:r w:rsidRPr="00455593">
        <w:rPr>
          <w:rFonts w:ascii="Times New Roman" w:hAnsi="Times New Roman" w:cs="Times New Roman"/>
          <w:sz w:val="28"/>
          <w:szCs w:val="28"/>
        </w:rPr>
        <w:t>.</w:t>
      </w: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sidRPr="00455593">
        <w:rPr>
          <w:rFonts w:ascii="Times New Roman" w:hAnsi="Times New Roman" w:cs="Times New Roman"/>
          <w:sz w:val="28"/>
          <w:szCs w:val="28"/>
        </w:rPr>
        <w:t xml:space="preserve">Информация по распределению субсидий  на погашение задолженности организаций коммунального комплекса за </w:t>
      </w:r>
      <w:proofErr w:type="spellStart"/>
      <w:r w:rsidRPr="00455593">
        <w:rPr>
          <w:rFonts w:ascii="Times New Roman" w:hAnsi="Times New Roman" w:cs="Times New Roman"/>
          <w:sz w:val="28"/>
          <w:szCs w:val="28"/>
        </w:rPr>
        <w:t>ТЭРы</w:t>
      </w:r>
      <w:proofErr w:type="spellEnd"/>
      <w:r w:rsidRPr="00455593">
        <w:rPr>
          <w:rFonts w:ascii="Times New Roman" w:hAnsi="Times New Roman" w:cs="Times New Roman"/>
          <w:sz w:val="28"/>
          <w:szCs w:val="28"/>
        </w:rPr>
        <w:t xml:space="preserve"> Аргаяшского муниципального района за 2020 год</w:t>
      </w:r>
      <w:r>
        <w:rPr>
          <w:rFonts w:ascii="Times New Roman" w:hAnsi="Times New Roman" w:cs="Times New Roman"/>
          <w:sz w:val="28"/>
          <w:szCs w:val="28"/>
        </w:rPr>
        <w:t>.</w:t>
      </w:r>
    </w:p>
    <w:p w:rsidR="00864975" w:rsidRPr="00864975" w:rsidRDefault="00864975" w:rsidP="00864975">
      <w:pPr>
        <w:shd w:val="clear" w:color="auto" w:fill="FFFFFF"/>
        <w:jc w:val="right"/>
        <w:textAlignment w:val="baseline"/>
        <w:rPr>
          <w:sz w:val="20"/>
        </w:rPr>
      </w:pPr>
      <w:r w:rsidRPr="00864975">
        <w:rPr>
          <w:sz w:val="20"/>
        </w:rPr>
        <w:t xml:space="preserve">Таблица № 11 </w:t>
      </w:r>
    </w:p>
    <w:p w:rsidR="00864975" w:rsidRPr="00864975" w:rsidRDefault="00864975" w:rsidP="00864975">
      <w:pPr>
        <w:pStyle w:val="a9"/>
        <w:spacing w:before="0" w:beforeAutospacing="0" w:after="0" w:afterAutospacing="0"/>
        <w:ind w:firstLine="709"/>
        <w:jc w:val="right"/>
        <w:rPr>
          <w:rFonts w:ascii="Times New Roman" w:hAnsi="Times New Roman" w:cs="Times New Roman"/>
          <w:sz w:val="20"/>
          <w:szCs w:val="20"/>
        </w:rPr>
      </w:pPr>
      <w:r w:rsidRPr="00864975">
        <w:rPr>
          <w:rFonts w:ascii="Times New Roman" w:hAnsi="Times New Roman" w:cs="Times New Roman"/>
          <w:sz w:val="20"/>
          <w:szCs w:val="20"/>
        </w:rPr>
        <w:t>тыс</w:t>
      </w:r>
      <w:proofErr w:type="gramStart"/>
      <w:r w:rsidRPr="00864975">
        <w:rPr>
          <w:rFonts w:ascii="Times New Roman" w:hAnsi="Times New Roman" w:cs="Times New Roman"/>
          <w:sz w:val="20"/>
          <w:szCs w:val="20"/>
        </w:rPr>
        <w:t>.р</w:t>
      </w:r>
      <w:proofErr w:type="gramEnd"/>
      <w:r w:rsidRPr="00864975">
        <w:rPr>
          <w:rFonts w:ascii="Times New Roman" w:hAnsi="Times New Roman" w:cs="Times New Roman"/>
          <w:sz w:val="20"/>
          <w:szCs w:val="20"/>
        </w:rPr>
        <w:t>уб.</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4288"/>
        <w:gridCol w:w="1417"/>
        <w:gridCol w:w="1276"/>
        <w:gridCol w:w="1276"/>
      </w:tblGrid>
      <w:tr w:rsidR="00864975" w:rsidRPr="00455593" w:rsidTr="00E509E8">
        <w:trPr>
          <w:trHeight w:val="1032"/>
        </w:trPr>
        <w:tc>
          <w:tcPr>
            <w:tcW w:w="2233" w:type="dxa"/>
            <w:shd w:val="clear" w:color="auto" w:fill="auto"/>
            <w:vAlign w:val="center"/>
          </w:tcPr>
          <w:p w:rsidR="00864975" w:rsidRPr="00455593" w:rsidRDefault="00864975" w:rsidP="00864975">
            <w:pPr>
              <w:jc w:val="center"/>
              <w:rPr>
                <w:szCs w:val="24"/>
              </w:rPr>
            </w:pPr>
            <w:r w:rsidRPr="00455593">
              <w:rPr>
                <w:szCs w:val="24"/>
              </w:rPr>
              <w:t>Район</w:t>
            </w:r>
          </w:p>
        </w:tc>
        <w:tc>
          <w:tcPr>
            <w:tcW w:w="4288" w:type="dxa"/>
            <w:shd w:val="clear" w:color="auto" w:fill="auto"/>
            <w:vAlign w:val="center"/>
          </w:tcPr>
          <w:p w:rsidR="00864975" w:rsidRPr="00455593" w:rsidRDefault="00864975" w:rsidP="00864975">
            <w:pPr>
              <w:jc w:val="center"/>
              <w:rPr>
                <w:szCs w:val="24"/>
              </w:rPr>
            </w:pPr>
            <w:r w:rsidRPr="00455593">
              <w:rPr>
                <w:szCs w:val="24"/>
              </w:rPr>
              <w:t>Контрагент</w:t>
            </w:r>
          </w:p>
        </w:tc>
        <w:tc>
          <w:tcPr>
            <w:tcW w:w="1417" w:type="dxa"/>
            <w:shd w:val="clear" w:color="auto" w:fill="auto"/>
            <w:vAlign w:val="center"/>
          </w:tcPr>
          <w:p w:rsidR="00864975" w:rsidRPr="00455593" w:rsidRDefault="00864975" w:rsidP="00864975">
            <w:pPr>
              <w:jc w:val="center"/>
              <w:rPr>
                <w:szCs w:val="24"/>
              </w:rPr>
            </w:pPr>
            <w:r w:rsidRPr="00455593">
              <w:rPr>
                <w:szCs w:val="24"/>
              </w:rPr>
              <w:t>Областной бюджет</w:t>
            </w:r>
          </w:p>
        </w:tc>
        <w:tc>
          <w:tcPr>
            <w:tcW w:w="1276" w:type="dxa"/>
            <w:shd w:val="clear" w:color="auto" w:fill="auto"/>
            <w:vAlign w:val="center"/>
          </w:tcPr>
          <w:p w:rsidR="00864975" w:rsidRPr="00455593" w:rsidRDefault="00864975" w:rsidP="00864975">
            <w:pPr>
              <w:jc w:val="center"/>
              <w:rPr>
                <w:szCs w:val="24"/>
              </w:rPr>
            </w:pPr>
            <w:r w:rsidRPr="00455593">
              <w:rPr>
                <w:szCs w:val="24"/>
              </w:rPr>
              <w:t>Районный бюджет</w:t>
            </w:r>
          </w:p>
        </w:tc>
        <w:tc>
          <w:tcPr>
            <w:tcW w:w="1276" w:type="dxa"/>
            <w:shd w:val="clear" w:color="auto" w:fill="auto"/>
            <w:vAlign w:val="center"/>
          </w:tcPr>
          <w:p w:rsidR="00864975" w:rsidRPr="00455593" w:rsidRDefault="00864975" w:rsidP="00864975">
            <w:pPr>
              <w:jc w:val="center"/>
              <w:rPr>
                <w:szCs w:val="24"/>
              </w:rPr>
            </w:pPr>
            <w:r w:rsidRPr="00455593">
              <w:rPr>
                <w:szCs w:val="24"/>
              </w:rPr>
              <w:t>Всего</w:t>
            </w:r>
          </w:p>
        </w:tc>
      </w:tr>
      <w:tr w:rsidR="00864975" w:rsidRPr="00455593" w:rsidTr="00E509E8">
        <w:trPr>
          <w:trHeight w:val="576"/>
        </w:trPr>
        <w:tc>
          <w:tcPr>
            <w:tcW w:w="6521" w:type="dxa"/>
            <w:gridSpan w:val="2"/>
            <w:shd w:val="clear" w:color="auto" w:fill="auto"/>
          </w:tcPr>
          <w:p w:rsidR="00864975" w:rsidRPr="00455593" w:rsidRDefault="00864975" w:rsidP="00864975">
            <w:pPr>
              <w:rPr>
                <w:szCs w:val="24"/>
              </w:rPr>
            </w:pPr>
            <w:r w:rsidRPr="00455593">
              <w:rPr>
                <w:szCs w:val="24"/>
              </w:rPr>
              <w:t>Аргаяшский муниципальный район</w:t>
            </w:r>
          </w:p>
        </w:tc>
        <w:tc>
          <w:tcPr>
            <w:tcW w:w="1417" w:type="dxa"/>
            <w:shd w:val="clear" w:color="auto" w:fill="auto"/>
          </w:tcPr>
          <w:p w:rsidR="00864975" w:rsidRPr="00455593" w:rsidRDefault="00864975" w:rsidP="00864975">
            <w:pPr>
              <w:ind w:right="170"/>
              <w:jc w:val="right"/>
              <w:rPr>
                <w:szCs w:val="24"/>
              </w:rPr>
            </w:pPr>
            <w:r w:rsidRPr="00455593">
              <w:rPr>
                <w:szCs w:val="24"/>
              </w:rPr>
              <w:t>6558,00</w:t>
            </w:r>
          </w:p>
        </w:tc>
        <w:tc>
          <w:tcPr>
            <w:tcW w:w="1276" w:type="dxa"/>
            <w:shd w:val="clear" w:color="auto" w:fill="auto"/>
          </w:tcPr>
          <w:p w:rsidR="00864975" w:rsidRPr="00455593" w:rsidRDefault="00864975" w:rsidP="00864975">
            <w:pPr>
              <w:tabs>
                <w:tab w:val="left" w:pos="1031"/>
              </w:tabs>
              <w:ind w:right="170"/>
              <w:jc w:val="right"/>
              <w:rPr>
                <w:szCs w:val="24"/>
              </w:rPr>
            </w:pPr>
            <w:r>
              <w:rPr>
                <w:szCs w:val="24"/>
              </w:rPr>
              <w:t>3803,2</w:t>
            </w:r>
          </w:p>
        </w:tc>
        <w:tc>
          <w:tcPr>
            <w:tcW w:w="1276" w:type="dxa"/>
            <w:shd w:val="clear" w:color="auto" w:fill="auto"/>
          </w:tcPr>
          <w:p w:rsidR="00864975" w:rsidRPr="00455593" w:rsidRDefault="00864975" w:rsidP="00864975">
            <w:pPr>
              <w:tabs>
                <w:tab w:val="left" w:pos="1167"/>
              </w:tabs>
              <w:ind w:right="170"/>
              <w:jc w:val="right"/>
              <w:rPr>
                <w:szCs w:val="24"/>
              </w:rPr>
            </w:pPr>
            <w:r>
              <w:rPr>
                <w:szCs w:val="24"/>
              </w:rPr>
              <w:t>10361,2</w:t>
            </w:r>
          </w:p>
        </w:tc>
      </w:tr>
      <w:tr w:rsidR="00864975" w:rsidRPr="00455593" w:rsidTr="00E509E8">
        <w:trPr>
          <w:trHeight w:val="732"/>
        </w:trPr>
        <w:tc>
          <w:tcPr>
            <w:tcW w:w="2233" w:type="dxa"/>
            <w:shd w:val="clear" w:color="auto" w:fill="auto"/>
          </w:tcPr>
          <w:p w:rsidR="00864975" w:rsidRPr="00455593" w:rsidRDefault="00864975" w:rsidP="003C57DB">
            <w:pPr>
              <w:rPr>
                <w:szCs w:val="24"/>
              </w:rPr>
            </w:pPr>
            <w:r w:rsidRPr="00455593">
              <w:rPr>
                <w:szCs w:val="24"/>
              </w:rPr>
              <w:t>Аргаяшское сельское поселение</w:t>
            </w:r>
          </w:p>
        </w:tc>
        <w:tc>
          <w:tcPr>
            <w:tcW w:w="4288" w:type="dxa"/>
            <w:shd w:val="clear" w:color="auto" w:fill="auto"/>
          </w:tcPr>
          <w:p w:rsidR="00864975" w:rsidRPr="00455593" w:rsidRDefault="00864975" w:rsidP="00864975">
            <w:pPr>
              <w:rPr>
                <w:szCs w:val="24"/>
              </w:rPr>
            </w:pPr>
            <w:r w:rsidRPr="00455593">
              <w:rPr>
                <w:szCs w:val="24"/>
              </w:rPr>
              <w:t>МУП «ВКХ»</w:t>
            </w:r>
          </w:p>
        </w:tc>
        <w:tc>
          <w:tcPr>
            <w:tcW w:w="1417" w:type="dxa"/>
            <w:shd w:val="clear" w:color="auto" w:fill="auto"/>
          </w:tcPr>
          <w:p w:rsidR="00864975" w:rsidRPr="00455593" w:rsidRDefault="00864975" w:rsidP="00864975">
            <w:pPr>
              <w:ind w:right="170"/>
              <w:jc w:val="right"/>
              <w:rPr>
                <w:szCs w:val="24"/>
              </w:rPr>
            </w:pPr>
            <w:r w:rsidRPr="00455593">
              <w:rPr>
                <w:szCs w:val="24"/>
              </w:rPr>
              <w:t>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760,00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760,00</w:t>
            </w:r>
          </w:p>
        </w:tc>
      </w:tr>
      <w:tr w:rsidR="00864975" w:rsidRPr="00455593" w:rsidTr="00E509E8">
        <w:trPr>
          <w:trHeight w:val="732"/>
        </w:trPr>
        <w:tc>
          <w:tcPr>
            <w:tcW w:w="2233" w:type="dxa"/>
            <w:shd w:val="clear" w:color="auto" w:fill="auto"/>
          </w:tcPr>
          <w:p w:rsidR="00864975" w:rsidRPr="00455593" w:rsidRDefault="00864975" w:rsidP="003C57DB">
            <w:pPr>
              <w:rPr>
                <w:szCs w:val="24"/>
              </w:rPr>
            </w:pPr>
            <w:r w:rsidRPr="00455593">
              <w:rPr>
                <w:szCs w:val="24"/>
              </w:rPr>
              <w:t>Байрамгуловское сельское поселение</w:t>
            </w:r>
          </w:p>
        </w:tc>
        <w:tc>
          <w:tcPr>
            <w:tcW w:w="4288" w:type="dxa"/>
            <w:shd w:val="clear" w:color="auto" w:fill="auto"/>
          </w:tcPr>
          <w:p w:rsidR="00864975" w:rsidRPr="00455593" w:rsidRDefault="00864975" w:rsidP="00864975">
            <w:pPr>
              <w:rPr>
                <w:szCs w:val="24"/>
              </w:rPr>
            </w:pPr>
            <w:r w:rsidRPr="00455593">
              <w:rPr>
                <w:szCs w:val="24"/>
              </w:rPr>
              <w:t>МУ « Управление Байрамгуловского ЖКХ»</w:t>
            </w:r>
          </w:p>
        </w:tc>
        <w:tc>
          <w:tcPr>
            <w:tcW w:w="1417" w:type="dxa"/>
            <w:shd w:val="clear" w:color="auto" w:fill="auto"/>
          </w:tcPr>
          <w:p w:rsidR="00864975" w:rsidRPr="00455593" w:rsidRDefault="00864975" w:rsidP="00864975">
            <w:pPr>
              <w:ind w:right="170"/>
              <w:jc w:val="right"/>
              <w:rPr>
                <w:szCs w:val="24"/>
              </w:rPr>
            </w:pPr>
            <w:r w:rsidRPr="00455593">
              <w:rPr>
                <w:szCs w:val="24"/>
              </w:rPr>
              <w:t>1200,00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900,00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2100,00</w:t>
            </w:r>
          </w:p>
        </w:tc>
      </w:tr>
      <w:tr w:rsidR="00864975" w:rsidRPr="00455593" w:rsidTr="00E509E8">
        <w:trPr>
          <w:trHeight w:val="580"/>
        </w:trPr>
        <w:tc>
          <w:tcPr>
            <w:tcW w:w="2233" w:type="dxa"/>
            <w:shd w:val="clear" w:color="auto" w:fill="auto"/>
          </w:tcPr>
          <w:p w:rsidR="00864975" w:rsidRPr="00455593" w:rsidRDefault="00864975" w:rsidP="003C57DB">
            <w:pPr>
              <w:rPr>
                <w:szCs w:val="24"/>
              </w:rPr>
            </w:pPr>
            <w:r w:rsidRPr="00455593">
              <w:rPr>
                <w:szCs w:val="24"/>
              </w:rPr>
              <w:t>Дербишевское сельское поселение</w:t>
            </w:r>
          </w:p>
        </w:tc>
        <w:tc>
          <w:tcPr>
            <w:tcW w:w="4288" w:type="dxa"/>
            <w:shd w:val="clear" w:color="auto" w:fill="auto"/>
          </w:tcPr>
          <w:p w:rsidR="00864975" w:rsidRPr="00455593" w:rsidRDefault="00864975" w:rsidP="00864975">
            <w:pPr>
              <w:rPr>
                <w:szCs w:val="24"/>
              </w:rPr>
            </w:pPr>
            <w:r w:rsidRPr="00455593">
              <w:rPr>
                <w:szCs w:val="24"/>
              </w:rPr>
              <w:t>МУ "Управление  Дербишевского ЖКХ"</w:t>
            </w:r>
          </w:p>
        </w:tc>
        <w:tc>
          <w:tcPr>
            <w:tcW w:w="1417" w:type="dxa"/>
            <w:shd w:val="clear" w:color="auto" w:fill="auto"/>
          </w:tcPr>
          <w:p w:rsidR="00864975" w:rsidRPr="00455593" w:rsidRDefault="00864975" w:rsidP="00864975">
            <w:pPr>
              <w:ind w:right="170"/>
              <w:jc w:val="right"/>
              <w:rPr>
                <w:szCs w:val="24"/>
              </w:rPr>
            </w:pPr>
            <w:r w:rsidRPr="00455593">
              <w:rPr>
                <w:szCs w:val="24"/>
              </w:rPr>
              <w:t>420,0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600,00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1020,00</w:t>
            </w:r>
          </w:p>
        </w:tc>
      </w:tr>
      <w:tr w:rsidR="00864975" w:rsidRPr="00455593" w:rsidTr="00E509E8">
        <w:trPr>
          <w:trHeight w:val="560"/>
        </w:trPr>
        <w:tc>
          <w:tcPr>
            <w:tcW w:w="2233" w:type="dxa"/>
            <w:shd w:val="clear" w:color="auto" w:fill="auto"/>
          </w:tcPr>
          <w:p w:rsidR="00864975" w:rsidRPr="00455593" w:rsidRDefault="00864975" w:rsidP="003C57DB">
            <w:pPr>
              <w:rPr>
                <w:szCs w:val="24"/>
              </w:rPr>
            </w:pPr>
            <w:r w:rsidRPr="00455593">
              <w:rPr>
                <w:szCs w:val="24"/>
              </w:rPr>
              <w:t>Ишалинское сельское поселение</w:t>
            </w:r>
          </w:p>
        </w:tc>
        <w:tc>
          <w:tcPr>
            <w:tcW w:w="4288" w:type="dxa"/>
            <w:shd w:val="clear" w:color="auto" w:fill="auto"/>
          </w:tcPr>
          <w:p w:rsidR="00864975" w:rsidRPr="00455593" w:rsidRDefault="00864975" w:rsidP="00864975">
            <w:pPr>
              <w:rPr>
                <w:szCs w:val="24"/>
              </w:rPr>
            </w:pPr>
            <w:r w:rsidRPr="00455593">
              <w:rPr>
                <w:szCs w:val="24"/>
              </w:rPr>
              <w:t>МУ "Управление Ишалинского ЖКХ"</w:t>
            </w:r>
          </w:p>
        </w:tc>
        <w:tc>
          <w:tcPr>
            <w:tcW w:w="1417" w:type="dxa"/>
            <w:shd w:val="clear" w:color="auto" w:fill="auto"/>
          </w:tcPr>
          <w:p w:rsidR="00864975" w:rsidRPr="00455593" w:rsidRDefault="00864975" w:rsidP="00864975">
            <w:pPr>
              <w:ind w:right="170"/>
              <w:jc w:val="right"/>
              <w:rPr>
                <w:szCs w:val="24"/>
              </w:rPr>
            </w:pPr>
            <w:r w:rsidRPr="00455593">
              <w:rPr>
                <w:szCs w:val="24"/>
              </w:rPr>
              <w:t>1200,00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900,00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2100,00</w:t>
            </w:r>
          </w:p>
        </w:tc>
      </w:tr>
      <w:tr w:rsidR="00864975" w:rsidRPr="00455593" w:rsidTr="00E509E8">
        <w:trPr>
          <w:trHeight w:val="732"/>
        </w:trPr>
        <w:tc>
          <w:tcPr>
            <w:tcW w:w="2233" w:type="dxa"/>
            <w:shd w:val="clear" w:color="auto" w:fill="auto"/>
          </w:tcPr>
          <w:p w:rsidR="00864975" w:rsidRPr="00455593" w:rsidRDefault="00864975" w:rsidP="003C57DB">
            <w:pPr>
              <w:rPr>
                <w:szCs w:val="24"/>
              </w:rPr>
            </w:pPr>
            <w:r w:rsidRPr="00455593">
              <w:rPr>
                <w:szCs w:val="24"/>
              </w:rPr>
              <w:t>Худайбердинское сельское поселение</w:t>
            </w:r>
          </w:p>
        </w:tc>
        <w:tc>
          <w:tcPr>
            <w:tcW w:w="4288" w:type="dxa"/>
            <w:shd w:val="clear" w:color="auto" w:fill="auto"/>
          </w:tcPr>
          <w:p w:rsidR="00864975" w:rsidRPr="00455593" w:rsidRDefault="00864975" w:rsidP="00864975">
            <w:pPr>
              <w:rPr>
                <w:szCs w:val="24"/>
              </w:rPr>
            </w:pPr>
            <w:r w:rsidRPr="00455593">
              <w:rPr>
                <w:szCs w:val="24"/>
              </w:rPr>
              <w:t xml:space="preserve"> МУ "Управление  Худайбердинского ЖКХ"</w:t>
            </w:r>
          </w:p>
        </w:tc>
        <w:tc>
          <w:tcPr>
            <w:tcW w:w="1417" w:type="dxa"/>
            <w:shd w:val="clear" w:color="auto" w:fill="auto"/>
          </w:tcPr>
          <w:p w:rsidR="00864975" w:rsidRPr="00455593" w:rsidRDefault="00864975" w:rsidP="00864975">
            <w:pPr>
              <w:ind w:right="170"/>
              <w:jc w:val="right"/>
              <w:rPr>
                <w:szCs w:val="24"/>
              </w:rPr>
            </w:pPr>
            <w:r w:rsidRPr="00455593">
              <w:rPr>
                <w:szCs w:val="24"/>
              </w:rPr>
              <w:t>938,00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938,00</w:t>
            </w:r>
          </w:p>
        </w:tc>
      </w:tr>
      <w:tr w:rsidR="00864975" w:rsidRPr="00455593" w:rsidTr="00E509E8">
        <w:trPr>
          <w:trHeight w:val="624"/>
        </w:trPr>
        <w:tc>
          <w:tcPr>
            <w:tcW w:w="2233" w:type="dxa"/>
            <w:shd w:val="clear" w:color="auto" w:fill="auto"/>
          </w:tcPr>
          <w:p w:rsidR="00864975" w:rsidRPr="00455593" w:rsidRDefault="00864975" w:rsidP="003C57DB">
            <w:pPr>
              <w:rPr>
                <w:szCs w:val="24"/>
              </w:rPr>
            </w:pPr>
            <w:r w:rsidRPr="00455593">
              <w:rPr>
                <w:szCs w:val="24"/>
              </w:rPr>
              <w:t>Норкинское сельское поселение</w:t>
            </w:r>
          </w:p>
        </w:tc>
        <w:tc>
          <w:tcPr>
            <w:tcW w:w="4288" w:type="dxa"/>
            <w:shd w:val="clear" w:color="auto" w:fill="auto"/>
          </w:tcPr>
          <w:p w:rsidR="00864975" w:rsidRPr="00455593" w:rsidRDefault="00864975" w:rsidP="00864975">
            <w:pPr>
              <w:rPr>
                <w:szCs w:val="24"/>
              </w:rPr>
            </w:pPr>
            <w:r w:rsidRPr="00455593">
              <w:rPr>
                <w:szCs w:val="24"/>
              </w:rPr>
              <w:t>МАУ «Управление Норкинского ЖКХ»</w:t>
            </w:r>
          </w:p>
        </w:tc>
        <w:tc>
          <w:tcPr>
            <w:tcW w:w="1417" w:type="dxa"/>
            <w:shd w:val="clear" w:color="auto" w:fill="auto"/>
          </w:tcPr>
          <w:p w:rsidR="00864975" w:rsidRPr="00455593" w:rsidRDefault="00864975" w:rsidP="00864975">
            <w:pPr>
              <w:ind w:right="170"/>
              <w:jc w:val="right"/>
              <w:rPr>
                <w:szCs w:val="24"/>
              </w:rPr>
            </w:pPr>
            <w:r w:rsidRPr="00455593">
              <w:rPr>
                <w:szCs w:val="24"/>
              </w:rPr>
              <w:t>390,00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390,00</w:t>
            </w:r>
          </w:p>
        </w:tc>
      </w:tr>
      <w:tr w:rsidR="00864975" w:rsidRPr="00455593" w:rsidTr="00E509E8">
        <w:trPr>
          <w:trHeight w:val="624"/>
        </w:trPr>
        <w:tc>
          <w:tcPr>
            <w:tcW w:w="2233" w:type="dxa"/>
            <w:vMerge w:val="restart"/>
            <w:shd w:val="clear" w:color="auto" w:fill="auto"/>
          </w:tcPr>
          <w:p w:rsidR="00864975" w:rsidRPr="00455593" w:rsidRDefault="00864975" w:rsidP="003C57DB">
            <w:pPr>
              <w:rPr>
                <w:szCs w:val="24"/>
              </w:rPr>
            </w:pPr>
            <w:r w:rsidRPr="00455593">
              <w:rPr>
                <w:szCs w:val="24"/>
              </w:rPr>
              <w:t>Кузнецкое сельское поселение</w:t>
            </w:r>
          </w:p>
        </w:tc>
        <w:tc>
          <w:tcPr>
            <w:tcW w:w="4288" w:type="dxa"/>
            <w:shd w:val="clear" w:color="auto" w:fill="auto"/>
          </w:tcPr>
          <w:p w:rsidR="00864975" w:rsidRPr="00455593" w:rsidRDefault="00864975" w:rsidP="00864975">
            <w:pPr>
              <w:rPr>
                <w:szCs w:val="24"/>
              </w:rPr>
            </w:pPr>
            <w:r w:rsidRPr="00455593">
              <w:rPr>
                <w:szCs w:val="24"/>
              </w:rPr>
              <w:t>МУП «Управление Губернского ЖКХ»</w:t>
            </w:r>
          </w:p>
        </w:tc>
        <w:tc>
          <w:tcPr>
            <w:tcW w:w="1417" w:type="dxa"/>
            <w:shd w:val="clear" w:color="auto" w:fill="auto"/>
          </w:tcPr>
          <w:p w:rsidR="00864975" w:rsidRPr="00455593" w:rsidRDefault="00864975" w:rsidP="00864975">
            <w:pPr>
              <w:ind w:right="170"/>
              <w:jc w:val="right"/>
              <w:rPr>
                <w:szCs w:val="24"/>
              </w:rPr>
            </w:pPr>
            <w:r w:rsidRPr="00455593">
              <w:rPr>
                <w:szCs w:val="24"/>
              </w:rPr>
              <w:t>800,00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600,00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1400,00</w:t>
            </w:r>
          </w:p>
        </w:tc>
      </w:tr>
      <w:tr w:rsidR="00864975" w:rsidRPr="00455593" w:rsidTr="00E509E8">
        <w:trPr>
          <w:trHeight w:val="385"/>
        </w:trPr>
        <w:tc>
          <w:tcPr>
            <w:tcW w:w="2233" w:type="dxa"/>
            <w:vMerge/>
            <w:shd w:val="clear" w:color="auto" w:fill="auto"/>
          </w:tcPr>
          <w:p w:rsidR="00864975" w:rsidRPr="00455593" w:rsidRDefault="00864975" w:rsidP="003C57DB">
            <w:pPr>
              <w:rPr>
                <w:szCs w:val="24"/>
              </w:rPr>
            </w:pPr>
          </w:p>
        </w:tc>
        <w:tc>
          <w:tcPr>
            <w:tcW w:w="4288" w:type="dxa"/>
            <w:shd w:val="clear" w:color="auto" w:fill="auto"/>
          </w:tcPr>
          <w:p w:rsidR="00864975" w:rsidRPr="00455593" w:rsidRDefault="00864975" w:rsidP="00864975">
            <w:pPr>
              <w:rPr>
                <w:szCs w:val="24"/>
              </w:rPr>
            </w:pPr>
            <w:r w:rsidRPr="00455593">
              <w:rPr>
                <w:szCs w:val="24"/>
              </w:rPr>
              <w:t xml:space="preserve">ООО «Котельная </w:t>
            </w:r>
            <w:proofErr w:type="spellStart"/>
            <w:r w:rsidRPr="00455593">
              <w:rPr>
                <w:szCs w:val="24"/>
              </w:rPr>
              <w:t>п</w:t>
            </w:r>
            <w:proofErr w:type="gramStart"/>
            <w:r w:rsidRPr="00455593">
              <w:rPr>
                <w:szCs w:val="24"/>
              </w:rPr>
              <w:t>.У</w:t>
            </w:r>
            <w:proofErr w:type="gramEnd"/>
            <w:r w:rsidRPr="00455593">
              <w:rPr>
                <w:szCs w:val="24"/>
              </w:rPr>
              <w:t>вильды</w:t>
            </w:r>
            <w:proofErr w:type="spellEnd"/>
            <w:r w:rsidRPr="00455593">
              <w:rPr>
                <w:szCs w:val="24"/>
              </w:rPr>
              <w:t>»</w:t>
            </w:r>
          </w:p>
        </w:tc>
        <w:tc>
          <w:tcPr>
            <w:tcW w:w="1417" w:type="dxa"/>
            <w:shd w:val="clear" w:color="auto" w:fill="auto"/>
          </w:tcPr>
          <w:p w:rsidR="00864975" w:rsidRPr="00455593" w:rsidRDefault="00864975" w:rsidP="00864975">
            <w:pPr>
              <w:ind w:right="170"/>
              <w:jc w:val="right"/>
              <w:rPr>
                <w:szCs w:val="24"/>
              </w:rPr>
            </w:pPr>
            <w:r w:rsidRPr="00455593">
              <w:rPr>
                <w:szCs w:val="24"/>
              </w:rPr>
              <w:t>1610,00</w:t>
            </w:r>
          </w:p>
        </w:tc>
        <w:tc>
          <w:tcPr>
            <w:tcW w:w="1276" w:type="dxa"/>
            <w:shd w:val="clear" w:color="auto" w:fill="auto"/>
          </w:tcPr>
          <w:p w:rsidR="00864975" w:rsidRPr="00455593" w:rsidRDefault="00864975" w:rsidP="00864975">
            <w:pPr>
              <w:tabs>
                <w:tab w:val="left" w:pos="1031"/>
              </w:tabs>
              <w:ind w:right="170"/>
              <w:jc w:val="right"/>
              <w:rPr>
                <w:szCs w:val="24"/>
              </w:rPr>
            </w:pPr>
            <w:r w:rsidRPr="00455593">
              <w:rPr>
                <w:szCs w:val="24"/>
              </w:rPr>
              <w:t>0</w:t>
            </w:r>
          </w:p>
        </w:tc>
        <w:tc>
          <w:tcPr>
            <w:tcW w:w="1276" w:type="dxa"/>
            <w:shd w:val="clear" w:color="auto" w:fill="auto"/>
          </w:tcPr>
          <w:p w:rsidR="00864975" w:rsidRPr="00455593" w:rsidRDefault="00864975" w:rsidP="00864975">
            <w:pPr>
              <w:tabs>
                <w:tab w:val="left" w:pos="1167"/>
              </w:tabs>
              <w:ind w:right="170"/>
              <w:jc w:val="right"/>
              <w:rPr>
                <w:szCs w:val="24"/>
              </w:rPr>
            </w:pPr>
            <w:r w:rsidRPr="00455593">
              <w:rPr>
                <w:szCs w:val="24"/>
              </w:rPr>
              <w:t>1610,00</w:t>
            </w:r>
          </w:p>
        </w:tc>
      </w:tr>
      <w:tr w:rsidR="00864975" w:rsidRPr="00455593" w:rsidTr="00E509E8">
        <w:trPr>
          <w:trHeight w:val="385"/>
        </w:trPr>
        <w:tc>
          <w:tcPr>
            <w:tcW w:w="2233" w:type="dxa"/>
            <w:shd w:val="clear" w:color="auto" w:fill="auto"/>
          </w:tcPr>
          <w:p w:rsidR="00864975" w:rsidRPr="00B963EE" w:rsidRDefault="00864975" w:rsidP="003C57DB">
            <w:pPr>
              <w:rPr>
                <w:szCs w:val="24"/>
              </w:rPr>
            </w:pPr>
            <w:r w:rsidRPr="00B963EE">
              <w:rPr>
                <w:szCs w:val="24"/>
              </w:rPr>
              <w:t>ООО УК «Вертикаль»</w:t>
            </w:r>
          </w:p>
        </w:tc>
        <w:tc>
          <w:tcPr>
            <w:tcW w:w="4288" w:type="dxa"/>
            <w:shd w:val="clear" w:color="auto" w:fill="auto"/>
          </w:tcPr>
          <w:p w:rsidR="00864975" w:rsidRPr="00B963EE" w:rsidRDefault="00864975" w:rsidP="00864975">
            <w:pPr>
              <w:rPr>
                <w:szCs w:val="24"/>
              </w:rPr>
            </w:pPr>
            <w:r w:rsidRPr="00B963EE">
              <w:rPr>
                <w:szCs w:val="24"/>
              </w:rPr>
              <w:t>субсидия по  проведенным мероприятиям по дезинфекции мест общего пользования в многоквартирных домах в целях обеспечения нераспространения новой коронавирусной инфекции (COVID-19)</w:t>
            </w:r>
          </w:p>
        </w:tc>
        <w:tc>
          <w:tcPr>
            <w:tcW w:w="1417" w:type="dxa"/>
            <w:shd w:val="clear" w:color="auto" w:fill="auto"/>
          </w:tcPr>
          <w:p w:rsidR="00864975" w:rsidRPr="00455593" w:rsidRDefault="00864975" w:rsidP="00864975">
            <w:pPr>
              <w:ind w:right="170"/>
              <w:jc w:val="right"/>
              <w:rPr>
                <w:szCs w:val="24"/>
              </w:rPr>
            </w:pPr>
          </w:p>
        </w:tc>
        <w:tc>
          <w:tcPr>
            <w:tcW w:w="1276" w:type="dxa"/>
            <w:shd w:val="clear" w:color="auto" w:fill="auto"/>
          </w:tcPr>
          <w:p w:rsidR="00864975" w:rsidRPr="00455593" w:rsidRDefault="00864975" w:rsidP="00864975">
            <w:pPr>
              <w:tabs>
                <w:tab w:val="left" w:pos="1031"/>
              </w:tabs>
              <w:ind w:right="170"/>
              <w:jc w:val="right"/>
              <w:rPr>
                <w:szCs w:val="24"/>
              </w:rPr>
            </w:pPr>
            <w:r>
              <w:rPr>
                <w:szCs w:val="24"/>
              </w:rPr>
              <w:t>43,2</w:t>
            </w:r>
          </w:p>
        </w:tc>
        <w:tc>
          <w:tcPr>
            <w:tcW w:w="1276" w:type="dxa"/>
            <w:shd w:val="clear" w:color="auto" w:fill="auto"/>
          </w:tcPr>
          <w:p w:rsidR="00864975" w:rsidRPr="00455593" w:rsidRDefault="00864975" w:rsidP="00864975">
            <w:pPr>
              <w:tabs>
                <w:tab w:val="left" w:pos="1167"/>
              </w:tabs>
              <w:ind w:right="170"/>
              <w:jc w:val="right"/>
              <w:rPr>
                <w:szCs w:val="24"/>
              </w:rPr>
            </w:pPr>
            <w:r>
              <w:rPr>
                <w:szCs w:val="24"/>
              </w:rPr>
              <w:t>43,2</w:t>
            </w:r>
          </w:p>
        </w:tc>
      </w:tr>
    </w:tbl>
    <w:p w:rsidR="00864975" w:rsidRPr="00455593" w:rsidRDefault="00864975" w:rsidP="00864975">
      <w:pPr>
        <w:pStyle w:val="a9"/>
        <w:spacing w:before="0" w:beforeAutospacing="0" w:after="0" w:afterAutospacing="0"/>
        <w:jc w:val="both"/>
        <w:rPr>
          <w:rFonts w:ascii="Times New Roman" w:hAnsi="Times New Roman" w:cs="Times New Roman"/>
          <w:sz w:val="28"/>
          <w:szCs w:val="28"/>
        </w:rPr>
      </w:pP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7. Н</w:t>
      </w:r>
      <w:r w:rsidRPr="00455593">
        <w:rPr>
          <w:rFonts w:ascii="Times New Roman" w:hAnsi="Times New Roman" w:cs="Times New Roman"/>
          <w:sz w:val="28"/>
          <w:szCs w:val="28"/>
        </w:rPr>
        <w:t>а подпрограмму «Мероприятия по переселению граждан из жилищного фонда, признанного непригодным для проживания в Аргаяшском муниципальном районе»</w:t>
      </w:r>
      <w:r>
        <w:rPr>
          <w:rFonts w:ascii="Times New Roman" w:hAnsi="Times New Roman" w:cs="Times New Roman"/>
          <w:sz w:val="28"/>
          <w:szCs w:val="28"/>
        </w:rPr>
        <w:t xml:space="preserve"> всего: 41 785,3 тыс. рублей, в т.ч. </w:t>
      </w:r>
      <w:r w:rsidRPr="00455593">
        <w:rPr>
          <w:rFonts w:ascii="Times New Roman" w:hAnsi="Times New Roman" w:cs="Times New Roman"/>
          <w:sz w:val="28"/>
          <w:szCs w:val="28"/>
        </w:rPr>
        <w:t xml:space="preserve"> ОБ </w:t>
      </w:r>
      <w:r>
        <w:rPr>
          <w:rFonts w:ascii="Times New Roman" w:hAnsi="Times New Roman" w:cs="Times New Roman"/>
          <w:sz w:val="28"/>
          <w:szCs w:val="28"/>
        </w:rPr>
        <w:t>–</w:t>
      </w:r>
      <w:r w:rsidRPr="00455593">
        <w:rPr>
          <w:rFonts w:ascii="Times New Roman" w:hAnsi="Times New Roman" w:cs="Times New Roman"/>
          <w:sz w:val="28"/>
          <w:szCs w:val="28"/>
        </w:rPr>
        <w:t xml:space="preserve"> </w:t>
      </w:r>
      <w:r>
        <w:rPr>
          <w:rFonts w:ascii="Times New Roman" w:hAnsi="Times New Roman" w:cs="Times New Roman"/>
          <w:sz w:val="28"/>
          <w:szCs w:val="28"/>
        </w:rPr>
        <w:t>41742,3</w:t>
      </w:r>
      <w:r w:rsidRPr="00455593">
        <w:rPr>
          <w:rFonts w:ascii="Times New Roman" w:hAnsi="Times New Roman" w:cs="Times New Roman"/>
          <w:sz w:val="28"/>
          <w:szCs w:val="28"/>
        </w:rPr>
        <w:t xml:space="preserve"> тыс</w:t>
      </w:r>
      <w:proofErr w:type="gramStart"/>
      <w:r w:rsidRPr="00455593">
        <w:rPr>
          <w:rFonts w:ascii="Times New Roman" w:hAnsi="Times New Roman" w:cs="Times New Roman"/>
          <w:sz w:val="28"/>
          <w:szCs w:val="28"/>
        </w:rPr>
        <w:t>.р</w:t>
      </w:r>
      <w:proofErr w:type="gramEnd"/>
      <w:r w:rsidRPr="00455593">
        <w:rPr>
          <w:rFonts w:ascii="Times New Roman" w:hAnsi="Times New Roman" w:cs="Times New Roman"/>
          <w:sz w:val="28"/>
          <w:szCs w:val="28"/>
        </w:rPr>
        <w:t>уб.; РБ - 43,0  </w:t>
      </w:r>
      <w:r>
        <w:rPr>
          <w:rFonts w:ascii="Times New Roman" w:hAnsi="Times New Roman" w:cs="Times New Roman"/>
          <w:sz w:val="28"/>
          <w:szCs w:val="28"/>
        </w:rPr>
        <w:t>тыс.руб.</w:t>
      </w:r>
      <w:r w:rsidRPr="00455593">
        <w:rPr>
          <w:rFonts w:ascii="Times New Roman" w:hAnsi="Times New Roman" w:cs="Times New Roman"/>
          <w:sz w:val="28"/>
          <w:szCs w:val="28"/>
        </w:rPr>
        <w:t>, переселение из аварийных домов пл. СПТУ, 2 и ул. Кирова,4 в с. Аргаяш.</w:t>
      </w:r>
    </w:p>
    <w:p w:rsidR="00864975" w:rsidRPr="00897CB8" w:rsidRDefault="00864975" w:rsidP="00864975">
      <w:pPr>
        <w:ind w:firstLine="709"/>
        <w:jc w:val="both"/>
        <w:rPr>
          <w:sz w:val="28"/>
          <w:szCs w:val="28"/>
        </w:rPr>
      </w:pPr>
      <w:r w:rsidRPr="00897CB8">
        <w:rPr>
          <w:sz w:val="28"/>
          <w:szCs w:val="28"/>
        </w:rPr>
        <w:t>В рамках реализации  государственной программы Российской Федерации «Комплексное развитие сельских территорий» государственной программы Челябинской области «Комплексное развитие сельских территорий в Челябинской области» Аргаяшскому муниципальному району в 2020 году была предусмотрена субсидия из федерального и областного бюджетов в сумме 16</w:t>
      </w:r>
      <w:r>
        <w:rPr>
          <w:sz w:val="28"/>
          <w:szCs w:val="28"/>
        </w:rPr>
        <w:t> </w:t>
      </w:r>
      <w:r w:rsidRPr="00897CB8">
        <w:rPr>
          <w:sz w:val="28"/>
          <w:szCs w:val="28"/>
        </w:rPr>
        <w:t xml:space="preserve">132,8 </w:t>
      </w:r>
      <w:r>
        <w:rPr>
          <w:sz w:val="28"/>
          <w:szCs w:val="28"/>
        </w:rPr>
        <w:t>тыс</w:t>
      </w:r>
      <w:proofErr w:type="gramStart"/>
      <w:r>
        <w:rPr>
          <w:sz w:val="28"/>
          <w:szCs w:val="28"/>
        </w:rPr>
        <w:t>.р</w:t>
      </w:r>
      <w:proofErr w:type="gramEnd"/>
      <w:r>
        <w:rPr>
          <w:sz w:val="28"/>
          <w:szCs w:val="28"/>
        </w:rPr>
        <w:t>уб.</w:t>
      </w:r>
      <w:r w:rsidRPr="00897CB8">
        <w:rPr>
          <w:sz w:val="28"/>
          <w:szCs w:val="28"/>
        </w:rPr>
        <w:t xml:space="preserve"> Фактически освоена субсидия из федерального и областно</w:t>
      </w:r>
      <w:r>
        <w:rPr>
          <w:sz w:val="28"/>
          <w:szCs w:val="28"/>
        </w:rPr>
        <w:t>го бюджетов в сумме 9 998,9 тыс.</w:t>
      </w:r>
      <w:r w:rsidRPr="00897CB8">
        <w:rPr>
          <w:sz w:val="28"/>
          <w:szCs w:val="28"/>
        </w:rPr>
        <w:t xml:space="preserve">руб. по причине снижения цены контракта в результате  проведения электронных аукционов. </w:t>
      </w:r>
      <w:proofErr w:type="spellStart"/>
      <w:r w:rsidRPr="00897CB8">
        <w:rPr>
          <w:sz w:val="28"/>
          <w:szCs w:val="28"/>
        </w:rPr>
        <w:t>Софинасирование</w:t>
      </w:r>
      <w:proofErr w:type="spellEnd"/>
      <w:r w:rsidRPr="00897CB8">
        <w:rPr>
          <w:sz w:val="28"/>
          <w:szCs w:val="28"/>
        </w:rPr>
        <w:t xml:space="preserve"> с местного бюджета - 638,3 </w:t>
      </w:r>
      <w:r>
        <w:rPr>
          <w:sz w:val="28"/>
          <w:szCs w:val="28"/>
        </w:rPr>
        <w:t>тыс</w:t>
      </w:r>
      <w:proofErr w:type="gramStart"/>
      <w:r>
        <w:rPr>
          <w:sz w:val="28"/>
          <w:szCs w:val="28"/>
        </w:rPr>
        <w:t>.р</w:t>
      </w:r>
      <w:proofErr w:type="gramEnd"/>
      <w:r>
        <w:rPr>
          <w:sz w:val="28"/>
          <w:szCs w:val="28"/>
        </w:rPr>
        <w:t>уб.</w:t>
      </w:r>
      <w:r w:rsidRPr="00897CB8">
        <w:rPr>
          <w:sz w:val="28"/>
          <w:szCs w:val="28"/>
        </w:rPr>
        <w:t xml:space="preserve"> Денежные средства направлены на объекты газификации:</w:t>
      </w:r>
    </w:p>
    <w:p w:rsidR="00864975" w:rsidRPr="00897CB8" w:rsidRDefault="00864975" w:rsidP="00864975">
      <w:pPr>
        <w:ind w:firstLine="709"/>
        <w:jc w:val="both"/>
        <w:rPr>
          <w:sz w:val="28"/>
          <w:szCs w:val="28"/>
        </w:rPr>
      </w:pPr>
      <w:r w:rsidRPr="00897CB8">
        <w:rPr>
          <w:sz w:val="28"/>
          <w:szCs w:val="28"/>
        </w:rPr>
        <w:lastRenderedPageBreak/>
        <w:t xml:space="preserve">- </w:t>
      </w:r>
      <w:r>
        <w:rPr>
          <w:sz w:val="28"/>
          <w:szCs w:val="28"/>
        </w:rPr>
        <w:t>г</w:t>
      </w:r>
      <w:r w:rsidRPr="00897CB8">
        <w:rPr>
          <w:sz w:val="28"/>
          <w:szCs w:val="28"/>
        </w:rPr>
        <w:t>азоснабжение жилых домов по ул. К.Маркса, Отечественная,</w:t>
      </w:r>
      <w:r>
        <w:rPr>
          <w:sz w:val="28"/>
          <w:szCs w:val="28"/>
        </w:rPr>
        <w:t xml:space="preserve"> пер. Малышева в с. Губернское в сумме </w:t>
      </w:r>
      <w:r w:rsidRPr="00897CB8">
        <w:rPr>
          <w:sz w:val="28"/>
          <w:szCs w:val="28"/>
        </w:rPr>
        <w:t>4</w:t>
      </w:r>
      <w:r>
        <w:rPr>
          <w:sz w:val="28"/>
          <w:szCs w:val="28"/>
        </w:rPr>
        <w:t xml:space="preserve"> </w:t>
      </w:r>
      <w:r w:rsidRPr="00897CB8">
        <w:rPr>
          <w:sz w:val="28"/>
          <w:szCs w:val="28"/>
        </w:rPr>
        <w:t xml:space="preserve">059,4 </w:t>
      </w:r>
      <w:r>
        <w:rPr>
          <w:sz w:val="28"/>
          <w:szCs w:val="28"/>
        </w:rPr>
        <w:t>тыс</w:t>
      </w:r>
      <w:proofErr w:type="gramStart"/>
      <w:r>
        <w:rPr>
          <w:sz w:val="28"/>
          <w:szCs w:val="28"/>
        </w:rPr>
        <w:t>.р</w:t>
      </w:r>
      <w:proofErr w:type="gramEnd"/>
      <w:r>
        <w:rPr>
          <w:sz w:val="28"/>
          <w:szCs w:val="28"/>
        </w:rPr>
        <w:t>уб.</w:t>
      </w:r>
      <w:r w:rsidRPr="00897CB8">
        <w:rPr>
          <w:sz w:val="28"/>
          <w:szCs w:val="28"/>
        </w:rPr>
        <w:t>;</w:t>
      </w:r>
    </w:p>
    <w:p w:rsidR="00864975" w:rsidRPr="00B960E8" w:rsidRDefault="00864975" w:rsidP="00864975">
      <w:pPr>
        <w:ind w:firstLine="709"/>
        <w:jc w:val="both"/>
        <w:rPr>
          <w:sz w:val="28"/>
          <w:szCs w:val="28"/>
        </w:rPr>
      </w:pPr>
      <w:r w:rsidRPr="00897CB8">
        <w:rPr>
          <w:sz w:val="28"/>
          <w:szCs w:val="28"/>
        </w:rPr>
        <w:t xml:space="preserve">- </w:t>
      </w:r>
      <w:r>
        <w:rPr>
          <w:sz w:val="28"/>
          <w:szCs w:val="28"/>
        </w:rPr>
        <w:t>г</w:t>
      </w:r>
      <w:r w:rsidRPr="00897CB8">
        <w:rPr>
          <w:sz w:val="28"/>
          <w:szCs w:val="28"/>
        </w:rPr>
        <w:t xml:space="preserve">азоснабжение жилых домов улиц Мира, Победы, Солнечная, Северная, Луговая, Молодежная, Радужная, Октябрьская микрорайона «Северный» в пос. </w:t>
      </w:r>
      <w:r w:rsidRPr="00B960E8">
        <w:rPr>
          <w:sz w:val="28"/>
          <w:szCs w:val="28"/>
        </w:rPr>
        <w:t xml:space="preserve">Ишалина в сумме 6 577,7 </w:t>
      </w:r>
      <w:r>
        <w:rPr>
          <w:sz w:val="28"/>
          <w:szCs w:val="28"/>
        </w:rPr>
        <w:t>тыс</w:t>
      </w:r>
      <w:proofErr w:type="gramStart"/>
      <w:r>
        <w:rPr>
          <w:sz w:val="28"/>
          <w:szCs w:val="28"/>
        </w:rPr>
        <w:t>.р</w:t>
      </w:r>
      <w:proofErr w:type="gramEnd"/>
      <w:r>
        <w:rPr>
          <w:sz w:val="28"/>
          <w:szCs w:val="28"/>
        </w:rPr>
        <w:t>уб.</w:t>
      </w:r>
    </w:p>
    <w:p w:rsidR="00864975" w:rsidRPr="00455593"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455593">
        <w:rPr>
          <w:rFonts w:ascii="Times New Roman" w:hAnsi="Times New Roman" w:cs="Times New Roman"/>
          <w:sz w:val="28"/>
          <w:szCs w:val="28"/>
        </w:rPr>
        <w:t>В соответствии  с муниципальной программой «Повышение энергетической эффективности экономики и  сокращение энергетических издержек в бюджетной сфере» на модернизацию уличного освещения  5 807,1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455593">
        <w:rPr>
          <w:rFonts w:ascii="Times New Roman" w:hAnsi="Times New Roman" w:cs="Times New Roman"/>
          <w:sz w:val="28"/>
          <w:szCs w:val="28"/>
        </w:rPr>
        <w:t>, в том числе</w:t>
      </w:r>
    </w:p>
    <w:p w:rsidR="00864975" w:rsidRPr="00455593"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455593">
        <w:rPr>
          <w:rFonts w:ascii="Times New Roman" w:hAnsi="Times New Roman" w:cs="Times New Roman"/>
          <w:sz w:val="28"/>
          <w:szCs w:val="28"/>
        </w:rPr>
        <w:t>Акбашевское с/</w:t>
      </w:r>
      <w:proofErr w:type="gramStart"/>
      <w:r w:rsidRPr="00455593">
        <w:rPr>
          <w:rFonts w:ascii="Times New Roman" w:hAnsi="Times New Roman" w:cs="Times New Roman"/>
          <w:sz w:val="28"/>
          <w:szCs w:val="28"/>
        </w:rPr>
        <w:t>п</w:t>
      </w:r>
      <w:proofErr w:type="gramEnd"/>
      <w:r w:rsidRPr="00455593">
        <w:rPr>
          <w:rFonts w:ascii="Times New Roman" w:hAnsi="Times New Roman" w:cs="Times New Roman"/>
          <w:sz w:val="28"/>
          <w:szCs w:val="28"/>
        </w:rPr>
        <w:t xml:space="preserve"> </w:t>
      </w:r>
      <w:r w:rsidRPr="00455593">
        <w:rPr>
          <w:rFonts w:ascii="Times New Roman" w:hAnsi="Times New Roman" w:cs="Times New Roman"/>
          <w:sz w:val="28"/>
          <w:szCs w:val="28"/>
        </w:rPr>
        <w:tab/>
      </w:r>
      <w:r w:rsidRPr="00455593">
        <w:rPr>
          <w:rFonts w:ascii="Times New Roman" w:hAnsi="Times New Roman" w:cs="Times New Roman"/>
          <w:sz w:val="28"/>
          <w:szCs w:val="28"/>
        </w:rPr>
        <w:tab/>
        <w:t xml:space="preserve">- 1 767,6 </w:t>
      </w:r>
      <w:r>
        <w:rPr>
          <w:rFonts w:ascii="Times New Roman" w:hAnsi="Times New Roman" w:cs="Times New Roman"/>
          <w:sz w:val="28"/>
          <w:szCs w:val="28"/>
        </w:rPr>
        <w:t>тыс.руб.</w:t>
      </w:r>
      <w:r w:rsidRPr="00455593">
        <w:rPr>
          <w:rFonts w:ascii="Times New Roman" w:hAnsi="Times New Roman" w:cs="Times New Roman"/>
          <w:sz w:val="28"/>
          <w:szCs w:val="28"/>
        </w:rPr>
        <w:t xml:space="preserve"> уличное освещение;</w:t>
      </w:r>
    </w:p>
    <w:p w:rsidR="00864975" w:rsidRPr="00455593"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455593">
        <w:rPr>
          <w:rFonts w:ascii="Times New Roman" w:hAnsi="Times New Roman" w:cs="Times New Roman"/>
          <w:sz w:val="28"/>
          <w:szCs w:val="28"/>
        </w:rPr>
        <w:t>Дербишевское с/</w:t>
      </w:r>
      <w:proofErr w:type="gramStart"/>
      <w:r w:rsidRPr="00455593">
        <w:rPr>
          <w:rFonts w:ascii="Times New Roman" w:hAnsi="Times New Roman" w:cs="Times New Roman"/>
          <w:sz w:val="28"/>
          <w:szCs w:val="28"/>
        </w:rPr>
        <w:t>п</w:t>
      </w:r>
      <w:proofErr w:type="gramEnd"/>
      <w:r w:rsidRPr="00455593">
        <w:rPr>
          <w:rFonts w:ascii="Times New Roman" w:hAnsi="Times New Roman" w:cs="Times New Roman"/>
          <w:sz w:val="28"/>
          <w:szCs w:val="28"/>
        </w:rPr>
        <w:tab/>
        <w:t xml:space="preserve">- 2 392,9 </w:t>
      </w:r>
      <w:r>
        <w:rPr>
          <w:rFonts w:ascii="Times New Roman" w:hAnsi="Times New Roman" w:cs="Times New Roman"/>
          <w:sz w:val="28"/>
          <w:szCs w:val="28"/>
        </w:rPr>
        <w:t>тыс.руб.</w:t>
      </w:r>
      <w:r w:rsidRPr="00455593">
        <w:rPr>
          <w:rFonts w:ascii="Times New Roman" w:hAnsi="Times New Roman" w:cs="Times New Roman"/>
          <w:sz w:val="28"/>
          <w:szCs w:val="28"/>
        </w:rPr>
        <w:t xml:space="preserve"> уличное освещение;</w:t>
      </w:r>
    </w:p>
    <w:p w:rsidR="00864975" w:rsidRPr="00E233B5"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455593">
        <w:rPr>
          <w:rFonts w:ascii="Times New Roman" w:hAnsi="Times New Roman" w:cs="Times New Roman"/>
          <w:sz w:val="28"/>
          <w:szCs w:val="28"/>
        </w:rPr>
        <w:t>Камышевское с/</w:t>
      </w:r>
      <w:proofErr w:type="gramStart"/>
      <w:r w:rsidRPr="00455593">
        <w:rPr>
          <w:rFonts w:ascii="Times New Roman" w:hAnsi="Times New Roman" w:cs="Times New Roman"/>
          <w:sz w:val="28"/>
          <w:szCs w:val="28"/>
        </w:rPr>
        <w:t>п</w:t>
      </w:r>
      <w:proofErr w:type="gramEnd"/>
      <w:r w:rsidRPr="00E233B5">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E233B5">
        <w:rPr>
          <w:rFonts w:ascii="Times New Roman" w:hAnsi="Times New Roman" w:cs="Times New Roman"/>
          <w:sz w:val="28"/>
          <w:szCs w:val="28"/>
        </w:rPr>
        <w:t xml:space="preserve"> 912,4 </w:t>
      </w:r>
      <w:r>
        <w:rPr>
          <w:rFonts w:ascii="Times New Roman" w:hAnsi="Times New Roman" w:cs="Times New Roman"/>
          <w:sz w:val="28"/>
          <w:szCs w:val="28"/>
        </w:rPr>
        <w:t>тыс.руб.</w:t>
      </w:r>
      <w:r w:rsidRPr="00E233B5">
        <w:rPr>
          <w:rFonts w:ascii="Times New Roman" w:hAnsi="Times New Roman" w:cs="Times New Roman"/>
          <w:sz w:val="28"/>
          <w:szCs w:val="28"/>
        </w:rPr>
        <w:t xml:space="preserve"> уличное освещение;</w:t>
      </w:r>
    </w:p>
    <w:p w:rsidR="00864975" w:rsidRPr="00E233B5"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E233B5">
        <w:rPr>
          <w:rFonts w:ascii="Times New Roman" w:hAnsi="Times New Roman" w:cs="Times New Roman"/>
          <w:sz w:val="28"/>
          <w:szCs w:val="28"/>
        </w:rPr>
        <w:t>Кулуевское с/</w:t>
      </w:r>
      <w:proofErr w:type="gramStart"/>
      <w:r w:rsidRPr="00E233B5">
        <w:rPr>
          <w:rFonts w:ascii="Times New Roman" w:hAnsi="Times New Roman" w:cs="Times New Roman"/>
          <w:sz w:val="28"/>
          <w:szCs w:val="28"/>
        </w:rPr>
        <w:t>п</w:t>
      </w:r>
      <w:proofErr w:type="gramEnd"/>
      <w:r w:rsidRPr="00E233B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E233B5">
        <w:rPr>
          <w:rFonts w:ascii="Times New Roman" w:hAnsi="Times New Roman" w:cs="Times New Roman"/>
          <w:sz w:val="28"/>
          <w:szCs w:val="28"/>
        </w:rPr>
        <w:t>377</w:t>
      </w:r>
      <w:r>
        <w:rPr>
          <w:rFonts w:ascii="Times New Roman" w:hAnsi="Times New Roman" w:cs="Times New Roman"/>
          <w:sz w:val="28"/>
          <w:szCs w:val="28"/>
        </w:rPr>
        <w:t>,0</w:t>
      </w:r>
      <w:r w:rsidRPr="00E233B5">
        <w:rPr>
          <w:rFonts w:ascii="Times New Roman" w:hAnsi="Times New Roman" w:cs="Times New Roman"/>
          <w:sz w:val="28"/>
          <w:szCs w:val="28"/>
        </w:rPr>
        <w:t xml:space="preserve"> </w:t>
      </w:r>
      <w:r>
        <w:rPr>
          <w:rFonts w:ascii="Times New Roman" w:hAnsi="Times New Roman" w:cs="Times New Roman"/>
          <w:sz w:val="28"/>
          <w:szCs w:val="28"/>
        </w:rPr>
        <w:t>тыс.руб.</w:t>
      </w:r>
      <w:r w:rsidRPr="00E233B5">
        <w:rPr>
          <w:rFonts w:ascii="Times New Roman" w:hAnsi="Times New Roman" w:cs="Times New Roman"/>
          <w:sz w:val="28"/>
          <w:szCs w:val="28"/>
        </w:rPr>
        <w:t xml:space="preserve"> уличное освещение;</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Норкинское с/</w:t>
      </w:r>
      <w:proofErr w:type="gramStart"/>
      <w:r w:rsidRPr="001976BA">
        <w:rPr>
          <w:rFonts w:ascii="Times New Roman" w:hAnsi="Times New Roman" w:cs="Times New Roman"/>
          <w:sz w:val="28"/>
          <w:szCs w:val="28"/>
        </w:rPr>
        <w:t>п</w:t>
      </w:r>
      <w:proofErr w:type="gramEnd"/>
      <w:r w:rsidRPr="001976BA">
        <w:rPr>
          <w:rFonts w:ascii="Times New Roman" w:hAnsi="Times New Roman" w:cs="Times New Roman"/>
          <w:sz w:val="28"/>
          <w:szCs w:val="28"/>
        </w:rPr>
        <w:t xml:space="preserve"> </w:t>
      </w:r>
      <w:r w:rsidRPr="001976BA">
        <w:rPr>
          <w:rFonts w:ascii="Times New Roman" w:hAnsi="Times New Roman" w:cs="Times New Roman"/>
          <w:sz w:val="28"/>
          <w:szCs w:val="28"/>
        </w:rPr>
        <w:tab/>
      </w:r>
      <w:r w:rsidRPr="001976BA">
        <w:rPr>
          <w:rFonts w:ascii="Times New Roman" w:hAnsi="Times New Roman" w:cs="Times New Roman"/>
          <w:sz w:val="28"/>
          <w:szCs w:val="28"/>
        </w:rPr>
        <w:tab/>
        <w:t xml:space="preserve">-    357,2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уличное освещение.</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В целях реализации Федерального проекта «Формирование комфортной городской среды» в соответствии  с муниципальной программой «Формирование современной городской среды Аргаяшского муниципального района» проведено благоустройство десяти общественных территорий на сумму 12 511,0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1976BA">
        <w:rPr>
          <w:rFonts w:ascii="Times New Roman" w:hAnsi="Times New Roman" w:cs="Times New Roman"/>
          <w:sz w:val="28"/>
          <w:szCs w:val="28"/>
        </w:rPr>
        <w:t xml:space="preserve">, в том числе ФБ, ОБ - 11 986,0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из РБ </w:t>
      </w:r>
      <w:r>
        <w:rPr>
          <w:rFonts w:ascii="Times New Roman" w:hAnsi="Times New Roman" w:cs="Times New Roman"/>
          <w:sz w:val="28"/>
          <w:szCs w:val="28"/>
        </w:rPr>
        <w:t>-</w:t>
      </w:r>
      <w:r w:rsidRPr="001976BA">
        <w:rPr>
          <w:rFonts w:ascii="Times New Roman" w:hAnsi="Times New Roman" w:cs="Times New Roman"/>
          <w:sz w:val="28"/>
          <w:szCs w:val="28"/>
        </w:rPr>
        <w:t xml:space="preserve"> 525,0 </w:t>
      </w:r>
      <w:r>
        <w:rPr>
          <w:rFonts w:ascii="Times New Roman" w:hAnsi="Times New Roman" w:cs="Times New Roman"/>
          <w:sz w:val="28"/>
          <w:szCs w:val="28"/>
        </w:rPr>
        <w:t>тыс.руб.</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Произведены работы:</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ремонт хоккейной коробки в п. Ишалино -1850,5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w:t>
      </w:r>
      <w:r w:rsidRPr="001976BA">
        <w:rPr>
          <w:rFonts w:ascii="Times New Roman" w:hAnsi="Times New Roman" w:cs="Times New Roman"/>
          <w:sz w:val="28"/>
          <w:szCs w:val="28"/>
        </w:rPr>
        <w:t xml:space="preserve"> (ОБ-1 772,9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- 77,6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ремонт стадиона в д. Дербишева-3036,</w:t>
      </w:r>
      <w:r>
        <w:rPr>
          <w:rFonts w:ascii="Times New Roman" w:hAnsi="Times New Roman" w:cs="Times New Roman"/>
          <w:sz w:val="28"/>
          <w:szCs w:val="28"/>
        </w:rPr>
        <w:t>4</w:t>
      </w:r>
      <w:r w:rsidRPr="001976BA">
        <w:rPr>
          <w:rFonts w:ascii="Times New Roman" w:hAnsi="Times New Roman" w:cs="Times New Roman"/>
          <w:sz w:val="28"/>
          <w:szCs w:val="28"/>
        </w:rPr>
        <w:t xml:space="preserve">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1976BA">
        <w:rPr>
          <w:rFonts w:ascii="Times New Roman" w:hAnsi="Times New Roman" w:cs="Times New Roman"/>
          <w:sz w:val="28"/>
          <w:szCs w:val="28"/>
        </w:rPr>
        <w:t xml:space="preserve"> (ОБ -29 08,9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-127,427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ремонт тротуаров по ул. Комсомольской (от ул. Гагарина до ул. Фрунзе) в с. Аргаяш -1 695,6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1976BA">
        <w:rPr>
          <w:rFonts w:ascii="Times New Roman" w:hAnsi="Times New Roman" w:cs="Times New Roman"/>
          <w:sz w:val="28"/>
          <w:szCs w:val="28"/>
        </w:rPr>
        <w:t xml:space="preserve"> (ОБ -1624,4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-71,2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ремонт тротуаров по ул. Мичурина (от дома №16 до Детского сада №1 по ул. Мичурина), с. Аргаяш -601,3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1976BA">
        <w:rPr>
          <w:rFonts w:ascii="Times New Roman" w:hAnsi="Times New Roman" w:cs="Times New Roman"/>
          <w:sz w:val="28"/>
          <w:szCs w:val="28"/>
        </w:rPr>
        <w:t xml:space="preserve"> (ОБ -576,1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-25,2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ремонт подъездной дороги к скверу Победы в с. Губернское, 1 882,7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1976BA">
        <w:rPr>
          <w:rFonts w:ascii="Times New Roman" w:hAnsi="Times New Roman" w:cs="Times New Roman"/>
          <w:sz w:val="28"/>
          <w:szCs w:val="28"/>
        </w:rPr>
        <w:t xml:space="preserve"> (ОБ -1 803,7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-79,0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установка спортивной площадки в д. Куянбаева- 400,1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w:t>
      </w:r>
      <w:r w:rsidRPr="001976BA">
        <w:rPr>
          <w:rFonts w:ascii="Times New Roman" w:hAnsi="Times New Roman" w:cs="Times New Roman"/>
          <w:sz w:val="28"/>
          <w:szCs w:val="28"/>
        </w:rPr>
        <w:t xml:space="preserve"> (ОБ -383,3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- 16,8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установка спортивной площадки д. Уразбаева - 400,1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w:t>
      </w:r>
      <w:r w:rsidRPr="001976BA">
        <w:rPr>
          <w:rFonts w:ascii="Times New Roman" w:hAnsi="Times New Roman" w:cs="Times New Roman"/>
          <w:sz w:val="28"/>
          <w:szCs w:val="28"/>
        </w:rPr>
        <w:t xml:space="preserve"> (ОБ-383,3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Б- 16,8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установка детской и спортивной площадки д. Ишалина - 827,1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w:t>
      </w:r>
      <w:r w:rsidRPr="001976BA">
        <w:rPr>
          <w:rFonts w:ascii="Times New Roman" w:hAnsi="Times New Roman" w:cs="Times New Roman"/>
          <w:sz w:val="28"/>
          <w:szCs w:val="28"/>
        </w:rPr>
        <w:t xml:space="preserve"> (ОБ -792,4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Б-34,7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установка детской и спортивной площадки д. Кузяшева - 904,8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w:t>
      </w:r>
      <w:r w:rsidRPr="001976BA">
        <w:rPr>
          <w:rFonts w:ascii="Times New Roman" w:hAnsi="Times New Roman" w:cs="Times New Roman"/>
          <w:sz w:val="28"/>
          <w:szCs w:val="28"/>
        </w:rPr>
        <w:t xml:space="preserve"> (ОБ - 866,8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- 38,0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pStyle w:val="a9"/>
        <w:spacing w:before="0" w:beforeAutospacing="0" w:after="0" w:afterAutospacing="0"/>
        <w:ind w:firstLine="709"/>
        <w:jc w:val="both"/>
        <w:textAlignment w:val="baseline"/>
        <w:rPr>
          <w:rFonts w:ascii="Times New Roman" w:hAnsi="Times New Roman" w:cs="Times New Roman"/>
          <w:sz w:val="28"/>
          <w:szCs w:val="28"/>
        </w:rPr>
      </w:pPr>
      <w:r w:rsidRPr="001976BA">
        <w:rPr>
          <w:rFonts w:ascii="Times New Roman" w:hAnsi="Times New Roman" w:cs="Times New Roman"/>
          <w:sz w:val="28"/>
          <w:szCs w:val="28"/>
        </w:rPr>
        <w:t xml:space="preserve">- установка детской и спортивной площадки с. Байрамгулова - 912,7 </w:t>
      </w:r>
      <w:proofErr w:type="spellStart"/>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roofErr w:type="spellEnd"/>
      <w:r>
        <w:rPr>
          <w:rFonts w:ascii="Times New Roman" w:hAnsi="Times New Roman" w:cs="Times New Roman"/>
          <w:sz w:val="28"/>
          <w:szCs w:val="28"/>
        </w:rPr>
        <w:t>.</w:t>
      </w:r>
      <w:r w:rsidRPr="001976BA">
        <w:rPr>
          <w:rFonts w:ascii="Times New Roman" w:hAnsi="Times New Roman" w:cs="Times New Roman"/>
          <w:sz w:val="28"/>
          <w:szCs w:val="28"/>
        </w:rPr>
        <w:t xml:space="preserve"> (ОБ - 874,4 </w:t>
      </w:r>
      <w:r>
        <w:rPr>
          <w:rFonts w:ascii="Times New Roman" w:hAnsi="Times New Roman" w:cs="Times New Roman"/>
          <w:sz w:val="28"/>
          <w:szCs w:val="28"/>
        </w:rPr>
        <w:t>тыс.руб.</w:t>
      </w:r>
      <w:r w:rsidRPr="001976BA">
        <w:rPr>
          <w:rFonts w:ascii="Times New Roman" w:hAnsi="Times New Roman" w:cs="Times New Roman"/>
          <w:sz w:val="28"/>
          <w:szCs w:val="28"/>
        </w:rPr>
        <w:t xml:space="preserve"> </w:t>
      </w:r>
      <w:r>
        <w:rPr>
          <w:rFonts w:ascii="Times New Roman" w:hAnsi="Times New Roman" w:cs="Times New Roman"/>
          <w:sz w:val="28"/>
          <w:szCs w:val="28"/>
        </w:rPr>
        <w:t>Р</w:t>
      </w:r>
      <w:r w:rsidRPr="001976BA">
        <w:rPr>
          <w:rFonts w:ascii="Times New Roman" w:hAnsi="Times New Roman" w:cs="Times New Roman"/>
          <w:sz w:val="28"/>
          <w:szCs w:val="28"/>
        </w:rPr>
        <w:t xml:space="preserve">Б -38,3 </w:t>
      </w:r>
      <w:r>
        <w:rPr>
          <w:rFonts w:ascii="Times New Roman" w:hAnsi="Times New Roman" w:cs="Times New Roman"/>
          <w:sz w:val="28"/>
          <w:szCs w:val="28"/>
        </w:rPr>
        <w:t>тыс.руб.</w:t>
      </w:r>
      <w:r w:rsidRPr="001976BA">
        <w:rPr>
          <w:rFonts w:ascii="Times New Roman" w:hAnsi="Times New Roman" w:cs="Times New Roman"/>
          <w:sz w:val="28"/>
          <w:szCs w:val="28"/>
        </w:rPr>
        <w:t>)</w:t>
      </w:r>
    </w:p>
    <w:p w:rsidR="00864975" w:rsidRPr="001976BA" w:rsidRDefault="00864975" w:rsidP="00864975">
      <w:pPr>
        <w:ind w:firstLine="709"/>
        <w:jc w:val="both"/>
        <w:rPr>
          <w:sz w:val="28"/>
          <w:szCs w:val="28"/>
        </w:rPr>
      </w:pPr>
      <w:r w:rsidRPr="001976BA">
        <w:rPr>
          <w:sz w:val="28"/>
          <w:szCs w:val="28"/>
        </w:rPr>
        <w:t xml:space="preserve">В соответствии с «Краткосрочным планом реализации региональной программы капитального ремонта общего имущества МКД в Аргаяшском муниципальном районе» отремонтировано 5 домов: </w:t>
      </w:r>
    </w:p>
    <w:p w:rsidR="00864975" w:rsidRPr="0076291B" w:rsidRDefault="00864975" w:rsidP="00864975">
      <w:pPr>
        <w:ind w:firstLine="709"/>
        <w:jc w:val="both"/>
        <w:rPr>
          <w:sz w:val="28"/>
          <w:szCs w:val="28"/>
        </w:rPr>
      </w:pPr>
      <w:proofErr w:type="spellStart"/>
      <w:r w:rsidRPr="001976BA">
        <w:rPr>
          <w:sz w:val="28"/>
          <w:szCs w:val="28"/>
        </w:rPr>
        <w:t>д</w:t>
      </w:r>
      <w:proofErr w:type="gramStart"/>
      <w:r w:rsidRPr="001976BA">
        <w:rPr>
          <w:sz w:val="28"/>
          <w:szCs w:val="28"/>
        </w:rPr>
        <w:t>.Д</w:t>
      </w:r>
      <w:proofErr w:type="gramEnd"/>
      <w:r w:rsidRPr="001976BA">
        <w:rPr>
          <w:sz w:val="28"/>
          <w:szCs w:val="28"/>
        </w:rPr>
        <w:t>ербишева</w:t>
      </w:r>
      <w:proofErr w:type="spellEnd"/>
      <w:r w:rsidRPr="0076291B">
        <w:rPr>
          <w:sz w:val="28"/>
          <w:szCs w:val="28"/>
        </w:rPr>
        <w:t>, ул. Плановая, 17 - отремонтирована кровля (</w:t>
      </w:r>
      <w:r>
        <w:rPr>
          <w:sz w:val="28"/>
          <w:szCs w:val="28"/>
        </w:rPr>
        <w:t>1 611,5</w:t>
      </w:r>
      <w:r w:rsidRPr="0076291B">
        <w:rPr>
          <w:sz w:val="28"/>
          <w:szCs w:val="28"/>
        </w:rPr>
        <w:t xml:space="preserve"> тыс. </w:t>
      </w:r>
      <w:proofErr w:type="spellStart"/>
      <w:r w:rsidRPr="0076291B">
        <w:rPr>
          <w:sz w:val="28"/>
          <w:szCs w:val="28"/>
        </w:rPr>
        <w:t>руб</w:t>
      </w:r>
      <w:proofErr w:type="spellEnd"/>
      <w:r w:rsidRPr="0076291B">
        <w:rPr>
          <w:sz w:val="28"/>
          <w:szCs w:val="28"/>
        </w:rPr>
        <w:t>);</w:t>
      </w:r>
    </w:p>
    <w:p w:rsidR="00864975" w:rsidRPr="0076291B" w:rsidRDefault="00864975" w:rsidP="00864975">
      <w:pPr>
        <w:ind w:firstLine="709"/>
        <w:jc w:val="both"/>
        <w:rPr>
          <w:sz w:val="28"/>
          <w:szCs w:val="28"/>
        </w:rPr>
      </w:pPr>
      <w:r w:rsidRPr="0076291B">
        <w:rPr>
          <w:sz w:val="28"/>
          <w:szCs w:val="28"/>
        </w:rPr>
        <w:t>с</w:t>
      </w:r>
      <w:proofErr w:type="gramStart"/>
      <w:r w:rsidRPr="0076291B">
        <w:rPr>
          <w:sz w:val="28"/>
          <w:szCs w:val="28"/>
        </w:rPr>
        <w:t>.А</w:t>
      </w:r>
      <w:proofErr w:type="gramEnd"/>
      <w:r w:rsidRPr="0076291B">
        <w:rPr>
          <w:sz w:val="28"/>
          <w:szCs w:val="28"/>
        </w:rPr>
        <w:t>ргаяш, ул.8 Марта, 30 - отремонтировано отопление (</w:t>
      </w:r>
      <w:r>
        <w:rPr>
          <w:sz w:val="28"/>
          <w:szCs w:val="28"/>
        </w:rPr>
        <w:t>269,9</w:t>
      </w:r>
      <w:r w:rsidRPr="0076291B">
        <w:rPr>
          <w:sz w:val="28"/>
          <w:szCs w:val="28"/>
        </w:rPr>
        <w:t xml:space="preserve"> </w:t>
      </w:r>
      <w:proofErr w:type="spellStart"/>
      <w:r w:rsidRPr="0076291B">
        <w:rPr>
          <w:sz w:val="28"/>
          <w:szCs w:val="28"/>
        </w:rPr>
        <w:t>тыс.руб</w:t>
      </w:r>
      <w:proofErr w:type="spellEnd"/>
      <w:r w:rsidRPr="0076291B">
        <w:rPr>
          <w:sz w:val="28"/>
          <w:szCs w:val="28"/>
        </w:rPr>
        <w:t>);</w:t>
      </w:r>
    </w:p>
    <w:p w:rsidR="00864975" w:rsidRPr="0076291B" w:rsidRDefault="00864975" w:rsidP="00864975">
      <w:pPr>
        <w:ind w:firstLine="709"/>
        <w:jc w:val="both"/>
        <w:rPr>
          <w:sz w:val="28"/>
          <w:szCs w:val="28"/>
        </w:rPr>
      </w:pPr>
      <w:r w:rsidRPr="0076291B">
        <w:rPr>
          <w:sz w:val="28"/>
          <w:szCs w:val="28"/>
        </w:rPr>
        <w:lastRenderedPageBreak/>
        <w:t>с</w:t>
      </w:r>
      <w:proofErr w:type="gramStart"/>
      <w:r w:rsidRPr="0076291B">
        <w:rPr>
          <w:sz w:val="28"/>
          <w:szCs w:val="28"/>
        </w:rPr>
        <w:t>.А</w:t>
      </w:r>
      <w:proofErr w:type="gramEnd"/>
      <w:r w:rsidRPr="0076291B">
        <w:rPr>
          <w:sz w:val="28"/>
          <w:szCs w:val="28"/>
        </w:rPr>
        <w:t>ргаяш, ул.8 Марта, 36 - отремонтировано ХВС</w:t>
      </w:r>
      <w:r>
        <w:rPr>
          <w:sz w:val="28"/>
          <w:szCs w:val="28"/>
        </w:rPr>
        <w:t xml:space="preserve"> (174,5</w:t>
      </w:r>
      <w:r w:rsidRPr="0076291B">
        <w:rPr>
          <w:sz w:val="28"/>
          <w:szCs w:val="28"/>
        </w:rPr>
        <w:t xml:space="preserve"> </w:t>
      </w:r>
      <w:r>
        <w:rPr>
          <w:sz w:val="28"/>
          <w:szCs w:val="28"/>
        </w:rPr>
        <w:t>тыс.руб.</w:t>
      </w:r>
      <w:r w:rsidRPr="0076291B">
        <w:rPr>
          <w:sz w:val="28"/>
          <w:szCs w:val="28"/>
        </w:rPr>
        <w:t>);</w:t>
      </w:r>
    </w:p>
    <w:p w:rsidR="00864975" w:rsidRPr="0076291B" w:rsidRDefault="00864975" w:rsidP="00864975">
      <w:pPr>
        <w:ind w:firstLine="709"/>
        <w:jc w:val="both"/>
        <w:rPr>
          <w:sz w:val="28"/>
          <w:szCs w:val="28"/>
        </w:rPr>
      </w:pPr>
      <w:r w:rsidRPr="0076291B">
        <w:rPr>
          <w:sz w:val="28"/>
          <w:szCs w:val="28"/>
        </w:rPr>
        <w:t>с</w:t>
      </w:r>
      <w:proofErr w:type="gramStart"/>
      <w:r w:rsidRPr="0076291B">
        <w:rPr>
          <w:sz w:val="28"/>
          <w:szCs w:val="28"/>
        </w:rPr>
        <w:t>.А</w:t>
      </w:r>
      <w:proofErr w:type="gramEnd"/>
      <w:r w:rsidRPr="0076291B">
        <w:rPr>
          <w:sz w:val="28"/>
          <w:szCs w:val="28"/>
        </w:rPr>
        <w:t>ргаяш, ул.</w:t>
      </w:r>
      <w:r>
        <w:rPr>
          <w:sz w:val="28"/>
          <w:szCs w:val="28"/>
        </w:rPr>
        <w:t>Гагарина,75</w:t>
      </w:r>
      <w:r w:rsidRPr="0076291B">
        <w:rPr>
          <w:sz w:val="28"/>
          <w:szCs w:val="28"/>
        </w:rPr>
        <w:t xml:space="preserve"> - отремонтировано электроснабжение (</w:t>
      </w:r>
      <w:r>
        <w:rPr>
          <w:sz w:val="28"/>
          <w:szCs w:val="28"/>
        </w:rPr>
        <w:t>305,3</w:t>
      </w:r>
      <w:r w:rsidRPr="0076291B">
        <w:rPr>
          <w:sz w:val="28"/>
          <w:szCs w:val="28"/>
        </w:rPr>
        <w:t xml:space="preserve"> </w:t>
      </w:r>
      <w:r>
        <w:rPr>
          <w:sz w:val="28"/>
          <w:szCs w:val="28"/>
        </w:rPr>
        <w:t>тыс.руб.</w:t>
      </w:r>
      <w:r w:rsidRPr="0076291B">
        <w:rPr>
          <w:sz w:val="28"/>
          <w:szCs w:val="28"/>
        </w:rPr>
        <w:t>);</w:t>
      </w:r>
    </w:p>
    <w:p w:rsidR="00864975" w:rsidRPr="0076291B" w:rsidRDefault="00864975" w:rsidP="00864975">
      <w:pPr>
        <w:ind w:firstLine="709"/>
        <w:jc w:val="both"/>
        <w:rPr>
          <w:sz w:val="28"/>
          <w:szCs w:val="28"/>
        </w:rPr>
      </w:pPr>
      <w:r w:rsidRPr="0076291B">
        <w:rPr>
          <w:sz w:val="28"/>
          <w:szCs w:val="28"/>
        </w:rPr>
        <w:t>с</w:t>
      </w:r>
      <w:proofErr w:type="gramStart"/>
      <w:r w:rsidRPr="0076291B">
        <w:rPr>
          <w:sz w:val="28"/>
          <w:szCs w:val="28"/>
        </w:rPr>
        <w:t>.А</w:t>
      </w:r>
      <w:proofErr w:type="gramEnd"/>
      <w:r w:rsidRPr="0076291B">
        <w:rPr>
          <w:sz w:val="28"/>
          <w:szCs w:val="28"/>
        </w:rPr>
        <w:t xml:space="preserve">ргаяш, ул.Октябрьская, 8 - отремонтировано </w:t>
      </w:r>
      <w:r>
        <w:rPr>
          <w:sz w:val="28"/>
          <w:szCs w:val="28"/>
        </w:rPr>
        <w:t>ХВС (153,4</w:t>
      </w:r>
      <w:r w:rsidRPr="0076291B">
        <w:rPr>
          <w:sz w:val="28"/>
          <w:szCs w:val="28"/>
        </w:rPr>
        <w:t xml:space="preserve"> </w:t>
      </w:r>
      <w:r>
        <w:rPr>
          <w:sz w:val="28"/>
          <w:szCs w:val="28"/>
        </w:rPr>
        <w:t>тыс.руб.</w:t>
      </w:r>
      <w:r w:rsidRPr="0076291B">
        <w:rPr>
          <w:sz w:val="28"/>
          <w:szCs w:val="28"/>
        </w:rPr>
        <w:t>).</w:t>
      </w:r>
    </w:p>
    <w:p w:rsidR="00864975" w:rsidRPr="008F5B6C" w:rsidRDefault="00864975" w:rsidP="00864975">
      <w:pPr>
        <w:ind w:firstLine="709"/>
        <w:jc w:val="both"/>
        <w:rPr>
          <w:sz w:val="28"/>
          <w:szCs w:val="28"/>
        </w:rPr>
      </w:pPr>
      <w:r w:rsidRPr="0076291B">
        <w:rPr>
          <w:sz w:val="28"/>
          <w:szCs w:val="28"/>
        </w:rPr>
        <w:t>В рамках подпрограммы «Развитие и совершенствование сети автомобильных дорог общего пользования в Челябинской области» государственной программы Челябинской области «Развитие дорожного хозяйства и транспортной доступности в Челябинской области» в 2020</w:t>
      </w:r>
      <w:r w:rsidRPr="008F5B6C">
        <w:rPr>
          <w:sz w:val="28"/>
          <w:szCs w:val="28"/>
        </w:rPr>
        <w:t xml:space="preserve"> году Аргаяшскому муниципальному району с областного бюджета была предусмотрена субсидия в сумме 37 845,1 тыс</w:t>
      </w:r>
      <w:proofErr w:type="gramStart"/>
      <w:r w:rsidRPr="008F5B6C">
        <w:rPr>
          <w:sz w:val="28"/>
          <w:szCs w:val="28"/>
        </w:rPr>
        <w:t>.р</w:t>
      </w:r>
      <w:proofErr w:type="gramEnd"/>
      <w:r w:rsidRPr="008F5B6C">
        <w:rPr>
          <w:sz w:val="28"/>
          <w:szCs w:val="28"/>
        </w:rPr>
        <w:t>уб.. Софинансирование с местного бюджета составило 2 277,1 тыс.руб.. Использована экономия после снижения цены контрактов в результате проведения электронных аукционов.</w:t>
      </w:r>
    </w:p>
    <w:p w:rsidR="00864975" w:rsidRDefault="00864975" w:rsidP="00864975">
      <w:pPr>
        <w:pStyle w:val="af"/>
        <w:spacing w:after="0" w:line="240" w:lineRule="auto"/>
        <w:jc w:val="both"/>
        <w:rPr>
          <w:rFonts w:ascii="Times New Roman" w:hAnsi="Times New Roman" w:cs="Times New Roman"/>
          <w:sz w:val="28"/>
          <w:szCs w:val="28"/>
        </w:rPr>
      </w:pPr>
      <w:r w:rsidRPr="008F5B6C">
        <w:rPr>
          <w:rFonts w:ascii="Times New Roman" w:hAnsi="Times New Roman" w:cs="Times New Roman"/>
          <w:color w:val="080808"/>
          <w:sz w:val="28"/>
          <w:szCs w:val="28"/>
        </w:rPr>
        <w:tab/>
        <w:t>Данные денежные средства были направлены на 30 объектов (капитальный ремонт, ремонт автомобильных дорог общего пользования местного значения, а также на выполнение мероприятий</w:t>
      </w:r>
      <w:r w:rsidRPr="008F5B6C">
        <w:rPr>
          <w:rFonts w:ascii="Times New Roman" w:hAnsi="Times New Roman" w:cs="Times New Roman"/>
          <w:sz w:val="28"/>
          <w:szCs w:val="28"/>
        </w:rPr>
        <w:t xml:space="preserve"> по завершению оборудования пешеходных переходов, вблизи образовательных учреждений в соответствии с новыми национальными стандартами  на пешеходных переходах). </w:t>
      </w:r>
    </w:p>
    <w:p w:rsidR="00864975" w:rsidRPr="00864975" w:rsidRDefault="00864975" w:rsidP="00864975">
      <w:pPr>
        <w:shd w:val="clear" w:color="auto" w:fill="FFFFFF"/>
        <w:jc w:val="right"/>
        <w:textAlignment w:val="baseline"/>
        <w:rPr>
          <w:sz w:val="20"/>
        </w:rPr>
      </w:pPr>
      <w:r w:rsidRPr="00864975">
        <w:rPr>
          <w:sz w:val="20"/>
        </w:rPr>
        <w:t>Таблица № 12</w:t>
      </w:r>
    </w:p>
    <w:tbl>
      <w:tblPr>
        <w:tblW w:w="9498" w:type="dxa"/>
        <w:tblInd w:w="108" w:type="dxa"/>
        <w:tblLayout w:type="fixed"/>
        <w:tblLook w:val="04A0" w:firstRow="1" w:lastRow="0" w:firstColumn="1" w:lastColumn="0" w:noHBand="0" w:noVBand="1"/>
      </w:tblPr>
      <w:tblGrid>
        <w:gridCol w:w="625"/>
        <w:gridCol w:w="5045"/>
        <w:gridCol w:w="1276"/>
        <w:gridCol w:w="1276"/>
        <w:gridCol w:w="1276"/>
      </w:tblGrid>
      <w:tr w:rsidR="00864975" w:rsidRPr="00B27226" w:rsidTr="00E509E8">
        <w:trPr>
          <w:trHeight w:val="300"/>
        </w:trPr>
        <w:tc>
          <w:tcPr>
            <w:tcW w:w="6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 xml:space="preserve">№ </w:t>
            </w:r>
            <w:proofErr w:type="gramStart"/>
            <w:r w:rsidRPr="00B27226">
              <w:rPr>
                <w:szCs w:val="24"/>
              </w:rPr>
              <w:t>п</w:t>
            </w:r>
            <w:proofErr w:type="gramEnd"/>
            <w:r w:rsidRPr="00B27226">
              <w:rPr>
                <w:szCs w:val="24"/>
              </w:rPr>
              <w:t>/п</w:t>
            </w:r>
          </w:p>
        </w:tc>
        <w:tc>
          <w:tcPr>
            <w:tcW w:w="50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Наименование объекта</w:t>
            </w:r>
          </w:p>
        </w:tc>
        <w:tc>
          <w:tcPr>
            <w:tcW w:w="3828" w:type="dxa"/>
            <w:gridSpan w:val="3"/>
            <w:tcBorders>
              <w:top w:val="single" w:sz="4" w:space="0" w:color="auto"/>
              <w:left w:val="nil"/>
              <w:bottom w:val="single" w:sz="4" w:space="0" w:color="auto"/>
              <w:right w:val="single" w:sz="4" w:space="0" w:color="auto"/>
            </w:tcBorders>
            <w:shd w:val="clear" w:color="000000" w:fill="FFFFFF"/>
            <w:vAlign w:val="center"/>
            <w:hideMark/>
          </w:tcPr>
          <w:p w:rsidR="00864975" w:rsidRDefault="00864975" w:rsidP="00864975">
            <w:pPr>
              <w:jc w:val="center"/>
              <w:rPr>
                <w:szCs w:val="24"/>
              </w:rPr>
            </w:pPr>
            <w:r w:rsidRPr="00B27226">
              <w:rPr>
                <w:szCs w:val="24"/>
              </w:rPr>
              <w:t xml:space="preserve">Фактически выполнено работ, </w:t>
            </w:r>
          </w:p>
          <w:p w:rsidR="00864975" w:rsidRPr="00B27226" w:rsidRDefault="00864975" w:rsidP="00864975">
            <w:pPr>
              <w:jc w:val="center"/>
              <w:rPr>
                <w:szCs w:val="24"/>
              </w:rPr>
            </w:pPr>
            <w:r>
              <w:rPr>
                <w:szCs w:val="24"/>
              </w:rPr>
              <w:t>тыс</w:t>
            </w:r>
            <w:proofErr w:type="gramStart"/>
            <w:r>
              <w:rPr>
                <w:szCs w:val="24"/>
              </w:rPr>
              <w:t>.р</w:t>
            </w:r>
            <w:proofErr w:type="gramEnd"/>
            <w:r>
              <w:rPr>
                <w:szCs w:val="24"/>
              </w:rPr>
              <w:t>уб.</w:t>
            </w:r>
          </w:p>
        </w:tc>
      </w:tr>
      <w:tr w:rsidR="00864975" w:rsidRPr="00B27226" w:rsidTr="00E509E8">
        <w:trPr>
          <w:trHeight w:val="300"/>
        </w:trPr>
        <w:tc>
          <w:tcPr>
            <w:tcW w:w="625"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5045"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Всего</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в том числе</w:t>
            </w:r>
          </w:p>
        </w:tc>
      </w:tr>
      <w:tr w:rsidR="00864975" w:rsidRPr="00B27226" w:rsidTr="00E509E8">
        <w:trPr>
          <w:trHeight w:val="600"/>
        </w:trPr>
        <w:tc>
          <w:tcPr>
            <w:tcW w:w="625"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5045"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1276" w:type="dxa"/>
            <w:vMerge/>
            <w:tcBorders>
              <w:top w:val="nil"/>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областной бюджет</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местный бюджет</w:t>
            </w:r>
          </w:p>
        </w:tc>
      </w:tr>
      <w:tr w:rsidR="00864975" w:rsidRPr="00B27226" w:rsidTr="00E509E8">
        <w:trPr>
          <w:trHeight w:val="9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уличных дорог ул. Юбилейная, Эдуарда Климова, Российской, </w:t>
            </w:r>
            <w:proofErr w:type="spellStart"/>
            <w:r w:rsidRPr="00B27226">
              <w:rPr>
                <w:color w:val="000000"/>
                <w:szCs w:val="24"/>
              </w:rPr>
              <w:t>Краснопевцева</w:t>
            </w:r>
            <w:proofErr w:type="spellEnd"/>
            <w:r w:rsidRPr="00B27226">
              <w:rPr>
                <w:color w:val="000000"/>
                <w:szCs w:val="24"/>
              </w:rPr>
              <w:t xml:space="preserve">, Василия Плаксина </w:t>
            </w:r>
            <w:proofErr w:type="spellStart"/>
            <w:r w:rsidRPr="00B27226">
              <w:rPr>
                <w:color w:val="000000"/>
                <w:szCs w:val="24"/>
              </w:rPr>
              <w:t>п</w:t>
            </w:r>
            <w:proofErr w:type="gramStart"/>
            <w:r w:rsidRPr="00B27226">
              <w:rPr>
                <w:color w:val="000000"/>
                <w:szCs w:val="24"/>
              </w:rPr>
              <w:t>.И</w:t>
            </w:r>
            <w:proofErr w:type="gramEnd"/>
            <w:r w:rsidRPr="00B27226">
              <w:rPr>
                <w:color w:val="000000"/>
                <w:szCs w:val="24"/>
              </w:rPr>
              <w:t>шалино</w:t>
            </w:r>
            <w:proofErr w:type="spellEnd"/>
            <w:r w:rsidRPr="00B27226">
              <w:rPr>
                <w:color w:val="000000"/>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3610,3</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3429,8</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180,5</w:t>
            </w:r>
          </w:p>
        </w:tc>
      </w:tr>
      <w:tr w:rsidR="00864975" w:rsidRPr="00B27226" w:rsidTr="00E509E8">
        <w:trPr>
          <w:trHeight w:val="69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2</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 xml:space="preserve">Ремонт грунтовых дорог </w:t>
            </w:r>
            <w:proofErr w:type="gramStart"/>
            <w:r w:rsidRPr="00B27226">
              <w:rPr>
                <w:color w:val="000000"/>
                <w:szCs w:val="24"/>
              </w:rPr>
              <w:t>в</w:t>
            </w:r>
            <w:proofErr w:type="gramEnd"/>
            <w:r w:rsidRPr="00B27226">
              <w:rPr>
                <w:color w:val="000000"/>
                <w:szCs w:val="24"/>
              </w:rPr>
              <w:t xml:space="preserve"> </w:t>
            </w:r>
            <w:proofErr w:type="gramStart"/>
            <w:r w:rsidRPr="00B27226">
              <w:rPr>
                <w:color w:val="000000"/>
                <w:szCs w:val="24"/>
              </w:rPr>
              <w:t>с</w:t>
            </w:r>
            <w:proofErr w:type="gramEnd"/>
            <w:r w:rsidRPr="00B27226">
              <w:rPr>
                <w:color w:val="000000"/>
                <w:szCs w:val="24"/>
              </w:rPr>
              <w:t xml:space="preserve">. Аргаяш  (ремонт грунтовых дорог по ул. Пролетарская, </w:t>
            </w:r>
            <w:proofErr w:type="spellStart"/>
            <w:r w:rsidRPr="00B27226">
              <w:rPr>
                <w:color w:val="000000"/>
                <w:szCs w:val="24"/>
              </w:rPr>
              <w:t>С.Юлаева</w:t>
            </w:r>
            <w:proofErr w:type="spellEnd"/>
            <w:r w:rsidRPr="00B27226">
              <w:rPr>
                <w:color w:val="000000"/>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2546,6</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2419,3</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127,3</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3</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ул. Дружбы  </w:t>
            </w:r>
            <w:proofErr w:type="spellStart"/>
            <w:r w:rsidRPr="00B27226">
              <w:rPr>
                <w:color w:val="000000"/>
                <w:szCs w:val="24"/>
              </w:rPr>
              <w:t>д</w:t>
            </w:r>
            <w:proofErr w:type="gramStart"/>
            <w:r w:rsidRPr="00B27226">
              <w:rPr>
                <w:color w:val="000000"/>
                <w:szCs w:val="24"/>
              </w:rPr>
              <w:t>.Б</w:t>
            </w:r>
            <w:proofErr w:type="gramEnd"/>
            <w:r w:rsidRPr="00B27226">
              <w:rPr>
                <w:color w:val="000000"/>
                <w:szCs w:val="24"/>
              </w:rPr>
              <w:t>ажикаева</w:t>
            </w:r>
            <w:proofErr w:type="spellEnd"/>
            <w:r w:rsidRPr="00B27226">
              <w:rPr>
                <w:color w:val="000000"/>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566,4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538,1</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28,3</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4</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ул. Солнечная </w:t>
            </w:r>
            <w:proofErr w:type="spellStart"/>
            <w:r w:rsidRPr="00B27226">
              <w:rPr>
                <w:color w:val="000000"/>
                <w:szCs w:val="24"/>
              </w:rPr>
              <w:t>д</w:t>
            </w:r>
            <w:proofErr w:type="gramStart"/>
            <w:r w:rsidRPr="00B27226">
              <w:rPr>
                <w:color w:val="000000"/>
                <w:szCs w:val="24"/>
              </w:rPr>
              <w:t>.Б</w:t>
            </w:r>
            <w:proofErr w:type="gramEnd"/>
            <w:r w:rsidRPr="00B27226">
              <w:rPr>
                <w:color w:val="000000"/>
                <w:szCs w:val="24"/>
              </w:rPr>
              <w:t>ажикаева</w:t>
            </w:r>
            <w:proofErr w:type="spellEnd"/>
            <w:r w:rsidRPr="00B27226">
              <w:rPr>
                <w:color w:val="000000"/>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259,2</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107,4</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151,8</w:t>
            </w:r>
          </w:p>
        </w:tc>
      </w:tr>
      <w:tr w:rsidR="00864975" w:rsidRPr="00B27226" w:rsidTr="00E509E8">
        <w:trPr>
          <w:trHeight w:val="9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5</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Ремонт дорожного покрытия  (нарезка, отсыпка щебнем) по ул. Сабантуя, Береговая, Кум-</w:t>
            </w:r>
            <w:proofErr w:type="spellStart"/>
            <w:r w:rsidRPr="00B27226">
              <w:rPr>
                <w:color w:val="000000"/>
                <w:szCs w:val="24"/>
              </w:rPr>
              <w:t>Кульская</w:t>
            </w:r>
            <w:proofErr w:type="spellEnd"/>
            <w:r w:rsidRPr="00B27226">
              <w:rPr>
                <w:color w:val="000000"/>
                <w:szCs w:val="24"/>
              </w:rPr>
              <w:t xml:space="preserve">, Молодежная д. Дербишева  </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ind w:right="194"/>
              <w:jc w:val="right"/>
              <w:rPr>
                <w:color w:val="000000"/>
                <w:szCs w:val="24"/>
              </w:rPr>
            </w:pPr>
            <w:r w:rsidRPr="00B27226">
              <w:rPr>
                <w:color w:val="000000"/>
                <w:szCs w:val="24"/>
              </w:rPr>
              <w:t>556,4</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ind w:right="194"/>
              <w:jc w:val="right"/>
              <w:rPr>
                <w:color w:val="000000"/>
                <w:szCs w:val="24"/>
              </w:rPr>
            </w:pPr>
            <w:r w:rsidRPr="00B27226">
              <w:rPr>
                <w:color w:val="000000"/>
                <w:szCs w:val="24"/>
              </w:rPr>
              <w:t>528,6</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ind w:right="194"/>
              <w:jc w:val="right"/>
              <w:rPr>
                <w:color w:val="000000"/>
                <w:szCs w:val="24"/>
              </w:rPr>
            </w:pPr>
            <w:r w:rsidRPr="00B27226">
              <w:rPr>
                <w:color w:val="000000"/>
                <w:szCs w:val="24"/>
              </w:rPr>
              <w:t>27,8</w:t>
            </w:r>
          </w:p>
        </w:tc>
      </w:tr>
      <w:tr w:rsidR="00864975" w:rsidRPr="00B27226" w:rsidTr="00E509E8">
        <w:trPr>
          <w:trHeight w:val="9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6</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 xml:space="preserve">Ремонт дорожного покрытия  (нарезка, отсыпка щебнем) по ул. Озерная, Береговая, Солнечная д. Абдырова </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ind w:right="194"/>
              <w:jc w:val="right"/>
              <w:rPr>
                <w:color w:val="000000"/>
                <w:szCs w:val="24"/>
              </w:rPr>
            </w:pPr>
            <w:r w:rsidRPr="00B27226">
              <w:rPr>
                <w:color w:val="000000"/>
                <w:szCs w:val="24"/>
              </w:rPr>
              <w:t>2009,9</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ind w:right="194"/>
              <w:jc w:val="right"/>
              <w:rPr>
                <w:color w:val="000000"/>
                <w:szCs w:val="24"/>
              </w:rPr>
            </w:pPr>
            <w:r w:rsidRPr="00B27226">
              <w:rPr>
                <w:color w:val="000000"/>
                <w:szCs w:val="24"/>
              </w:rPr>
              <w:t>1909,4</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ind w:right="194"/>
              <w:jc w:val="right"/>
              <w:rPr>
                <w:color w:val="000000"/>
                <w:szCs w:val="24"/>
              </w:rPr>
            </w:pPr>
            <w:r w:rsidRPr="00B27226">
              <w:rPr>
                <w:color w:val="000000"/>
                <w:szCs w:val="24"/>
              </w:rPr>
              <w:t>100,5</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7</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w:t>
            </w:r>
            <w:proofErr w:type="spellStart"/>
            <w:r w:rsidRPr="00B27226">
              <w:rPr>
                <w:color w:val="000000"/>
                <w:szCs w:val="24"/>
              </w:rPr>
              <w:t>ул</w:t>
            </w:r>
            <w:proofErr w:type="gramStart"/>
            <w:r w:rsidRPr="00B27226">
              <w:rPr>
                <w:color w:val="000000"/>
                <w:szCs w:val="24"/>
              </w:rPr>
              <w:t>.Ц</w:t>
            </w:r>
            <w:proofErr w:type="gramEnd"/>
            <w:r w:rsidRPr="00B27226">
              <w:rPr>
                <w:color w:val="000000"/>
                <w:szCs w:val="24"/>
              </w:rPr>
              <w:t>ентральная</w:t>
            </w:r>
            <w:proofErr w:type="spellEnd"/>
            <w:r w:rsidRPr="00B27226">
              <w:rPr>
                <w:color w:val="000000"/>
                <w:szCs w:val="24"/>
              </w:rPr>
              <w:t xml:space="preserve"> д.Малая Ультракова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685,6</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651,3</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34,3</w:t>
            </w:r>
          </w:p>
        </w:tc>
      </w:tr>
      <w:tr w:rsidR="00864975" w:rsidRPr="00B27226" w:rsidTr="00E509E8">
        <w:trPr>
          <w:trHeight w:val="6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8</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Текущий ремонт улично-дорожной сети ул</w:t>
            </w:r>
            <w:proofErr w:type="gramStart"/>
            <w:r w:rsidRPr="00B27226">
              <w:rPr>
                <w:color w:val="000000"/>
                <w:szCs w:val="24"/>
              </w:rPr>
              <w:t>.С</w:t>
            </w:r>
            <w:proofErr w:type="gramEnd"/>
            <w:r w:rsidRPr="00B27226">
              <w:rPr>
                <w:color w:val="000000"/>
                <w:szCs w:val="24"/>
              </w:rPr>
              <w:t xml:space="preserve">вободы, ул.Мира п.Кировский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1841,0</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1748,9</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92,0</w:t>
            </w:r>
          </w:p>
        </w:tc>
      </w:tr>
      <w:tr w:rsidR="00864975" w:rsidRPr="00B27226" w:rsidTr="00E509E8">
        <w:trPr>
          <w:trHeight w:val="169"/>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9</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 xml:space="preserve">Ремонт </w:t>
            </w:r>
            <w:proofErr w:type="spellStart"/>
            <w:r w:rsidRPr="00B27226">
              <w:rPr>
                <w:color w:val="000000"/>
                <w:szCs w:val="24"/>
              </w:rPr>
              <w:t>улично</w:t>
            </w:r>
            <w:proofErr w:type="spellEnd"/>
            <w:r w:rsidRPr="00B27226">
              <w:rPr>
                <w:color w:val="000000"/>
                <w:szCs w:val="24"/>
              </w:rPr>
              <w:t xml:space="preserve"> - дорожной сети  ул. Славы </w:t>
            </w:r>
            <w:proofErr w:type="spellStart"/>
            <w:r w:rsidRPr="00B27226">
              <w:rPr>
                <w:color w:val="000000"/>
                <w:szCs w:val="24"/>
              </w:rPr>
              <w:t>д</w:t>
            </w:r>
            <w:proofErr w:type="gramStart"/>
            <w:r w:rsidRPr="00B27226">
              <w:rPr>
                <w:color w:val="000000"/>
                <w:szCs w:val="24"/>
              </w:rPr>
              <w:t>.А</w:t>
            </w:r>
            <w:proofErr w:type="gramEnd"/>
            <w:r w:rsidRPr="00B27226">
              <w:rPr>
                <w:color w:val="000000"/>
                <w:szCs w:val="24"/>
              </w:rPr>
              <w:t>кбашева</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1104,9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1049,6</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55,2</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10</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w:t>
            </w:r>
            <w:proofErr w:type="spellStart"/>
            <w:r w:rsidRPr="00B27226">
              <w:rPr>
                <w:color w:val="000000"/>
                <w:szCs w:val="24"/>
              </w:rPr>
              <w:t>ул</w:t>
            </w:r>
            <w:proofErr w:type="gramStart"/>
            <w:r w:rsidRPr="00B27226">
              <w:rPr>
                <w:color w:val="000000"/>
                <w:szCs w:val="24"/>
              </w:rPr>
              <w:t>.С</w:t>
            </w:r>
            <w:proofErr w:type="gramEnd"/>
            <w:r w:rsidRPr="00B27226">
              <w:rPr>
                <w:color w:val="000000"/>
                <w:szCs w:val="24"/>
              </w:rPr>
              <w:t>овхозная</w:t>
            </w:r>
            <w:proofErr w:type="spellEnd"/>
            <w:r w:rsidRPr="00B27226">
              <w:rPr>
                <w:color w:val="000000"/>
                <w:szCs w:val="24"/>
              </w:rPr>
              <w:t xml:space="preserve"> д.Яраткулова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5607,4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5327,0</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280,4</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11</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 xml:space="preserve">Ремонт ул. Набережная д. Уразбаева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1028,7</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977,3</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51,4</w:t>
            </w:r>
          </w:p>
        </w:tc>
      </w:tr>
      <w:tr w:rsidR="00864975" w:rsidRPr="00B27226" w:rsidTr="00E509E8">
        <w:trPr>
          <w:trHeight w:val="6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12</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автодорожного покрытия </w:t>
            </w:r>
            <w:proofErr w:type="spellStart"/>
            <w:r w:rsidRPr="00B27226">
              <w:rPr>
                <w:color w:val="000000"/>
                <w:szCs w:val="24"/>
              </w:rPr>
              <w:t>д</w:t>
            </w:r>
            <w:proofErr w:type="gramStart"/>
            <w:r w:rsidRPr="00B27226">
              <w:rPr>
                <w:color w:val="000000"/>
                <w:szCs w:val="24"/>
              </w:rPr>
              <w:t>.Б</w:t>
            </w:r>
            <w:proofErr w:type="gramEnd"/>
            <w:r w:rsidRPr="00B27226">
              <w:rPr>
                <w:color w:val="000000"/>
                <w:szCs w:val="24"/>
              </w:rPr>
              <w:t>ажикаево</w:t>
            </w:r>
            <w:proofErr w:type="spellEnd"/>
            <w:r w:rsidRPr="00B27226">
              <w:rPr>
                <w:color w:val="000000"/>
                <w:szCs w:val="24"/>
              </w:rPr>
              <w:t xml:space="preserve">- </w:t>
            </w:r>
            <w:proofErr w:type="spellStart"/>
            <w:r w:rsidRPr="00B27226">
              <w:rPr>
                <w:color w:val="000000"/>
                <w:szCs w:val="24"/>
              </w:rPr>
              <w:t>д.Суфино</w:t>
            </w:r>
            <w:proofErr w:type="spellEnd"/>
            <w:r w:rsidRPr="00B27226">
              <w:rPr>
                <w:color w:val="000000"/>
                <w:szCs w:val="24"/>
              </w:rPr>
              <w:t xml:space="preserve"> (местами ямочный)</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4669,5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4436,0</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233,5</w:t>
            </w:r>
          </w:p>
        </w:tc>
      </w:tr>
      <w:tr w:rsidR="00864975" w:rsidRPr="00B27226" w:rsidTr="00E509E8">
        <w:trPr>
          <w:trHeight w:val="7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13</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Ремонт п</w:t>
            </w:r>
            <w:r>
              <w:rPr>
                <w:color w:val="000000"/>
                <w:szCs w:val="24"/>
              </w:rPr>
              <w:t xml:space="preserve">роезжей части ул. Российской </w:t>
            </w:r>
            <w:proofErr w:type="spellStart"/>
            <w:r>
              <w:rPr>
                <w:color w:val="000000"/>
                <w:szCs w:val="24"/>
              </w:rPr>
              <w:t>д</w:t>
            </w:r>
            <w:proofErr w:type="gramStart"/>
            <w:r>
              <w:rPr>
                <w:color w:val="000000"/>
                <w:szCs w:val="24"/>
              </w:rPr>
              <w:t>.</w:t>
            </w:r>
            <w:r w:rsidRPr="00B27226">
              <w:rPr>
                <w:color w:val="000000"/>
                <w:szCs w:val="24"/>
              </w:rPr>
              <w:t>М</w:t>
            </w:r>
            <w:proofErr w:type="gramEnd"/>
            <w:r w:rsidRPr="00B27226">
              <w:rPr>
                <w:color w:val="000000"/>
                <w:szCs w:val="24"/>
              </w:rPr>
              <w:t>етелева</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813,5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772,9</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40,7</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14</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Ремонт пер</w:t>
            </w:r>
            <w:proofErr w:type="gramStart"/>
            <w:r w:rsidRPr="00B27226">
              <w:rPr>
                <w:color w:val="000000"/>
                <w:szCs w:val="24"/>
              </w:rPr>
              <w:t>.П</w:t>
            </w:r>
            <w:proofErr w:type="gramEnd"/>
            <w:r w:rsidRPr="00B27226">
              <w:rPr>
                <w:color w:val="000000"/>
                <w:szCs w:val="24"/>
              </w:rPr>
              <w:t xml:space="preserve">риозерный, д.Курманова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1381,4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1312,4</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69,1</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15</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 xml:space="preserve">Ремонт  ул. </w:t>
            </w:r>
            <w:proofErr w:type="gramStart"/>
            <w:r w:rsidRPr="00B27226">
              <w:rPr>
                <w:color w:val="000000"/>
                <w:szCs w:val="24"/>
              </w:rPr>
              <w:t>Центральная</w:t>
            </w:r>
            <w:proofErr w:type="gramEnd"/>
            <w:r w:rsidRPr="00B27226">
              <w:rPr>
                <w:color w:val="000000"/>
                <w:szCs w:val="24"/>
              </w:rPr>
              <w:t xml:space="preserve"> д. Утябаева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691,8</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657,2</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34,6</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lastRenderedPageBreak/>
              <w:t>16</w:t>
            </w:r>
          </w:p>
        </w:tc>
        <w:tc>
          <w:tcPr>
            <w:tcW w:w="5045" w:type="dxa"/>
            <w:tcBorders>
              <w:top w:val="nil"/>
              <w:left w:val="nil"/>
              <w:bottom w:val="single" w:sz="4" w:space="0" w:color="auto"/>
              <w:right w:val="single" w:sz="4" w:space="0" w:color="auto"/>
            </w:tcBorders>
            <w:shd w:val="clear" w:color="auto" w:fill="auto"/>
            <w:vAlign w:val="center"/>
            <w:hideMark/>
          </w:tcPr>
          <w:p w:rsidR="00864975" w:rsidRPr="00B27226" w:rsidRDefault="00864975" w:rsidP="00864975">
            <w:pPr>
              <w:rPr>
                <w:color w:val="000000"/>
                <w:szCs w:val="24"/>
              </w:rPr>
            </w:pPr>
            <w:r w:rsidRPr="00B27226">
              <w:rPr>
                <w:color w:val="000000"/>
                <w:szCs w:val="24"/>
              </w:rPr>
              <w:t xml:space="preserve">Ремонт дороги по ул. Дружбы д. Б-Куйсарина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438,2</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416,3</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21,9</w:t>
            </w:r>
          </w:p>
        </w:tc>
      </w:tr>
      <w:tr w:rsidR="00864975" w:rsidRPr="00B27226" w:rsidTr="00E509E8">
        <w:trPr>
          <w:trHeight w:val="9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17</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Ремонт дорожного покрытия (нарезка, отсыпка щебн</w:t>
            </w:r>
            <w:r>
              <w:rPr>
                <w:color w:val="000000"/>
                <w:szCs w:val="24"/>
              </w:rPr>
              <w:t xml:space="preserve">ем) по ул. Андрея </w:t>
            </w:r>
            <w:proofErr w:type="spellStart"/>
            <w:r>
              <w:rPr>
                <w:color w:val="000000"/>
                <w:szCs w:val="24"/>
              </w:rPr>
              <w:t>Шеховцева</w:t>
            </w:r>
            <w:proofErr w:type="spellEnd"/>
            <w:r>
              <w:rPr>
                <w:color w:val="000000"/>
                <w:szCs w:val="24"/>
              </w:rPr>
              <w:t xml:space="preserve">, </w:t>
            </w:r>
            <w:proofErr w:type="spellStart"/>
            <w:r>
              <w:rPr>
                <w:color w:val="000000"/>
                <w:szCs w:val="24"/>
              </w:rPr>
              <w:t>п</w:t>
            </w:r>
            <w:proofErr w:type="gramStart"/>
            <w:r>
              <w:rPr>
                <w:color w:val="000000"/>
                <w:szCs w:val="24"/>
              </w:rPr>
              <w:t>.</w:t>
            </w:r>
            <w:r w:rsidRPr="00B27226">
              <w:rPr>
                <w:color w:val="000000"/>
                <w:szCs w:val="24"/>
              </w:rPr>
              <w:t>Х</w:t>
            </w:r>
            <w:proofErr w:type="gramEnd"/>
            <w:r w:rsidRPr="00B27226">
              <w:rPr>
                <w:color w:val="000000"/>
                <w:szCs w:val="24"/>
              </w:rPr>
              <w:t>удайбердинский</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273,8</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260,1</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13,7</w:t>
            </w:r>
          </w:p>
        </w:tc>
      </w:tr>
      <w:tr w:rsidR="00864975" w:rsidRPr="00B27226" w:rsidTr="00E509E8">
        <w:trPr>
          <w:trHeight w:val="646"/>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18</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Ремонт дорожного покрытия (нарезка, отсыпк</w:t>
            </w:r>
            <w:r>
              <w:rPr>
                <w:color w:val="000000"/>
                <w:szCs w:val="24"/>
              </w:rPr>
              <w:t xml:space="preserve">а щебнем) по ул. Терешковой, </w:t>
            </w:r>
            <w:proofErr w:type="spellStart"/>
            <w:r>
              <w:rPr>
                <w:color w:val="000000"/>
                <w:szCs w:val="24"/>
              </w:rPr>
              <w:t>п</w:t>
            </w:r>
            <w:proofErr w:type="gramStart"/>
            <w:r>
              <w:rPr>
                <w:color w:val="000000"/>
                <w:szCs w:val="24"/>
              </w:rPr>
              <w:t>.</w:t>
            </w:r>
            <w:r w:rsidRPr="00B27226">
              <w:rPr>
                <w:color w:val="000000"/>
                <w:szCs w:val="24"/>
              </w:rPr>
              <w:t>Х</w:t>
            </w:r>
            <w:proofErr w:type="gramEnd"/>
            <w:r w:rsidRPr="00B27226">
              <w:rPr>
                <w:color w:val="000000"/>
                <w:szCs w:val="24"/>
              </w:rPr>
              <w:t>удайбердинский</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279,9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265,9</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14,0</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19</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Ремонт ул</w:t>
            </w:r>
            <w:proofErr w:type="gramStart"/>
            <w:r w:rsidRPr="00B27226">
              <w:rPr>
                <w:color w:val="000000"/>
                <w:szCs w:val="24"/>
              </w:rPr>
              <w:t>.П</w:t>
            </w:r>
            <w:proofErr w:type="gramEnd"/>
            <w:r w:rsidRPr="00B27226">
              <w:rPr>
                <w:color w:val="000000"/>
                <w:szCs w:val="24"/>
              </w:rPr>
              <w:t xml:space="preserve">ролетарская в с.Аргаяш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4436,9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4215,0</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221,8</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20</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ул. П.И. Матвеева д. Камышевка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2361,1</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2178,5</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szCs w:val="24"/>
              </w:rPr>
            </w:pPr>
            <w:r w:rsidRPr="00B27226">
              <w:rPr>
                <w:szCs w:val="24"/>
              </w:rPr>
              <w:t>182,7</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21</w:t>
            </w:r>
          </w:p>
        </w:tc>
        <w:tc>
          <w:tcPr>
            <w:tcW w:w="5045"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Ремонт ул. Лесная </w:t>
            </w:r>
            <w:proofErr w:type="spellStart"/>
            <w:r w:rsidRPr="00B27226">
              <w:rPr>
                <w:color w:val="000000"/>
                <w:szCs w:val="24"/>
              </w:rPr>
              <w:t>д</w:t>
            </w:r>
            <w:proofErr w:type="gramStart"/>
            <w:r w:rsidRPr="00B27226">
              <w:rPr>
                <w:color w:val="000000"/>
                <w:szCs w:val="24"/>
              </w:rPr>
              <w:t>.А</w:t>
            </w:r>
            <w:proofErr w:type="gramEnd"/>
            <w:r w:rsidRPr="00B27226">
              <w:rPr>
                <w:color w:val="000000"/>
                <w:szCs w:val="24"/>
              </w:rPr>
              <w:t>язгулова</w:t>
            </w:r>
            <w:proofErr w:type="spellEnd"/>
            <w:r w:rsidRPr="00B27226">
              <w:rPr>
                <w:color w:val="000000"/>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2512,5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color w:val="000000"/>
                <w:szCs w:val="24"/>
              </w:rPr>
            </w:pPr>
            <w:r w:rsidRPr="00B27226">
              <w:rPr>
                <w:color w:val="000000"/>
                <w:szCs w:val="24"/>
              </w:rPr>
              <w:t>2319,3</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94"/>
              <w:jc w:val="right"/>
              <w:rPr>
                <w:color w:val="000000"/>
                <w:szCs w:val="24"/>
              </w:rPr>
            </w:pPr>
            <w:r w:rsidRPr="00B27226">
              <w:rPr>
                <w:color w:val="000000"/>
                <w:szCs w:val="24"/>
              </w:rPr>
              <w:t>193,2</w:t>
            </w:r>
          </w:p>
        </w:tc>
      </w:tr>
      <w:tr w:rsidR="00864975" w:rsidRPr="00B27226" w:rsidTr="00E509E8">
        <w:trPr>
          <w:trHeight w:val="300"/>
        </w:trPr>
        <w:tc>
          <w:tcPr>
            <w:tcW w:w="625"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rPr>
                <w:szCs w:val="24"/>
              </w:rPr>
            </w:pPr>
            <w:r w:rsidRPr="00B27226">
              <w:rPr>
                <w:szCs w:val="24"/>
              </w:rPr>
              <w:t> </w:t>
            </w:r>
          </w:p>
        </w:tc>
        <w:tc>
          <w:tcPr>
            <w:tcW w:w="5045"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jc w:val="center"/>
              <w:rPr>
                <w:bCs/>
                <w:szCs w:val="24"/>
              </w:rPr>
            </w:pPr>
            <w:r w:rsidRPr="00B27226">
              <w:rPr>
                <w:bCs/>
                <w:szCs w:val="24"/>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bCs/>
                <w:szCs w:val="24"/>
              </w:rPr>
            </w:pPr>
            <w:r w:rsidRPr="00B27226">
              <w:rPr>
                <w:bCs/>
                <w:szCs w:val="24"/>
              </w:rPr>
              <w:t>37674,9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bCs/>
                <w:szCs w:val="24"/>
              </w:rPr>
            </w:pPr>
            <w:r w:rsidRPr="00B27226">
              <w:rPr>
                <w:bCs/>
                <w:szCs w:val="24"/>
              </w:rPr>
              <w:t>35520,2</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94"/>
              <w:jc w:val="right"/>
              <w:rPr>
                <w:bCs/>
                <w:szCs w:val="24"/>
              </w:rPr>
            </w:pPr>
            <w:r w:rsidRPr="00B27226">
              <w:rPr>
                <w:bCs/>
                <w:szCs w:val="24"/>
              </w:rPr>
              <w:t>2154,7</w:t>
            </w:r>
          </w:p>
        </w:tc>
      </w:tr>
    </w:tbl>
    <w:p w:rsidR="00864975" w:rsidRDefault="00864975" w:rsidP="00864975">
      <w:pPr>
        <w:pStyle w:val="af"/>
        <w:spacing w:after="0" w:line="240" w:lineRule="auto"/>
        <w:jc w:val="both"/>
        <w:rPr>
          <w:rFonts w:ascii="Times New Roman" w:hAnsi="Times New Roman" w:cs="Times New Roman"/>
          <w:sz w:val="28"/>
          <w:szCs w:val="28"/>
        </w:rPr>
      </w:pPr>
    </w:p>
    <w:p w:rsidR="00864975" w:rsidRDefault="00864975" w:rsidP="00864975">
      <w:pPr>
        <w:pStyle w:val="af"/>
        <w:spacing w:after="0" w:line="240" w:lineRule="auto"/>
        <w:ind w:firstLine="708"/>
        <w:jc w:val="both"/>
        <w:rPr>
          <w:rFonts w:ascii="Times New Roman" w:hAnsi="Times New Roman" w:cs="Times New Roman"/>
          <w:sz w:val="28"/>
          <w:szCs w:val="28"/>
        </w:rPr>
      </w:pPr>
      <w:r w:rsidRPr="008F5B6C">
        <w:rPr>
          <w:rFonts w:ascii="Times New Roman" w:hAnsi="Times New Roman" w:cs="Times New Roman"/>
          <w:sz w:val="28"/>
          <w:szCs w:val="28"/>
        </w:rPr>
        <w:t>В рамках подпрограммы «Повышение безопасности дорожного движения в Аргаяшском муниципальном районе» муниципальной программы «Развития дорожного хозяйства в Аргаяшском муниципальном районе» в 2020 году с местного бюджета дополнительно направлено на завершение оборудования  пешеходных переходов, вблизи образовательных учреждений в соответствии с новыми национальными стандартами  на пешеходных переходах 5</w:t>
      </w:r>
      <w:r>
        <w:rPr>
          <w:rFonts w:ascii="Times New Roman" w:hAnsi="Times New Roman" w:cs="Times New Roman"/>
          <w:sz w:val="28"/>
          <w:szCs w:val="28"/>
        </w:rPr>
        <w:t> </w:t>
      </w:r>
      <w:r w:rsidRPr="008F5B6C">
        <w:rPr>
          <w:rFonts w:ascii="Times New Roman" w:hAnsi="Times New Roman" w:cs="Times New Roman"/>
          <w:sz w:val="28"/>
          <w:szCs w:val="28"/>
        </w:rPr>
        <w:t xml:space="preserve">327,9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8F5B6C">
        <w:rPr>
          <w:rFonts w:ascii="Times New Roman" w:hAnsi="Times New Roman" w:cs="Times New Roman"/>
          <w:sz w:val="28"/>
          <w:szCs w:val="28"/>
        </w:rPr>
        <w:t>.</w:t>
      </w:r>
    </w:p>
    <w:p w:rsidR="00864975" w:rsidRPr="00864975" w:rsidRDefault="00864975" w:rsidP="00864975">
      <w:pPr>
        <w:shd w:val="clear" w:color="auto" w:fill="FFFFFF"/>
        <w:jc w:val="right"/>
        <w:textAlignment w:val="baseline"/>
        <w:rPr>
          <w:sz w:val="20"/>
        </w:rPr>
      </w:pPr>
      <w:r w:rsidRPr="00864975">
        <w:rPr>
          <w:sz w:val="20"/>
        </w:rPr>
        <w:t>Таблица № 13</w:t>
      </w:r>
    </w:p>
    <w:tbl>
      <w:tblPr>
        <w:tblW w:w="10065" w:type="dxa"/>
        <w:tblInd w:w="-459" w:type="dxa"/>
        <w:tblLayout w:type="fixed"/>
        <w:tblLook w:val="04A0" w:firstRow="1" w:lastRow="0" w:firstColumn="1" w:lastColumn="0" w:noHBand="0" w:noVBand="1"/>
      </w:tblPr>
      <w:tblGrid>
        <w:gridCol w:w="567"/>
        <w:gridCol w:w="5670"/>
        <w:gridCol w:w="1276"/>
        <w:gridCol w:w="1276"/>
        <w:gridCol w:w="1276"/>
      </w:tblGrid>
      <w:tr w:rsidR="00864975" w:rsidRPr="00B27226" w:rsidTr="00E509E8">
        <w:trPr>
          <w:trHeight w:val="63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 xml:space="preserve">№ </w:t>
            </w:r>
            <w:proofErr w:type="gramStart"/>
            <w:r w:rsidRPr="00B27226">
              <w:rPr>
                <w:szCs w:val="24"/>
              </w:rPr>
              <w:t>п</w:t>
            </w:r>
            <w:proofErr w:type="gramEnd"/>
            <w:r w:rsidRPr="00B27226">
              <w:rPr>
                <w:szCs w:val="24"/>
              </w:rPr>
              <w:t>/п</w:t>
            </w:r>
          </w:p>
        </w:tc>
        <w:tc>
          <w:tcPr>
            <w:tcW w:w="5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Наименование объекта</w:t>
            </w:r>
          </w:p>
        </w:tc>
        <w:tc>
          <w:tcPr>
            <w:tcW w:w="3828" w:type="dxa"/>
            <w:gridSpan w:val="3"/>
            <w:tcBorders>
              <w:top w:val="single" w:sz="4" w:space="0" w:color="auto"/>
              <w:left w:val="nil"/>
              <w:bottom w:val="single" w:sz="4" w:space="0" w:color="auto"/>
              <w:right w:val="single" w:sz="4" w:space="0" w:color="auto"/>
            </w:tcBorders>
            <w:shd w:val="clear" w:color="000000" w:fill="FFFFFF"/>
            <w:vAlign w:val="center"/>
            <w:hideMark/>
          </w:tcPr>
          <w:p w:rsidR="00864975" w:rsidRDefault="00864975" w:rsidP="00864975">
            <w:pPr>
              <w:jc w:val="center"/>
              <w:rPr>
                <w:szCs w:val="24"/>
              </w:rPr>
            </w:pPr>
            <w:r w:rsidRPr="00B27226">
              <w:rPr>
                <w:szCs w:val="24"/>
              </w:rPr>
              <w:t xml:space="preserve">Фактически выполнено работ, </w:t>
            </w:r>
          </w:p>
          <w:p w:rsidR="00864975" w:rsidRPr="00B27226" w:rsidRDefault="00864975" w:rsidP="00864975">
            <w:pPr>
              <w:jc w:val="center"/>
              <w:rPr>
                <w:szCs w:val="24"/>
              </w:rPr>
            </w:pPr>
            <w:r>
              <w:rPr>
                <w:szCs w:val="24"/>
              </w:rPr>
              <w:t>тыс</w:t>
            </w:r>
            <w:proofErr w:type="gramStart"/>
            <w:r>
              <w:rPr>
                <w:szCs w:val="24"/>
              </w:rPr>
              <w:t>.р</w:t>
            </w:r>
            <w:proofErr w:type="gramEnd"/>
            <w:r>
              <w:rPr>
                <w:szCs w:val="24"/>
              </w:rPr>
              <w:t>уб.</w:t>
            </w:r>
          </w:p>
        </w:tc>
      </w:tr>
      <w:tr w:rsidR="00864975" w:rsidRPr="00B27226" w:rsidTr="00E509E8">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Всего</w:t>
            </w:r>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в том числе</w:t>
            </w:r>
          </w:p>
        </w:tc>
      </w:tr>
      <w:tr w:rsidR="00864975" w:rsidRPr="00B27226" w:rsidTr="00E509E8">
        <w:trPr>
          <w:trHeight w:val="6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1276" w:type="dxa"/>
            <w:vMerge/>
            <w:tcBorders>
              <w:top w:val="nil"/>
              <w:left w:val="single" w:sz="4" w:space="0" w:color="auto"/>
              <w:bottom w:val="single" w:sz="4" w:space="0" w:color="auto"/>
              <w:right w:val="single" w:sz="4" w:space="0" w:color="auto"/>
            </w:tcBorders>
            <w:vAlign w:val="center"/>
            <w:hideMark/>
          </w:tcPr>
          <w:p w:rsidR="00864975" w:rsidRPr="00B27226" w:rsidRDefault="00864975" w:rsidP="00864975">
            <w:pPr>
              <w:rPr>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областной бюджет</w:t>
            </w:r>
          </w:p>
        </w:tc>
        <w:tc>
          <w:tcPr>
            <w:tcW w:w="1276" w:type="dxa"/>
            <w:tcBorders>
              <w:top w:val="nil"/>
              <w:left w:val="nil"/>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местный бюджет</w:t>
            </w:r>
          </w:p>
        </w:tc>
      </w:tr>
      <w:tr w:rsidR="00864975" w:rsidRPr="00B27226" w:rsidTr="00E509E8">
        <w:trPr>
          <w:trHeight w:val="49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1</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Пешеходный  переход  к МОУ Березовская СОШ (д</w:t>
            </w:r>
            <w:proofErr w:type="gramStart"/>
            <w:r w:rsidRPr="00B27226">
              <w:rPr>
                <w:color w:val="000000"/>
                <w:szCs w:val="24"/>
              </w:rPr>
              <w:t>.Б</w:t>
            </w:r>
            <w:proofErr w:type="gramEnd"/>
            <w:r w:rsidRPr="00B27226">
              <w:rPr>
                <w:color w:val="000000"/>
                <w:szCs w:val="24"/>
              </w:rPr>
              <w:t>ерезовка ул. Новая,1)</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327,8</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311,4</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16,4</w:t>
            </w:r>
          </w:p>
        </w:tc>
      </w:tr>
      <w:tr w:rsidR="00864975" w:rsidRPr="00B27226" w:rsidTr="00E509E8">
        <w:trPr>
          <w:trHeight w:val="55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2</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Пешеходный переход  к МДОУ Детский сад № 21 (пешеходный переход возле дома № 8 по ул. 30 лет Победы д. Акбашева)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213,6</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202,9</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10,7</w:t>
            </w:r>
          </w:p>
        </w:tc>
      </w:tr>
      <w:tr w:rsidR="00864975" w:rsidRPr="00B27226" w:rsidTr="00E509E8">
        <w:trPr>
          <w:trHeight w:val="84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3</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Пешеходный переход к МОУ Акбашевская средняя общеобразовательная школа (пешеходный переход возле д</w:t>
            </w:r>
            <w:r>
              <w:rPr>
                <w:color w:val="000000"/>
                <w:szCs w:val="24"/>
              </w:rPr>
              <w:t xml:space="preserve">ома № 2 по ул. 30 лет Победы </w:t>
            </w:r>
            <w:proofErr w:type="spellStart"/>
            <w:r>
              <w:rPr>
                <w:color w:val="000000"/>
                <w:szCs w:val="24"/>
              </w:rPr>
              <w:t>д</w:t>
            </w:r>
            <w:proofErr w:type="gramStart"/>
            <w:r>
              <w:rPr>
                <w:color w:val="000000"/>
                <w:szCs w:val="24"/>
              </w:rPr>
              <w:t>.</w:t>
            </w:r>
            <w:r w:rsidRPr="00B27226">
              <w:rPr>
                <w:color w:val="000000"/>
                <w:szCs w:val="24"/>
              </w:rPr>
              <w:t>А</w:t>
            </w:r>
            <w:proofErr w:type="gramEnd"/>
            <w:r w:rsidRPr="00B27226">
              <w:rPr>
                <w:color w:val="000000"/>
                <w:szCs w:val="24"/>
              </w:rPr>
              <w:t>кбашева</w:t>
            </w:r>
            <w:proofErr w:type="spellEnd"/>
            <w:r w:rsidRPr="00B27226">
              <w:rPr>
                <w:color w:val="000000"/>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213,6</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202,9</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10,7</w:t>
            </w:r>
          </w:p>
        </w:tc>
      </w:tr>
      <w:tr w:rsidR="00864975" w:rsidRPr="00B27226" w:rsidTr="00E509E8">
        <w:trPr>
          <w:trHeight w:val="5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4</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Пешеходный переход к МОУ </w:t>
            </w:r>
            <w:proofErr w:type="spellStart"/>
            <w:r w:rsidRPr="00B27226">
              <w:rPr>
                <w:color w:val="000000"/>
                <w:szCs w:val="24"/>
              </w:rPr>
              <w:t>Байрамгуловская</w:t>
            </w:r>
            <w:proofErr w:type="spellEnd"/>
            <w:r w:rsidRPr="00B27226">
              <w:rPr>
                <w:color w:val="000000"/>
                <w:szCs w:val="24"/>
              </w:rPr>
              <w:t xml:space="preserve"> средняя общеобразовательная школа (пешех</w:t>
            </w:r>
            <w:r>
              <w:rPr>
                <w:color w:val="000000"/>
                <w:szCs w:val="24"/>
              </w:rPr>
              <w:t>одный переход напротив дома ул</w:t>
            </w:r>
            <w:proofErr w:type="gramStart"/>
            <w:r>
              <w:rPr>
                <w:color w:val="000000"/>
                <w:szCs w:val="24"/>
              </w:rPr>
              <w:t>.</w:t>
            </w:r>
            <w:r w:rsidRPr="00B27226">
              <w:rPr>
                <w:color w:val="000000"/>
                <w:szCs w:val="24"/>
              </w:rPr>
              <w:t>Т</w:t>
            </w:r>
            <w:proofErr w:type="gramEnd"/>
            <w:r w:rsidRPr="00B27226">
              <w:rPr>
                <w:color w:val="000000"/>
                <w:szCs w:val="24"/>
              </w:rPr>
              <w:t>итова,40)</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193,2</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183,6</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9,7</w:t>
            </w:r>
          </w:p>
        </w:tc>
      </w:tr>
      <w:tr w:rsidR="00864975" w:rsidRPr="00B27226" w:rsidTr="00E509E8">
        <w:trPr>
          <w:trHeight w:val="81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5</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Пешеходный переход к МОУ Губернская основна</w:t>
            </w:r>
            <w:r>
              <w:rPr>
                <w:color w:val="000000"/>
                <w:szCs w:val="24"/>
              </w:rPr>
              <w:t>я общеобразовательная школа (с</w:t>
            </w:r>
            <w:proofErr w:type="gramStart"/>
            <w:r>
              <w:rPr>
                <w:color w:val="000000"/>
                <w:szCs w:val="24"/>
              </w:rPr>
              <w:t>.Г</w:t>
            </w:r>
            <w:proofErr w:type="gramEnd"/>
            <w:r>
              <w:rPr>
                <w:color w:val="000000"/>
                <w:szCs w:val="24"/>
              </w:rPr>
              <w:t>убернское, ул.Б</w:t>
            </w:r>
            <w:r w:rsidRPr="00B27226">
              <w:rPr>
                <w:color w:val="000000"/>
                <w:szCs w:val="24"/>
              </w:rPr>
              <w:t>ратьев Кауровых,10А)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312,5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296,9</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15,6</w:t>
            </w:r>
          </w:p>
        </w:tc>
      </w:tr>
      <w:tr w:rsidR="00864975" w:rsidRPr="00B27226" w:rsidTr="00E509E8">
        <w:trPr>
          <w:trHeight w:val="57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6</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Пешеходный переход к АСОШ № 2 (с. Аргаяш, ул. Комсомольская,29)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386,5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367,2</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19,3</w:t>
            </w:r>
          </w:p>
        </w:tc>
      </w:tr>
      <w:tr w:rsidR="00864975" w:rsidRPr="00B27226" w:rsidTr="00E509E8">
        <w:trPr>
          <w:trHeight w:val="7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7</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Пешеходный переход к МОУ </w:t>
            </w:r>
            <w:proofErr w:type="spellStart"/>
            <w:r w:rsidRPr="00B27226">
              <w:rPr>
                <w:color w:val="000000"/>
                <w:szCs w:val="24"/>
              </w:rPr>
              <w:t>Байрамгуловская</w:t>
            </w:r>
            <w:proofErr w:type="spellEnd"/>
            <w:r w:rsidRPr="00B27226">
              <w:rPr>
                <w:color w:val="000000"/>
                <w:szCs w:val="24"/>
              </w:rPr>
              <w:t xml:space="preserve"> средняя общеобразовательная школа (с. Байрамгулово, ул. Титова,35)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193,2</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183,6</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9,7</w:t>
            </w:r>
          </w:p>
        </w:tc>
      </w:tr>
      <w:tr w:rsidR="00864975" w:rsidRPr="00B27226" w:rsidTr="00E509E8">
        <w:trPr>
          <w:trHeight w:val="48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8</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Пешеходный переход к МОУ Кузнецкая СОШ (С. </w:t>
            </w:r>
            <w:proofErr w:type="gramStart"/>
            <w:r w:rsidRPr="00B27226">
              <w:rPr>
                <w:color w:val="000000"/>
                <w:szCs w:val="24"/>
              </w:rPr>
              <w:t>Кузнецкое</w:t>
            </w:r>
            <w:proofErr w:type="gramEnd"/>
            <w:r w:rsidRPr="00B27226">
              <w:rPr>
                <w:color w:val="000000"/>
                <w:szCs w:val="24"/>
              </w:rPr>
              <w:t>, ул. Свердлова)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303,3</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288,1</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szCs w:val="24"/>
              </w:rPr>
            </w:pPr>
            <w:r w:rsidRPr="00B27226">
              <w:rPr>
                <w:szCs w:val="24"/>
              </w:rPr>
              <w:t>15,2</w:t>
            </w:r>
          </w:p>
        </w:tc>
      </w:tr>
      <w:tr w:rsidR="00864975" w:rsidRPr="00B27226" w:rsidTr="00E509E8">
        <w:trPr>
          <w:trHeight w:val="63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864975" w:rsidRPr="00B27226" w:rsidRDefault="00864975" w:rsidP="00864975">
            <w:pPr>
              <w:jc w:val="center"/>
              <w:rPr>
                <w:szCs w:val="24"/>
              </w:rPr>
            </w:pPr>
            <w:r w:rsidRPr="00B27226">
              <w:rPr>
                <w:szCs w:val="24"/>
              </w:rPr>
              <w:t>9</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color w:val="000000"/>
                <w:szCs w:val="24"/>
              </w:rPr>
            </w:pPr>
            <w:r w:rsidRPr="00B27226">
              <w:rPr>
                <w:color w:val="000000"/>
                <w:szCs w:val="24"/>
              </w:rPr>
              <w:t xml:space="preserve">Пешеходный переход к МДОУ Детский сад № 12 (с. </w:t>
            </w:r>
            <w:proofErr w:type="gramStart"/>
            <w:r w:rsidRPr="00B27226">
              <w:rPr>
                <w:color w:val="000000"/>
                <w:szCs w:val="24"/>
              </w:rPr>
              <w:t>Кузнецкое</w:t>
            </w:r>
            <w:proofErr w:type="gramEnd"/>
            <w:r w:rsidRPr="00B27226">
              <w:rPr>
                <w:color w:val="000000"/>
                <w:szCs w:val="24"/>
              </w:rPr>
              <w:t>, ул. Октябрьская,58А)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303,5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color w:val="000000"/>
                <w:szCs w:val="24"/>
              </w:rPr>
            </w:pPr>
            <w:r w:rsidRPr="00B27226">
              <w:rPr>
                <w:color w:val="000000"/>
                <w:szCs w:val="24"/>
              </w:rPr>
              <w:t>288,3</w:t>
            </w:r>
          </w:p>
        </w:tc>
        <w:tc>
          <w:tcPr>
            <w:tcW w:w="1276" w:type="dxa"/>
            <w:tcBorders>
              <w:top w:val="nil"/>
              <w:left w:val="nil"/>
              <w:bottom w:val="single" w:sz="4" w:space="0" w:color="auto"/>
              <w:right w:val="single" w:sz="4" w:space="0" w:color="auto"/>
            </w:tcBorders>
            <w:shd w:val="clear" w:color="000000" w:fill="FFFFFF"/>
            <w:noWrap/>
            <w:vAlign w:val="center"/>
            <w:hideMark/>
          </w:tcPr>
          <w:p w:rsidR="00864975" w:rsidRPr="00B27226" w:rsidRDefault="00864975" w:rsidP="00864975">
            <w:pPr>
              <w:ind w:right="176"/>
              <w:jc w:val="right"/>
              <w:rPr>
                <w:color w:val="000000"/>
                <w:szCs w:val="24"/>
              </w:rPr>
            </w:pPr>
            <w:r w:rsidRPr="00B27226">
              <w:rPr>
                <w:color w:val="000000"/>
                <w:szCs w:val="24"/>
              </w:rPr>
              <w:t>15,2</w:t>
            </w:r>
          </w:p>
        </w:tc>
      </w:tr>
      <w:tr w:rsidR="00864975" w:rsidRPr="00B27226" w:rsidTr="00E509E8">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10</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МДОУ Детский сад № 1 (с</w:t>
            </w:r>
            <w:proofErr w:type="gramStart"/>
            <w:r w:rsidRPr="00B27226">
              <w:rPr>
                <w:szCs w:val="24"/>
              </w:rPr>
              <w:t>.А</w:t>
            </w:r>
            <w:proofErr w:type="gramEnd"/>
            <w:r w:rsidRPr="00B27226">
              <w:rPr>
                <w:szCs w:val="24"/>
              </w:rPr>
              <w:t>ргаяш, ул. Гагарина,47)</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23,9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23,9</w:t>
            </w:r>
          </w:p>
        </w:tc>
      </w:tr>
      <w:tr w:rsidR="00864975" w:rsidRPr="00B27226" w:rsidTr="00E509E8">
        <w:trPr>
          <w:trHeight w:val="48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64975" w:rsidRPr="00B27226" w:rsidRDefault="00864975" w:rsidP="00864975">
            <w:pPr>
              <w:jc w:val="center"/>
              <w:rPr>
                <w:szCs w:val="24"/>
              </w:rPr>
            </w:pPr>
            <w:r w:rsidRPr="00B27226">
              <w:rPr>
                <w:szCs w:val="24"/>
              </w:rPr>
              <w:t>11</w:t>
            </w:r>
          </w:p>
        </w:tc>
        <w:tc>
          <w:tcPr>
            <w:tcW w:w="5670" w:type="dxa"/>
            <w:tcBorders>
              <w:top w:val="nil"/>
              <w:left w:val="nil"/>
              <w:bottom w:val="single" w:sz="4" w:space="0" w:color="auto"/>
              <w:right w:val="single" w:sz="4" w:space="0" w:color="auto"/>
            </w:tcBorders>
            <w:shd w:val="clear" w:color="000000" w:fill="FFFFFF"/>
            <w:vAlign w:val="bottom"/>
            <w:hideMark/>
          </w:tcPr>
          <w:p w:rsidR="00864975" w:rsidRPr="00B27226" w:rsidRDefault="00864975" w:rsidP="00864975">
            <w:pPr>
              <w:rPr>
                <w:szCs w:val="24"/>
              </w:rPr>
            </w:pPr>
            <w:r w:rsidRPr="00B27226">
              <w:rPr>
                <w:szCs w:val="24"/>
              </w:rPr>
              <w:t>Пешеходный переход  к МДОУ Детский сад № 7 (с. Аргаяш, ул. Пушкина)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82,7</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82,7</w:t>
            </w:r>
          </w:p>
        </w:tc>
      </w:tr>
      <w:tr w:rsidR="00864975" w:rsidRPr="00B27226" w:rsidTr="00E509E8">
        <w:trPr>
          <w:trHeight w:val="4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64975" w:rsidRPr="00B27226" w:rsidRDefault="00864975" w:rsidP="00864975">
            <w:pPr>
              <w:jc w:val="center"/>
              <w:rPr>
                <w:szCs w:val="24"/>
              </w:rPr>
            </w:pPr>
            <w:r w:rsidRPr="00B27226">
              <w:rPr>
                <w:szCs w:val="24"/>
              </w:rPr>
              <w:lastRenderedPageBreak/>
              <w:t>12</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МДОУ Детский сад № 20 (с. Аргаяш, ул. Ленина,18А)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r>
      <w:tr w:rsidR="00864975" w:rsidRPr="00B27226" w:rsidTr="00E509E8">
        <w:trPr>
          <w:trHeight w:val="7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13</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 xml:space="preserve">Пешеходный переход к МОУ </w:t>
            </w:r>
            <w:proofErr w:type="spellStart"/>
            <w:r w:rsidRPr="00B27226">
              <w:rPr>
                <w:szCs w:val="24"/>
              </w:rPr>
              <w:t>Кулуевская</w:t>
            </w:r>
            <w:proofErr w:type="spellEnd"/>
            <w:r w:rsidRPr="00B27226">
              <w:rPr>
                <w:szCs w:val="24"/>
              </w:rPr>
              <w:t xml:space="preserve"> средняя общеобразовательная школа, МДОУ Детский сад № 56 (с. Кулуево, ул. Школьная,6), (с. Кулуево, ул. Школьная,5)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82,5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82,5</w:t>
            </w:r>
          </w:p>
        </w:tc>
      </w:tr>
      <w:tr w:rsidR="00864975" w:rsidRPr="00B27226" w:rsidTr="00E509E8">
        <w:trPr>
          <w:trHeight w:val="6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14</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Пешеходный переход к МОУ «</w:t>
            </w:r>
            <w:proofErr w:type="spellStart"/>
            <w:r w:rsidRPr="00B27226">
              <w:rPr>
                <w:szCs w:val="24"/>
              </w:rPr>
              <w:t>Яраткуловская</w:t>
            </w:r>
            <w:proofErr w:type="spellEnd"/>
            <w:r w:rsidRPr="00B27226">
              <w:rPr>
                <w:szCs w:val="24"/>
              </w:rPr>
              <w:t xml:space="preserve"> средняя школа» МДОУ Детский сад № 22 (с. Яраткулова, ул. Центральная,30), (д. Яраткулова, ул. Центральная,25)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r>
      <w:tr w:rsidR="00864975" w:rsidRPr="00B27226" w:rsidTr="00E509E8">
        <w:trPr>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15</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proofErr w:type="gramStart"/>
            <w:r w:rsidRPr="00B27226">
              <w:rPr>
                <w:szCs w:val="24"/>
              </w:rPr>
              <w:t>Пешеходный переход к АСОШ № 2 (с. Аргаяш, ул. Ленина,28 (через ул. Ленина)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23,9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23,9</w:t>
            </w:r>
          </w:p>
        </w:tc>
      </w:tr>
      <w:tr w:rsidR="00864975" w:rsidRPr="00B27226" w:rsidTr="00E509E8">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16</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proofErr w:type="gramStart"/>
            <w:r w:rsidRPr="00B27226">
              <w:rPr>
                <w:szCs w:val="24"/>
              </w:rPr>
              <w:t>Пешеходный переход к МОУ Аргаяшская СОШ № 1 (переход с. Аргаяш ул. 8 Марта,48 (через ул. 8 Марта)</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82,5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82,5</w:t>
            </w:r>
          </w:p>
        </w:tc>
      </w:tr>
      <w:tr w:rsidR="00864975" w:rsidRPr="00B27226" w:rsidTr="00E509E8">
        <w:trPr>
          <w:trHeight w:val="4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17</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Пешеходный переход к МОУ Аязгуловская основная школа (д. Аязгулова, ул. Школьная, № 2)</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97,8</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97,8</w:t>
            </w:r>
          </w:p>
        </w:tc>
      </w:tr>
      <w:tr w:rsidR="00864975" w:rsidRPr="00B27226" w:rsidTr="00E509E8">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18</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 xml:space="preserve">Пешеходный переход к МОУ </w:t>
            </w:r>
            <w:proofErr w:type="spellStart"/>
            <w:r w:rsidRPr="00B27226">
              <w:rPr>
                <w:szCs w:val="24"/>
              </w:rPr>
              <w:t>Курмановская</w:t>
            </w:r>
            <w:proofErr w:type="spellEnd"/>
            <w:r w:rsidRPr="00B27226">
              <w:rPr>
                <w:szCs w:val="24"/>
              </w:rPr>
              <w:t xml:space="preserve"> средняя школа (д. Курманова, ул. Школьная,11)</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425,1</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425,1</w:t>
            </w:r>
          </w:p>
        </w:tc>
      </w:tr>
      <w:tr w:rsidR="00864975" w:rsidRPr="00B27226" w:rsidTr="00E509E8">
        <w:trPr>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19</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Пешеходный переход  к МОУ Кузяшевская средняя школа (д. Кузяшева, ул. Школьная,13А)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15,5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15,5</w:t>
            </w:r>
          </w:p>
        </w:tc>
      </w:tr>
      <w:tr w:rsidR="00864975" w:rsidRPr="00B27226" w:rsidTr="00E509E8">
        <w:trPr>
          <w:trHeight w:val="4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20</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Пешеходный переход  к МОУ Кузяшевская средняя школа (д. Кузяшева, ул. Школьная,6)</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15,5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15,5</w:t>
            </w:r>
          </w:p>
        </w:tc>
      </w:tr>
      <w:tr w:rsidR="00864975" w:rsidRPr="00B27226" w:rsidTr="00E509E8">
        <w:trPr>
          <w:trHeight w:val="4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21</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 xml:space="preserve">Пешеходный переход к МДОУ Детский сад № 18 (п. Ишалино, ул. </w:t>
            </w:r>
            <w:proofErr w:type="gramStart"/>
            <w:r w:rsidRPr="00B27226">
              <w:rPr>
                <w:szCs w:val="24"/>
              </w:rPr>
              <w:t>Школьная</w:t>
            </w:r>
            <w:proofErr w:type="gramEnd"/>
            <w:r w:rsidRPr="00B27226">
              <w:rPr>
                <w:szCs w:val="24"/>
              </w:rPr>
              <w:t>,18)</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286,7</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286,7</w:t>
            </w:r>
          </w:p>
        </w:tc>
      </w:tr>
      <w:tr w:rsidR="00864975" w:rsidRPr="00B27226" w:rsidTr="00E509E8">
        <w:trPr>
          <w:trHeight w:val="4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22</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 xml:space="preserve">Пешеходный переход к МОУ </w:t>
            </w:r>
            <w:proofErr w:type="spellStart"/>
            <w:r w:rsidRPr="00B27226">
              <w:rPr>
                <w:szCs w:val="24"/>
              </w:rPr>
              <w:t>Красноктябрьская</w:t>
            </w:r>
            <w:proofErr w:type="spellEnd"/>
            <w:r w:rsidRPr="00B27226">
              <w:rPr>
                <w:szCs w:val="24"/>
              </w:rPr>
              <w:t xml:space="preserve"> СОШ (</w:t>
            </w:r>
            <w:proofErr w:type="spellStart"/>
            <w:r w:rsidRPr="00B27226">
              <w:rPr>
                <w:szCs w:val="24"/>
              </w:rPr>
              <w:t>п</w:t>
            </w:r>
            <w:proofErr w:type="gramStart"/>
            <w:r w:rsidRPr="00B27226">
              <w:rPr>
                <w:szCs w:val="24"/>
              </w:rPr>
              <w:t>.И</w:t>
            </w:r>
            <w:proofErr w:type="gramEnd"/>
            <w:r w:rsidRPr="00B27226">
              <w:rPr>
                <w:szCs w:val="24"/>
              </w:rPr>
              <w:t>шалино</w:t>
            </w:r>
            <w:proofErr w:type="spellEnd"/>
            <w:r w:rsidRPr="00B27226">
              <w:rPr>
                <w:szCs w:val="24"/>
              </w:rPr>
              <w:t xml:space="preserve"> ул. Школьная,28)</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242,7</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242,7</w:t>
            </w:r>
          </w:p>
        </w:tc>
      </w:tr>
      <w:tr w:rsidR="00864975" w:rsidRPr="00B27226" w:rsidTr="00E509E8">
        <w:trPr>
          <w:trHeight w:val="4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23</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 xml:space="preserve">Пешеходный переход к МОУ </w:t>
            </w:r>
            <w:proofErr w:type="spellStart"/>
            <w:r w:rsidRPr="00B27226">
              <w:rPr>
                <w:szCs w:val="24"/>
              </w:rPr>
              <w:t>Красноктябрьская</w:t>
            </w:r>
            <w:proofErr w:type="spellEnd"/>
            <w:r w:rsidRPr="00B27226">
              <w:rPr>
                <w:szCs w:val="24"/>
              </w:rPr>
              <w:t xml:space="preserve"> СОШ (</w:t>
            </w:r>
            <w:proofErr w:type="spellStart"/>
            <w:r w:rsidRPr="00B27226">
              <w:rPr>
                <w:szCs w:val="24"/>
              </w:rPr>
              <w:t>п</w:t>
            </w:r>
            <w:proofErr w:type="gramStart"/>
            <w:r w:rsidRPr="00B27226">
              <w:rPr>
                <w:szCs w:val="24"/>
              </w:rPr>
              <w:t>.И</w:t>
            </w:r>
            <w:proofErr w:type="gramEnd"/>
            <w:r w:rsidRPr="00B27226">
              <w:rPr>
                <w:szCs w:val="24"/>
              </w:rPr>
              <w:t>шалино</w:t>
            </w:r>
            <w:proofErr w:type="spellEnd"/>
            <w:r w:rsidRPr="00B27226">
              <w:rPr>
                <w:szCs w:val="24"/>
              </w:rPr>
              <w:t xml:space="preserve"> ул. Школьная,13</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290,5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290,5</w:t>
            </w:r>
          </w:p>
        </w:tc>
      </w:tr>
      <w:tr w:rsidR="00864975" w:rsidRPr="00B27226" w:rsidTr="00E509E8">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24</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 xml:space="preserve">Пешеходный переход к МОУ </w:t>
            </w:r>
            <w:proofErr w:type="spellStart"/>
            <w:r w:rsidRPr="00B27226">
              <w:rPr>
                <w:szCs w:val="24"/>
              </w:rPr>
              <w:t>Байгазинская</w:t>
            </w:r>
            <w:proofErr w:type="spellEnd"/>
            <w:r w:rsidRPr="00B27226">
              <w:rPr>
                <w:szCs w:val="24"/>
              </w:rPr>
              <w:t xml:space="preserve"> СОШ (</w:t>
            </w:r>
            <w:proofErr w:type="spellStart"/>
            <w:r w:rsidRPr="00B27226">
              <w:rPr>
                <w:szCs w:val="24"/>
              </w:rPr>
              <w:t>д</w:t>
            </w:r>
            <w:proofErr w:type="gramStart"/>
            <w:r w:rsidRPr="00B27226">
              <w:rPr>
                <w:szCs w:val="24"/>
              </w:rPr>
              <w:t>.Б</w:t>
            </w:r>
            <w:proofErr w:type="gramEnd"/>
            <w:r w:rsidRPr="00B27226">
              <w:rPr>
                <w:szCs w:val="24"/>
              </w:rPr>
              <w:t>айгазина</w:t>
            </w:r>
            <w:proofErr w:type="spellEnd"/>
            <w:r w:rsidRPr="00B27226">
              <w:rPr>
                <w:szCs w:val="24"/>
              </w:rPr>
              <w:t xml:space="preserve"> ул. Центральная ,25)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r>
      <w:tr w:rsidR="00864975" w:rsidRPr="00B27226" w:rsidTr="00E509E8">
        <w:trPr>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25</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 xml:space="preserve">Пешеходный переход к МОУ </w:t>
            </w:r>
            <w:proofErr w:type="spellStart"/>
            <w:r w:rsidRPr="00B27226">
              <w:rPr>
                <w:szCs w:val="24"/>
              </w:rPr>
              <w:t>Куйсаринская</w:t>
            </w:r>
            <w:proofErr w:type="spellEnd"/>
            <w:r w:rsidRPr="00B27226">
              <w:rPr>
                <w:szCs w:val="24"/>
              </w:rPr>
              <w:t xml:space="preserve"> ООШ (д</w:t>
            </w:r>
            <w:proofErr w:type="gramStart"/>
            <w:r w:rsidRPr="00B27226">
              <w:rPr>
                <w:szCs w:val="24"/>
              </w:rPr>
              <w:t>.Б</w:t>
            </w:r>
            <w:proofErr w:type="gramEnd"/>
            <w:r w:rsidRPr="00B27226">
              <w:rPr>
                <w:szCs w:val="24"/>
              </w:rPr>
              <w:t>ольшая Куйсарина, ул. Школьная д. № 8)</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48,2</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48,2</w:t>
            </w:r>
          </w:p>
        </w:tc>
      </w:tr>
      <w:tr w:rsidR="00864975" w:rsidRPr="00B27226" w:rsidTr="00E509E8">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26</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МОУ Бажикаевская СОШ (</w:t>
            </w:r>
            <w:proofErr w:type="spellStart"/>
            <w:r w:rsidRPr="00B27226">
              <w:rPr>
                <w:szCs w:val="24"/>
              </w:rPr>
              <w:t>д</w:t>
            </w:r>
            <w:proofErr w:type="gramStart"/>
            <w:r w:rsidRPr="00B27226">
              <w:rPr>
                <w:szCs w:val="24"/>
              </w:rPr>
              <w:t>.Б</w:t>
            </w:r>
            <w:proofErr w:type="gramEnd"/>
            <w:r w:rsidRPr="00B27226">
              <w:rPr>
                <w:szCs w:val="24"/>
              </w:rPr>
              <w:t>ажикаева</w:t>
            </w:r>
            <w:proofErr w:type="spellEnd"/>
            <w:r w:rsidRPr="00B27226">
              <w:rPr>
                <w:szCs w:val="24"/>
              </w:rPr>
              <w:t xml:space="preserve"> ул. Школьная,9А)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274,0</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274,0</w:t>
            </w:r>
          </w:p>
        </w:tc>
      </w:tr>
      <w:tr w:rsidR="00864975" w:rsidRPr="00B27226" w:rsidTr="00E509E8">
        <w:trPr>
          <w:trHeight w:val="3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27</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МДОУ Детский сад № 9 (</w:t>
            </w:r>
            <w:proofErr w:type="spellStart"/>
            <w:r w:rsidRPr="00B27226">
              <w:rPr>
                <w:szCs w:val="24"/>
              </w:rPr>
              <w:t>д</w:t>
            </w:r>
            <w:proofErr w:type="gramStart"/>
            <w:r w:rsidRPr="00B27226">
              <w:rPr>
                <w:szCs w:val="24"/>
              </w:rPr>
              <w:t>.Б</w:t>
            </w:r>
            <w:proofErr w:type="gramEnd"/>
            <w:r w:rsidRPr="00B27226">
              <w:rPr>
                <w:szCs w:val="24"/>
              </w:rPr>
              <w:t>ажикаева</w:t>
            </w:r>
            <w:proofErr w:type="spellEnd"/>
            <w:r w:rsidRPr="00B27226">
              <w:rPr>
                <w:szCs w:val="24"/>
              </w:rPr>
              <w:t xml:space="preserve"> ул. Челябинская)</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122,9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122,8</w:t>
            </w:r>
          </w:p>
        </w:tc>
      </w:tr>
      <w:tr w:rsidR="00864975" w:rsidRPr="00B27226" w:rsidTr="00E509E8">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28</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 xml:space="preserve">Пешеходный переход к МОУ </w:t>
            </w:r>
            <w:proofErr w:type="spellStart"/>
            <w:r w:rsidRPr="00B27226">
              <w:rPr>
                <w:szCs w:val="24"/>
              </w:rPr>
              <w:t>Худайбердинская</w:t>
            </w:r>
            <w:proofErr w:type="spellEnd"/>
            <w:r w:rsidRPr="00B27226">
              <w:rPr>
                <w:szCs w:val="24"/>
              </w:rPr>
              <w:t xml:space="preserve"> СОШ, МДОУ Детский сад № 16 (Пешеходный переход возле домов № 30-32 ул. Садовая, </w:t>
            </w:r>
            <w:proofErr w:type="spellStart"/>
            <w:r w:rsidRPr="00B27226">
              <w:rPr>
                <w:szCs w:val="24"/>
              </w:rPr>
              <w:t>п</w:t>
            </w:r>
            <w:proofErr w:type="gramStart"/>
            <w:r w:rsidRPr="00B27226">
              <w:rPr>
                <w:szCs w:val="24"/>
              </w:rPr>
              <w:t>.Х</w:t>
            </w:r>
            <w:proofErr w:type="gramEnd"/>
            <w:r w:rsidRPr="00B27226">
              <w:rPr>
                <w:szCs w:val="24"/>
              </w:rPr>
              <w:t>удайбердинский</w:t>
            </w:r>
            <w:proofErr w:type="spellEnd"/>
            <w:r w:rsidRPr="00B27226">
              <w:rPr>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257,4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257,4</w:t>
            </w:r>
          </w:p>
        </w:tc>
      </w:tr>
      <w:tr w:rsidR="00864975" w:rsidRPr="00B27226" w:rsidTr="00E509E8">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29</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Пешеходный переход к МДОУ Детский сад № 16 (Пешеходный переход возле домов № 15-17 ул</w:t>
            </w:r>
            <w:proofErr w:type="gramStart"/>
            <w:r w:rsidRPr="00B27226">
              <w:rPr>
                <w:szCs w:val="24"/>
              </w:rPr>
              <w:t>.Т</w:t>
            </w:r>
            <w:proofErr w:type="gramEnd"/>
            <w:r w:rsidRPr="00B27226">
              <w:rPr>
                <w:szCs w:val="24"/>
              </w:rPr>
              <w:t>ерешковой, п. Худайбердинский)</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441,5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441,5</w:t>
            </w:r>
          </w:p>
        </w:tc>
      </w:tr>
      <w:tr w:rsidR="00864975" w:rsidRPr="00B27226" w:rsidTr="00E509E8">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30</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МДОУ Детский сад № 14 (п</w:t>
            </w:r>
            <w:proofErr w:type="gramStart"/>
            <w:r w:rsidRPr="00B27226">
              <w:rPr>
                <w:szCs w:val="24"/>
              </w:rPr>
              <w:t>.Б</w:t>
            </w:r>
            <w:proofErr w:type="gramEnd"/>
            <w:r w:rsidRPr="00B27226">
              <w:rPr>
                <w:szCs w:val="24"/>
              </w:rPr>
              <w:t>ашакуль, ул. Мира,4)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30,7</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30,7</w:t>
            </w:r>
          </w:p>
        </w:tc>
      </w:tr>
      <w:tr w:rsidR="00864975" w:rsidRPr="00B27226" w:rsidTr="00E509E8">
        <w:trPr>
          <w:trHeight w:val="4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31</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 xml:space="preserve">Пешеходный переход к МОУ Школа </w:t>
            </w:r>
            <w:proofErr w:type="gramStart"/>
            <w:r w:rsidRPr="00B27226">
              <w:rPr>
                <w:szCs w:val="24"/>
              </w:rPr>
              <w:t>–д</w:t>
            </w:r>
            <w:proofErr w:type="gramEnd"/>
            <w:r w:rsidRPr="00B27226">
              <w:rPr>
                <w:szCs w:val="24"/>
              </w:rPr>
              <w:t>етский сад № 24 (д. Куянбаева, ул. Колхозная,16)</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15,5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15,5</w:t>
            </w:r>
          </w:p>
        </w:tc>
      </w:tr>
      <w:tr w:rsidR="00864975" w:rsidRPr="00B27226" w:rsidTr="00E509E8">
        <w:trPr>
          <w:trHeight w:val="4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32</w:t>
            </w:r>
          </w:p>
        </w:tc>
        <w:tc>
          <w:tcPr>
            <w:tcW w:w="5670" w:type="dxa"/>
            <w:tcBorders>
              <w:top w:val="nil"/>
              <w:left w:val="nil"/>
              <w:bottom w:val="nil"/>
              <w:right w:val="nil"/>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МДОУ Детский сад № 10 (д</w:t>
            </w:r>
            <w:proofErr w:type="gramStart"/>
            <w:r w:rsidRPr="00B27226">
              <w:rPr>
                <w:szCs w:val="24"/>
              </w:rPr>
              <w:t>.К</w:t>
            </w:r>
            <w:proofErr w:type="gramEnd"/>
            <w:r w:rsidRPr="00B27226">
              <w:rPr>
                <w:szCs w:val="24"/>
              </w:rPr>
              <w:t>урманова, ул. Школьная,5)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458,1</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458,1</w:t>
            </w:r>
          </w:p>
        </w:tc>
      </w:tr>
      <w:tr w:rsidR="00864975" w:rsidRPr="00B27226" w:rsidTr="00E509E8">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33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МДОУ Детский сад № 8 (д. Аязгулова, ул. Школьная,8</w:t>
            </w:r>
            <w:proofErr w:type="gramStart"/>
            <w:r w:rsidRPr="00B27226">
              <w:rPr>
                <w:szCs w:val="24"/>
              </w:rPr>
              <w:t xml:space="preserve"> )</w:t>
            </w:r>
            <w:proofErr w:type="gramEnd"/>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480,1</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480,1</w:t>
            </w:r>
          </w:p>
        </w:tc>
      </w:tr>
      <w:tr w:rsidR="00864975" w:rsidRPr="00B27226" w:rsidTr="00E509E8">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34</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 xml:space="preserve">Пешеходный переход к МДОУ Детский сад № 11 (Пешеходный переход ул. </w:t>
            </w:r>
            <w:proofErr w:type="gramStart"/>
            <w:r w:rsidRPr="00B27226">
              <w:rPr>
                <w:szCs w:val="24"/>
              </w:rPr>
              <w:t>Советская</w:t>
            </w:r>
            <w:proofErr w:type="gramEnd"/>
            <w:r w:rsidRPr="00B27226">
              <w:rPr>
                <w:szCs w:val="24"/>
              </w:rPr>
              <w:t>)</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113,4</w:t>
            </w:r>
          </w:p>
        </w:tc>
      </w:tr>
      <w:tr w:rsidR="00864975" w:rsidRPr="00B27226" w:rsidTr="00E509E8">
        <w:trPr>
          <w:trHeight w:val="6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lastRenderedPageBreak/>
              <w:t>35</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Пешеходный переход  к МОУ Начальная школа - детский сад (Пешеходный переход ул. 40 лет Победы,30 д. С-Соболева)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324,7</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324,7</w:t>
            </w:r>
          </w:p>
        </w:tc>
      </w:tr>
      <w:tr w:rsidR="00864975" w:rsidRPr="00B27226" w:rsidTr="00E509E8">
        <w:trPr>
          <w:trHeight w:val="5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36</w:t>
            </w:r>
          </w:p>
        </w:tc>
        <w:tc>
          <w:tcPr>
            <w:tcW w:w="5670" w:type="dxa"/>
            <w:tcBorders>
              <w:top w:val="nil"/>
              <w:left w:val="nil"/>
              <w:bottom w:val="single" w:sz="4" w:space="0" w:color="auto"/>
              <w:right w:val="single" w:sz="4" w:space="0" w:color="auto"/>
            </w:tcBorders>
            <w:shd w:val="clear" w:color="auto" w:fill="auto"/>
            <w:vAlign w:val="bottom"/>
            <w:hideMark/>
          </w:tcPr>
          <w:p w:rsidR="00864975" w:rsidRPr="00B27226" w:rsidRDefault="00864975" w:rsidP="00864975">
            <w:pPr>
              <w:rPr>
                <w:szCs w:val="24"/>
              </w:rPr>
            </w:pPr>
            <w:r w:rsidRPr="00B27226">
              <w:rPr>
                <w:szCs w:val="24"/>
              </w:rPr>
              <w:t xml:space="preserve">Пешеходный переход к </w:t>
            </w:r>
            <w:proofErr w:type="spellStart"/>
            <w:r w:rsidRPr="00B27226">
              <w:rPr>
                <w:szCs w:val="24"/>
              </w:rPr>
              <w:t>Камышевская</w:t>
            </w:r>
            <w:proofErr w:type="spellEnd"/>
            <w:r w:rsidRPr="00B27226">
              <w:rPr>
                <w:szCs w:val="24"/>
              </w:rPr>
              <w:t xml:space="preserve"> школа </w:t>
            </w:r>
            <w:proofErr w:type="gramStart"/>
            <w:r>
              <w:rPr>
                <w:szCs w:val="24"/>
              </w:rPr>
              <w:t>-</w:t>
            </w:r>
            <w:r w:rsidRPr="00B27226">
              <w:rPr>
                <w:szCs w:val="24"/>
              </w:rPr>
              <w:t>с</w:t>
            </w:r>
            <w:proofErr w:type="gramEnd"/>
            <w:r w:rsidRPr="00B27226">
              <w:rPr>
                <w:szCs w:val="24"/>
              </w:rPr>
              <w:t>ад № 26 (д. Камышевка, ул. Садовая, Малиновая вблизи дома № 10)</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461,4</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461,4</w:t>
            </w:r>
          </w:p>
        </w:tc>
      </w:tr>
      <w:tr w:rsidR="00864975" w:rsidRPr="00B27226" w:rsidTr="00E509E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jc w:val="center"/>
              <w:rPr>
                <w:szCs w:val="24"/>
              </w:rPr>
            </w:pPr>
            <w:r w:rsidRPr="00B27226">
              <w:rPr>
                <w:szCs w:val="24"/>
              </w:rPr>
              <w:t>37</w:t>
            </w:r>
          </w:p>
        </w:tc>
        <w:tc>
          <w:tcPr>
            <w:tcW w:w="5670" w:type="dxa"/>
            <w:tcBorders>
              <w:top w:val="nil"/>
              <w:left w:val="nil"/>
              <w:bottom w:val="single" w:sz="4" w:space="0" w:color="auto"/>
              <w:right w:val="single" w:sz="4" w:space="0" w:color="auto"/>
            </w:tcBorders>
            <w:shd w:val="clear" w:color="auto" w:fill="auto"/>
            <w:noWrap/>
            <w:vAlign w:val="bottom"/>
            <w:hideMark/>
          </w:tcPr>
          <w:p w:rsidR="00864975" w:rsidRPr="00B27226" w:rsidRDefault="00864975" w:rsidP="00864975">
            <w:pPr>
              <w:rPr>
                <w:szCs w:val="24"/>
              </w:rPr>
            </w:pPr>
            <w:r w:rsidRPr="00B27226">
              <w:rPr>
                <w:szCs w:val="24"/>
              </w:rPr>
              <w:t>Пешеходный переход к МДОУ Детский сад № 23 (</w:t>
            </w:r>
            <w:proofErr w:type="spellStart"/>
            <w:r w:rsidRPr="00B27226">
              <w:rPr>
                <w:szCs w:val="24"/>
              </w:rPr>
              <w:t>д</w:t>
            </w:r>
            <w:proofErr w:type="gramStart"/>
            <w:r w:rsidRPr="00B27226">
              <w:rPr>
                <w:szCs w:val="24"/>
              </w:rPr>
              <w:t>.М</w:t>
            </w:r>
            <w:proofErr w:type="gramEnd"/>
            <w:r w:rsidRPr="00B27226">
              <w:rPr>
                <w:szCs w:val="24"/>
              </w:rPr>
              <w:t>етелева</w:t>
            </w:r>
            <w:proofErr w:type="spellEnd"/>
            <w:r w:rsidRPr="00B27226">
              <w:rPr>
                <w:szCs w:val="24"/>
              </w:rPr>
              <w:t>, ул. Советская,1А)</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290,5</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szCs w:val="24"/>
              </w:rPr>
            </w:pPr>
            <w:r w:rsidRPr="00B27226">
              <w:rPr>
                <w:szCs w:val="24"/>
              </w:rPr>
              <w:t>290,5</w:t>
            </w:r>
          </w:p>
        </w:tc>
      </w:tr>
      <w:tr w:rsidR="00864975" w:rsidRPr="00B27226" w:rsidTr="00E509E8">
        <w:trPr>
          <w:trHeight w:val="300"/>
        </w:trPr>
        <w:tc>
          <w:tcPr>
            <w:tcW w:w="62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975" w:rsidRPr="00B27226" w:rsidRDefault="00864975" w:rsidP="00864975">
            <w:pPr>
              <w:rPr>
                <w:bCs/>
                <w:szCs w:val="24"/>
              </w:rPr>
            </w:pPr>
            <w:r w:rsidRPr="00B27226">
              <w:rPr>
                <w:bCs/>
                <w:szCs w:val="24"/>
              </w:rPr>
              <w:t xml:space="preserve">                       Итого:</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bCs/>
                <w:szCs w:val="24"/>
              </w:rPr>
            </w:pPr>
            <w:r w:rsidRPr="00B27226">
              <w:rPr>
                <w:bCs/>
                <w:szCs w:val="24"/>
              </w:rPr>
              <w:t>7775,1</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bCs/>
                <w:szCs w:val="24"/>
              </w:rPr>
            </w:pPr>
            <w:r w:rsidRPr="00B27226">
              <w:rPr>
                <w:bCs/>
                <w:szCs w:val="24"/>
              </w:rPr>
              <w:t>2324,9</w:t>
            </w:r>
          </w:p>
        </w:tc>
        <w:tc>
          <w:tcPr>
            <w:tcW w:w="1276" w:type="dxa"/>
            <w:tcBorders>
              <w:top w:val="nil"/>
              <w:left w:val="nil"/>
              <w:bottom w:val="single" w:sz="4" w:space="0" w:color="auto"/>
              <w:right w:val="single" w:sz="4" w:space="0" w:color="auto"/>
            </w:tcBorders>
            <w:shd w:val="clear" w:color="auto" w:fill="auto"/>
            <w:noWrap/>
            <w:vAlign w:val="center"/>
            <w:hideMark/>
          </w:tcPr>
          <w:p w:rsidR="00864975" w:rsidRPr="00B27226" w:rsidRDefault="00864975" w:rsidP="00864975">
            <w:pPr>
              <w:ind w:right="176"/>
              <w:jc w:val="right"/>
              <w:rPr>
                <w:bCs/>
                <w:szCs w:val="24"/>
              </w:rPr>
            </w:pPr>
            <w:r w:rsidRPr="00B27226">
              <w:rPr>
                <w:bCs/>
                <w:szCs w:val="24"/>
              </w:rPr>
              <w:t>5450,2</w:t>
            </w:r>
          </w:p>
        </w:tc>
      </w:tr>
    </w:tbl>
    <w:p w:rsidR="00864975" w:rsidRPr="00CF69F4" w:rsidRDefault="00864975" w:rsidP="00864975">
      <w:pPr>
        <w:spacing w:before="100" w:beforeAutospacing="1" w:after="100" w:afterAutospacing="1"/>
        <w:ind w:firstLine="708"/>
        <w:jc w:val="both"/>
        <w:rPr>
          <w:sz w:val="28"/>
          <w:szCs w:val="28"/>
        </w:rPr>
      </w:pPr>
      <w:proofErr w:type="gramStart"/>
      <w:r w:rsidRPr="00CF69F4">
        <w:rPr>
          <w:sz w:val="28"/>
          <w:szCs w:val="28"/>
        </w:rPr>
        <w:t>За отчетный год введено в действие 18 772 кв.м. жилой площади, в том числе построенных на земельных участках, предназначенных для ведения садоводства 369 кв. м (156,8 % к уровню прошлого года), что на 5 461 кв.м. жилой площади меньше, чем в 2019 году.</w:t>
      </w:r>
      <w:proofErr w:type="gramEnd"/>
    </w:p>
    <w:p w:rsidR="00864975" w:rsidRPr="002623EC" w:rsidRDefault="00864975" w:rsidP="00864975">
      <w:pPr>
        <w:jc w:val="center"/>
        <w:rPr>
          <w:szCs w:val="24"/>
        </w:rPr>
      </w:pPr>
      <w:r w:rsidRPr="002623EC">
        <w:rPr>
          <w:sz w:val="28"/>
          <w:szCs w:val="28"/>
          <w:shd w:val="clear" w:color="auto" w:fill="FFFFFF"/>
        </w:rPr>
        <w:t>Ввод в эксплуатацию жилых домов</w:t>
      </w:r>
    </w:p>
    <w:p w:rsidR="00864975" w:rsidRPr="00864975" w:rsidRDefault="00864975" w:rsidP="00864975">
      <w:pPr>
        <w:jc w:val="right"/>
        <w:rPr>
          <w:sz w:val="20"/>
        </w:rPr>
      </w:pPr>
      <w:r w:rsidRPr="00864975">
        <w:rPr>
          <w:sz w:val="20"/>
          <w:shd w:val="clear" w:color="auto" w:fill="FFFFFF"/>
        </w:rPr>
        <w:t>Таблица № 14</w:t>
      </w:r>
    </w:p>
    <w:tbl>
      <w:tblPr>
        <w:tblW w:w="10348" w:type="dxa"/>
        <w:tblInd w:w="-562" w:type="dxa"/>
        <w:tblCellMar>
          <w:top w:w="15" w:type="dxa"/>
          <w:left w:w="15" w:type="dxa"/>
          <w:bottom w:w="15" w:type="dxa"/>
          <w:right w:w="15" w:type="dxa"/>
        </w:tblCellMar>
        <w:tblLook w:val="04A0" w:firstRow="1" w:lastRow="0" w:firstColumn="1" w:lastColumn="0" w:noHBand="0" w:noVBand="1"/>
      </w:tblPr>
      <w:tblGrid>
        <w:gridCol w:w="1701"/>
        <w:gridCol w:w="931"/>
        <w:gridCol w:w="927"/>
        <w:gridCol w:w="953"/>
        <w:gridCol w:w="953"/>
        <w:gridCol w:w="953"/>
        <w:gridCol w:w="953"/>
        <w:gridCol w:w="953"/>
        <w:gridCol w:w="953"/>
        <w:gridCol w:w="1071"/>
      </w:tblGrid>
      <w:tr w:rsidR="00864975" w:rsidRPr="002623EC" w:rsidTr="00E509E8">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 w:type="dxa"/>
              <w:left w:w="1" w:type="dxa"/>
              <w:bottom w:w="1" w:type="dxa"/>
              <w:right w:w="1" w:type="dxa"/>
            </w:tcMar>
            <w:hideMark/>
          </w:tcPr>
          <w:p w:rsidR="00864975" w:rsidRPr="002623EC" w:rsidRDefault="00864975" w:rsidP="00864975">
            <w:pPr>
              <w:jc w:val="center"/>
              <w:rPr>
                <w:szCs w:val="24"/>
              </w:rPr>
            </w:pPr>
            <w:r w:rsidRPr="002623EC">
              <w:rPr>
                <w:szCs w:val="24"/>
              </w:rPr>
              <w:t>Год</w:t>
            </w:r>
          </w:p>
        </w:tc>
        <w:tc>
          <w:tcPr>
            <w:tcW w:w="931" w:type="dxa"/>
            <w:tcBorders>
              <w:top w:val="single" w:sz="4" w:space="0" w:color="000000"/>
              <w:left w:val="nil"/>
              <w:bottom w:val="single" w:sz="4" w:space="0" w:color="000000"/>
              <w:right w:val="single" w:sz="4" w:space="0" w:color="000000"/>
            </w:tcBorders>
            <w:shd w:val="clear" w:color="auto" w:fill="FFFFFF"/>
            <w:tcMar>
              <w:top w:w="0" w:type="dxa"/>
              <w:left w:w="88" w:type="dxa"/>
              <w:bottom w:w="0" w:type="dxa"/>
              <w:right w:w="88" w:type="dxa"/>
            </w:tcMar>
            <w:hideMark/>
          </w:tcPr>
          <w:p w:rsidR="00864975" w:rsidRPr="002623EC" w:rsidRDefault="00864975" w:rsidP="00864975">
            <w:pPr>
              <w:jc w:val="center"/>
              <w:rPr>
                <w:szCs w:val="24"/>
              </w:rPr>
            </w:pPr>
            <w:r w:rsidRPr="002623EC">
              <w:rPr>
                <w:szCs w:val="24"/>
              </w:rPr>
              <w:t>2012 г.</w:t>
            </w:r>
          </w:p>
        </w:tc>
        <w:tc>
          <w:tcPr>
            <w:tcW w:w="927" w:type="dxa"/>
            <w:tcBorders>
              <w:top w:val="single" w:sz="4" w:space="0" w:color="000000"/>
              <w:left w:val="nil"/>
              <w:bottom w:val="single" w:sz="4" w:space="0" w:color="000000"/>
              <w:right w:val="single" w:sz="4" w:space="0" w:color="000000"/>
            </w:tcBorders>
            <w:shd w:val="clear" w:color="auto" w:fill="FFFFFF"/>
            <w:tcMar>
              <w:top w:w="0" w:type="dxa"/>
              <w:left w:w="1" w:type="dxa"/>
              <w:bottom w:w="0" w:type="dxa"/>
              <w:right w:w="1" w:type="dxa"/>
            </w:tcMar>
            <w:hideMark/>
          </w:tcPr>
          <w:p w:rsidR="00864975" w:rsidRPr="002623EC" w:rsidRDefault="00864975" w:rsidP="00864975">
            <w:pPr>
              <w:jc w:val="center"/>
              <w:rPr>
                <w:szCs w:val="24"/>
              </w:rPr>
            </w:pPr>
            <w:r w:rsidRPr="002623EC">
              <w:rPr>
                <w:szCs w:val="24"/>
              </w:rPr>
              <w:t>2013 г.</w:t>
            </w:r>
          </w:p>
        </w:tc>
        <w:tc>
          <w:tcPr>
            <w:tcW w:w="953" w:type="dxa"/>
            <w:tcBorders>
              <w:top w:val="single" w:sz="4" w:space="0" w:color="000000"/>
              <w:left w:val="nil"/>
              <w:bottom w:val="single" w:sz="4" w:space="0" w:color="000000"/>
              <w:right w:val="single" w:sz="4" w:space="0" w:color="000000"/>
            </w:tcBorders>
            <w:shd w:val="clear" w:color="auto" w:fill="FFFFFF"/>
            <w:tcMar>
              <w:top w:w="0" w:type="dxa"/>
              <w:left w:w="1" w:type="dxa"/>
              <w:bottom w:w="0" w:type="dxa"/>
              <w:right w:w="1" w:type="dxa"/>
            </w:tcMar>
            <w:hideMark/>
          </w:tcPr>
          <w:p w:rsidR="00864975" w:rsidRPr="002623EC" w:rsidRDefault="00864975" w:rsidP="00864975">
            <w:pPr>
              <w:jc w:val="center"/>
              <w:rPr>
                <w:szCs w:val="24"/>
              </w:rPr>
            </w:pPr>
            <w:r w:rsidRPr="002623EC">
              <w:rPr>
                <w:szCs w:val="24"/>
              </w:rPr>
              <w:t>2014 г.</w:t>
            </w:r>
          </w:p>
        </w:tc>
        <w:tc>
          <w:tcPr>
            <w:tcW w:w="953" w:type="dxa"/>
            <w:tcBorders>
              <w:top w:val="single" w:sz="4" w:space="0" w:color="000000"/>
              <w:left w:val="nil"/>
              <w:bottom w:val="single" w:sz="4" w:space="0" w:color="000000"/>
              <w:right w:val="single" w:sz="4" w:space="0" w:color="000000"/>
            </w:tcBorders>
            <w:shd w:val="clear" w:color="auto" w:fill="FFFFFF"/>
            <w:tcMar>
              <w:top w:w="0" w:type="dxa"/>
              <w:left w:w="1" w:type="dxa"/>
              <w:bottom w:w="0" w:type="dxa"/>
              <w:right w:w="1" w:type="dxa"/>
            </w:tcMar>
            <w:hideMark/>
          </w:tcPr>
          <w:p w:rsidR="00864975" w:rsidRPr="002623EC" w:rsidRDefault="00864975" w:rsidP="00864975">
            <w:pPr>
              <w:jc w:val="center"/>
              <w:rPr>
                <w:szCs w:val="24"/>
              </w:rPr>
            </w:pPr>
            <w:r w:rsidRPr="002623EC">
              <w:rPr>
                <w:szCs w:val="24"/>
              </w:rPr>
              <w:t>2015 г.</w:t>
            </w:r>
          </w:p>
        </w:tc>
        <w:tc>
          <w:tcPr>
            <w:tcW w:w="953" w:type="dxa"/>
            <w:tcBorders>
              <w:top w:val="single" w:sz="4" w:space="0" w:color="000000"/>
              <w:left w:val="nil"/>
              <w:bottom w:val="single" w:sz="4" w:space="0" w:color="000000"/>
              <w:right w:val="single" w:sz="4" w:space="0" w:color="000000"/>
            </w:tcBorders>
            <w:shd w:val="clear" w:color="auto" w:fill="FFFFFF"/>
            <w:tcMar>
              <w:top w:w="0" w:type="dxa"/>
              <w:left w:w="1" w:type="dxa"/>
              <w:bottom w:w="0" w:type="dxa"/>
              <w:right w:w="1" w:type="dxa"/>
            </w:tcMar>
            <w:hideMark/>
          </w:tcPr>
          <w:p w:rsidR="00864975" w:rsidRPr="002623EC" w:rsidRDefault="00864975" w:rsidP="00864975">
            <w:pPr>
              <w:jc w:val="center"/>
              <w:rPr>
                <w:szCs w:val="24"/>
              </w:rPr>
            </w:pPr>
            <w:r w:rsidRPr="002623EC">
              <w:rPr>
                <w:szCs w:val="24"/>
              </w:rPr>
              <w:t>2016 г.</w:t>
            </w:r>
          </w:p>
        </w:tc>
        <w:tc>
          <w:tcPr>
            <w:tcW w:w="953" w:type="dxa"/>
            <w:tcBorders>
              <w:top w:val="single" w:sz="4" w:space="0" w:color="000000"/>
              <w:left w:val="nil"/>
              <w:bottom w:val="single" w:sz="4" w:space="0" w:color="000000"/>
              <w:right w:val="single" w:sz="4" w:space="0" w:color="000000"/>
            </w:tcBorders>
            <w:shd w:val="clear" w:color="auto" w:fill="FFFFFF"/>
            <w:tcMar>
              <w:top w:w="0" w:type="dxa"/>
              <w:left w:w="1" w:type="dxa"/>
              <w:bottom w:w="0" w:type="dxa"/>
              <w:right w:w="1" w:type="dxa"/>
            </w:tcMar>
            <w:hideMark/>
          </w:tcPr>
          <w:p w:rsidR="00864975" w:rsidRPr="002623EC" w:rsidRDefault="00864975" w:rsidP="00864975">
            <w:pPr>
              <w:jc w:val="center"/>
              <w:rPr>
                <w:szCs w:val="24"/>
              </w:rPr>
            </w:pPr>
            <w:r w:rsidRPr="002623EC">
              <w:rPr>
                <w:szCs w:val="24"/>
              </w:rPr>
              <w:t>2017 г.</w:t>
            </w:r>
          </w:p>
        </w:tc>
        <w:tc>
          <w:tcPr>
            <w:tcW w:w="953" w:type="dxa"/>
            <w:tcBorders>
              <w:top w:val="single" w:sz="4" w:space="0" w:color="000000"/>
              <w:left w:val="nil"/>
              <w:bottom w:val="single" w:sz="4" w:space="0" w:color="000000"/>
              <w:right w:val="single" w:sz="4" w:space="0" w:color="000000"/>
            </w:tcBorders>
            <w:shd w:val="clear" w:color="auto" w:fill="FFFFFF"/>
            <w:tcMar>
              <w:top w:w="0" w:type="dxa"/>
              <w:left w:w="1" w:type="dxa"/>
              <w:bottom w:w="0" w:type="dxa"/>
              <w:right w:w="1" w:type="dxa"/>
            </w:tcMar>
            <w:hideMark/>
          </w:tcPr>
          <w:p w:rsidR="00864975" w:rsidRPr="002623EC" w:rsidRDefault="00864975" w:rsidP="00864975">
            <w:pPr>
              <w:jc w:val="center"/>
              <w:rPr>
                <w:szCs w:val="24"/>
              </w:rPr>
            </w:pPr>
            <w:r w:rsidRPr="002623EC">
              <w:rPr>
                <w:szCs w:val="24"/>
              </w:rPr>
              <w:t>2018 г.</w:t>
            </w:r>
          </w:p>
        </w:tc>
        <w:tc>
          <w:tcPr>
            <w:tcW w:w="953" w:type="dxa"/>
            <w:tcBorders>
              <w:top w:val="single" w:sz="4" w:space="0" w:color="000000"/>
              <w:left w:val="nil"/>
              <w:bottom w:val="single" w:sz="4" w:space="0" w:color="000000"/>
              <w:right w:val="single" w:sz="4" w:space="0" w:color="000000"/>
            </w:tcBorders>
            <w:shd w:val="clear" w:color="auto" w:fill="FFFFFF"/>
            <w:tcMar>
              <w:top w:w="0" w:type="dxa"/>
              <w:left w:w="1" w:type="dxa"/>
              <w:bottom w:w="0" w:type="dxa"/>
              <w:right w:w="1" w:type="dxa"/>
            </w:tcMar>
            <w:hideMark/>
          </w:tcPr>
          <w:p w:rsidR="00864975" w:rsidRPr="002623EC" w:rsidRDefault="00864975" w:rsidP="00864975">
            <w:pPr>
              <w:jc w:val="center"/>
              <w:rPr>
                <w:szCs w:val="24"/>
              </w:rPr>
            </w:pPr>
            <w:r w:rsidRPr="002623EC">
              <w:rPr>
                <w:szCs w:val="24"/>
              </w:rPr>
              <w:t>2019 г.</w:t>
            </w:r>
          </w:p>
        </w:tc>
        <w:tc>
          <w:tcPr>
            <w:tcW w:w="1071" w:type="dxa"/>
            <w:tcBorders>
              <w:top w:val="single" w:sz="4" w:space="0" w:color="000000"/>
              <w:left w:val="nil"/>
              <w:bottom w:val="single" w:sz="4" w:space="0" w:color="000000"/>
              <w:right w:val="single" w:sz="4" w:space="0" w:color="000000"/>
            </w:tcBorders>
            <w:shd w:val="clear" w:color="auto" w:fill="FFFFFF"/>
          </w:tcPr>
          <w:p w:rsidR="00864975" w:rsidRPr="002623EC" w:rsidRDefault="00864975" w:rsidP="00864975">
            <w:pPr>
              <w:jc w:val="center"/>
              <w:rPr>
                <w:szCs w:val="24"/>
              </w:rPr>
            </w:pPr>
            <w:r>
              <w:rPr>
                <w:szCs w:val="24"/>
              </w:rPr>
              <w:t>2020 г.</w:t>
            </w:r>
          </w:p>
        </w:tc>
      </w:tr>
      <w:tr w:rsidR="00864975" w:rsidRPr="002623EC" w:rsidTr="00E509E8">
        <w:tc>
          <w:tcPr>
            <w:tcW w:w="1701" w:type="dxa"/>
            <w:tcBorders>
              <w:top w:val="nil"/>
              <w:left w:val="single" w:sz="4" w:space="0" w:color="000000"/>
              <w:bottom w:val="single" w:sz="4" w:space="0" w:color="000000"/>
              <w:right w:val="single" w:sz="4" w:space="0" w:color="000000"/>
            </w:tcBorders>
            <w:shd w:val="clear" w:color="auto" w:fill="FFFFFF"/>
            <w:tcMar>
              <w:top w:w="1" w:type="dxa"/>
              <w:left w:w="1" w:type="dxa"/>
              <w:bottom w:w="1" w:type="dxa"/>
              <w:right w:w="1" w:type="dxa"/>
            </w:tcMar>
            <w:vAlign w:val="center"/>
            <w:hideMark/>
          </w:tcPr>
          <w:p w:rsidR="00864975" w:rsidRPr="002623EC" w:rsidRDefault="00864975" w:rsidP="00864975">
            <w:pPr>
              <w:jc w:val="center"/>
              <w:rPr>
                <w:szCs w:val="24"/>
              </w:rPr>
            </w:pPr>
            <w:proofErr w:type="spellStart"/>
            <w:r w:rsidRPr="002623EC">
              <w:rPr>
                <w:szCs w:val="24"/>
              </w:rPr>
              <w:t>Ед</w:t>
            </w:r>
            <w:proofErr w:type="gramStart"/>
            <w:r w:rsidRPr="002623EC">
              <w:rPr>
                <w:szCs w:val="24"/>
              </w:rPr>
              <w:t>.и</w:t>
            </w:r>
            <w:proofErr w:type="gramEnd"/>
            <w:r w:rsidRPr="002623EC">
              <w:rPr>
                <w:szCs w:val="24"/>
              </w:rPr>
              <w:t>зм</w:t>
            </w:r>
            <w:proofErr w:type="spellEnd"/>
            <w:r w:rsidRPr="002623EC">
              <w:rPr>
                <w:szCs w:val="24"/>
              </w:rPr>
              <w:t>.,</w:t>
            </w:r>
          </w:p>
          <w:p w:rsidR="00864975" w:rsidRPr="002623EC" w:rsidRDefault="00864975" w:rsidP="00864975">
            <w:pPr>
              <w:jc w:val="center"/>
              <w:rPr>
                <w:szCs w:val="24"/>
              </w:rPr>
            </w:pPr>
            <w:r w:rsidRPr="002623EC">
              <w:rPr>
                <w:szCs w:val="24"/>
              </w:rPr>
              <w:t>кв</w:t>
            </w:r>
            <w:proofErr w:type="gramStart"/>
            <w:r w:rsidRPr="002623EC">
              <w:rPr>
                <w:szCs w:val="24"/>
              </w:rPr>
              <w:t>.м</w:t>
            </w:r>
            <w:proofErr w:type="gramEnd"/>
          </w:p>
        </w:tc>
        <w:tc>
          <w:tcPr>
            <w:tcW w:w="931" w:type="dxa"/>
            <w:tcBorders>
              <w:top w:val="nil"/>
              <w:left w:val="nil"/>
              <w:bottom w:val="single" w:sz="4" w:space="0" w:color="000000"/>
              <w:right w:val="single" w:sz="4" w:space="0" w:color="000000"/>
            </w:tcBorders>
            <w:shd w:val="clear" w:color="auto" w:fill="FFFFFF"/>
            <w:tcMar>
              <w:top w:w="0" w:type="dxa"/>
              <w:left w:w="88" w:type="dxa"/>
              <w:bottom w:w="0" w:type="dxa"/>
              <w:right w:w="88" w:type="dxa"/>
            </w:tcMar>
            <w:vAlign w:val="center"/>
            <w:hideMark/>
          </w:tcPr>
          <w:p w:rsidR="00864975" w:rsidRPr="002623EC" w:rsidRDefault="00864975" w:rsidP="00864975">
            <w:pPr>
              <w:jc w:val="center"/>
              <w:rPr>
                <w:szCs w:val="24"/>
              </w:rPr>
            </w:pPr>
            <w:r w:rsidRPr="002623EC">
              <w:rPr>
                <w:szCs w:val="24"/>
              </w:rPr>
              <w:t>9 400</w:t>
            </w:r>
          </w:p>
        </w:tc>
        <w:tc>
          <w:tcPr>
            <w:tcW w:w="927" w:type="dxa"/>
            <w:tcBorders>
              <w:top w:val="nil"/>
              <w:left w:val="nil"/>
              <w:bottom w:val="single" w:sz="4" w:space="0" w:color="000000"/>
              <w:right w:val="single" w:sz="4" w:space="0" w:color="000000"/>
            </w:tcBorders>
            <w:shd w:val="clear" w:color="auto" w:fill="FFFFFF"/>
            <w:tcMar>
              <w:top w:w="0" w:type="dxa"/>
              <w:left w:w="1" w:type="dxa"/>
              <w:bottom w:w="0" w:type="dxa"/>
              <w:right w:w="1" w:type="dxa"/>
            </w:tcMar>
            <w:vAlign w:val="center"/>
            <w:hideMark/>
          </w:tcPr>
          <w:p w:rsidR="00864975" w:rsidRPr="002623EC" w:rsidRDefault="00864975" w:rsidP="00864975">
            <w:pPr>
              <w:jc w:val="center"/>
              <w:rPr>
                <w:szCs w:val="24"/>
              </w:rPr>
            </w:pPr>
            <w:r w:rsidRPr="002623EC">
              <w:rPr>
                <w:szCs w:val="24"/>
              </w:rPr>
              <w:t>6 914</w:t>
            </w:r>
          </w:p>
        </w:tc>
        <w:tc>
          <w:tcPr>
            <w:tcW w:w="953" w:type="dxa"/>
            <w:tcBorders>
              <w:top w:val="nil"/>
              <w:left w:val="nil"/>
              <w:bottom w:val="single" w:sz="4" w:space="0" w:color="000000"/>
              <w:right w:val="single" w:sz="4" w:space="0" w:color="000000"/>
            </w:tcBorders>
            <w:shd w:val="clear" w:color="auto" w:fill="FFFFFF"/>
            <w:tcMar>
              <w:top w:w="0" w:type="dxa"/>
              <w:left w:w="1" w:type="dxa"/>
              <w:bottom w:w="0" w:type="dxa"/>
              <w:right w:w="1" w:type="dxa"/>
            </w:tcMar>
            <w:vAlign w:val="center"/>
            <w:hideMark/>
          </w:tcPr>
          <w:p w:rsidR="00864975" w:rsidRPr="002623EC" w:rsidRDefault="00864975" w:rsidP="00864975">
            <w:pPr>
              <w:jc w:val="center"/>
              <w:rPr>
                <w:szCs w:val="24"/>
              </w:rPr>
            </w:pPr>
            <w:r w:rsidRPr="002623EC">
              <w:rPr>
                <w:szCs w:val="24"/>
              </w:rPr>
              <w:t>19 732</w:t>
            </w:r>
          </w:p>
        </w:tc>
        <w:tc>
          <w:tcPr>
            <w:tcW w:w="953" w:type="dxa"/>
            <w:tcBorders>
              <w:top w:val="nil"/>
              <w:left w:val="nil"/>
              <w:bottom w:val="single" w:sz="4" w:space="0" w:color="000000"/>
              <w:right w:val="single" w:sz="4" w:space="0" w:color="000000"/>
            </w:tcBorders>
            <w:shd w:val="clear" w:color="auto" w:fill="FFFFFF"/>
            <w:tcMar>
              <w:top w:w="0" w:type="dxa"/>
              <w:left w:w="1" w:type="dxa"/>
              <w:bottom w:w="0" w:type="dxa"/>
              <w:right w:w="1" w:type="dxa"/>
            </w:tcMar>
            <w:vAlign w:val="center"/>
            <w:hideMark/>
          </w:tcPr>
          <w:p w:rsidR="00864975" w:rsidRPr="002623EC" w:rsidRDefault="00864975" w:rsidP="00864975">
            <w:pPr>
              <w:jc w:val="center"/>
              <w:rPr>
                <w:szCs w:val="24"/>
              </w:rPr>
            </w:pPr>
            <w:r w:rsidRPr="002623EC">
              <w:rPr>
                <w:szCs w:val="24"/>
              </w:rPr>
              <w:t>29 292</w:t>
            </w:r>
          </w:p>
        </w:tc>
        <w:tc>
          <w:tcPr>
            <w:tcW w:w="953" w:type="dxa"/>
            <w:tcBorders>
              <w:top w:val="nil"/>
              <w:left w:val="nil"/>
              <w:bottom w:val="single" w:sz="4" w:space="0" w:color="000000"/>
              <w:right w:val="single" w:sz="4" w:space="0" w:color="000000"/>
            </w:tcBorders>
            <w:shd w:val="clear" w:color="auto" w:fill="FFFFFF"/>
            <w:tcMar>
              <w:top w:w="0" w:type="dxa"/>
              <w:left w:w="1" w:type="dxa"/>
              <w:bottom w:w="0" w:type="dxa"/>
              <w:right w:w="1" w:type="dxa"/>
            </w:tcMar>
            <w:vAlign w:val="center"/>
            <w:hideMark/>
          </w:tcPr>
          <w:p w:rsidR="00864975" w:rsidRPr="002623EC" w:rsidRDefault="00864975" w:rsidP="00864975">
            <w:pPr>
              <w:jc w:val="center"/>
              <w:rPr>
                <w:szCs w:val="24"/>
              </w:rPr>
            </w:pPr>
            <w:r w:rsidRPr="002623EC">
              <w:rPr>
                <w:szCs w:val="24"/>
              </w:rPr>
              <w:t>20 146</w:t>
            </w:r>
          </w:p>
        </w:tc>
        <w:tc>
          <w:tcPr>
            <w:tcW w:w="953" w:type="dxa"/>
            <w:tcBorders>
              <w:top w:val="nil"/>
              <w:left w:val="nil"/>
              <w:bottom w:val="single" w:sz="4" w:space="0" w:color="000000"/>
              <w:right w:val="single" w:sz="4" w:space="0" w:color="000000"/>
            </w:tcBorders>
            <w:shd w:val="clear" w:color="auto" w:fill="FFFFFF"/>
            <w:tcMar>
              <w:top w:w="0" w:type="dxa"/>
              <w:left w:w="1" w:type="dxa"/>
              <w:bottom w:w="0" w:type="dxa"/>
              <w:right w:w="1" w:type="dxa"/>
            </w:tcMar>
            <w:vAlign w:val="center"/>
            <w:hideMark/>
          </w:tcPr>
          <w:p w:rsidR="00864975" w:rsidRPr="002623EC" w:rsidRDefault="00864975" w:rsidP="00864975">
            <w:pPr>
              <w:jc w:val="center"/>
              <w:rPr>
                <w:szCs w:val="24"/>
              </w:rPr>
            </w:pPr>
            <w:r w:rsidRPr="002623EC">
              <w:rPr>
                <w:szCs w:val="24"/>
              </w:rPr>
              <w:t>19 613</w:t>
            </w:r>
          </w:p>
        </w:tc>
        <w:tc>
          <w:tcPr>
            <w:tcW w:w="953" w:type="dxa"/>
            <w:tcBorders>
              <w:top w:val="nil"/>
              <w:left w:val="nil"/>
              <w:bottom w:val="single" w:sz="4" w:space="0" w:color="000000"/>
              <w:right w:val="single" w:sz="4" w:space="0" w:color="000000"/>
            </w:tcBorders>
            <w:shd w:val="clear" w:color="auto" w:fill="FFFFFF"/>
            <w:tcMar>
              <w:top w:w="0" w:type="dxa"/>
              <w:left w:w="1" w:type="dxa"/>
              <w:bottom w:w="0" w:type="dxa"/>
              <w:right w:w="1" w:type="dxa"/>
            </w:tcMar>
            <w:vAlign w:val="center"/>
            <w:hideMark/>
          </w:tcPr>
          <w:p w:rsidR="00864975" w:rsidRPr="002623EC" w:rsidRDefault="00864975" w:rsidP="00864975">
            <w:pPr>
              <w:jc w:val="center"/>
              <w:rPr>
                <w:szCs w:val="24"/>
              </w:rPr>
            </w:pPr>
            <w:r w:rsidRPr="002623EC">
              <w:rPr>
                <w:szCs w:val="24"/>
              </w:rPr>
              <w:t>15 455</w:t>
            </w:r>
          </w:p>
        </w:tc>
        <w:tc>
          <w:tcPr>
            <w:tcW w:w="953" w:type="dxa"/>
            <w:tcBorders>
              <w:top w:val="nil"/>
              <w:left w:val="nil"/>
              <w:bottom w:val="single" w:sz="4" w:space="0" w:color="000000"/>
              <w:right w:val="single" w:sz="4" w:space="0" w:color="000000"/>
            </w:tcBorders>
            <w:shd w:val="clear" w:color="auto" w:fill="FFFFFF"/>
            <w:tcMar>
              <w:top w:w="0" w:type="dxa"/>
              <w:left w:w="1" w:type="dxa"/>
              <w:bottom w:w="0" w:type="dxa"/>
              <w:right w:w="1" w:type="dxa"/>
            </w:tcMar>
            <w:vAlign w:val="center"/>
            <w:hideMark/>
          </w:tcPr>
          <w:p w:rsidR="00864975" w:rsidRPr="002623EC" w:rsidRDefault="00864975" w:rsidP="00864975">
            <w:pPr>
              <w:jc w:val="center"/>
              <w:rPr>
                <w:szCs w:val="24"/>
              </w:rPr>
            </w:pPr>
            <w:r w:rsidRPr="002623EC">
              <w:rPr>
                <w:szCs w:val="24"/>
              </w:rPr>
              <w:t>24 233</w:t>
            </w:r>
          </w:p>
        </w:tc>
        <w:tc>
          <w:tcPr>
            <w:tcW w:w="1071" w:type="dxa"/>
            <w:tcBorders>
              <w:top w:val="nil"/>
              <w:left w:val="nil"/>
              <w:bottom w:val="single" w:sz="4" w:space="0" w:color="000000"/>
              <w:right w:val="single" w:sz="4" w:space="0" w:color="000000"/>
            </w:tcBorders>
            <w:shd w:val="clear" w:color="auto" w:fill="FFFFFF"/>
            <w:vAlign w:val="center"/>
          </w:tcPr>
          <w:p w:rsidR="00864975" w:rsidRPr="002623EC" w:rsidRDefault="00864975" w:rsidP="00864975">
            <w:pPr>
              <w:jc w:val="center"/>
              <w:rPr>
                <w:szCs w:val="24"/>
              </w:rPr>
            </w:pPr>
            <w:r>
              <w:rPr>
                <w:szCs w:val="24"/>
              </w:rPr>
              <w:t>18 772</w:t>
            </w:r>
          </w:p>
        </w:tc>
      </w:tr>
    </w:tbl>
    <w:p w:rsidR="00864975" w:rsidRDefault="00864975" w:rsidP="00864975">
      <w:pPr>
        <w:ind w:firstLine="709"/>
        <w:jc w:val="both"/>
        <w:rPr>
          <w:color w:val="A6A6A6" w:themeColor="background1" w:themeShade="A6"/>
          <w:sz w:val="28"/>
          <w:szCs w:val="28"/>
        </w:rPr>
      </w:pPr>
      <w:r w:rsidRPr="00CF69F4">
        <w:rPr>
          <w:color w:val="A6A6A6" w:themeColor="background1" w:themeShade="A6"/>
          <w:sz w:val="28"/>
          <w:szCs w:val="28"/>
        </w:rPr>
        <w:t> </w:t>
      </w:r>
    </w:p>
    <w:p w:rsidR="00864975" w:rsidRPr="00CF69F4" w:rsidRDefault="00864975" w:rsidP="00864975">
      <w:pPr>
        <w:ind w:firstLine="709"/>
        <w:jc w:val="both"/>
        <w:rPr>
          <w:sz w:val="28"/>
          <w:szCs w:val="28"/>
        </w:rPr>
      </w:pPr>
      <w:r w:rsidRPr="00CF69F4">
        <w:rPr>
          <w:sz w:val="28"/>
          <w:szCs w:val="28"/>
        </w:rPr>
        <w:t>Ввод в действие жилых домов на 1000 человек населения района составил 463,2 кв</w:t>
      </w:r>
      <w:proofErr w:type="gramStart"/>
      <w:r w:rsidRPr="00CF69F4">
        <w:rPr>
          <w:sz w:val="28"/>
          <w:szCs w:val="28"/>
        </w:rPr>
        <w:t>.м</w:t>
      </w:r>
      <w:proofErr w:type="gramEnd"/>
      <w:r w:rsidRPr="00CF69F4">
        <w:rPr>
          <w:sz w:val="28"/>
          <w:szCs w:val="28"/>
        </w:rPr>
        <w:t xml:space="preserve"> </w:t>
      </w:r>
      <w:r>
        <w:rPr>
          <w:sz w:val="28"/>
          <w:szCs w:val="28"/>
        </w:rPr>
        <w:t>-</w:t>
      </w:r>
      <w:r w:rsidRPr="00CF69F4">
        <w:rPr>
          <w:sz w:val="28"/>
          <w:szCs w:val="28"/>
        </w:rPr>
        <w:t xml:space="preserve"> это шестой результат в области среди муниципальных районов и девятый результат по области в целом (включая города и городские округа).</w:t>
      </w:r>
    </w:p>
    <w:p w:rsidR="00864975" w:rsidRDefault="00864975" w:rsidP="00864975">
      <w:pPr>
        <w:pStyle w:val="a9"/>
        <w:spacing w:before="0" w:beforeAutospacing="0" w:after="0" w:afterAutospacing="0"/>
        <w:jc w:val="center"/>
        <w:rPr>
          <w:rFonts w:ascii="Times New Roman" w:hAnsi="Times New Roman" w:cs="Times New Roman"/>
          <w:sz w:val="28"/>
          <w:szCs w:val="28"/>
        </w:rPr>
      </w:pPr>
    </w:p>
    <w:p w:rsidR="00864975" w:rsidRDefault="00864975" w:rsidP="00864975">
      <w:pPr>
        <w:pStyle w:val="a9"/>
        <w:spacing w:before="0" w:beforeAutospacing="0" w:after="0" w:afterAutospacing="0"/>
        <w:jc w:val="center"/>
        <w:rPr>
          <w:rFonts w:ascii="Times New Roman" w:hAnsi="Times New Roman" w:cs="Times New Roman"/>
          <w:sz w:val="28"/>
          <w:szCs w:val="28"/>
        </w:rPr>
      </w:pPr>
      <w:r w:rsidRPr="00D571C6">
        <w:rPr>
          <w:rFonts w:ascii="Times New Roman" w:hAnsi="Times New Roman" w:cs="Times New Roman"/>
          <w:sz w:val="28"/>
          <w:szCs w:val="28"/>
        </w:rPr>
        <w:t>Ввод жилья по муниципальным районам (кв.м).</w:t>
      </w:r>
    </w:p>
    <w:p w:rsidR="00864975" w:rsidRPr="00D571C6" w:rsidRDefault="00864975" w:rsidP="00864975">
      <w:pPr>
        <w:pStyle w:val="a9"/>
        <w:spacing w:before="0" w:beforeAutospacing="0" w:after="0" w:afterAutospacing="0"/>
        <w:jc w:val="center"/>
        <w:rPr>
          <w:rFonts w:ascii="Times New Roman" w:hAnsi="Times New Roman" w:cs="Times New Roman"/>
          <w:sz w:val="28"/>
          <w:szCs w:val="28"/>
        </w:rPr>
      </w:pPr>
    </w:p>
    <w:p w:rsidR="00864975" w:rsidRPr="001253C4" w:rsidRDefault="00864975" w:rsidP="00864975">
      <w:pPr>
        <w:pStyle w:val="a9"/>
        <w:spacing w:before="0" w:beforeAutospacing="0" w:after="0" w:afterAutospacing="0"/>
        <w:jc w:val="center"/>
        <w:rPr>
          <w:rFonts w:ascii="Times New Roman" w:hAnsi="Times New Roman" w:cs="Times New Roman"/>
          <w:color w:val="A6A6A6" w:themeColor="background1" w:themeShade="A6"/>
          <w:highlight w:val="lightGray"/>
        </w:rPr>
      </w:pPr>
      <w:r w:rsidRPr="001253C4">
        <w:rPr>
          <w:rFonts w:ascii="Times New Roman" w:hAnsi="Times New Roman" w:cs="Times New Roman"/>
          <w:noProof/>
          <w:color w:val="A6A6A6" w:themeColor="background1" w:themeShade="A6"/>
          <w:highlight w:val="lightGray"/>
        </w:rPr>
        <w:drawing>
          <wp:inline distT="0" distB="0" distL="0" distR="0">
            <wp:extent cx="5734050" cy="1571625"/>
            <wp:effectExtent l="19050" t="0" r="19050" b="0"/>
            <wp:docPr id="12" name="Диаграмма 12">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9F7341-EADD-4F1E-99CB-2EA1644A0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4975" w:rsidRPr="001253C4" w:rsidRDefault="00864975" w:rsidP="00864975">
      <w:pPr>
        <w:pStyle w:val="a9"/>
        <w:spacing w:before="0" w:beforeAutospacing="0" w:after="0" w:afterAutospacing="0"/>
        <w:ind w:firstLine="709"/>
        <w:jc w:val="both"/>
        <w:rPr>
          <w:rFonts w:ascii="Times New Roman" w:hAnsi="Times New Roman" w:cs="Times New Roman"/>
          <w:color w:val="A6A6A6" w:themeColor="background1" w:themeShade="A6"/>
          <w:highlight w:val="lightGray"/>
        </w:rPr>
      </w:pPr>
    </w:p>
    <w:p w:rsidR="00864975" w:rsidRPr="00D571C6" w:rsidRDefault="00864975" w:rsidP="00864975">
      <w:pPr>
        <w:rPr>
          <w:sz w:val="28"/>
          <w:szCs w:val="28"/>
        </w:rPr>
      </w:pPr>
      <w:r w:rsidRPr="00D571C6">
        <w:rPr>
          <w:sz w:val="28"/>
          <w:szCs w:val="28"/>
        </w:rPr>
        <w:t xml:space="preserve">* Первое место Сосновский район – 261610 кв.м. </w:t>
      </w:r>
    </w:p>
    <w:p w:rsidR="00864975" w:rsidRPr="00D571C6" w:rsidRDefault="00864975" w:rsidP="00864975">
      <w:pPr>
        <w:rPr>
          <w:sz w:val="28"/>
          <w:szCs w:val="28"/>
        </w:rPr>
      </w:pPr>
      <w:r w:rsidRPr="00D571C6">
        <w:rPr>
          <w:sz w:val="28"/>
          <w:szCs w:val="28"/>
        </w:rPr>
        <w:t xml:space="preserve">* Первое место </w:t>
      </w:r>
      <w:proofErr w:type="gramStart"/>
      <w:r w:rsidRPr="00D571C6">
        <w:rPr>
          <w:sz w:val="28"/>
          <w:szCs w:val="28"/>
        </w:rPr>
        <w:t>Челябинский</w:t>
      </w:r>
      <w:proofErr w:type="gramEnd"/>
      <w:r w:rsidRPr="00D571C6">
        <w:rPr>
          <w:sz w:val="28"/>
          <w:szCs w:val="28"/>
        </w:rPr>
        <w:t xml:space="preserve"> ГО – 660 683 кв.м.</w:t>
      </w:r>
    </w:p>
    <w:p w:rsidR="00864975" w:rsidRDefault="00864975" w:rsidP="00864975">
      <w:pPr>
        <w:ind w:firstLine="709"/>
        <w:jc w:val="center"/>
        <w:rPr>
          <w:sz w:val="28"/>
          <w:szCs w:val="28"/>
        </w:rPr>
      </w:pPr>
    </w:p>
    <w:p w:rsidR="00864975" w:rsidRDefault="00864975" w:rsidP="00864975">
      <w:pPr>
        <w:ind w:firstLine="709"/>
        <w:jc w:val="both"/>
        <w:rPr>
          <w:sz w:val="28"/>
          <w:szCs w:val="28"/>
        </w:rPr>
      </w:pPr>
      <w:r>
        <w:rPr>
          <w:sz w:val="28"/>
          <w:szCs w:val="28"/>
        </w:rPr>
        <w:t>В 2020 году</w:t>
      </w:r>
      <w:r w:rsidRPr="00DE5656">
        <w:rPr>
          <w:sz w:val="28"/>
          <w:szCs w:val="28"/>
        </w:rPr>
        <w:t xml:space="preserve"> 30 семей за счет получения социальной выплаты улучшили свои жилищные условия. Участники программ на средства федерального, областного и местного бюджетов приобрели 18</w:t>
      </w:r>
      <w:r>
        <w:rPr>
          <w:sz w:val="28"/>
          <w:szCs w:val="28"/>
        </w:rPr>
        <w:t xml:space="preserve">26 кв.м.  жилья на сумму 37 373,8 </w:t>
      </w:r>
      <w:r w:rsidRPr="00DE5656">
        <w:rPr>
          <w:sz w:val="28"/>
          <w:szCs w:val="28"/>
        </w:rPr>
        <w:t xml:space="preserve"> </w:t>
      </w:r>
      <w:r>
        <w:rPr>
          <w:sz w:val="28"/>
          <w:szCs w:val="28"/>
        </w:rPr>
        <w:t>млн</w:t>
      </w:r>
      <w:proofErr w:type="gramStart"/>
      <w:r>
        <w:rPr>
          <w:sz w:val="28"/>
          <w:szCs w:val="28"/>
        </w:rPr>
        <w:t>.р</w:t>
      </w:r>
      <w:proofErr w:type="gramEnd"/>
      <w:r>
        <w:rPr>
          <w:sz w:val="28"/>
          <w:szCs w:val="28"/>
        </w:rPr>
        <w:t>уб.</w:t>
      </w:r>
      <w:r w:rsidRPr="00DE5656">
        <w:rPr>
          <w:sz w:val="28"/>
          <w:szCs w:val="28"/>
        </w:rPr>
        <w:t>, в том числе:</w:t>
      </w:r>
    </w:p>
    <w:p w:rsidR="00864975" w:rsidRDefault="00864975" w:rsidP="00864975">
      <w:pPr>
        <w:ind w:firstLine="709"/>
        <w:jc w:val="both"/>
        <w:rPr>
          <w:sz w:val="28"/>
          <w:szCs w:val="28"/>
        </w:rPr>
      </w:pPr>
    </w:p>
    <w:p w:rsidR="00864975" w:rsidRPr="00864975" w:rsidRDefault="00864975" w:rsidP="00864975">
      <w:pPr>
        <w:ind w:firstLine="709"/>
        <w:jc w:val="right"/>
        <w:rPr>
          <w:sz w:val="20"/>
        </w:rPr>
      </w:pPr>
      <w:r w:rsidRPr="00864975">
        <w:rPr>
          <w:sz w:val="20"/>
        </w:rPr>
        <w:t>Таблица № 15</w:t>
      </w:r>
    </w:p>
    <w:tbl>
      <w:tblPr>
        <w:tblStyle w:val="af1"/>
        <w:tblW w:w="0" w:type="auto"/>
        <w:tblLook w:val="01E0" w:firstRow="1" w:lastRow="1" w:firstColumn="1" w:lastColumn="1" w:noHBand="0" w:noVBand="0"/>
      </w:tblPr>
      <w:tblGrid>
        <w:gridCol w:w="1417"/>
        <w:gridCol w:w="6153"/>
        <w:gridCol w:w="2000"/>
      </w:tblGrid>
      <w:tr w:rsidR="00864975" w:rsidRPr="00DE5656" w:rsidTr="00864975">
        <w:tc>
          <w:tcPr>
            <w:tcW w:w="1417" w:type="dxa"/>
            <w:vAlign w:val="center"/>
          </w:tcPr>
          <w:p w:rsidR="00864975" w:rsidRPr="00DE5656" w:rsidRDefault="00864975" w:rsidP="00864975">
            <w:pPr>
              <w:jc w:val="center"/>
              <w:rPr>
                <w:szCs w:val="24"/>
              </w:rPr>
            </w:pPr>
            <w:r>
              <w:rPr>
                <w:szCs w:val="24"/>
              </w:rPr>
              <w:t>К</w:t>
            </w:r>
            <w:r w:rsidRPr="00DE5656">
              <w:rPr>
                <w:szCs w:val="24"/>
              </w:rPr>
              <w:t>оличество семей</w:t>
            </w:r>
          </w:p>
        </w:tc>
        <w:tc>
          <w:tcPr>
            <w:tcW w:w="7196" w:type="dxa"/>
            <w:vAlign w:val="center"/>
          </w:tcPr>
          <w:p w:rsidR="00864975" w:rsidRPr="00DE5656" w:rsidRDefault="00864975" w:rsidP="00864975">
            <w:pPr>
              <w:jc w:val="center"/>
              <w:rPr>
                <w:szCs w:val="24"/>
              </w:rPr>
            </w:pPr>
            <w:r w:rsidRPr="00DE5656">
              <w:rPr>
                <w:szCs w:val="24"/>
              </w:rPr>
              <w:t>Наименование категории</w:t>
            </w:r>
          </w:p>
        </w:tc>
        <w:tc>
          <w:tcPr>
            <w:tcW w:w="2031" w:type="dxa"/>
            <w:vAlign w:val="center"/>
          </w:tcPr>
          <w:p w:rsidR="00864975" w:rsidRPr="00DE5656" w:rsidRDefault="00864975" w:rsidP="00864975">
            <w:pPr>
              <w:jc w:val="center"/>
              <w:rPr>
                <w:szCs w:val="24"/>
              </w:rPr>
            </w:pPr>
            <w:r w:rsidRPr="00DE5656">
              <w:rPr>
                <w:szCs w:val="24"/>
              </w:rPr>
              <w:t>Сумма приобретенного жилья (руб.)</w:t>
            </w:r>
          </w:p>
        </w:tc>
      </w:tr>
      <w:tr w:rsidR="00864975" w:rsidRPr="00DE5656" w:rsidTr="00864975">
        <w:tc>
          <w:tcPr>
            <w:tcW w:w="1417" w:type="dxa"/>
          </w:tcPr>
          <w:p w:rsidR="00864975" w:rsidRPr="00DE5656" w:rsidRDefault="00864975" w:rsidP="00864975">
            <w:pPr>
              <w:jc w:val="center"/>
              <w:rPr>
                <w:szCs w:val="24"/>
              </w:rPr>
            </w:pPr>
            <w:r w:rsidRPr="00DE5656">
              <w:rPr>
                <w:szCs w:val="24"/>
              </w:rPr>
              <w:t>2</w:t>
            </w:r>
          </w:p>
        </w:tc>
        <w:tc>
          <w:tcPr>
            <w:tcW w:w="7196" w:type="dxa"/>
          </w:tcPr>
          <w:p w:rsidR="00864975" w:rsidRPr="00DE5656" w:rsidRDefault="00864975" w:rsidP="00864975">
            <w:pPr>
              <w:rPr>
                <w:szCs w:val="24"/>
              </w:rPr>
            </w:pPr>
            <w:r w:rsidRPr="00DE5656">
              <w:rPr>
                <w:szCs w:val="24"/>
              </w:rPr>
              <w:t xml:space="preserve">Меры социальной поддержки отдельным категориям ветеранов ВОВ и членам семей погибших (умерших) инвалидов и участников ВОВ в соответствии с </w:t>
            </w:r>
            <w:r w:rsidRPr="00DE5656">
              <w:rPr>
                <w:szCs w:val="24"/>
              </w:rPr>
              <w:lastRenderedPageBreak/>
              <w:t>Федеральным законом «О ветеранах» от 12.01.1995г. № 5-ФЗ и по Указу Президента Российской Федерации от 25.02.2016г. № 714.</w:t>
            </w:r>
          </w:p>
        </w:tc>
        <w:tc>
          <w:tcPr>
            <w:tcW w:w="2031" w:type="dxa"/>
          </w:tcPr>
          <w:p w:rsidR="00864975" w:rsidRPr="00DE5656" w:rsidRDefault="00864975" w:rsidP="00864975">
            <w:pPr>
              <w:ind w:right="266"/>
              <w:jc w:val="right"/>
              <w:rPr>
                <w:szCs w:val="24"/>
              </w:rPr>
            </w:pPr>
            <w:r w:rsidRPr="00DE5656">
              <w:rPr>
                <w:szCs w:val="24"/>
              </w:rPr>
              <w:lastRenderedPageBreak/>
              <w:t>2 381 040,0</w:t>
            </w:r>
          </w:p>
        </w:tc>
      </w:tr>
      <w:tr w:rsidR="00864975" w:rsidRPr="00DE5656" w:rsidTr="00864975">
        <w:tc>
          <w:tcPr>
            <w:tcW w:w="1417" w:type="dxa"/>
          </w:tcPr>
          <w:p w:rsidR="00864975" w:rsidRPr="00DE5656" w:rsidRDefault="00864975" w:rsidP="00864975">
            <w:pPr>
              <w:jc w:val="center"/>
              <w:rPr>
                <w:szCs w:val="24"/>
              </w:rPr>
            </w:pPr>
            <w:r w:rsidRPr="00DE5656">
              <w:rPr>
                <w:szCs w:val="24"/>
              </w:rPr>
              <w:lastRenderedPageBreak/>
              <w:t>5</w:t>
            </w:r>
          </w:p>
        </w:tc>
        <w:tc>
          <w:tcPr>
            <w:tcW w:w="7196" w:type="dxa"/>
          </w:tcPr>
          <w:p w:rsidR="00864975" w:rsidRPr="00DE5656" w:rsidRDefault="00864975" w:rsidP="00864975">
            <w:pPr>
              <w:jc w:val="both"/>
              <w:rPr>
                <w:szCs w:val="24"/>
              </w:rPr>
            </w:pPr>
            <w:r w:rsidRPr="00DE5656">
              <w:rPr>
                <w:szCs w:val="24"/>
              </w:rPr>
              <w:t>Меры социальной поддержки ветеранов боевых действий, вставших на учет до 01.01.2005г. ст.16 Федерального закона «О ветеранах» от 12.01.1995г. № 5-ФЗ.</w:t>
            </w:r>
          </w:p>
        </w:tc>
        <w:tc>
          <w:tcPr>
            <w:tcW w:w="2031" w:type="dxa"/>
          </w:tcPr>
          <w:p w:rsidR="00864975" w:rsidRPr="00DE5656" w:rsidRDefault="00864975" w:rsidP="00864975">
            <w:pPr>
              <w:ind w:right="266"/>
              <w:jc w:val="right"/>
              <w:rPr>
                <w:szCs w:val="24"/>
              </w:rPr>
            </w:pPr>
            <w:r w:rsidRPr="00DE5656">
              <w:rPr>
                <w:szCs w:val="24"/>
              </w:rPr>
              <w:t>2 859 120,0</w:t>
            </w:r>
          </w:p>
        </w:tc>
      </w:tr>
      <w:tr w:rsidR="00864975" w:rsidRPr="00DE5656" w:rsidTr="00864975">
        <w:tc>
          <w:tcPr>
            <w:tcW w:w="1417" w:type="dxa"/>
          </w:tcPr>
          <w:p w:rsidR="00864975" w:rsidRPr="00DE5656" w:rsidRDefault="00864975" w:rsidP="00864975">
            <w:pPr>
              <w:jc w:val="center"/>
              <w:rPr>
                <w:szCs w:val="24"/>
              </w:rPr>
            </w:pPr>
            <w:r w:rsidRPr="00DE5656">
              <w:rPr>
                <w:szCs w:val="24"/>
              </w:rPr>
              <w:t>8</w:t>
            </w:r>
          </w:p>
        </w:tc>
        <w:tc>
          <w:tcPr>
            <w:tcW w:w="7196" w:type="dxa"/>
          </w:tcPr>
          <w:p w:rsidR="00864975" w:rsidRPr="00DE5656" w:rsidRDefault="00864975" w:rsidP="00864975">
            <w:pPr>
              <w:rPr>
                <w:szCs w:val="24"/>
              </w:rPr>
            </w:pPr>
            <w:r w:rsidRPr="00DE5656">
              <w:rPr>
                <w:szCs w:val="24"/>
              </w:rPr>
              <w:t>«Комплексное развитие сельских территорий»</w:t>
            </w:r>
          </w:p>
        </w:tc>
        <w:tc>
          <w:tcPr>
            <w:tcW w:w="2031" w:type="dxa"/>
          </w:tcPr>
          <w:p w:rsidR="00864975" w:rsidRPr="00DE5656" w:rsidRDefault="00864975" w:rsidP="00864975">
            <w:pPr>
              <w:ind w:right="266"/>
              <w:jc w:val="right"/>
              <w:rPr>
                <w:szCs w:val="24"/>
              </w:rPr>
            </w:pPr>
            <w:r w:rsidRPr="00DE5656">
              <w:rPr>
                <w:szCs w:val="24"/>
              </w:rPr>
              <w:t>12 657 000,0</w:t>
            </w:r>
          </w:p>
        </w:tc>
      </w:tr>
      <w:tr w:rsidR="00864975" w:rsidRPr="00DE5656" w:rsidTr="00864975">
        <w:tc>
          <w:tcPr>
            <w:tcW w:w="1417" w:type="dxa"/>
          </w:tcPr>
          <w:p w:rsidR="00864975" w:rsidRPr="00DE5656" w:rsidRDefault="00864975" w:rsidP="00864975">
            <w:pPr>
              <w:jc w:val="center"/>
              <w:rPr>
                <w:szCs w:val="24"/>
              </w:rPr>
            </w:pPr>
            <w:r w:rsidRPr="00DE5656">
              <w:rPr>
                <w:szCs w:val="24"/>
              </w:rPr>
              <w:t>7</w:t>
            </w:r>
          </w:p>
        </w:tc>
        <w:tc>
          <w:tcPr>
            <w:tcW w:w="7196" w:type="dxa"/>
          </w:tcPr>
          <w:p w:rsidR="00864975" w:rsidRPr="00DE5656" w:rsidRDefault="00864975" w:rsidP="00864975">
            <w:pPr>
              <w:rPr>
                <w:szCs w:val="24"/>
              </w:rPr>
            </w:pPr>
            <w:r w:rsidRPr="00DE5656">
              <w:rPr>
                <w:szCs w:val="24"/>
              </w:rPr>
              <w:t>Молодая семья</w:t>
            </w:r>
          </w:p>
        </w:tc>
        <w:tc>
          <w:tcPr>
            <w:tcW w:w="2031" w:type="dxa"/>
          </w:tcPr>
          <w:p w:rsidR="00864975" w:rsidRPr="00DE5656" w:rsidRDefault="00864975" w:rsidP="00864975">
            <w:pPr>
              <w:ind w:right="266"/>
              <w:jc w:val="right"/>
              <w:rPr>
                <w:szCs w:val="24"/>
              </w:rPr>
            </w:pPr>
            <w:r w:rsidRPr="00DE5656">
              <w:rPr>
                <w:szCs w:val="24"/>
              </w:rPr>
              <w:t>1 945 650,0</w:t>
            </w:r>
          </w:p>
        </w:tc>
      </w:tr>
      <w:tr w:rsidR="00864975" w:rsidRPr="00DE5656" w:rsidTr="00864975">
        <w:tc>
          <w:tcPr>
            <w:tcW w:w="1417" w:type="dxa"/>
          </w:tcPr>
          <w:p w:rsidR="00864975" w:rsidRPr="00DE5656" w:rsidRDefault="00864975" w:rsidP="00864975">
            <w:pPr>
              <w:jc w:val="center"/>
              <w:rPr>
                <w:szCs w:val="24"/>
              </w:rPr>
            </w:pPr>
            <w:r w:rsidRPr="00DE5656">
              <w:rPr>
                <w:szCs w:val="24"/>
              </w:rPr>
              <w:t>7</w:t>
            </w:r>
          </w:p>
        </w:tc>
        <w:tc>
          <w:tcPr>
            <w:tcW w:w="7196" w:type="dxa"/>
          </w:tcPr>
          <w:p w:rsidR="00864975" w:rsidRPr="00DE5656" w:rsidRDefault="00864975" w:rsidP="00864975">
            <w:pPr>
              <w:rPr>
                <w:szCs w:val="24"/>
              </w:rPr>
            </w:pPr>
            <w:r w:rsidRPr="00DE5656">
              <w:rPr>
                <w:szCs w:val="24"/>
              </w:rPr>
              <w:t xml:space="preserve">Пострадавшие в результате аварии </w:t>
            </w:r>
            <w:proofErr w:type="gramStart"/>
            <w:r w:rsidRPr="00DE5656">
              <w:rPr>
                <w:szCs w:val="24"/>
              </w:rPr>
              <w:t>на</w:t>
            </w:r>
            <w:proofErr w:type="gramEnd"/>
            <w:r w:rsidRPr="00DE5656">
              <w:rPr>
                <w:szCs w:val="24"/>
              </w:rPr>
              <w:t xml:space="preserve"> </w:t>
            </w:r>
            <w:proofErr w:type="gramStart"/>
            <w:r w:rsidRPr="00DE5656">
              <w:rPr>
                <w:szCs w:val="24"/>
              </w:rPr>
              <w:t>ПО</w:t>
            </w:r>
            <w:proofErr w:type="gramEnd"/>
            <w:r w:rsidRPr="00DE5656">
              <w:rPr>
                <w:szCs w:val="24"/>
              </w:rPr>
              <w:t xml:space="preserve"> «Маяк» и Чернобыльской АЭС</w:t>
            </w:r>
          </w:p>
        </w:tc>
        <w:tc>
          <w:tcPr>
            <w:tcW w:w="2031" w:type="dxa"/>
          </w:tcPr>
          <w:p w:rsidR="00864975" w:rsidRPr="00DE5656" w:rsidRDefault="00864975" w:rsidP="00864975">
            <w:pPr>
              <w:ind w:right="266"/>
              <w:jc w:val="right"/>
              <w:rPr>
                <w:szCs w:val="24"/>
              </w:rPr>
            </w:pPr>
            <w:r w:rsidRPr="00DE5656">
              <w:rPr>
                <w:szCs w:val="24"/>
              </w:rPr>
              <w:t>16 012 524,0</w:t>
            </w:r>
          </w:p>
        </w:tc>
      </w:tr>
      <w:tr w:rsidR="00864975" w:rsidRPr="00DE5656" w:rsidTr="00864975">
        <w:tc>
          <w:tcPr>
            <w:tcW w:w="1417" w:type="dxa"/>
          </w:tcPr>
          <w:p w:rsidR="00864975" w:rsidRPr="00DE5656" w:rsidRDefault="00864975" w:rsidP="00864975">
            <w:pPr>
              <w:jc w:val="center"/>
              <w:rPr>
                <w:szCs w:val="24"/>
              </w:rPr>
            </w:pPr>
            <w:r w:rsidRPr="00DE5656">
              <w:rPr>
                <w:szCs w:val="24"/>
              </w:rPr>
              <w:t>1</w:t>
            </w:r>
          </w:p>
        </w:tc>
        <w:tc>
          <w:tcPr>
            <w:tcW w:w="7196" w:type="dxa"/>
          </w:tcPr>
          <w:p w:rsidR="00864975" w:rsidRPr="00DE5656" w:rsidRDefault="00864975" w:rsidP="00864975">
            <w:pPr>
              <w:rPr>
                <w:szCs w:val="24"/>
              </w:rPr>
            </w:pPr>
            <w:r w:rsidRPr="00DE5656">
              <w:rPr>
                <w:szCs w:val="24"/>
              </w:rPr>
              <w:t>Вынужденный переселенец</w:t>
            </w:r>
          </w:p>
        </w:tc>
        <w:tc>
          <w:tcPr>
            <w:tcW w:w="2031" w:type="dxa"/>
          </w:tcPr>
          <w:p w:rsidR="00864975" w:rsidRPr="00DE5656" w:rsidRDefault="00864975" w:rsidP="00864975">
            <w:pPr>
              <w:ind w:right="266"/>
              <w:jc w:val="right"/>
              <w:rPr>
                <w:szCs w:val="24"/>
              </w:rPr>
            </w:pPr>
            <w:r w:rsidRPr="00DE5656">
              <w:rPr>
                <w:szCs w:val="24"/>
              </w:rPr>
              <w:t>1 518 429,0</w:t>
            </w:r>
          </w:p>
        </w:tc>
      </w:tr>
    </w:tbl>
    <w:p w:rsidR="00864975" w:rsidRPr="00DE5656" w:rsidRDefault="00864975" w:rsidP="00864975">
      <w:pPr>
        <w:ind w:firstLine="709"/>
        <w:rPr>
          <w:sz w:val="28"/>
          <w:szCs w:val="28"/>
        </w:rPr>
      </w:pPr>
    </w:p>
    <w:p w:rsidR="00864975" w:rsidRDefault="00864975" w:rsidP="00864975">
      <w:pPr>
        <w:ind w:firstLine="709"/>
        <w:jc w:val="both"/>
        <w:rPr>
          <w:sz w:val="28"/>
          <w:szCs w:val="28"/>
        </w:rPr>
      </w:pPr>
      <w:r w:rsidRPr="00DE5656">
        <w:rPr>
          <w:sz w:val="28"/>
          <w:szCs w:val="28"/>
        </w:rPr>
        <w:t>На 01 января 2021 года в очереди на улучшение жилищных условий состоит 107 семей по следующим категориям:</w:t>
      </w:r>
    </w:p>
    <w:p w:rsidR="00864975" w:rsidRPr="00864975" w:rsidRDefault="00864975" w:rsidP="00864975">
      <w:pPr>
        <w:ind w:firstLine="709"/>
        <w:jc w:val="right"/>
        <w:rPr>
          <w:sz w:val="20"/>
        </w:rPr>
      </w:pPr>
      <w:r w:rsidRPr="00864975">
        <w:rPr>
          <w:sz w:val="20"/>
        </w:rPr>
        <w:t>Таблица № 16</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2"/>
        <w:gridCol w:w="1276"/>
      </w:tblGrid>
      <w:tr w:rsidR="00864975" w:rsidRPr="00DE5656" w:rsidTr="003C57DB">
        <w:trPr>
          <w:trHeight w:val="404"/>
        </w:trPr>
        <w:tc>
          <w:tcPr>
            <w:tcW w:w="8402" w:type="dxa"/>
          </w:tcPr>
          <w:p w:rsidR="00864975" w:rsidRPr="00DE5656" w:rsidRDefault="00864975" w:rsidP="00864975">
            <w:pPr>
              <w:jc w:val="both"/>
              <w:rPr>
                <w:szCs w:val="24"/>
              </w:rPr>
            </w:pPr>
            <w:r w:rsidRPr="00DE5656">
              <w:rPr>
                <w:szCs w:val="24"/>
              </w:rPr>
              <w:t>Меры социальной поддержки ветеранов боевых действий, вставших на учет до 01.01.2005г. ст.16 Федерального закона «О ветеранах» от 12.01.1995г. № 5-ФЗ.</w:t>
            </w:r>
          </w:p>
        </w:tc>
        <w:tc>
          <w:tcPr>
            <w:tcW w:w="1276" w:type="dxa"/>
          </w:tcPr>
          <w:p w:rsidR="00864975" w:rsidRPr="00DE5656" w:rsidRDefault="00864975" w:rsidP="00864975">
            <w:pPr>
              <w:ind w:left="34"/>
              <w:jc w:val="center"/>
              <w:rPr>
                <w:szCs w:val="24"/>
              </w:rPr>
            </w:pPr>
            <w:r w:rsidRPr="00DE5656">
              <w:rPr>
                <w:szCs w:val="24"/>
              </w:rPr>
              <w:t>16</w:t>
            </w:r>
          </w:p>
        </w:tc>
      </w:tr>
      <w:tr w:rsidR="00864975" w:rsidRPr="00DE5656" w:rsidTr="003C57DB">
        <w:trPr>
          <w:trHeight w:val="404"/>
        </w:trPr>
        <w:tc>
          <w:tcPr>
            <w:tcW w:w="8402" w:type="dxa"/>
          </w:tcPr>
          <w:p w:rsidR="00864975" w:rsidRPr="00DE5656" w:rsidRDefault="00864975" w:rsidP="00864975">
            <w:pPr>
              <w:jc w:val="both"/>
              <w:rPr>
                <w:szCs w:val="24"/>
              </w:rPr>
            </w:pPr>
            <w:r w:rsidRPr="00DE5656">
              <w:rPr>
                <w:szCs w:val="24"/>
              </w:rPr>
              <w:t>Инвалиды, имеющие право на обеспечение жильем за счет федерального бюджета в соответствии с Федеральным законом от 24.11.1995г. № 181-ФЗ «О социальной защите инвалидов в Российской Федерации».</w:t>
            </w:r>
          </w:p>
        </w:tc>
        <w:tc>
          <w:tcPr>
            <w:tcW w:w="1276" w:type="dxa"/>
          </w:tcPr>
          <w:p w:rsidR="00864975" w:rsidRPr="00DE5656" w:rsidRDefault="00864975" w:rsidP="00864975">
            <w:pPr>
              <w:ind w:left="34"/>
              <w:jc w:val="center"/>
              <w:rPr>
                <w:szCs w:val="24"/>
              </w:rPr>
            </w:pPr>
            <w:r w:rsidRPr="00DE5656">
              <w:rPr>
                <w:szCs w:val="24"/>
              </w:rPr>
              <w:t>3</w:t>
            </w:r>
          </w:p>
        </w:tc>
      </w:tr>
      <w:tr w:rsidR="00864975" w:rsidRPr="00DE5656" w:rsidTr="003C57DB">
        <w:trPr>
          <w:trHeight w:val="404"/>
        </w:trPr>
        <w:tc>
          <w:tcPr>
            <w:tcW w:w="8402" w:type="dxa"/>
          </w:tcPr>
          <w:p w:rsidR="00864975" w:rsidRPr="00DE5656" w:rsidRDefault="00864975" w:rsidP="00864975">
            <w:pPr>
              <w:rPr>
                <w:szCs w:val="24"/>
              </w:rPr>
            </w:pPr>
            <w:r w:rsidRPr="00DE5656">
              <w:rPr>
                <w:szCs w:val="24"/>
              </w:rPr>
              <w:t>Граждане, подвергшихся радиационному воздействию  вследствие  катастрофы на Чернобыльской АЭС, на производственном объединении «Маяк» и приравненные к ним лица</w:t>
            </w:r>
          </w:p>
        </w:tc>
        <w:tc>
          <w:tcPr>
            <w:tcW w:w="1276" w:type="dxa"/>
          </w:tcPr>
          <w:p w:rsidR="00864975" w:rsidRPr="00DE5656" w:rsidRDefault="00864975" w:rsidP="00864975">
            <w:pPr>
              <w:ind w:left="34"/>
              <w:jc w:val="center"/>
              <w:rPr>
                <w:szCs w:val="24"/>
              </w:rPr>
            </w:pPr>
            <w:r w:rsidRPr="00DE5656">
              <w:rPr>
                <w:szCs w:val="24"/>
              </w:rPr>
              <w:t>4</w:t>
            </w:r>
          </w:p>
        </w:tc>
      </w:tr>
      <w:tr w:rsidR="00864975" w:rsidRPr="00DE5656" w:rsidTr="003C57DB">
        <w:trPr>
          <w:trHeight w:val="70"/>
        </w:trPr>
        <w:tc>
          <w:tcPr>
            <w:tcW w:w="8402" w:type="dxa"/>
          </w:tcPr>
          <w:p w:rsidR="00864975" w:rsidRPr="00DE5656" w:rsidRDefault="00864975" w:rsidP="00864975">
            <w:pPr>
              <w:rPr>
                <w:szCs w:val="24"/>
              </w:rPr>
            </w:pPr>
            <w:r w:rsidRPr="00DE5656">
              <w:rPr>
                <w:szCs w:val="24"/>
              </w:rPr>
              <w:t>Молодые семьи</w:t>
            </w:r>
          </w:p>
        </w:tc>
        <w:tc>
          <w:tcPr>
            <w:tcW w:w="1276" w:type="dxa"/>
          </w:tcPr>
          <w:p w:rsidR="00864975" w:rsidRPr="00DE5656" w:rsidRDefault="00864975" w:rsidP="00864975">
            <w:pPr>
              <w:ind w:left="34"/>
              <w:jc w:val="center"/>
              <w:rPr>
                <w:szCs w:val="24"/>
              </w:rPr>
            </w:pPr>
            <w:r w:rsidRPr="00DE5656">
              <w:rPr>
                <w:szCs w:val="24"/>
              </w:rPr>
              <w:t>6</w:t>
            </w:r>
          </w:p>
        </w:tc>
      </w:tr>
      <w:tr w:rsidR="00864975" w:rsidRPr="00DE5656" w:rsidTr="003C57DB">
        <w:trPr>
          <w:trHeight w:val="70"/>
        </w:trPr>
        <w:tc>
          <w:tcPr>
            <w:tcW w:w="8402" w:type="dxa"/>
          </w:tcPr>
          <w:p w:rsidR="00864975" w:rsidRPr="00DE5656" w:rsidRDefault="00864975" w:rsidP="00864975">
            <w:pPr>
              <w:rPr>
                <w:szCs w:val="24"/>
              </w:rPr>
            </w:pPr>
            <w:r w:rsidRPr="00DE5656">
              <w:rPr>
                <w:szCs w:val="24"/>
              </w:rPr>
              <w:t>«Комплексное развитие сельских территорий"</w:t>
            </w:r>
          </w:p>
        </w:tc>
        <w:tc>
          <w:tcPr>
            <w:tcW w:w="1276" w:type="dxa"/>
          </w:tcPr>
          <w:p w:rsidR="00864975" w:rsidRPr="00DE5656" w:rsidRDefault="00864975" w:rsidP="00864975">
            <w:pPr>
              <w:ind w:left="34"/>
              <w:jc w:val="center"/>
              <w:rPr>
                <w:szCs w:val="24"/>
              </w:rPr>
            </w:pPr>
            <w:r w:rsidRPr="00DE5656">
              <w:rPr>
                <w:szCs w:val="24"/>
              </w:rPr>
              <w:t>35</w:t>
            </w:r>
          </w:p>
        </w:tc>
      </w:tr>
      <w:tr w:rsidR="00864975" w:rsidRPr="00DE5656" w:rsidTr="003C57DB">
        <w:trPr>
          <w:trHeight w:val="70"/>
        </w:trPr>
        <w:tc>
          <w:tcPr>
            <w:tcW w:w="8402" w:type="dxa"/>
          </w:tcPr>
          <w:p w:rsidR="00864975" w:rsidRPr="00DE5656" w:rsidRDefault="00864975" w:rsidP="00864975">
            <w:pPr>
              <w:rPr>
                <w:szCs w:val="24"/>
              </w:rPr>
            </w:pPr>
            <w:r w:rsidRPr="00DE5656">
              <w:rPr>
                <w:szCs w:val="24"/>
              </w:rPr>
              <w:t xml:space="preserve">Жилье для Российской семьи </w:t>
            </w:r>
          </w:p>
        </w:tc>
        <w:tc>
          <w:tcPr>
            <w:tcW w:w="1276" w:type="dxa"/>
          </w:tcPr>
          <w:p w:rsidR="00864975" w:rsidRPr="00DE5656" w:rsidRDefault="00864975" w:rsidP="00864975">
            <w:pPr>
              <w:ind w:left="34"/>
              <w:jc w:val="center"/>
              <w:rPr>
                <w:szCs w:val="24"/>
              </w:rPr>
            </w:pPr>
            <w:r w:rsidRPr="00DE5656">
              <w:rPr>
                <w:szCs w:val="24"/>
              </w:rPr>
              <w:t>29</w:t>
            </w:r>
          </w:p>
        </w:tc>
      </w:tr>
      <w:tr w:rsidR="00864975" w:rsidRPr="00DE5656" w:rsidTr="003C57DB">
        <w:trPr>
          <w:trHeight w:val="70"/>
        </w:trPr>
        <w:tc>
          <w:tcPr>
            <w:tcW w:w="8402" w:type="dxa"/>
          </w:tcPr>
          <w:p w:rsidR="00864975" w:rsidRPr="00DE5656" w:rsidRDefault="00864975" w:rsidP="00864975">
            <w:pPr>
              <w:rPr>
                <w:szCs w:val="24"/>
              </w:rPr>
            </w:pPr>
            <w:r w:rsidRPr="00DE5656">
              <w:rPr>
                <w:szCs w:val="24"/>
              </w:rPr>
              <w:t>Ипотека для учителей</w:t>
            </w:r>
          </w:p>
        </w:tc>
        <w:tc>
          <w:tcPr>
            <w:tcW w:w="1276" w:type="dxa"/>
          </w:tcPr>
          <w:p w:rsidR="00864975" w:rsidRPr="00DE5656" w:rsidRDefault="00864975" w:rsidP="00864975">
            <w:pPr>
              <w:ind w:left="34"/>
              <w:jc w:val="center"/>
              <w:rPr>
                <w:szCs w:val="24"/>
              </w:rPr>
            </w:pPr>
            <w:r w:rsidRPr="00DE5656">
              <w:rPr>
                <w:szCs w:val="24"/>
              </w:rPr>
              <w:t>14</w:t>
            </w:r>
          </w:p>
        </w:tc>
      </w:tr>
    </w:tbl>
    <w:p w:rsidR="00864975" w:rsidRDefault="00864975" w:rsidP="00864975">
      <w:pPr>
        <w:ind w:firstLine="709"/>
        <w:jc w:val="center"/>
        <w:rPr>
          <w:sz w:val="28"/>
          <w:szCs w:val="28"/>
        </w:rPr>
      </w:pPr>
    </w:p>
    <w:p w:rsidR="00864975" w:rsidRDefault="00864975" w:rsidP="00864975">
      <w:pPr>
        <w:ind w:firstLine="709"/>
        <w:jc w:val="both"/>
        <w:rPr>
          <w:sz w:val="28"/>
          <w:szCs w:val="28"/>
        </w:rPr>
      </w:pPr>
      <w:r>
        <w:rPr>
          <w:sz w:val="28"/>
          <w:szCs w:val="28"/>
        </w:rPr>
        <w:t>На реализацию муниципальной программы «Развитие жилищно-коммунального хозяйства, инфраструктуры и экологические мероприятия Аргаяшского муниципального района» подпрограммы «Мероприятия по переселению граждан из жилищного фонда, признанного непригодным для проживания» Правительством Челябинской области выделено 42 921,4 тыс</w:t>
      </w:r>
      <w:proofErr w:type="gramStart"/>
      <w:r>
        <w:rPr>
          <w:sz w:val="28"/>
          <w:szCs w:val="28"/>
        </w:rPr>
        <w:t>.р</w:t>
      </w:r>
      <w:proofErr w:type="gramEnd"/>
      <w:r>
        <w:rPr>
          <w:sz w:val="28"/>
          <w:szCs w:val="28"/>
        </w:rPr>
        <w:t>уб..</w:t>
      </w:r>
    </w:p>
    <w:p w:rsidR="00864975" w:rsidRDefault="00864975" w:rsidP="00864975">
      <w:pPr>
        <w:ind w:firstLine="709"/>
        <w:jc w:val="both"/>
        <w:rPr>
          <w:sz w:val="28"/>
          <w:szCs w:val="28"/>
        </w:rPr>
      </w:pPr>
      <w:r w:rsidRPr="00A93DD1">
        <w:rPr>
          <w:sz w:val="28"/>
          <w:szCs w:val="28"/>
        </w:rPr>
        <w:t>В рамках  подпрограммы «Мероприятия по переселению граждан из жилищного фонда, признанного непригодным для проживания» приобретено 4 квартиры в с.</w:t>
      </w:r>
      <w:r w:rsidR="003C57DB">
        <w:rPr>
          <w:sz w:val="28"/>
          <w:szCs w:val="28"/>
        </w:rPr>
        <w:t xml:space="preserve"> </w:t>
      </w:r>
      <w:r w:rsidRPr="00A93DD1">
        <w:rPr>
          <w:sz w:val="28"/>
          <w:szCs w:val="28"/>
        </w:rPr>
        <w:t>Аргаяш, 10 квартир в г</w:t>
      </w:r>
      <w:proofErr w:type="gramStart"/>
      <w:r w:rsidRPr="00A93DD1">
        <w:rPr>
          <w:sz w:val="28"/>
          <w:szCs w:val="28"/>
        </w:rPr>
        <w:t>.Ч</w:t>
      </w:r>
      <w:proofErr w:type="gramEnd"/>
      <w:r w:rsidRPr="00A93DD1">
        <w:rPr>
          <w:sz w:val="28"/>
          <w:szCs w:val="28"/>
        </w:rPr>
        <w:t>елябинск на сумму 17</w:t>
      </w:r>
      <w:r>
        <w:rPr>
          <w:sz w:val="28"/>
          <w:szCs w:val="28"/>
        </w:rPr>
        <w:t> </w:t>
      </w:r>
      <w:r w:rsidRPr="00A93DD1">
        <w:rPr>
          <w:sz w:val="28"/>
          <w:szCs w:val="28"/>
        </w:rPr>
        <w:t>235</w:t>
      </w:r>
      <w:r>
        <w:rPr>
          <w:sz w:val="28"/>
          <w:szCs w:val="28"/>
        </w:rPr>
        <w:t>,3 тыс.</w:t>
      </w:r>
      <w:r w:rsidRPr="00A93DD1">
        <w:rPr>
          <w:sz w:val="28"/>
          <w:szCs w:val="28"/>
        </w:rPr>
        <w:t>руб</w:t>
      </w:r>
      <w:r>
        <w:rPr>
          <w:sz w:val="28"/>
          <w:szCs w:val="28"/>
        </w:rPr>
        <w:t>.</w:t>
      </w:r>
      <w:r w:rsidRPr="00A93DD1">
        <w:rPr>
          <w:sz w:val="28"/>
          <w:szCs w:val="28"/>
        </w:rPr>
        <w:t>. На 26 квартир в г.Челябинске заключен договор долевого участия в строительстве на сумму 24</w:t>
      </w:r>
      <w:r>
        <w:rPr>
          <w:sz w:val="28"/>
          <w:szCs w:val="28"/>
        </w:rPr>
        <w:t> </w:t>
      </w:r>
      <w:r w:rsidRPr="00A93DD1">
        <w:rPr>
          <w:sz w:val="28"/>
          <w:szCs w:val="28"/>
        </w:rPr>
        <w:t>550</w:t>
      </w:r>
      <w:r>
        <w:rPr>
          <w:sz w:val="28"/>
          <w:szCs w:val="28"/>
        </w:rPr>
        <w:t>, тыс.</w:t>
      </w:r>
      <w:r w:rsidRPr="00A93DD1">
        <w:rPr>
          <w:sz w:val="28"/>
          <w:szCs w:val="28"/>
        </w:rPr>
        <w:t>руб. Срок сдачи квартир второй квартал 2021 года.</w:t>
      </w:r>
    </w:p>
    <w:p w:rsidR="00864975" w:rsidRDefault="00864975" w:rsidP="00864975">
      <w:pPr>
        <w:ind w:firstLine="709"/>
        <w:jc w:val="center"/>
        <w:rPr>
          <w:sz w:val="28"/>
          <w:szCs w:val="28"/>
        </w:rPr>
      </w:pPr>
    </w:p>
    <w:p w:rsidR="00864975" w:rsidRPr="003A72DB" w:rsidRDefault="00864975" w:rsidP="00864975">
      <w:pPr>
        <w:jc w:val="center"/>
        <w:rPr>
          <w:sz w:val="28"/>
          <w:szCs w:val="28"/>
        </w:rPr>
      </w:pPr>
      <w:r w:rsidRPr="003A72DB">
        <w:rPr>
          <w:sz w:val="28"/>
          <w:szCs w:val="28"/>
        </w:rPr>
        <w:t>5. Потребительский рынок</w:t>
      </w:r>
    </w:p>
    <w:p w:rsidR="00864975" w:rsidRPr="003A72DB" w:rsidRDefault="00864975" w:rsidP="00864975">
      <w:pPr>
        <w:ind w:firstLine="709"/>
        <w:jc w:val="center"/>
        <w:rPr>
          <w:sz w:val="28"/>
          <w:szCs w:val="28"/>
        </w:rPr>
      </w:pPr>
    </w:p>
    <w:p w:rsidR="00864975" w:rsidRPr="003A72DB" w:rsidRDefault="00864975" w:rsidP="00864975">
      <w:pPr>
        <w:ind w:firstLine="708"/>
        <w:jc w:val="both"/>
        <w:rPr>
          <w:sz w:val="28"/>
          <w:szCs w:val="28"/>
        </w:rPr>
      </w:pPr>
      <w:r>
        <w:rPr>
          <w:sz w:val="28"/>
          <w:szCs w:val="28"/>
        </w:rPr>
        <w:t xml:space="preserve">К сожалению, ограничительные меры, режим повышенной готовности, введенные из-за распространения </w:t>
      </w:r>
      <w:r>
        <w:rPr>
          <w:sz w:val="28"/>
          <w:szCs w:val="28"/>
          <w:lang w:val="en-US"/>
        </w:rPr>
        <w:t>COVID</w:t>
      </w:r>
      <w:r>
        <w:rPr>
          <w:sz w:val="28"/>
          <w:szCs w:val="28"/>
        </w:rPr>
        <w:t xml:space="preserve"> 19, внесли негативные коррективы в 2020 году</w:t>
      </w:r>
      <w:r w:rsidRPr="0076291B">
        <w:rPr>
          <w:sz w:val="28"/>
          <w:szCs w:val="28"/>
        </w:rPr>
        <w:t xml:space="preserve"> </w:t>
      </w:r>
      <w:r>
        <w:rPr>
          <w:sz w:val="28"/>
          <w:szCs w:val="28"/>
        </w:rPr>
        <w:t>и в сферу потребительского рынка.</w:t>
      </w:r>
    </w:p>
    <w:p w:rsidR="00864975" w:rsidRPr="003A72DB" w:rsidRDefault="00864975" w:rsidP="00864975">
      <w:pPr>
        <w:ind w:firstLine="708"/>
        <w:jc w:val="both"/>
        <w:rPr>
          <w:sz w:val="28"/>
          <w:szCs w:val="28"/>
        </w:rPr>
      </w:pPr>
      <w:r w:rsidRPr="003A72DB">
        <w:rPr>
          <w:sz w:val="28"/>
          <w:szCs w:val="28"/>
        </w:rPr>
        <w:t>При Федеральном нормативе минимальной обеспеченности населения площадью торговых объектов в 222,5 кв</w:t>
      </w:r>
      <w:proofErr w:type="gramStart"/>
      <w:r w:rsidRPr="003A72DB">
        <w:rPr>
          <w:sz w:val="28"/>
          <w:szCs w:val="28"/>
        </w:rPr>
        <w:t>.м</w:t>
      </w:r>
      <w:proofErr w:type="gramEnd"/>
      <w:r w:rsidRPr="003A72DB">
        <w:rPr>
          <w:sz w:val="28"/>
          <w:szCs w:val="28"/>
        </w:rPr>
        <w:t xml:space="preserve">/1000 чел., фактическая обеспеченность населения площадью торговых объектов в нашем районе составила </w:t>
      </w:r>
      <w:r>
        <w:rPr>
          <w:sz w:val="28"/>
          <w:szCs w:val="28"/>
        </w:rPr>
        <w:t>602,76</w:t>
      </w:r>
      <w:r w:rsidRPr="003A72DB">
        <w:rPr>
          <w:sz w:val="28"/>
          <w:szCs w:val="28"/>
        </w:rPr>
        <w:t xml:space="preserve"> кв.м/1000 чел.</w:t>
      </w:r>
    </w:p>
    <w:p w:rsidR="00864975" w:rsidRDefault="00864975" w:rsidP="00864975">
      <w:pPr>
        <w:ind w:firstLine="708"/>
        <w:jc w:val="both"/>
        <w:rPr>
          <w:sz w:val="28"/>
          <w:szCs w:val="28"/>
        </w:rPr>
      </w:pPr>
      <w:r>
        <w:rPr>
          <w:sz w:val="28"/>
          <w:szCs w:val="28"/>
        </w:rPr>
        <w:lastRenderedPageBreak/>
        <w:t xml:space="preserve">Всего в отраслях торговли и бытового обслуживания (без занятых в общественном питании) занято 987 человек, что составляет  83,4% к уровню прошлого года. По состоянию на 01.01.2021 на территории района осуществляют свою деятельность 449 предприятий потребительского рынка, или 97,8% к уровню прошлого года. Из них: к розничной торговле относится 313 предприятий или 97,8% к уровню прошлого года. Общая площадь торговых объектов  составила  42 699,88 кв.м. </w:t>
      </w:r>
    </w:p>
    <w:p w:rsidR="00864975" w:rsidRDefault="00864975" w:rsidP="00864975">
      <w:pPr>
        <w:ind w:firstLine="708"/>
        <w:jc w:val="both"/>
        <w:rPr>
          <w:sz w:val="28"/>
          <w:szCs w:val="28"/>
        </w:rPr>
      </w:pPr>
    </w:p>
    <w:p w:rsidR="00864975" w:rsidRDefault="00864975" w:rsidP="00864975">
      <w:pPr>
        <w:ind w:firstLine="708"/>
        <w:jc w:val="center"/>
        <w:rPr>
          <w:sz w:val="28"/>
          <w:szCs w:val="28"/>
        </w:rPr>
      </w:pPr>
      <w:r w:rsidRPr="00D571C6">
        <w:rPr>
          <w:sz w:val="28"/>
          <w:szCs w:val="28"/>
        </w:rPr>
        <w:t>Структура потребительского рынка</w:t>
      </w:r>
    </w:p>
    <w:p w:rsidR="00864975" w:rsidRPr="00BC48D4" w:rsidRDefault="00864975" w:rsidP="00864975">
      <w:pPr>
        <w:ind w:firstLine="708"/>
        <w:jc w:val="center"/>
        <w:rPr>
          <w:sz w:val="16"/>
          <w:szCs w:val="16"/>
        </w:rPr>
      </w:pPr>
    </w:p>
    <w:p w:rsidR="00864975" w:rsidRPr="00CF69F4" w:rsidRDefault="00864975" w:rsidP="00864975">
      <w:pPr>
        <w:jc w:val="center"/>
        <w:rPr>
          <w:sz w:val="28"/>
          <w:szCs w:val="28"/>
          <w:highlight w:val="red"/>
        </w:rPr>
      </w:pPr>
      <w:r>
        <w:rPr>
          <w:noProof/>
          <w:sz w:val="28"/>
          <w:szCs w:val="28"/>
          <w:highlight w:val="red"/>
        </w:rPr>
        <w:drawing>
          <wp:inline distT="0" distB="0" distL="0" distR="0">
            <wp:extent cx="5467350" cy="19050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3261" cy="1920997"/>
                    </a:xfrm>
                    <a:prstGeom prst="rect">
                      <a:avLst/>
                    </a:prstGeom>
                    <a:noFill/>
                    <a:ln>
                      <a:noFill/>
                    </a:ln>
                  </pic:spPr>
                </pic:pic>
              </a:graphicData>
            </a:graphic>
          </wp:inline>
        </w:drawing>
      </w:r>
    </w:p>
    <w:p w:rsidR="00864975" w:rsidRDefault="00864975" w:rsidP="00864975">
      <w:pPr>
        <w:ind w:firstLine="708"/>
        <w:jc w:val="both"/>
        <w:rPr>
          <w:sz w:val="28"/>
          <w:szCs w:val="28"/>
        </w:rPr>
      </w:pPr>
    </w:p>
    <w:p w:rsidR="00864975" w:rsidRDefault="00864975" w:rsidP="00864975">
      <w:pPr>
        <w:ind w:firstLine="708"/>
        <w:jc w:val="both"/>
        <w:rPr>
          <w:sz w:val="28"/>
          <w:szCs w:val="28"/>
        </w:rPr>
      </w:pPr>
      <w:r>
        <w:rPr>
          <w:sz w:val="28"/>
          <w:szCs w:val="28"/>
        </w:rPr>
        <w:t>Численность работников занятых на предприятиях  розничной торговли  сократилась на 112 человек и составила 813 человек, или  87,8% к уровню прошлого года. В структуре предприятий розничной торговли наибольший удельный вес занимают стационарные торговые объекты - 76%. Нестационарных торговых объектов 75 или 24%, из них 67 это павильоны. Формат нестационарной торговли востребован на селе, так как строительство стационарных магазинов и их дальнейшее обслуживание  в населенных пунктах с небольшим количеством жителей является нерентабельным.</w:t>
      </w:r>
    </w:p>
    <w:p w:rsidR="00864975" w:rsidRPr="003A72DB" w:rsidRDefault="00864975" w:rsidP="00864975">
      <w:pPr>
        <w:jc w:val="center"/>
        <w:rPr>
          <w:sz w:val="28"/>
          <w:szCs w:val="28"/>
        </w:rPr>
      </w:pPr>
      <w:r w:rsidRPr="003A72DB">
        <w:rPr>
          <w:sz w:val="28"/>
          <w:szCs w:val="28"/>
        </w:rPr>
        <w:t>Состояние торговли и тенденции её развития на территории</w:t>
      </w:r>
    </w:p>
    <w:p w:rsidR="00864975" w:rsidRPr="003A72DB" w:rsidRDefault="00864975" w:rsidP="00864975">
      <w:pPr>
        <w:jc w:val="center"/>
        <w:rPr>
          <w:sz w:val="28"/>
          <w:szCs w:val="28"/>
        </w:rPr>
      </w:pPr>
      <w:r w:rsidRPr="003A72DB">
        <w:rPr>
          <w:sz w:val="28"/>
          <w:szCs w:val="28"/>
        </w:rPr>
        <w:t>Аргаяшского муниципального района</w:t>
      </w:r>
    </w:p>
    <w:p w:rsidR="00864975" w:rsidRPr="00864975" w:rsidRDefault="00864975" w:rsidP="00864975">
      <w:pPr>
        <w:jc w:val="right"/>
        <w:rPr>
          <w:sz w:val="20"/>
        </w:rPr>
      </w:pPr>
      <w:r w:rsidRPr="00864975">
        <w:rPr>
          <w:sz w:val="20"/>
        </w:rPr>
        <w:t>Таблица № 17 </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361"/>
        <w:gridCol w:w="991"/>
        <w:gridCol w:w="991"/>
        <w:gridCol w:w="1004"/>
        <w:gridCol w:w="991"/>
        <w:gridCol w:w="1017"/>
        <w:gridCol w:w="1017"/>
      </w:tblGrid>
      <w:tr w:rsidR="00864975" w:rsidRPr="003A72DB" w:rsidTr="00864975">
        <w:trPr>
          <w:tblCellSpacing w:w="0" w:type="dxa"/>
        </w:trPr>
        <w:tc>
          <w:tcPr>
            <w:tcW w:w="3836" w:type="dxa"/>
          </w:tcPr>
          <w:p w:rsidR="00864975" w:rsidRPr="003A72DB" w:rsidRDefault="00864975" w:rsidP="00864975">
            <w:pPr>
              <w:spacing w:before="100" w:beforeAutospacing="1"/>
              <w:jc w:val="center"/>
              <w:rPr>
                <w:szCs w:val="24"/>
              </w:rPr>
            </w:pPr>
            <w:r w:rsidRPr="003A72DB">
              <w:rPr>
                <w:szCs w:val="24"/>
              </w:rPr>
              <w:t>Показатели</w:t>
            </w:r>
          </w:p>
        </w:tc>
        <w:tc>
          <w:tcPr>
            <w:tcW w:w="1110" w:type="dxa"/>
          </w:tcPr>
          <w:p w:rsidR="00864975" w:rsidRPr="003A72DB" w:rsidRDefault="00864975" w:rsidP="00864975">
            <w:pPr>
              <w:spacing w:before="100" w:beforeAutospacing="1"/>
              <w:jc w:val="center"/>
              <w:rPr>
                <w:szCs w:val="24"/>
              </w:rPr>
            </w:pPr>
            <w:r w:rsidRPr="003A72DB">
              <w:rPr>
                <w:szCs w:val="24"/>
              </w:rPr>
              <w:t>2015 г.</w:t>
            </w:r>
          </w:p>
        </w:tc>
        <w:tc>
          <w:tcPr>
            <w:tcW w:w="1110" w:type="dxa"/>
          </w:tcPr>
          <w:p w:rsidR="00864975" w:rsidRPr="003A72DB" w:rsidRDefault="00864975" w:rsidP="00864975">
            <w:pPr>
              <w:spacing w:before="100" w:beforeAutospacing="1"/>
              <w:jc w:val="center"/>
              <w:rPr>
                <w:szCs w:val="24"/>
              </w:rPr>
            </w:pPr>
            <w:r w:rsidRPr="003A72DB">
              <w:rPr>
                <w:szCs w:val="24"/>
              </w:rPr>
              <w:t>2016 г.</w:t>
            </w:r>
          </w:p>
        </w:tc>
        <w:tc>
          <w:tcPr>
            <w:tcW w:w="1110" w:type="dxa"/>
          </w:tcPr>
          <w:p w:rsidR="00864975" w:rsidRPr="003A72DB" w:rsidRDefault="00864975" w:rsidP="00864975">
            <w:pPr>
              <w:spacing w:before="100" w:beforeAutospacing="1"/>
              <w:jc w:val="center"/>
              <w:rPr>
                <w:szCs w:val="24"/>
              </w:rPr>
            </w:pPr>
            <w:r w:rsidRPr="003A72DB">
              <w:rPr>
                <w:szCs w:val="24"/>
              </w:rPr>
              <w:t>2017 г.</w:t>
            </w:r>
          </w:p>
        </w:tc>
        <w:tc>
          <w:tcPr>
            <w:tcW w:w="1110" w:type="dxa"/>
          </w:tcPr>
          <w:p w:rsidR="00864975" w:rsidRPr="003A72DB" w:rsidRDefault="00864975" w:rsidP="00864975">
            <w:pPr>
              <w:spacing w:before="100" w:beforeAutospacing="1"/>
              <w:jc w:val="center"/>
              <w:rPr>
                <w:szCs w:val="24"/>
              </w:rPr>
            </w:pPr>
            <w:r w:rsidRPr="003A72DB">
              <w:rPr>
                <w:szCs w:val="24"/>
              </w:rPr>
              <w:t>2018 г.</w:t>
            </w:r>
          </w:p>
        </w:tc>
        <w:tc>
          <w:tcPr>
            <w:tcW w:w="1110" w:type="dxa"/>
          </w:tcPr>
          <w:p w:rsidR="00864975" w:rsidRPr="003A72DB" w:rsidRDefault="00864975" w:rsidP="00864975">
            <w:pPr>
              <w:spacing w:before="100" w:beforeAutospacing="1"/>
              <w:jc w:val="center"/>
              <w:rPr>
                <w:szCs w:val="24"/>
              </w:rPr>
            </w:pPr>
            <w:r w:rsidRPr="003A72DB">
              <w:rPr>
                <w:szCs w:val="24"/>
              </w:rPr>
              <w:t>2019 г.</w:t>
            </w:r>
          </w:p>
        </w:tc>
        <w:tc>
          <w:tcPr>
            <w:tcW w:w="1110" w:type="dxa"/>
          </w:tcPr>
          <w:p w:rsidR="00864975" w:rsidRPr="0035078B" w:rsidRDefault="00864975" w:rsidP="00864975">
            <w:pPr>
              <w:spacing w:before="100" w:beforeAutospacing="1"/>
              <w:jc w:val="center"/>
              <w:rPr>
                <w:szCs w:val="24"/>
              </w:rPr>
            </w:pPr>
            <w:r w:rsidRPr="0035078B">
              <w:rPr>
                <w:szCs w:val="24"/>
              </w:rPr>
              <w:t>2020 г.</w:t>
            </w:r>
          </w:p>
        </w:tc>
      </w:tr>
      <w:tr w:rsidR="00864975" w:rsidRPr="003A72DB" w:rsidTr="00864975">
        <w:trPr>
          <w:trHeight w:val="422"/>
          <w:tblCellSpacing w:w="0" w:type="dxa"/>
        </w:trPr>
        <w:tc>
          <w:tcPr>
            <w:tcW w:w="3836" w:type="dxa"/>
            <w:vAlign w:val="center"/>
          </w:tcPr>
          <w:p w:rsidR="00864975" w:rsidRPr="003A72DB" w:rsidRDefault="00864975" w:rsidP="00864975">
            <w:pPr>
              <w:spacing w:before="100" w:beforeAutospacing="1"/>
              <w:rPr>
                <w:szCs w:val="24"/>
              </w:rPr>
            </w:pPr>
            <w:r w:rsidRPr="003A72DB">
              <w:rPr>
                <w:szCs w:val="24"/>
              </w:rPr>
              <w:t>Площадь торгового зала объектов розничной торговли, тыс. м</w:t>
            </w:r>
            <w:proofErr w:type="gramStart"/>
            <w:r w:rsidRPr="003A72DB">
              <w:rPr>
                <w:szCs w:val="24"/>
                <w:vertAlign w:val="superscript"/>
              </w:rPr>
              <w:t>2</w:t>
            </w:r>
            <w:proofErr w:type="gramEnd"/>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21,1</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21,5</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22,09</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22,57</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24,81</w:t>
            </w:r>
          </w:p>
        </w:tc>
        <w:tc>
          <w:tcPr>
            <w:tcW w:w="1110" w:type="dxa"/>
            <w:vAlign w:val="center"/>
          </w:tcPr>
          <w:p w:rsidR="00864975" w:rsidRPr="0035078B" w:rsidRDefault="00864975" w:rsidP="00864975">
            <w:pPr>
              <w:spacing w:before="100" w:beforeAutospacing="1" w:after="100" w:afterAutospacing="1"/>
              <w:jc w:val="center"/>
              <w:rPr>
                <w:szCs w:val="24"/>
              </w:rPr>
            </w:pPr>
            <w:r w:rsidRPr="0035078B">
              <w:rPr>
                <w:szCs w:val="24"/>
              </w:rPr>
              <w:t>24,4</w:t>
            </w:r>
          </w:p>
        </w:tc>
      </w:tr>
      <w:tr w:rsidR="00864975" w:rsidRPr="003A72DB" w:rsidTr="00864975">
        <w:trPr>
          <w:trHeight w:val="842"/>
          <w:tblCellSpacing w:w="0" w:type="dxa"/>
        </w:trPr>
        <w:tc>
          <w:tcPr>
            <w:tcW w:w="3836" w:type="dxa"/>
            <w:vAlign w:val="center"/>
          </w:tcPr>
          <w:p w:rsidR="00864975" w:rsidRPr="003A72DB" w:rsidRDefault="00864975" w:rsidP="00864975">
            <w:pPr>
              <w:spacing w:before="100" w:beforeAutospacing="1" w:after="100" w:afterAutospacing="1"/>
              <w:rPr>
                <w:szCs w:val="24"/>
              </w:rPr>
            </w:pPr>
            <w:r w:rsidRPr="003A72DB">
              <w:rPr>
                <w:szCs w:val="24"/>
              </w:rPr>
              <w:t>Фактическая обеспеченность населения площадью торговых объектов, кв</w:t>
            </w:r>
            <w:proofErr w:type="gramStart"/>
            <w:r w:rsidRPr="003A72DB">
              <w:rPr>
                <w:szCs w:val="24"/>
              </w:rPr>
              <w:t>.м</w:t>
            </w:r>
            <w:proofErr w:type="gramEnd"/>
            <w:r w:rsidRPr="003A72DB">
              <w:rPr>
                <w:szCs w:val="24"/>
              </w:rPr>
              <w:t>/1000 чел.</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509,4</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524,7</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538,7.</w:t>
            </w:r>
          </w:p>
        </w:tc>
        <w:tc>
          <w:tcPr>
            <w:tcW w:w="1110" w:type="dxa"/>
            <w:vAlign w:val="center"/>
          </w:tcPr>
          <w:p w:rsidR="00864975" w:rsidRPr="003A72DB" w:rsidRDefault="00864975" w:rsidP="00864975">
            <w:pPr>
              <w:jc w:val="center"/>
              <w:rPr>
                <w:szCs w:val="24"/>
              </w:rPr>
            </w:pPr>
            <w:r w:rsidRPr="003A72DB">
              <w:rPr>
                <w:szCs w:val="24"/>
              </w:rPr>
              <w:t>553,5</w:t>
            </w:r>
          </w:p>
        </w:tc>
        <w:tc>
          <w:tcPr>
            <w:tcW w:w="1110" w:type="dxa"/>
            <w:vAlign w:val="center"/>
          </w:tcPr>
          <w:p w:rsidR="00864975" w:rsidRPr="003A72DB" w:rsidRDefault="00864975" w:rsidP="00864975">
            <w:pPr>
              <w:spacing w:before="100" w:beforeAutospacing="1" w:after="100" w:afterAutospacing="1"/>
              <w:jc w:val="center"/>
              <w:rPr>
                <w:szCs w:val="24"/>
              </w:rPr>
            </w:pPr>
            <w:r w:rsidRPr="003A72DB">
              <w:rPr>
                <w:szCs w:val="24"/>
              </w:rPr>
              <w:t>612,05</w:t>
            </w:r>
          </w:p>
        </w:tc>
        <w:tc>
          <w:tcPr>
            <w:tcW w:w="1110" w:type="dxa"/>
            <w:vAlign w:val="center"/>
          </w:tcPr>
          <w:p w:rsidR="00864975" w:rsidRPr="0035078B" w:rsidRDefault="00864975" w:rsidP="00864975">
            <w:pPr>
              <w:spacing w:before="100" w:beforeAutospacing="1" w:after="100" w:afterAutospacing="1"/>
              <w:jc w:val="center"/>
              <w:rPr>
                <w:szCs w:val="24"/>
              </w:rPr>
            </w:pPr>
            <w:r w:rsidRPr="0035078B">
              <w:rPr>
                <w:szCs w:val="24"/>
              </w:rPr>
              <w:t>602,76</w:t>
            </w:r>
          </w:p>
        </w:tc>
      </w:tr>
    </w:tbl>
    <w:p w:rsidR="00864975" w:rsidRPr="003A72DB" w:rsidRDefault="00864975" w:rsidP="00864975">
      <w:pPr>
        <w:ind w:firstLine="708"/>
        <w:jc w:val="both"/>
        <w:rPr>
          <w:sz w:val="28"/>
          <w:szCs w:val="28"/>
        </w:rPr>
      </w:pPr>
    </w:p>
    <w:p w:rsidR="00864975" w:rsidRPr="0072663C" w:rsidRDefault="00864975" w:rsidP="00864975">
      <w:pPr>
        <w:ind w:firstLine="708"/>
        <w:jc w:val="both"/>
        <w:rPr>
          <w:sz w:val="28"/>
          <w:szCs w:val="28"/>
        </w:rPr>
      </w:pPr>
      <w:r w:rsidRPr="004B375B">
        <w:rPr>
          <w:sz w:val="28"/>
          <w:szCs w:val="28"/>
        </w:rPr>
        <w:t>Для наполнения рынка, создания условий для реализации, в том числе продукции ЛПХ и КФХ государством предусмотрена организация и проведение ярмарок. Пандемия и здесь внесла свои коррективы. Из-за ограничений было принято решение отказаться в 2020 году от проведения сезонных весенне-осенних ярмарок. После частичного снятия ограничительных мер в выходные дни в селе Аргаяш работает ярмарка на 71 рабочее место, где также можно приобрести продукцию,  выращенную на сельских подворьях.</w:t>
      </w:r>
      <w:r w:rsidRPr="0072663C">
        <w:rPr>
          <w:sz w:val="28"/>
          <w:szCs w:val="28"/>
        </w:rPr>
        <w:t xml:space="preserve"> </w:t>
      </w:r>
    </w:p>
    <w:p w:rsidR="00864975" w:rsidRPr="0072663C" w:rsidRDefault="00864975" w:rsidP="00864975">
      <w:pPr>
        <w:ind w:firstLine="708"/>
        <w:jc w:val="both"/>
        <w:rPr>
          <w:sz w:val="28"/>
          <w:szCs w:val="28"/>
        </w:rPr>
      </w:pPr>
      <w:r w:rsidRPr="0072663C">
        <w:rPr>
          <w:sz w:val="28"/>
          <w:szCs w:val="28"/>
        </w:rPr>
        <w:t xml:space="preserve">Регулярно проводимый мониторинг свидетельствует о наличии полного ассортимента товаров первой необходимости в торговой сети </w:t>
      </w:r>
      <w:r w:rsidRPr="0072663C">
        <w:rPr>
          <w:sz w:val="28"/>
          <w:szCs w:val="28"/>
        </w:rPr>
        <w:lastRenderedPageBreak/>
        <w:t>района. Пользуется спросом и хорошо зарекомендовала себя такая услуга, как доставка товаров по предварительным заявкам населения.</w:t>
      </w:r>
    </w:p>
    <w:p w:rsidR="00864975" w:rsidRPr="0072663C" w:rsidRDefault="00864975" w:rsidP="00864975">
      <w:pPr>
        <w:pStyle w:val="a9"/>
        <w:spacing w:before="0" w:beforeAutospacing="0" w:after="0" w:afterAutospacing="0"/>
        <w:ind w:firstLine="708"/>
        <w:jc w:val="both"/>
        <w:rPr>
          <w:rFonts w:ascii="Times New Roman" w:hAnsi="Times New Roman" w:cs="Times New Roman"/>
          <w:sz w:val="28"/>
          <w:szCs w:val="28"/>
        </w:rPr>
      </w:pPr>
      <w:r w:rsidRPr="0072663C">
        <w:rPr>
          <w:rFonts w:ascii="Times New Roman" w:hAnsi="Times New Roman" w:cs="Times New Roman"/>
          <w:sz w:val="28"/>
          <w:szCs w:val="28"/>
        </w:rPr>
        <w:t xml:space="preserve">Укрепление  позиций на потребительском рынке сетевой торговли  также создает серьезную конкуренцию малым торговым предприятиям и ИП, ведет к  их закрытию и ликвидации, в том числе в малочисленных населенных пунктах и труднодоступных местностях, где нет интереса для сетевых магазинов. На сегодняшний день сетевые магазины, включая мелкооптовый магазин-склад сети «Светофор» представлены 12 объектами, со среднесписочной численностью сотрудников 133 человек или 91,7% к уровню прошлого года.  Данные торговые объекты находятся в 4 сельских поселениях.   </w:t>
      </w:r>
    </w:p>
    <w:p w:rsidR="00864975" w:rsidRPr="0072663C" w:rsidRDefault="00864975" w:rsidP="00864975">
      <w:pPr>
        <w:ind w:firstLine="708"/>
        <w:jc w:val="both"/>
        <w:rPr>
          <w:sz w:val="28"/>
          <w:szCs w:val="28"/>
        </w:rPr>
      </w:pPr>
      <w:r w:rsidRPr="0072663C">
        <w:rPr>
          <w:sz w:val="28"/>
          <w:szCs w:val="28"/>
        </w:rPr>
        <w:t>На 01.01.2021 на территории Аргаяшского муниципального района осуществляют свою деятельность 58 предприятий общественного питания, что составляет 103,5</w:t>
      </w:r>
      <w:r>
        <w:rPr>
          <w:sz w:val="28"/>
          <w:szCs w:val="28"/>
        </w:rPr>
        <w:t xml:space="preserve"> </w:t>
      </w:r>
      <w:r w:rsidRPr="0072663C">
        <w:rPr>
          <w:sz w:val="28"/>
          <w:szCs w:val="28"/>
        </w:rPr>
        <w:t>% к уровню прошлого года,  на 4</w:t>
      </w:r>
      <w:r>
        <w:rPr>
          <w:sz w:val="28"/>
          <w:szCs w:val="28"/>
        </w:rPr>
        <w:t xml:space="preserve"> </w:t>
      </w:r>
      <w:r w:rsidRPr="0072663C">
        <w:rPr>
          <w:sz w:val="28"/>
          <w:szCs w:val="28"/>
        </w:rPr>
        <w:t>343 посадочных места или 98,9</w:t>
      </w:r>
      <w:r>
        <w:rPr>
          <w:sz w:val="28"/>
          <w:szCs w:val="28"/>
        </w:rPr>
        <w:t> </w:t>
      </w:r>
      <w:r w:rsidRPr="0072663C">
        <w:rPr>
          <w:sz w:val="28"/>
          <w:szCs w:val="28"/>
        </w:rPr>
        <w:t>% к уровню прошлого года. Прирост количества предприятий произошёл за счет укрепления сегмента закусочных и магазина-кулинарии. При этом закрытие  кафе привело к сокращению посадочных мест.</w:t>
      </w:r>
    </w:p>
    <w:p w:rsidR="00864975" w:rsidRPr="0072663C" w:rsidRDefault="00864975" w:rsidP="00864975">
      <w:pPr>
        <w:ind w:firstLine="708"/>
        <w:jc w:val="both"/>
        <w:rPr>
          <w:sz w:val="28"/>
          <w:szCs w:val="28"/>
        </w:rPr>
      </w:pPr>
      <w:r w:rsidRPr="0072663C">
        <w:rPr>
          <w:sz w:val="28"/>
          <w:szCs w:val="28"/>
        </w:rPr>
        <w:t>В разрезе по типам предприятий отрасль представлена открытой сетью, состоящей из 32 предприятий, на 2</w:t>
      </w:r>
      <w:r>
        <w:rPr>
          <w:sz w:val="28"/>
          <w:szCs w:val="28"/>
        </w:rPr>
        <w:t xml:space="preserve"> </w:t>
      </w:r>
      <w:r w:rsidRPr="0072663C">
        <w:rPr>
          <w:sz w:val="28"/>
          <w:szCs w:val="28"/>
        </w:rPr>
        <w:t>182 посадочных места или 97,9% к уровню прошлого года: 6 ресторанов, 10 кафе, 3 бара, 4 столовые, 7 закусочных, 3 магазина кулинарии. Предприятия общественного питания  расположены в селе Аргаяш, на центральных усадьбах нескольких сельских поселений. Помимо своего прямого предназначения данные предприятия взяли на себя функцию организации досуга и реализацию коммуникативных потребностей населения и, в частности, сельской молодежи. На территории нашего района находятся,  в том числе и  круглогодичные базы отдыха, санаторий «Увильды», где также осуществляют свою деятельность предприятия общественного питания. Ограничения, связанные с пандемией также наложили негативный отпечаток на деятельность и само существование объектов общественного питания и потребительского рынка в местах отдыха. Услуги общественного питания в среднем ценовом сегменте по-прежнему востребованы и пользуются спросом. Сдерживающим</w:t>
      </w:r>
      <w:r>
        <w:rPr>
          <w:sz w:val="28"/>
          <w:szCs w:val="28"/>
        </w:rPr>
        <w:t xml:space="preserve"> </w:t>
      </w:r>
      <w:r w:rsidRPr="0072663C">
        <w:rPr>
          <w:sz w:val="28"/>
          <w:szCs w:val="28"/>
        </w:rPr>
        <w:t>фактором является недостаточное количество квалифицированных кадров.</w:t>
      </w:r>
    </w:p>
    <w:p w:rsidR="00864975" w:rsidRPr="0072663C" w:rsidRDefault="00864975" w:rsidP="00864975">
      <w:pPr>
        <w:ind w:firstLine="708"/>
        <w:jc w:val="both"/>
        <w:rPr>
          <w:sz w:val="28"/>
          <w:szCs w:val="28"/>
        </w:rPr>
      </w:pPr>
      <w:r w:rsidRPr="0072663C">
        <w:rPr>
          <w:sz w:val="28"/>
          <w:szCs w:val="28"/>
        </w:rPr>
        <w:t>Закрытая сеть представлена 25 предприятиями на 2206 посадочных мест. Из них: 2 предприятия относятся к рабочим столовым, 1 столовая расположена  в Аргаяшском Аграрном техникуме, 22 столовых относятся к школьным столовым на 1</w:t>
      </w:r>
      <w:r>
        <w:rPr>
          <w:sz w:val="28"/>
          <w:szCs w:val="28"/>
        </w:rPr>
        <w:t xml:space="preserve"> </w:t>
      </w:r>
      <w:r w:rsidRPr="0072663C">
        <w:rPr>
          <w:sz w:val="28"/>
          <w:szCs w:val="28"/>
        </w:rPr>
        <w:t xml:space="preserve">896 посадочных мест. </w:t>
      </w:r>
    </w:p>
    <w:p w:rsidR="00864975" w:rsidRPr="0072663C" w:rsidRDefault="00864975" w:rsidP="00864975">
      <w:pPr>
        <w:ind w:firstLine="708"/>
        <w:jc w:val="both"/>
        <w:rPr>
          <w:sz w:val="28"/>
          <w:szCs w:val="28"/>
        </w:rPr>
      </w:pPr>
      <w:r w:rsidRPr="004B375B">
        <w:rPr>
          <w:sz w:val="28"/>
          <w:szCs w:val="28"/>
        </w:rPr>
        <w:t>Сфера бытового обслуживания населения является неотъемлемой частью потребительского р</w:t>
      </w:r>
      <w:r>
        <w:rPr>
          <w:sz w:val="28"/>
          <w:szCs w:val="28"/>
        </w:rPr>
        <w:t>ынка муниципального образования и с</w:t>
      </w:r>
      <w:r w:rsidRPr="004B375B">
        <w:rPr>
          <w:sz w:val="28"/>
          <w:szCs w:val="28"/>
        </w:rPr>
        <w:t>оциально-значимы</w:t>
      </w:r>
      <w:r>
        <w:rPr>
          <w:sz w:val="28"/>
          <w:szCs w:val="28"/>
        </w:rPr>
        <w:t>м</w:t>
      </w:r>
      <w:r w:rsidRPr="004B375B">
        <w:rPr>
          <w:sz w:val="28"/>
          <w:szCs w:val="28"/>
        </w:rPr>
        <w:t xml:space="preserve"> сектор</w:t>
      </w:r>
      <w:r>
        <w:rPr>
          <w:sz w:val="28"/>
          <w:szCs w:val="28"/>
        </w:rPr>
        <w:t>ом</w:t>
      </w:r>
      <w:r w:rsidRPr="004B375B">
        <w:rPr>
          <w:sz w:val="28"/>
          <w:szCs w:val="28"/>
        </w:rPr>
        <w:t xml:space="preserve"> экономики. В районе предоставляется 13 видов бытовых услуг.</w:t>
      </w:r>
      <w:r>
        <w:rPr>
          <w:sz w:val="28"/>
          <w:szCs w:val="28"/>
        </w:rPr>
        <w:t xml:space="preserve"> </w:t>
      </w:r>
      <w:r w:rsidRPr="004B375B">
        <w:rPr>
          <w:sz w:val="28"/>
          <w:szCs w:val="28"/>
        </w:rPr>
        <w:t>На 01.01.2021 в сфере бытовых услуг работает 78 предприятий, что составляет 100</w:t>
      </w:r>
      <w:r>
        <w:rPr>
          <w:sz w:val="28"/>
          <w:szCs w:val="28"/>
        </w:rPr>
        <w:t xml:space="preserve"> </w:t>
      </w:r>
      <w:r w:rsidRPr="004B375B">
        <w:rPr>
          <w:sz w:val="28"/>
          <w:szCs w:val="28"/>
        </w:rPr>
        <w:t xml:space="preserve">% к уровню прошлого года. Численность работающих  в отрасли составила 174 человека, </w:t>
      </w:r>
      <w:r>
        <w:rPr>
          <w:sz w:val="28"/>
          <w:szCs w:val="28"/>
        </w:rPr>
        <w:t xml:space="preserve">или 93% к уровню прошлого года. </w:t>
      </w:r>
      <w:r w:rsidRPr="004B375B">
        <w:rPr>
          <w:sz w:val="28"/>
          <w:szCs w:val="28"/>
        </w:rPr>
        <w:t>75,6</w:t>
      </w:r>
      <w:r>
        <w:rPr>
          <w:sz w:val="28"/>
          <w:szCs w:val="28"/>
        </w:rPr>
        <w:t xml:space="preserve"> </w:t>
      </w:r>
      <w:r w:rsidRPr="004B375B">
        <w:rPr>
          <w:sz w:val="28"/>
          <w:szCs w:val="28"/>
        </w:rPr>
        <w:t xml:space="preserve">% всех предприятий бытового обслуживания находятся на территории районного центра, хотя, потребность в сфере услуг остается достаточно высокой. Практически все  сельские поселения, анализируя состояние потребительского рынка на своих территориях, отмечают необходимость в предприятиях, предоставляющих услуги населению: ремонт обуви, пошив и </w:t>
      </w:r>
      <w:r w:rsidRPr="004B375B">
        <w:rPr>
          <w:sz w:val="28"/>
          <w:szCs w:val="28"/>
        </w:rPr>
        <w:lastRenderedPageBreak/>
        <w:t>ремонт одежды, парикмахерские, фото услуги, ремонт автотранспортных средств и бытовой техники, услуги бани и др.</w:t>
      </w:r>
      <w:r w:rsidRPr="0072663C">
        <w:rPr>
          <w:sz w:val="28"/>
          <w:szCs w:val="28"/>
        </w:rPr>
        <w:t xml:space="preserve"> </w:t>
      </w:r>
    </w:p>
    <w:p w:rsidR="00864975" w:rsidRPr="0072663C" w:rsidRDefault="00864975" w:rsidP="00864975">
      <w:pPr>
        <w:pStyle w:val="a9"/>
        <w:spacing w:before="0" w:beforeAutospacing="0" w:after="0" w:afterAutospacing="0"/>
        <w:ind w:firstLine="708"/>
        <w:jc w:val="both"/>
        <w:rPr>
          <w:rFonts w:ascii="Times New Roman" w:hAnsi="Times New Roman" w:cs="Times New Roman"/>
          <w:sz w:val="28"/>
          <w:szCs w:val="28"/>
        </w:rPr>
      </w:pPr>
      <w:r w:rsidRPr="0072663C">
        <w:rPr>
          <w:rFonts w:ascii="Times New Roman" w:hAnsi="Times New Roman" w:cs="Times New Roman"/>
          <w:sz w:val="28"/>
          <w:szCs w:val="28"/>
        </w:rPr>
        <w:t>Для повышения  уровня и качества обслуживания населения с  предпринимателями, действующими</w:t>
      </w:r>
      <w:r>
        <w:rPr>
          <w:rFonts w:ascii="Times New Roman" w:hAnsi="Times New Roman" w:cs="Times New Roman"/>
          <w:sz w:val="28"/>
          <w:szCs w:val="28"/>
        </w:rPr>
        <w:t xml:space="preserve"> в </w:t>
      </w:r>
      <w:r w:rsidRPr="0072663C">
        <w:rPr>
          <w:rFonts w:ascii="Times New Roman" w:hAnsi="Times New Roman" w:cs="Times New Roman"/>
          <w:sz w:val="28"/>
          <w:szCs w:val="28"/>
        </w:rPr>
        <w:t>сфере потребительского рынка, ведется работа по информационному взаимодействию, специалисты администрации регулярно информируют предпринимателей о проведении различных мероприятий. К всероссийскому дню предпринимателя проводятся фотовыставка «Бизнес в объективе», детский  творческий конкурс «Нарисуй свой бизнес», встреча и награждение ветеранов отрасли. Наш район  представлен на областных, межрегиональных, общероссийских мероприятиях. На фольклорно-гастрономическом фестивале «</w:t>
      </w:r>
      <w:proofErr w:type="gramStart"/>
      <w:r w:rsidRPr="0072663C">
        <w:rPr>
          <w:rFonts w:ascii="Times New Roman" w:hAnsi="Times New Roman" w:cs="Times New Roman"/>
          <w:sz w:val="28"/>
          <w:szCs w:val="28"/>
        </w:rPr>
        <w:t>Никола-зимний</w:t>
      </w:r>
      <w:proofErr w:type="gramEnd"/>
      <w:r w:rsidRPr="0072663C">
        <w:rPr>
          <w:rFonts w:ascii="Times New Roman" w:hAnsi="Times New Roman" w:cs="Times New Roman"/>
          <w:sz w:val="28"/>
          <w:szCs w:val="28"/>
        </w:rPr>
        <w:t xml:space="preserve">» представители Аргаяшского муниципального района заслуженно получили гран-при.  На  общероссийском конкурсе «100 вкусов России» продукция нашего района была достойно представлена. </w:t>
      </w:r>
      <w:proofErr w:type="gramStart"/>
      <w:r w:rsidRPr="0072663C">
        <w:rPr>
          <w:rFonts w:ascii="Times New Roman" w:hAnsi="Times New Roman" w:cs="Times New Roman"/>
          <w:sz w:val="28"/>
          <w:szCs w:val="28"/>
        </w:rPr>
        <w:t>Созданные</w:t>
      </w:r>
      <w:proofErr w:type="gramEnd"/>
      <w:r w:rsidRPr="0072663C">
        <w:rPr>
          <w:rFonts w:ascii="Times New Roman" w:hAnsi="Times New Roman" w:cs="Times New Roman"/>
          <w:sz w:val="28"/>
          <w:szCs w:val="28"/>
        </w:rPr>
        <w:t xml:space="preserve"> в 2020 году 5 сельхозкооперативов производят и реализуют экологически чистую продукцию. В администрации  есть  информационный стенд, оказываются консультационные услуги. В СМИ района  и на  официальном сайте Аргаяшского муниципального района регулярно публикуются и размещаются новости, в том числе и для СМП в сфере потребительского рынка.  Необходимо возобновление проведения обучающих семинаров, как для субъектов потребительского рынка, так и для специалистов органов местного самоуправления, на областном уровне. Необходима поддержка методическими материалами.</w:t>
      </w:r>
    </w:p>
    <w:p w:rsidR="00864975" w:rsidRPr="0072663C" w:rsidRDefault="00864975" w:rsidP="00864975">
      <w:pPr>
        <w:ind w:firstLine="708"/>
        <w:jc w:val="both"/>
        <w:rPr>
          <w:sz w:val="28"/>
          <w:szCs w:val="28"/>
        </w:rPr>
      </w:pPr>
      <w:r w:rsidRPr="0072663C">
        <w:rPr>
          <w:sz w:val="28"/>
          <w:szCs w:val="28"/>
        </w:rPr>
        <w:t>Стабильная работа и развитие потребительского рынка является основой  для повышения качества жизни населения района.</w:t>
      </w:r>
    </w:p>
    <w:p w:rsidR="00864975" w:rsidRDefault="00864975" w:rsidP="00864975">
      <w:pPr>
        <w:ind w:firstLine="709"/>
        <w:jc w:val="both"/>
        <w:rPr>
          <w:sz w:val="28"/>
          <w:szCs w:val="28"/>
        </w:rPr>
      </w:pPr>
    </w:p>
    <w:p w:rsidR="00864975" w:rsidRPr="00CF69F4" w:rsidRDefault="00864975" w:rsidP="00864975">
      <w:pPr>
        <w:jc w:val="center"/>
        <w:rPr>
          <w:sz w:val="28"/>
          <w:szCs w:val="28"/>
        </w:rPr>
      </w:pPr>
      <w:r w:rsidRPr="00CF69F4">
        <w:rPr>
          <w:sz w:val="28"/>
          <w:szCs w:val="28"/>
        </w:rPr>
        <w:t>6. Уровень жизни населения</w:t>
      </w:r>
    </w:p>
    <w:p w:rsidR="00864975" w:rsidRPr="00CF69F4" w:rsidRDefault="00864975" w:rsidP="00864975">
      <w:pPr>
        <w:ind w:firstLine="709"/>
        <w:jc w:val="center"/>
        <w:rPr>
          <w:sz w:val="28"/>
          <w:szCs w:val="28"/>
        </w:rPr>
      </w:pPr>
    </w:p>
    <w:p w:rsidR="00864975" w:rsidRDefault="00864975" w:rsidP="00864975">
      <w:pPr>
        <w:ind w:firstLine="709"/>
        <w:jc w:val="both"/>
        <w:rPr>
          <w:sz w:val="28"/>
          <w:szCs w:val="28"/>
        </w:rPr>
      </w:pPr>
      <w:r>
        <w:rPr>
          <w:sz w:val="28"/>
          <w:szCs w:val="28"/>
        </w:rPr>
        <w:t>Отличительной особенностью экономики района в сложных условиях 2020 года стало сохранение динамики заработных плат на крупных и средних мероприятиях.</w:t>
      </w:r>
      <w:r w:rsidRPr="00E12E5E">
        <w:rPr>
          <w:sz w:val="28"/>
          <w:szCs w:val="28"/>
        </w:rPr>
        <w:t xml:space="preserve"> </w:t>
      </w:r>
    </w:p>
    <w:p w:rsidR="00864975" w:rsidRDefault="00864975" w:rsidP="00864975">
      <w:pPr>
        <w:ind w:firstLine="709"/>
        <w:jc w:val="both"/>
        <w:rPr>
          <w:sz w:val="28"/>
          <w:szCs w:val="28"/>
        </w:rPr>
      </w:pPr>
      <w:r w:rsidRPr="00CF69F4">
        <w:rPr>
          <w:sz w:val="28"/>
          <w:szCs w:val="28"/>
        </w:rPr>
        <w:t>Среднемесячная заработная плата в расчете на одного работника за январь-декабрь 2020 года по кругу предприятий, наблюдаемых отделом государственной статистики, составила 33</w:t>
      </w:r>
      <w:r>
        <w:rPr>
          <w:sz w:val="28"/>
          <w:szCs w:val="28"/>
        </w:rPr>
        <w:t> </w:t>
      </w:r>
      <w:r w:rsidRPr="00CF69F4">
        <w:rPr>
          <w:sz w:val="28"/>
          <w:szCs w:val="28"/>
        </w:rPr>
        <w:t>413,1 руб. или 107,4 % к аналогичному периоду 2019 года.</w:t>
      </w:r>
    </w:p>
    <w:p w:rsidR="00864975" w:rsidRDefault="00864975" w:rsidP="00864975">
      <w:pPr>
        <w:jc w:val="center"/>
        <w:rPr>
          <w:sz w:val="28"/>
          <w:szCs w:val="28"/>
        </w:rPr>
      </w:pPr>
    </w:p>
    <w:p w:rsidR="00864975" w:rsidRDefault="00864975" w:rsidP="00864975">
      <w:pPr>
        <w:jc w:val="center"/>
        <w:rPr>
          <w:sz w:val="28"/>
          <w:szCs w:val="28"/>
        </w:rPr>
      </w:pPr>
      <w:r w:rsidRPr="005A4395">
        <w:rPr>
          <w:sz w:val="28"/>
          <w:szCs w:val="28"/>
        </w:rPr>
        <w:t>Среднемесячная заработная плата (руб.)</w:t>
      </w:r>
    </w:p>
    <w:p w:rsidR="00864975" w:rsidRPr="005A4395" w:rsidRDefault="00864975" w:rsidP="00864975">
      <w:pPr>
        <w:jc w:val="center"/>
        <w:rPr>
          <w:sz w:val="28"/>
          <w:szCs w:val="28"/>
        </w:rPr>
      </w:pPr>
    </w:p>
    <w:p w:rsidR="00864975" w:rsidRDefault="00864975" w:rsidP="00864975">
      <w:pPr>
        <w:jc w:val="center"/>
        <w:rPr>
          <w:sz w:val="28"/>
          <w:szCs w:val="28"/>
        </w:rPr>
      </w:pPr>
      <w:r w:rsidRPr="00641BE0">
        <w:rPr>
          <w:noProof/>
          <w:color w:val="A6A6A6" w:themeColor="background1" w:themeShade="A6"/>
          <w:sz w:val="28"/>
          <w:szCs w:val="28"/>
        </w:rPr>
        <w:drawing>
          <wp:inline distT="0" distB="0" distL="0" distR="0">
            <wp:extent cx="5191125" cy="1485900"/>
            <wp:effectExtent l="19050" t="0" r="9525" b="0"/>
            <wp:docPr id="14" name="Диаграмма 14">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7FFAE7-CA11-420D-8BBB-ADA581805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4975" w:rsidRDefault="00864975" w:rsidP="00864975">
      <w:pPr>
        <w:ind w:firstLine="709"/>
        <w:jc w:val="both"/>
        <w:rPr>
          <w:sz w:val="28"/>
          <w:szCs w:val="28"/>
        </w:rPr>
      </w:pPr>
    </w:p>
    <w:p w:rsidR="00864975" w:rsidRPr="009F22E8" w:rsidRDefault="00864975" w:rsidP="00864975">
      <w:pPr>
        <w:ind w:firstLine="709"/>
        <w:jc w:val="both"/>
        <w:rPr>
          <w:sz w:val="28"/>
          <w:szCs w:val="28"/>
        </w:rPr>
      </w:pPr>
      <w:r w:rsidRPr="009F22E8">
        <w:rPr>
          <w:sz w:val="28"/>
          <w:szCs w:val="28"/>
        </w:rPr>
        <w:t xml:space="preserve">В разрезе сельских поселений самая высокая среднемесячная заработная плата наблюдалась в </w:t>
      </w:r>
      <w:proofErr w:type="spellStart"/>
      <w:r w:rsidRPr="009F22E8">
        <w:rPr>
          <w:sz w:val="28"/>
          <w:szCs w:val="28"/>
        </w:rPr>
        <w:t>Ишалинском</w:t>
      </w:r>
      <w:proofErr w:type="spellEnd"/>
      <w:r w:rsidRPr="009F22E8">
        <w:rPr>
          <w:sz w:val="28"/>
          <w:szCs w:val="28"/>
        </w:rPr>
        <w:t xml:space="preserve"> сельском поселении, которая </w:t>
      </w:r>
      <w:r w:rsidRPr="009F22E8">
        <w:rPr>
          <w:sz w:val="28"/>
          <w:szCs w:val="28"/>
        </w:rPr>
        <w:lastRenderedPageBreak/>
        <w:t>составила 41</w:t>
      </w:r>
      <w:r>
        <w:rPr>
          <w:sz w:val="28"/>
          <w:szCs w:val="28"/>
        </w:rPr>
        <w:t> </w:t>
      </w:r>
      <w:r w:rsidRPr="009F22E8">
        <w:rPr>
          <w:sz w:val="28"/>
          <w:szCs w:val="28"/>
        </w:rPr>
        <w:t>951,4 руб., самая высокая численность зарегистрированных работников - в Аргаяшском сельском поселении - 2 095 человека и самый высокий темп роста среднемесячной начисленной заработной платы наблюдался в Кузнецком сельском поселении – 114,2 %.</w:t>
      </w:r>
    </w:p>
    <w:p w:rsidR="00864975" w:rsidRPr="00CF69F4" w:rsidRDefault="00864975" w:rsidP="00864975">
      <w:pPr>
        <w:ind w:firstLine="709"/>
        <w:jc w:val="both"/>
        <w:rPr>
          <w:sz w:val="28"/>
          <w:szCs w:val="28"/>
        </w:rPr>
      </w:pPr>
      <w:r w:rsidRPr="00CF69F4">
        <w:rPr>
          <w:sz w:val="28"/>
          <w:szCs w:val="28"/>
        </w:rPr>
        <w:t>Среднесписочная численность работников (без внешних совместителей) по крупным и средним организациям района за отчетный год составила 5 488 человека - это 98,6 % к уровню 2019 года.</w:t>
      </w:r>
    </w:p>
    <w:p w:rsidR="00864975" w:rsidRPr="009F22E8" w:rsidRDefault="00864975" w:rsidP="00864975">
      <w:pPr>
        <w:ind w:firstLine="709"/>
        <w:jc w:val="both"/>
        <w:rPr>
          <w:szCs w:val="24"/>
        </w:rPr>
      </w:pPr>
    </w:p>
    <w:p w:rsidR="00864975" w:rsidRPr="00A93DD1" w:rsidRDefault="00864975" w:rsidP="00864975">
      <w:pPr>
        <w:ind w:firstLine="709"/>
        <w:jc w:val="center"/>
        <w:rPr>
          <w:sz w:val="28"/>
          <w:szCs w:val="28"/>
        </w:rPr>
      </w:pPr>
      <w:r w:rsidRPr="00A93DD1">
        <w:rPr>
          <w:sz w:val="28"/>
          <w:szCs w:val="28"/>
        </w:rPr>
        <w:t xml:space="preserve">Среднесписочная численность работников (без внешних совместителей), фонд начисленной заработной платы работников и среднемесячная </w:t>
      </w:r>
    </w:p>
    <w:p w:rsidR="00864975" w:rsidRPr="00A93DD1" w:rsidRDefault="00864975" w:rsidP="00864975">
      <w:pPr>
        <w:ind w:firstLine="709"/>
        <w:jc w:val="center"/>
        <w:rPr>
          <w:sz w:val="28"/>
          <w:szCs w:val="28"/>
        </w:rPr>
      </w:pPr>
      <w:r w:rsidRPr="00A93DD1">
        <w:rPr>
          <w:sz w:val="28"/>
          <w:szCs w:val="28"/>
        </w:rPr>
        <w:t xml:space="preserve">заработная плата работников организаций в разрезе поселений </w:t>
      </w:r>
    </w:p>
    <w:p w:rsidR="00864975" w:rsidRPr="00A93DD1" w:rsidRDefault="00864975" w:rsidP="00864975">
      <w:pPr>
        <w:ind w:firstLine="709"/>
        <w:jc w:val="center"/>
        <w:rPr>
          <w:sz w:val="28"/>
          <w:szCs w:val="28"/>
        </w:rPr>
      </w:pPr>
      <w:r w:rsidRPr="00A93DD1">
        <w:rPr>
          <w:sz w:val="28"/>
          <w:szCs w:val="28"/>
        </w:rPr>
        <w:t>Аргаяшского муниципального района</w:t>
      </w:r>
    </w:p>
    <w:p w:rsidR="00864975" w:rsidRPr="00864975" w:rsidRDefault="00864975" w:rsidP="00864975">
      <w:pPr>
        <w:ind w:firstLine="709"/>
        <w:jc w:val="right"/>
        <w:rPr>
          <w:sz w:val="20"/>
        </w:rPr>
      </w:pPr>
      <w:r w:rsidRPr="00864975">
        <w:rPr>
          <w:sz w:val="20"/>
        </w:rPr>
        <w:t>Таблица № 18</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368"/>
        <w:gridCol w:w="2182"/>
        <w:gridCol w:w="1811"/>
        <w:gridCol w:w="2013"/>
      </w:tblGrid>
      <w:tr w:rsidR="00864975" w:rsidRPr="009F22E8" w:rsidTr="00864975">
        <w:trPr>
          <w:tblCellSpacing w:w="0" w:type="dxa"/>
          <w:jc w:val="center"/>
        </w:trPr>
        <w:tc>
          <w:tcPr>
            <w:tcW w:w="3930" w:type="dxa"/>
          </w:tcPr>
          <w:p w:rsidR="00864975" w:rsidRPr="009F22E8" w:rsidRDefault="00864975" w:rsidP="00864975">
            <w:pPr>
              <w:jc w:val="both"/>
              <w:rPr>
                <w:szCs w:val="24"/>
              </w:rPr>
            </w:pPr>
          </w:p>
        </w:tc>
        <w:tc>
          <w:tcPr>
            <w:tcW w:w="2316" w:type="dxa"/>
          </w:tcPr>
          <w:p w:rsidR="00864975" w:rsidRPr="009F22E8" w:rsidRDefault="00864975" w:rsidP="00864975">
            <w:pPr>
              <w:jc w:val="center"/>
              <w:rPr>
                <w:szCs w:val="24"/>
              </w:rPr>
            </w:pPr>
            <w:r w:rsidRPr="009F22E8">
              <w:rPr>
                <w:szCs w:val="24"/>
              </w:rPr>
              <w:t>Среднесписочная численность работников (без внешних совместителей), человек</w:t>
            </w:r>
          </w:p>
        </w:tc>
        <w:tc>
          <w:tcPr>
            <w:tcW w:w="1984" w:type="dxa"/>
          </w:tcPr>
          <w:p w:rsidR="00864975" w:rsidRPr="009F22E8" w:rsidRDefault="00864975" w:rsidP="00864975">
            <w:pPr>
              <w:jc w:val="center"/>
              <w:rPr>
                <w:szCs w:val="24"/>
              </w:rPr>
            </w:pPr>
            <w:r w:rsidRPr="009F22E8">
              <w:rPr>
                <w:szCs w:val="24"/>
              </w:rPr>
              <w:t xml:space="preserve">Фонд начисленной заработной платы всех работников, </w:t>
            </w:r>
            <w:r>
              <w:rPr>
                <w:szCs w:val="24"/>
              </w:rPr>
              <w:t>тыс</w:t>
            </w:r>
            <w:proofErr w:type="gramStart"/>
            <w:r>
              <w:rPr>
                <w:szCs w:val="24"/>
              </w:rPr>
              <w:t>.р</w:t>
            </w:r>
            <w:proofErr w:type="gramEnd"/>
            <w:r>
              <w:rPr>
                <w:szCs w:val="24"/>
              </w:rPr>
              <w:t>уб.</w:t>
            </w:r>
          </w:p>
        </w:tc>
        <w:tc>
          <w:tcPr>
            <w:tcW w:w="2127" w:type="dxa"/>
          </w:tcPr>
          <w:p w:rsidR="00864975" w:rsidRPr="009F22E8" w:rsidRDefault="00864975" w:rsidP="00864975">
            <w:pPr>
              <w:jc w:val="center"/>
              <w:rPr>
                <w:szCs w:val="24"/>
              </w:rPr>
            </w:pPr>
            <w:r w:rsidRPr="009F22E8">
              <w:rPr>
                <w:szCs w:val="24"/>
              </w:rPr>
              <w:t xml:space="preserve">Среднемесячная начисленная заработная плата работников, </w:t>
            </w:r>
            <w:r w:rsidRPr="009F22E8">
              <w:rPr>
                <w:szCs w:val="24"/>
              </w:rPr>
              <w:br/>
              <w:t>руб.</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Аргаяшский муниципальный район</w:t>
            </w:r>
          </w:p>
        </w:tc>
        <w:tc>
          <w:tcPr>
            <w:tcW w:w="2316" w:type="dxa"/>
          </w:tcPr>
          <w:p w:rsidR="00864975" w:rsidRPr="009F22E8" w:rsidRDefault="00864975" w:rsidP="00864975">
            <w:pPr>
              <w:jc w:val="center"/>
              <w:rPr>
                <w:szCs w:val="24"/>
              </w:rPr>
            </w:pPr>
            <w:r w:rsidRPr="009F22E8">
              <w:rPr>
                <w:szCs w:val="24"/>
              </w:rPr>
              <w:t>5 488</w:t>
            </w:r>
          </w:p>
        </w:tc>
        <w:tc>
          <w:tcPr>
            <w:tcW w:w="1984" w:type="dxa"/>
          </w:tcPr>
          <w:p w:rsidR="00864975" w:rsidRPr="009F22E8" w:rsidRDefault="00864975" w:rsidP="00864975">
            <w:pPr>
              <w:jc w:val="center"/>
              <w:rPr>
                <w:szCs w:val="24"/>
              </w:rPr>
            </w:pPr>
            <w:r w:rsidRPr="009F22E8">
              <w:rPr>
                <w:szCs w:val="24"/>
              </w:rPr>
              <w:t>2200371,3</w:t>
            </w:r>
          </w:p>
        </w:tc>
        <w:tc>
          <w:tcPr>
            <w:tcW w:w="2127" w:type="dxa"/>
          </w:tcPr>
          <w:p w:rsidR="00864975" w:rsidRPr="009F22E8" w:rsidRDefault="00864975" w:rsidP="00864975">
            <w:pPr>
              <w:jc w:val="center"/>
              <w:rPr>
                <w:szCs w:val="24"/>
              </w:rPr>
            </w:pPr>
            <w:r w:rsidRPr="009F22E8">
              <w:rPr>
                <w:szCs w:val="24"/>
              </w:rPr>
              <w:t>33413,1</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в том числе:</w:t>
            </w:r>
          </w:p>
        </w:tc>
        <w:tc>
          <w:tcPr>
            <w:tcW w:w="2316" w:type="dxa"/>
            <w:vAlign w:val="center"/>
          </w:tcPr>
          <w:p w:rsidR="00864975" w:rsidRPr="009F22E8" w:rsidRDefault="00864975" w:rsidP="00864975">
            <w:pPr>
              <w:ind w:right="585"/>
              <w:jc w:val="center"/>
              <w:rPr>
                <w:szCs w:val="24"/>
              </w:rPr>
            </w:pPr>
          </w:p>
        </w:tc>
        <w:tc>
          <w:tcPr>
            <w:tcW w:w="1984" w:type="dxa"/>
            <w:vAlign w:val="center"/>
          </w:tcPr>
          <w:p w:rsidR="00864975" w:rsidRPr="009F22E8" w:rsidRDefault="00864975" w:rsidP="00864975">
            <w:pPr>
              <w:ind w:right="332"/>
              <w:jc w:val="center"/>
              <w:rPr>
                <w:szCs w:val="24"/>
              </w:rPr>
            </w:pPr>
          </w:p>
        </w:tc>
        <w:tc>
          <w:tcPr>
            <w:tcW w:w="2127" w:type="dxa"/>
            <w:vAlign w:val="center"/>
          </w:tcPr>
          <w:p w:rsidR="00864975" w:rsidRPr="009F22E8" w:rsidRDefault="00864975" w:rsidP="00864975">
            <w:pPr>
              <w:ind w:right="371"/>
              <w:jc w:val="center"/>
              <w:rPr>
                <w:szCs w:val="24"/>
              </w:rPr>
            </w:pP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Акбашевское сельское поселение</w:t>
            </w:r>
          </w:p>
        </w:tc>
        <w:tc>
          <w:tcPr>
            <w:tcW w:w="2316" w:type="dxa"/>
          </w:tcPr>
          <w:p w:rsidR="00864975" w:rsidRPr="009F22E8" w:rsidRDefault="00864975" w:rsidP="00864975">
            <w:pPr>
              <w:jc w:val="center"/>
              <w:rPr>
                <w:szCs w:val="24"/>
              </w:rPr>
            </w:pPr>
            <w:r w:rsidRPr="009F22E8">
              <w:rPr>
                <w:szCs w:val="24"/>
              </w:rPr>
              <w:t>280</w:t>
            </w:r>
          </w:p>
        </w:tc>
        <w:tc>
          <w:tcPr>
            <w:tcW w:w="1984" w:type="dxa"/>
          </w:tcPr>
          <w:p w:rsidR="00864975" w:rsidRPr="009F22E8" w:rsidRDefault="00864975" w:rsidP="00864975">
            <w:pPr>
              <w:jc w:val="center"/>
              <w:rPr>
                <w:szCs w:val="24"/>
              </w:rPr>
            </w:pPr>
            <w:r w:rsidRPr="009F22E8">
              <w:rPr>
                <w:szCs w:val="24"/>
              </w:rPr>
              <w:t>80194,0</w:t>
            </w:r>
          </w:p>
        </w:tc>
        <w:tc>
          <w:tcPr>
            <w:tcW w:w="2127" w:type="dxa"/>
          </w:tcPr>
          <w:p w:rsidR="00864975" w:rsidRPr="009F22E8" w:rsidRDefault="00864975" w:rsidP="00864975">
            <w:pPr>
              <w:jc w:val="center"/>
              <w:rPr>
                <w:szCs w:val="24"/>
              </w:rPr>
            </w:pPr>
            <w:r w:rsidRPr="009F22E8">
              <w:rPr>
                <w:szCs w:val="24"/>
              </w:rPr>
              <w:t>23867,3</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Аргаяшское сельское поселение</w:t>
            </w:r>
          </w:p>
        </w:tc>
        <w:tc>
          <w:tcPr>
            <w:tcW w:w="2316" w:type="dxa"/>
          </w:tcPr>
          <w:p w:rsidR="00864975" w:rsidRPr="009F22E8" w:rsidRDefault="00864975" w:rsidP="00864975">
            <w:pPr>
              <w:jc w:val="center"/>
              <w:rPr>
                <w:szCs w:val="24"/>
              </w:rPr>
            </w:pPr>
            <w:r w:rsidRPr="009F22E8">
              <w:rPr>
                <w:szCs w:val="24"/>
              </w:rPr>
              <w:t>2095</w:t>
            </w:r>
          </w:p>
        </w:tc>
        <w:tc>
          <w:tcPr>
            <w:tcW w:w="1984" w:type="dxa"/>
          </w:tcPr>
          <w:p w:rsidR="00864975" w:rsidRPr="009F22E8" w:rsidRDefault="00864975" w:rsidP="00864975">
            <w:pPr>
              <w:jc w:val="center"/>
              <w:rPr>
                <w:szCs w:val="24"/>
              </w:rPr>
            </w:pPr>
            <w:r w:rsidRPr="009F22E8">
              <w:rPr>
                <w:szCs w:val="24"/>
              </w:rPr>
              <w:t>80194,0</w:t>
            </w:r>
          </w:p>
        </w:tc>
        <w:tc>
          <w:tcPr>
            <w:tcW w:w="2127" w:type="dxa"/>
          </w:tcPr>
          <w:p w:rsidR="00864975" w:rsidRPr="009F22E8" w:rsidRDefault="00864975" w:rsidP="00864975">
            <w:pPr>
              <w:jc w:val="center"/>
              <w:rPr>
                <w:szCs w:val="24"/>
              </w:rPr>
            </w:pPr>
            <w:r w:rsidRPr="009F22E8">
              <w:rPr>
                <w:szCs w:val="24"/>
              </w:rPr>
              <w:t>33157,8</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Аязгуловское сельское поселение</w:t>
            </w:r>
          </w:p>
        </w:tc>
        <w:tc>
          <w:tcPr>
            <w:tcW w:w="2316" w:type="dxa"/>
          </w:tcPr>
          <w:p w:rsidR="00864975" w:rsidRPr="009F22E8" w:rsidRDefault="00864975" w:rsidP="00864975">
            <w:pPr>
              <w:jc w:val="center"/>
              <w:rPr>
                <w:szCs w:val="24"/>
              </w:rPr>
            </w:pPr>
            <w:r w:rsidRPr="009F22E8">
              <w:rPr>
                <w:szCs w:val="24"/>
              </w:rPr>
              <w:t>89</w:t>
            </w:r>
          </w:p>
        </w:tc>
        <w:tc>
          <w:tcPr>
            <w:tcW w:w="1984" w:type="dxa"/>
          </w:tcPr>
          <w:p w:rsidR="00864975" w:rsidRPr="009F22E8" w:rsidRDefault="00864975" w:rsidP="00864975">
            <w:pPr>
              <w:jc w:val="center"/>
              <w:rPr>
                <w:szCs w:val="24"/>
              </w:rPr>
            </w:pPr>
            <w:r w:rsidRPr="009F22E8">
              <w:rPr>
                <w:szCs w:val="24"/>
              </w:rPr>
              <w:t>833587,5</w:t>
            </w:r>
          </w:p>
        </w:tc>
        <w:tc>
          <w:tcPr>
            <w:tcW w:w="2127" w:type="dxa"/>
          </w:tcPr>
          <w:p w:rsidR="00864975" w:rsidRPr="009F22E8" w:rsidRDefault="00864975" w:rsidP="00864975">
            <w:pPr>
              <w:jc w:val="center"/>
              <w:rPr>
                <w:szCs w:val="24"/>
              </w:rPr>
            </w:pPr>
            <w:r w:rsidRPr="009F22E8">
              <w:rPr>
                <w:szCs w:val="24"/>
              </w:rPr>
              <w:t>24542,3</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Байрамгуловское сельское поселение</w:t>
            </w:r>
          </w:p>
        </w:tc>
        <w:tc>
          <w:tcPr>
            <w:tcW w:w="2316" w:type="dxa"/>
          </w:tcPr>
          <w:p w:rsidR="00864975" w:rsidRPr="009F22E8" w:rsidRDefault="00864975" w:rsidP="00864975">
            <w:pPr>
              <w:jc w:val="center"/>
              <w:rPr>
                <w:szCs w:val="24"/>
              </w:rPr>
            </w:pPr>
            <w:r w:rsidRPr="009F22E8">
              <w:rPr>
                <w:szCs w:val="24"/>
              </w:rPr>
              <w:t>109</w:t>
            </w:r>
          </w:p>
        </w:tc>
        <w:tc>
          <w:tcPr>
            <w:tcW w:w="1984" w:type="dxa"/>
          </w:tcPr>
          <w:p w:rsidR="00864975" w:rsidRPr="009F22E8" w:rsidRDefault="00864975" w:rsidP="00864975">
            <w:pPr>
              <w:jc w:val="center"/>
              <w:rPr>
                <w:szCs w:val="24"/>
              </w:rPr>
            </w:pPr>
            <w:r w:rsidRPr="009F22E8">
              <w:rPr>
                <w:szCs w:val="24"/>
              </w:rPr>
              <w:t>26211,2</w:t>
            </w:r>
          </w:p>
        </w:tc>
        <w:tc>
          <w:tcPr>
            <w:tcW w:w="2127" w:type="dxa"/>
          </w:tcPr>
          <w:p w:rsidR="00864975" w:rsidRPr="009F22E8" w:rsidRDefault="00864975" w:rsidP="00864975">
            <w:pPr>
              <w:jc w:val="center"/>
              <w:rPr>
                <w:szCs w:val="24"/>
              </w:rPr>
            </w:pPr>
            <w:r w:rsidRPr="009F22E8">
              <w:rPr>
                <w:szCs w:val="24"/>
              </w:rPr>
              <w:t>25492,0</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Дербишевское сельское поселение</w:t>
            </w:r>
          </w:p>
        </w:tc>
        <w:tc>
          <w:tcPr>
            <w:tcW w:w="2316" w:type="dxa"/>
          </w:tcPr>
          <w:p w:rsidR="00864975" w:rsidRPr="009F22E8" w:rsidRDefault="00864975" w:rsidP="00864975">
            <w:pPr>
              <w:jc w:val="center"/>
              <w:rPr>
                <w:szCs w:val="24"/>
              </w:rPr>
            </w:pPr>
            <w:r w:rsidRPr="009F22E8">
              <w:rPr>
                <w:szCs w:val="24"/>
              </w:rPr>
              <w:t>117</w:t>
            </w:r>
          </w:p>
        </w:tc>
        <w:tc>
          <w:tcPr>
            <w:tcW w:w="1984" w:type="dxa"/>
          </w:tcPr>
          <w:p w:rsidR="00864975" w:rsidRPr="009F22E8" w:rsidRDefault="00864975" w:rsidP="00864975">
            <w:pPr>
              <w:jc w:val="center"/>
              <w:rPr>
                <w:szCs w:val="24"/>
              </w:rPr>
            </w:pPr>
            <w:r w:rsidRPr="009F22E8">
              <w:rPr>
                <w:szCs w:val="24"/>
              </w:rPr>
              <w:t>33343,5</w:t>
            </w:r>
          </w:p>
        </w:tc>
        <w:tc>
          <w:tcPr>
            <w:tcW w:w="2127" w:type="dxa"/>
          </w:tcPr>
          <w:p w:rsidR="00864975" w:rsidRPr="009F22E8" w:rsidRDefault="00864975" w:rsidP="00864975">
            <w:pPr>
              <w:jc w:val="center"/>
              <w:rPr>
                <w:szCs w:val="24"/>
              </w:rPr>
            </w:pPr>
            <w:r w:rsidRPr="009F22E8">
              <w:rPr>
                <w:szCs w:val="24"/>
              </w:rPr>
              <w:t>24586,8</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Ишалинское сельское поселение</w:t>
            </w:r>
          </w:p>
        </w:tc>
        <w:tc>
          <w:tcPr>
            <w:tcW w:w="2316" w:type="dxa"/>
          </w:tcPr>
          <w:p w:rsidR="00864975" w:rsidRPr="009F22E8" w:rsidRDefault="00864975" w:rsidP="00864975">
            <w:pPr>
              <w:jc w:val="center"/>
              <w:rPr>
                <w:szCs w:val="24"/>
              </w:rPr>
            </w:pPr>
            <w:r w:rsidRPr="009F22E8">
              <w:rPr>
                <w:szCs w:val="24"/>
              </w:rPr>
              <w:t>1747</w:t>
            </w:r>
          </w:p>
        </w:tc>
        <w:tc>
          <w:tcPr>
            <w:tcW w:w="1984" w:type="dxa"/>
          </w:tcPr>
          <w:p w:rsidR="00864975" w:rsidRPr="009F22E8" w:rsidRDefault="00864975" w:rsidP="00864975">
            <w:pPr>
              <w:jc w:val="center"/>
              <w:rPr>
                <w:szCs w:val="24"/>
              </w:rPr>
            </w:pPr>
            <w:r w:rsidRPr="009F22E8">
              <w:rPr>
                <w:szCs w:val="24"/>
              </w:rPr>
              <w:t>879468,9</w:t>
            </w:r>
          </w:p>
        </w:tc>
        <w:tc>
          <w:tcPr>
            <w:tcW w:w="2127" w:type="dxa"/>
          </w:tcPr>
          <w:p w:rsidR="00864975" w:rsidRPr="009F22E8" w:rsidRDefault="00864975" w:rsidP="00864975">
            <w:pPr>
              <w:jc w:val="center"/>
              <w:rPr>
                <w:szCs w:val="24"/>
              </w:rPr>
            </w:pPr>
            <w:r w:rsidRPr="009F22E8">
              <w:rPr>
                <w:szCs w:val="24"/>
              </w:rPr>
              <w:t>41951,4</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Камышевское сельское поселение</w:t>
            </w:r>
          </w:p>
        </w:tc>
        <w:tc>
          <w:tcPr>
            <w:tcW w:w="2316" w:type="dxa"/>
          </w:tcPr>
          <w:p w:rsidR="00864975" w:rsidRPr="009F22E8" w:rsidRDefault="00864975" w:rsidP="00864975">
            <w:pPr>
              <w:jc w:val="center"/>
              <w:rPr>
                <w:szCs w:val="24"/>
              </w:rPr>
            </w:pPr>
            <w:r w:rsidRPr="009F22E8">
              <w:rPr>
                <w:szCs w:val="24"/>
              </w:rPr>
              <w:t>93</w:t>
            </w:r>
          </w:p>
        </w:tc>
        <w:tc>
          <w:tcPr>
            <w:tcW w:w="1984" w:type="dxa"/>
          </w:tcPr>
          <w:p w:rsidR="00864975" w:rsidRPr="009F22E8" w:rsidRDefault="00864975" w:rsidP="00864975">
            <w:pPr>
              <w:jc w:val="center"/>
              <w:rPr>
                <w:szCs w:val="24"/>
              </w:rPr>
            </w:pPr>
            <w:r w:rsidRPr="009F22E8">
              <w:rPr>
                <w:szCs w:val="24"/>
              </w:rPr>
              <w:t>30030,5</w:t>
            </w:r>
          </w:p>
        </w:tc>
        <w:tc>
          <w:tcPr>
            <w:tcW w:w="2127" w:type="dxa"/>
          </w:tcPr>
          <w:p w:rsidR="00864975" w:rsidRPr="009F22E8" w:rsidRDefault="00864975" w:rsidP="00864975">
            <w:pPr>
              <w:jc w:val="center"/>
              <w:rPr>
                <w:szCs w:val="24"/>
              </w:rPr>
            </w:pPr>
            <w:r w:rsidRPr="009F22E8">
              <w:rPr>
                <w:szCs w:val="24"/>
              </w:rPr>
              <w:t>26909,1</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Кузнецкое сельское поселение</w:t>
            </w:r>
          </w:p>
        </w:tc>
        <w:tc>
          <w:tcPr>
            <w:tcW w:w="2316" w:type="dxa"/>
          </w:tcPr>
          <w:p w:rsidR="00864975" w:rsidRPr="009F22E8" w:rsidRDefault="00864975" w:rsidP="00864975">
            <w:pPr>
              <w:jc w:val="center"/>
              <w:rPr>
                <w:szCs w:val="24"/>
              </w:rPr>
            </w:pPr>
            <w:r w:rsidRPr="009F22E8">
              <w:rPr>
                <w:szCs w:val="24"/>
              </w:rPr>
              <w:t>376</w:t>
            </w:r>
          </w:p>
        </w:tc>
        <w:tc>
          <w:tcPr>
            <w:tcW w:w="1984" w:type="dxa"/>
          </w:tcPr>
          <w:p w:rsidR="00864975" w:rsidRPr="009F22E8" w:rsidRDefault="00864975" w:rsidP="00864975">
            <w:pPr>
              <w:jc w:val="center"/>
              <w:rPr>
                <w:szCs w:val="24"/>
              </w:rPr>
            </w:pPr>
            <w:r w:rsidRPr="009F22E8">
              <w:rPr>
                <w:szCs w:val="24"/>
              </w:rPr>
              <w:t>93247,1</w:t>
            </w:r>
          </w:p>
        </w:tc>
        <w:tc>
          <w:tcPr>
            <w:tcW w:w="2127" w:type="dxa"/>
          </w:tcPr>
          <w:p w:rsidR="00864975" w:rsidRPr="009F22E8" w:rsidRDefault="00864975" w:rsidP="00864975">
            <w:pPr>
              <w:jc w:val="center"/>
              <w:rPr>
                <w:szCs w:val="24"/>
              </w:rPr>
            </w:pPr>
            <w:r w:rsidRPr="009F22E8">
              <w:rPr>
                <w:szCs w:val="24"/>
              </w:rPr>
              <w:t>20666,5</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Кулуевское сельское поселение</w:t>
            </w:r>
          </w:p>
        </w:tc>
        <w:tc>
          <w:tcPr>
            <w:tcW w:w="2316" w:type="dxa"/>
          </w:tcPr>
          <w:p w:rsidR="00864975" w:rsidRPr="009F22E8" w:rsidRDefault="00864975" w:rsidP="00864975">
            <w:pPr>
              <w:jc w:val="center"/>
              <w:rPr>
                <w:szCs w:val="24"/>
              </w:rPr>
            </w:pPr>
            <w:r w:rsidRPr="009F22E8">
              <w:rPr>
                <w:szCs w:val="24"/>
              </w:rPr>
              <w:t>302</w:t>
            </w:r>
          </w:p>
        </w:tc>
        <w:tc>
          <w:tcPr>
            <w:tcW w:w="1984" w:type="dxa"/>
          </w:tcPr>
          <w:p w:rsidR="00864975" w:rsidRPr="009F22E8" w:rsidRDefault="00864975" w:rsidP="00864975">
            <w:pPr>
              <w:jc w:val="center"/>
              <w:rPr>
                <w:szCs w:val="24"/>
              </w:rPr>
            </w:pPr>
            <w:r w:rsidRPr="009F22E8">
              <w:rPr>
                <w:szCs w:val="24"/>
              </w:rPr>
              <w:t>106540,5</w:t>
            </w:r>
          </w:p>
        </w:tc>
        <w:tc>
          <w:tcPr>
            <w:tcW w:w="2127" w:type="dxa"/>
          </w:tcPr>
          <w:p w:rsidR="00864975" w:rsidRPr="009F22E8" w:rsidRDefault="00864975" w:rsidP="00864975">
            <w:pPr>
              <w:jc w:val="center"/>
              <w:rPr>
                <w:szCs w:val="24"/>
              </w:rPr>
            </w:pPr>
            <w:r w:rsidRPr="009F22E8">
              <w:rPr>
                <w:szCs w:val="24"/>
              </w:rPr>
              <w:t>29398,6</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Норкинское сельское поселение</w:t>
            </w:r>
          </w:p>
        </w:tc>
        <w:tc>
          <w:tcPr>
            <w:tcW w:w="2316" w:type="dxa"/>
          </w:tcPr>
          <w:p w:rsidR="00864975" w:rsidRPr="009F22E8" w:rsidRDefault="00864975" w:rsidP="00864975">
            <w:pPr>
              <w:jc w:val="center"/>
              <w:rPr>
                <w:szCs w:val="24"/>
              </w:rPr>
            </w:pPr>
            <w:r w:rsidRPr="009F22E8">
              <w:rPr>
                <w:szCs w:val="24"/>
              </w:rPr>
              <w:t>106</w:t>
            </w:r>
          </w:p>
        </w:tc>
        <w:tc>
          <w:tcPr>
            <w:tcW w:w="1984" w:type="dxa"/>
          </w:tcPr>
          <w:p w:rsidR="00864975" w:rsidRPr="009F22E8" w:rsidRDefault="00864975" w:rsidP="00864975">
            <w:pPr>
              <w:jc w:val="center"/>
              <w:rPr>
                <w:szCs w:val="24"/>
              </w:rPr>
            </w:pPr>
            <w:r w:rsidRPr="009F22E8">
              <w:rPr>
                <w:szCs w:val="24"/>
              </w:rPr>
              <w:t>34331,1</w:t>
            </w:r>
          </w:p>
        </w:tc>
        <w:tc>
          <w:tcPr>
            <w:tcW w:w="2127" w:type="dxa"/>
          </w:tcPr>
          <w:p w:rsidR="00864975" w:rsidRPr="009F22E8" w:rsidRDefault="00864975" w:rsidP="00864975">
            <w:pPr>
              <w:jc w:val="center"/>
              <w:rPr>
                <w:szCs w:val="24"/>
              </w:rPr>
            </w:pPr>
            <w:r w:rsidRPr="009F22E8">
              <w:rPr>
                <w:szCs w:val="24"/>
              </w:rPr>
              <w:t>26989,9</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Худайбердинское сельское поселение</w:t>
            </w:r>
          </w:p>
        </w:tc>
        <w:tc>
          <w:tcPr>
            <w:tcW w:w="2316" w:type="dxa"/>
          </w:tcPr>
          <w:p w:rsidR="00864975" w:rsidRPr="009F22E8" w:rsidRDefault="00864975" w:rsidP="00864975">
            <w:pPr>
              <w:jc w:val="center"/>
              <w:rPr>
                <w:szCs w:val="24"/>
              </w:rPr>
            </w:pPr>
            <w:r w:rsidRPr="009F22E8">
              <w:rPr>
                <w:szCs w:val="24"/>
              </w:rPr>
              <w:t>78</w:t>
            </w:r>
          </w:p>
        </w:tc>
        <w:tc>
          <w:tcPr>
            <w:tcW w:w="1984" w:type="dxa"/>
          </w:tcPr>
          <w:p w:rsidR="00864975" w:rsidRPr="009F22E8" w:rsidRDefault="00864975" w:rsidP="00864975">
            <w:pPr>
              <w:jc w:val="center"/>
              <w:rPr>
                <w:szCs w:val="24"/>
              </w:rPr>
            </w:pPr>
            <w:r w:rsidRPr="009F22E8">
              <w:rPr>
                <w:szCs w:val="24"/>
              </w:rPr>
              <w:t>21668,7</w:t>
            </w:r>
          </w:p>
        </w:tc>
        <w:tc>
          <w:tcPr>
            <w:tcW w:w="2127" w:type="dxa"/>
          </w:tcPr>
          <w:p w:rsidR="00864975" w:rsidRPr="009F22E8" w:rsidRDefault="00864975" w:rsidP="00864975">
            <w:pPr>
              <w:jc w:val="center"/>
              <w:rPr>
                <w:szCs w:val="24"/>
              </w:rPr>
            </w:pPr>
            <w:r w:rsidRPr="009F22E8">
              <w:rPr>
                <w:szCs w:val="24"/>
              </w:rPr>
              <w:t>23150,3</w:t>
            </w:r>
          </w:p>
        </w:tc>
      </w:tr>
      <w:tr w:rsidR="00864975" w:rsidRPr="009F22E8" w:rsidTr="00864975">
        <w:trPr>
          <w:tblCellSpacing w:w="0" w:type="dxa"/>
          <w:jc w:val="center"/>
        </w:trPr>
        <w:tc>
          <w:tcPr>
            <w:tcW w:w="3930" w:type="dxa"/>
            <w:vAlign w:val="center"/>
          </w:tcPr>
          <w:p w:rsidR="00864975" w:rsidRPr="009F22E8" w:rsidRDefault="00864975" w:rsidP="00864975">
            <w:pPr>
              <w:jc w:val="both"/>
              <w:rPr>
                <w:szCs w:val="24"/>
              </w:rPr>
            </w:pPr>
            <w:r w:rsidRPr="009F22E8">
              <w:rPr>
                <w:szCs w:val="24"/>
              </w:rPr>
              <w:t>Яраткуловское сельское поселение</w:t>
            </w:r>
          </w:p>
        </w:tc>
        <w:tc>
          <w:tcPr>
            <w:tcW w:w="2316" w:type="dxa"/>
          </w:tcPr>
          <w:p w:rsidR="00864975" w:rsidRPr="009F22E8" w:rsidRDefault="00864975" w:rsidP="00864975">
            <w:pPr>
              <w:jc w:val="center"/>
              <w:rPr>
                <w:szCs w:val="24"/>
              </w:rPr>
            </w:pPr>
            <w:r w:rsidRPr="009F22E8">
              <w:rPr>
                <w:szCs w:val="24"/>
              </w:rPr>
              <w:t>96</w:t>
            </w:r>
          </w:p>
        </w:tc>
        <w:tc>
          <w:tcPr>
            <w:tcW w:w="1984" w:type="dxa"/>
          </w:tcPr>
          <w:p w:rsidR="00864975" w:rsidRPr="009F22E8" w:rsidRDefault="00864975" w:rsidP="00864975">
            <w:pPr>
              <w:jc w:val="center"/>
              <w:rPr>
                <w:szCs w:val="24"/>
              </w:rPr>
            </w:pPr>
            <w:r w:rsidRPr="009F22E8">
              <w:rPr>
                <w:szCs w:val="24"/>
              </w:rPr>
              <w:t>27228,5</w:t>
            </w:r>
          </w:p>
        </w:tc>
        <w:tc>
          <w:tcPr>
            <w:tcW w:w="2127" w:type="dxa"/>
          </w:tcPr>
          <w:p w:rsidR="00864975" w:rsidRPr="009F22E8" w:rsidRDefault="00864975" w:rsidP="00864975">
            <w:pPr>
              <w:jc w:val="center"/>
              <w:rPr>
                <w:szCs w:val="24"/>
              </w:rPr>
            </w:pPr>
            <w:r w:rsidRPr="009F22E8">
              <w:rPr>
                <w:szCs w:val="24"/>
              </w:rPr>
              <w:t>23635,9</w:t>
            </w:r>
          </w:p>
        </w:tc>
      </w:tr>
    </w:tbl>
    <w:p w:rsidR="00864975" w:rsidRPr="009F22E8" w:rsidRDefault="00864975" w:rsidP="00864975">
      <w:pPr>
        <w:spacing w:line="23" w:lineRule="atLeast"/>
        <w:ind w:firstLine="709"/>
        <w:jc w:val="both"/>
        <w:rPr>
          <w:szCs w:val="24"/>
        </w:rPr>
      </w:pPr>
    </w:p>
    <w:p w:rsidR="00864975" w:rsidRPr="009F22E8" w:rsidRDefault="00864975" w:rsidP="00864975">
      <w:pPr>
        <w:ind w:firstLine="709"/>
        <w:jc w:val="center"/>
        <w:rPr>
          <w:sz w:val="28"/>
          <w:szCs w:val="28"/>
        </w:rPr>
      </w:pPr>
      <w:r w:rsidRPr="009F22E8">
        <w:rPr>
          <w:sz w:val="28"/>
          <w:szCs w:val="28"/>
        </w:rPr>
        <w:t>7. Демографическая ситуация</w:t>
      </w:r>
    </w:p>
    <w:p w:rsidR="00864975" w:rsidRPr="009F22E8" w:rsidRDefault="00864975" w:rsidP="00864975">
      <w:pPr>
        <w:ind w:firstLine="709"/>
        <w:jc w:val="center"/>
        <w:rPr>
          <w:sz w:val="28"/>
          <w:szCs w:val="28"/>
        </w:rPr>
      </w:pPr>
    </w:p>
    <w:p w:rsidR="00864975" w:rsidRPr="009F22E8" w:rsidRDefault="00864975" w:rsidP="00864975">
      <w:pPr>
        <w:ind w:firstLine="709"/>
        <w:jc w:val="both"/>
        <w:rPr>
          <w:sz w:val="28"/>
          <w:szCs w:val="28"/>
        </w:rPr>
      </w:pPr>
      <w:r w:rsidRPr="009F22E8">
        <w:rPr>
          <w:sz w:val="28"/>
          <w:szCs w:val="28"/>
        </w:rPr>
        <w:t>Одним из ключевых элементов социально-экономического развития является регулирование процессов демографии.</w:t>
      </w:r>
    </w:p>
    <w:p w:rsidR="00864975" w:rsidRPr="00BE25C1" w:rsidRDefault="00864975" w:rsidP="00864975">
      <w:pPr>
        <w:ind w:firstLine="709"/>
        <w:jc w:val="both"/>
        <w:rPr>
          <w:sz w:val="28"/>
          <w:szCs w:val="28"/>
        </w:rPr>
      </w:pPr>
      <w:r>
        <w:rPr>
          <w:sz w:val="28"/>
          <w:szCs w:val="28"/>
        </w:rPr>
        <w:t>С</w:t>
      </w:r>
      <w:r w:rsidRPr="009F22E8">
        <w:rPr>
          <w:sz w:val="28"/>
          <w:szCs w:val="28"/>
        </w:rPr>
        <w:t>озданная и создаваемая инфраструктура, благодаря строительству социально-значимых объектов, объектов жилищно-коммунального хозяйст</w:t>
      </w:r>
      <w:r>
        <w:rPr>
          <w:sz w:val="28"/>
          <w:szCs w:val="28"/>
        </w:rPr>
        <w:t xml:space="preserve">ва на территории района позволяет сдерживать </w:t>
      </w:r>
      <w:r w:rsidRPr="009F22E8">
        <w:rPr>
          <w:sz w:val="28"/>
          <w:szCs w:val="28"/>
        </w:rPr>
        <w:t>миграционные процессы</w:t>
      </w:r>
      <w:r>
        <w:rPr>
          <w:sz w:val="28"/>
          <w:szCs w:val="28"/>
        </w:rPr>
        <w:t xml:space="preserve">. Два года подряд </w:t>
      </w:r>
      <w:r w:rsidRPr="009F22E8">
        <w:rPr>
          <w:sz w:val="28"/>
          <w:szCs w:val="28"/>
        </w:rPr>
        <w:t>прирост</w:t>
      </w:r>
      <w:r>
        <w:rPr>
          <w:sz w:val="28"/>
          <w:szCs w:val="28"/>
        </w:rPr>
        <w:t xml:space="preserve"> </w:t>
      </w:r>
      <w:r w:rsidRPr="00BE25C1">
        <w:rPr>
          <w:sz w:val="28"/>
          <w:szCs w:val="28"/>
        </w:rPr>
        <w:t>составляет + 20 человек.</w:t>
      </w:r>
    </w:p>
    <w:p w:rsidR="00864975" w:rsidRPr="00864975" w:rsidRDefault="00864975" w:rsidP="00864975">
      <w:pPr>
        <w:ind w:firstLine="709"/>
        <w:jc w:val="right"/>
        <w:rPr>
          <w:sz w:val="20"/>
        </w:rPr>
      </w:pPr>
      <w:r w:rsidRPr="00864975">
        <w:rPr>
          <w:sz w:val="20"/>
        </w:rPr>
        <w:lastRenderedPageBreak/>
        <w:t>Таблица № 19 (чел.)</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864"/>
        <w:gridCol w:w="864"/>
        <w:gridCol w:w="864"/>
        <w:gridCol w:w="864"/>
        <w:gridCol w:w="864"/>
        <w:gridCol w:w="864"/>
        <w:gridCol w:w="864"/>
        <w:gridCol w:w="864"/>
        <w:gridCol w:w="1026"/>
      </w:tblGrid>
      <w:tr w:rsidR="00864975" w:rsidRPr="00BE25C1" w:rsidTr="003C57DB">
        <w:trPr>
          <w:trHeight w:val="459"/>
        </w:trPr>
        <w:tc>
          <w:tcPr>
            <w:tcW w:w="2233" w:type="dxa"/>
            <w:noWrap/>
            <w:vAlign w:val="center"/>
          </w:tcPr>
          <w:p w:rsidR="00864975" w:rsidRPr="00BE25C1" w:rsidRDefault="00864975" w:rsidP="00864975">
            <w:pPr>
              <w:jc w:val="center"/>
              <w:rPr>
                <w:szCs w:val="24"/>
              </w:rPr>
            </w:pPr>
            <w:r w:rsidRPr="00BE25C1">
              <w:rPr>
                <w:szCs w:val="24"/>
              </w:rPr>
              <w:t>Показатель</w:t>
            </w:r>
          </w:p>
        </w:tc>
        <w:tc>
          <w:tcPr>
            <w:tcW w:w="864" w:type="dxa"/>
            <w:vAlign w:val="center"/>
          </w:tcPr>
          <w:p w:rsidR="00864975" w:rsidRPr="00BE25C1" w:rsidRDefault="00864975" w:rsidP="00864975">
            <w:pPr>
              <w:jc w:val="center"/>
              <w:rPr>
                <w:szCs w:val="24"/>
              </w:rPr>
            </w:pPr>
            <w:r w:rsidRPr="00BE25C1">
              <w:rPr>
                <w:szCs w:val="24"/>
              </w:rPr>
              <w:t>2012</w:t>
            </w:r>
          </w:p>
        </w:tc>
        <w:tc>
          <w:tcPr>
            <w:tcW w:w="864" w:type="dxa"/>
            <w:vAlign w:val="center"/>
          </w:tcPr>
          <w:p w:rsidR="00864975" w:rsidRPr="00BE25C1" w:rsidRDefault="00864975" w:rsidP="00864975">
            <w:pPr>
              <w:jc w:val="center"/>
              <w:rPr>
                <w:szCs w:val="24"/>
              </w:rPr>
            </w:pPr>
            <w:r w:rsidRPr="00BE25C1">
              <w:rPr>
                <w:szCs w:val="24"/>
              </w:rPr>
              <w:t>2013</w:t>
            </w:r>
          </w:p>
        </w:tc>
        <w:tc>
          <w:tcPr>
            <w:tcW w:w="864" w:type="dxa"/>
            <w:vAlign w:val="center"/>
          </w:tcPr>
          <w:p w:rsidR="00864975" w:rsidRPr="00BE25C1" w:rsidRDefault="00864975" w:rsidP="00864975">
            <w:pPr>
              <w:jc w:val="center"/>
              <w:rPr>
                <w:szCs w:val="24"/>
              </w:rPr>
            </w:pPr>
            <w:r w:rsidRPr="00BE25C1">
              <w:rPr>
                <w:szCs w:val="24"/>
              </w:rPr>
              <w:t>2014</w:t>
            </w:r>
          </w:p>
        </w:tc>
        <w:tc>
          <w:tcPr>
            <w:tcW w:w="864" w:type="dxa"/>
            <w:vAlign w:val="center"/>
          </w:tcPr>
          <w:p w:rsidR="00864975" w:rsidRPr="00BE25C1" w:rsidRDefault="00864975" w:rsidP="00864975">
            <w:pPr>
              <w:jc w:val="center"/>
              <w:rPr>
                <w:szCs w:val="24"/>
              </w:rPr>
            </w:pPr>
            <w:r w:rsidRPr="00BE25C1">
              <w:rPr>
                <w:szCs w:val="24"/>
              </w:rPr>
              <w:t>2015</w:t>
            </w:r>
          </w:p>
        </w:tc>
        <w:tc>
          <w:tcPr>
            <w:tcW w:w="864" w:type="dxa"/>
            <w:vAlign w:val="center"/>
          </w:tcPr>
          <w:p w:rsidR="00864975" w:rsidRPr="00BE25C1" w:rsidRDefault="00864975" w:rsidP="00864975">
            <w:pPr>
              <w:jc w:val="center"/>
              <w:rPr>
                <w:szCs w:val="24"/>
              </w:rPr>
            </w:pPr>
            <w:r w:rsidRPr="00BE25C1">
              <w:rPr>
                <w:szCs w:val="24"/>
              </w:rPr>
              <w:t>2016</w:t>
            </w:r>
          </w:p>
        </w:tc>
        <w:tc>
          <w:tcPr>
            <w:tcW w:w="864" w:type="dxa"/>
            <w:vAlign w:val="center"/>
          </w:tcPr>
          <w:p w:rsidR="00864975" w:rsidRPr="00BE25C1" w:rsidRDefault="00864975" w:rsidP="00864975">
            <w:pPr>
              <w:jc w:val="center"/>
              <w:rPr>
                <w:szCs w:val="24"/>
              </w:rPr>
            </w:pPr>
            <w:r w:rsidRPr="00BE25C1">
              <w:rPr>
                <w:szCs w:val="24"/>
              </w:rPr>
              <w:t>2017</w:t>
            </w:r>
          </w:p>
        </w:tc>
        <w:tc>
          <w:tcPr>
            <w:tcW w:w="864" w:type="dxa"/>
            <w:vAlign w:val="center"/>
          </w:tcPr>
          <w:p w:rsidR="00864975" w:rsidRPr="00BE25C1" w:rsidRDefault="00864975" w:rsidP="00864975">
            <w:pPr>
              <w:jc w:val="center"/>
              <w:rPr>
                <w:szCs w:val="24"/>
              </w:rPr>
            </w:pPr>
            <w:r w:rsidRPr="00BE25C1">
              <w:rPr>
                <w:szCs w:val="24"/>
              </w:rPr>
              <w:t>2018</w:t>
            </w:r>
          </w:p>
        </w:tc>
        <w:tc>
          <w:tcPr>
            <w:tcW w:w="864" w:type="dxa"/>
            <w:vAlign w:val="center"/>
          </w:tcPr>
          <w:p w:rsidR="00864975" w:rsidRPr="00BE25C1" w:rsidRDefault="00864975" w:rsidP="00864975">
            <w:pPr>
              <w:jc w:val="center"/>
              <w:rPr>
                <w:szCs w:val="24"/>
              </w:rPr>
            </w:pPr>
            <w:r w:rsidRPr="00BE25C1">
              <w:rPr>
                <w:szCs w:val="24"/>
              </w:rPr>
              <w:t>2019</w:t>
            </w:r>
          </w:p>
        </w:tc>
        <w:tc>
          <w:tcPr>
            <w:tcW w:w="1026" w:type="dxa"/>
            <w:vAlign w:val="center"/>
          </w:tcPr>
          <w:p w:rsidR="00864975" w:rsidRPr="00BE25C1" w:rsidRDefault="00864975" w:rsidP="00864975">
            <w:pPr>
              <w:jc w:val="center"/>
              <w:rPr>
                <w:szCs w:val="24"/>
              </w:rPr>
            </w:pPr>
            <w:r w:rsidRPr="00BE25C1">
              <w:rPr>
                <w:szCs w:val="24"/>
              </w:rPr>
              <w:t xml:space="preserve">2020 </w:t>
            </w:r>
          </w:p>
        </w:tc>
      </w:tr>
      <w:tr w:rsidR="00864975" w:rsidRPr="00BE25C1" w:rsidTr="003C57DB">
        <w:trPr>
          <w:trHeight w:val="702"/>
        </w:trPr>
        <w:tc>
          <w:tcPr>
            <w:tcW w:w="2233" w:type="dxa"/>
            <w:noWrap/>
            <w:vAlign w:val="center"/>
          </w:tcPr>
          <w:p w:rsidR="00864975" w:rsidRPr="00BE25C1" w:rsidRDefault="00864975" w:rsidP="00864975">
            <w:pPr>
              <w:jc w:val="center"/>
              <w:rPr>
                <w:szCs w:val="24"/>
              </w:rPr>
            </w:pPr>
            <w:r w:rsidRPr="00BE25C1">
              <w:rPr>
                <w:szCs w:val="24"/>
              </w:rPr>
              <w:t xml:space="preserve">Число </w:t>
            </w:r>
            <w:proofErr w:type="gramStart"/>
            <w:r w:rsidRPr="00BE25C1">
              <w:rPr>
                <w:szCs w:val="24"/>
              </w:rPr>
              <w:t>прибывших</w:t>
            </w:r>
            <w:proofErr w:type="gramEnd"/>
          </w:p>
        </w:tc>
        <w:tc>
          <w:tcPr>
            <w:tcW w:w="864" w:type="dxa"/>
            <w:vAlign w:val="center"/>
          </w:tcPr>
          <w:p w:rsidR="00864975" w:rsidRPr="00BE25C1" w:rsidRDefault="00864975" w:rsidP="00864975">
            <w:pPr>
              <w:jc w:val="center"/>
              <w:rPr>
                <w:szCs w:val="24"/>
              </w:rPr>
            </w:pPr>
            <w:r w:rsidRPr="00BE25C1">
              <w:rPr>
                <w:szCs w:val="24"/>
              </w:rPr>
              <w:t>1457</w:t>
            </w:r>
          </w:p>
        </w:tc>
        <w:tc>
          <w:tcPr>
            <w:tcW w:w="864" w:type="dxa"/>
            <w:vAlign w:val="center"/>
          </w:tcPr>
          <w:p w:rsidR="00864975" w:rsidRPr="00BE25C1" w:rsidRDefault="00864975" w:rsidP="00864975">
            <w:pPr>
              <w:jc w:val="center"/>
              <w:rPr>
                <w:szCs w:val="24"/>
              </w:rPr>
            </w:pPr>
            <w:r w:rsidRPr="00BE25C1">
              <w:rPr>
                <w:szCs w:val="24"/>
              </w:rPr>
              <w:t>1728</w:t>
            </w:r>
          </w:p>
        </w:tc>
        <w:tc>
          <w:tcPr>
            <w:tcW w:w="864" w:type="dxa"/>
            <w:vAlign w:val="center"/>
          </w:tcPr>
          <w:p w:rsidR="00864975" w:rsidRPr="00BE25C1" w:rsidRDefault="00864975" w:rsidP="00864975">
            <w:pPr>
              <w:jc w:val="center"/>
              <w:rPr>
                <w:szCs w:val="24"/>
              </w:rPr>
            </w:pPr>
            <w:r w:rsidRPr="00BE25C1">
              <w:rPr>
                <w:szCs w:val="24"/>
              </w:rPr>
              <w:t>1494</w:t>
            </w:r>
          </w:p>
        </w:tc>
        <w:tc>
          <w:tcPr>
            <w:tcW w:w="864" w:type="dxa"/>
            <w:vAlign w:val="center"/>
          </w:tcPr>
          <w:p w:rsidR="00864975" w:rsidRPr="00BE25C1" w:rsidRDefault="00864975" w:rsidP="00864975">
            <w:pPr>
              <w:jc w:val="center"/>
              <w:rPr>
                <w:szCs w:val="24"/>
              </w:rPr>
            </w:pPr>
            <w:r w:rsidRPr="00BE25C1">
              <w:rPr>
                <w:szCs w:val="24"/>
              </w:rPr>
              <w:t>1804</w:t>
            </w:r>
          </w:p>
        </w:tc>
        <w:tc>
          <w:tcPr>
            <w:tcW w:w="864" w:type="dxa"/>
            <w:vAlign w:val="center"/>
          </w:tcPr>
          <w:p w:rsidR="00864975" w:rsidRPr="00BE25C1" w:rsidRDefault="00864975" w:rsidP="00864975">
            <w:pPr>
              <w:jc w:val="center"/>
              <w:rPr>
                <w:szCs w:val="24"/>
              </w:rPr>
            </w:pPr>
            <w:r w:rsidRPr="00BE25C1">
              <w:rPr>
                <w:szCs w:val="24"/>
              </w:rPr>
              <w:t>1741</w:t>
            </w:r>
          </w:p>
        </w:tc>
        <w:tc>
          <w:tcPr>
            <w:tcW w:w="864" w:type="dxa"/>
            <w:vAlign w:val="center"/>
          </w:tcPr>
          <w:p w:rsidR="00864975" w:rsidRPr="00BE25C1" w:rsidRDefault="00864975" w:rsidP="00864975">
            <w:pPr>
              <w:jc w:val="center"/>
              <w:rPr>
                <w:szCs w:val="24"/>
              </w:rPr>
            </w:pPr>
            <w:r w:rsidRPr="00BE25C1">
              <w:rPr>
                <w:szCs w:val="24"/>
              </w:rPr>
              <w:t>1404</w:t>
            </w:r>
          </w:p>
        </w:tc>
        <w:tc>
          <w:tcPr>
            <w:tcW w:w="864" w:type="dxa"/>
            <w:vAlign w:val="center"/>
          </w:tcPr>
          <w:p w:rsidR="00864975" w:rsidRPr="00BE25C1" w:rsidRDefault="00864975" w:rsidP="00864975">
            <w:pPr>
              <w:jc w:val="center"/>
              <w:rPr>
                <w:szCs w:val="24"/>
              </w:rPr>
            </w:pPr>
            <w:r w:rsidRPr="00BE25C1">
              <w:rPr>
                <w:szCs w:val="24"/>
              </w:rPr>
              <w:t>1377</w:t>
            </w:r>
          </w:p>
        </w:tc>
        <w:tc>
          <w:tcPr>
            <w:tcW w:w="864" w:type="dxa"/>
            <w:vAlign w:val="center"/>
          </w:tcPr>
          <w:p w:rsidR="00864975" w:rsidRPr="00BE25C1" w:rsidRDefault="00864975" w:rsidP="00864975">
            <w:pPr>
              <w:jc w:val="center"/>
              <w:rPr>
                <w:szCs w:val="24"/>
              </w:rPr>
            </w:pPr>
            <w:r w:rsidRPr="00BE25C1">
              <w:rPr>
                <w:szCs w:val="24"/>
              </w:rPr>
              <w:t>1880</w:t>
            </w:r>
          </w:p>
        </w:tc>
        <w:tc>
          <w:tcPr>
            <w:tcW w:w="1026" w:type="dxa"/>
            <w:vAlign w:val="center"/>
          </w:tcPr>
          <w:p w:rsidR="00864975" w:rsidRPr="00BE25C1" w:rsidRDefault="00864975" w:rsidP="00864975">
            <w:pPr>
              <w:jc w:val="center"/>
              <w:rPr>
                <w:szCs w:val="24"/>
              </w:rPr>
            </w:pPr>
            <w:r w:rsidRPr="00BE25C1">
              <w:rPr>
                <w:szCs w:val="24"/>
              </w:rPr>
              <w:t>1207</w:t>
            </w:r>
          </w:p>
        </w:tc>
      </w:tr>
      <w:tr w:rsidR="00864975" w:rsidRPr="00BE25C1" w:rsidTr="003C57DB">
        <w:trPr>
          <w:trHeight w:val="269"/>
        </w:trPr>
        <w:tc>
          <w:tcPr>
            <w:tcW w:w="2233" w:type="dxa"/>
            <w:noWrap/>
            <w:vAlign w:val="center"/>
          </w:tcPr>
          <w:p w:rsidR="00864975" w:rsidRPr="00BE25C1" w:rsidRDefault="00864975" w:rsidP="00864975">
            <w:pPr>
              <w:jc w:val="center"/>
              <w:rPr>
                <w:szCs w:val="24"/>
              </w:rPr>
            </w:pPr>
            <w:r w:rsidRPr="00BE25C1">
              <w:rPr>
                <w:szCs w:val="24"/>
              </w:rPr>
              <w:t xml:space="preserve">Число </w:t>
            </w:r>
            <w:proofErr w:type="gramStart"/>
            <w:r w:rsidRPr="00BE25C1">
              <w:rPr>
                <w:szCs w:val="24"/>
              </w:rPr>
              <w:t>выбывших</w:t>
            </w:r>
            <w:proofErr w:type="gramEnd"/>
          </w:p>
        </w:tc>
        <w:tc>
          <w:tcPr>
            <w:tcW w:w="864" w:type="dxa"/>
            <w:vAlign w:val="center"/>
          </w:tcPr>
          <w:p w:rsidR="00864975" w:rsidRPr="00BE25C1" w:rsidRDefault="00864975" w:rsidP="00864975">
            <w:pPr>
              <w:jc w:val="center"/>
              <w:rPr>
                <w:szCs w:val="24"/>
              </w:rPr>
            </w:pPr>
            <w:r w:rsidRPr="00BE25C1">
              <w:rPr>
                <w:szCs w:val="24"/>
              </w:rPr>
              <w:t>1885</w:t>
            </w:r>
          </w:p>
        </w:tc>
        <w:tc>
          <w:tcPr>
            <w:tcW w:w="864" w:type="dxa"/>
            <w:vAlign w:val="center"/>
          </w:tcPr>
          <w:p w:rsidR="00864975" w:rsidRPr="00BE25C1" w:rsidRDefault="00864975" w:rsidP="00864975">
            <w:pPr>
              <w:jc w:val="center"/>
              <w:rPr>
                <w:szCs w:val="24"/>
              </w:rPr>
            </w:pPr>
            <w:r w:rsidRPr="00BE25C1">
              <w:rPr>
                <w:szCs w:val="24"/>
              </w:rPr>
              <w:t>2035</w:t>
            </w:r>
          </w:p>
        </w:tc>
        <w:tc>
          <w:tcPr>
            <w:tcW w:w="864" w:type="dxa"/>
            <w:vAlign w:val="center"/>
          </w:tcPr>
          <w:p w:rsidR="00864975" w:rsidRPr="00BE25C1" w:rsidRDefault="00864975" w:rsidP="00864975">
            <w:pPr>
              <w:jc w:val="center"/>
              <w:rPr>
                <w:szCs w:val="24"/>
              </w:rPr>
            </w:pPr>
            <w:r w:rsidRPr="00BE25C1">
              <w:rPr>
                <w:szCs w:val="24"/>
              </w:rPr>
              <w:t>1868</w:t>
            </w:r>
          </w:p>
        </w:tc>
        <w:tc>
          <w:tcPr>
            <w:tcW w:w="864" w:type="dxa"/>
            <w:vAlign w:val="center"/>
          </w:tcPr>
          <w:p w:rsidR="00864975" w:rsidRPr="00BE25C1" w:rsidRDefault="00864975" w:rsidP="00864975">
            <w:pPr>
              <w:jc w:val="center"/>
              <w:rPr>
                <w:szCs w:val="24"/>
              </w:rPr>
            </w:pPr>
            <w:r w:rsidRPr="00BE25C1">
              <w:rPr>
                <w:szCs w:val="24"/>
              </w:rPr>
              <w:t>1759</w:t>
            </w:r>
          </w:p>
        </w:tc>
        <w:tc>
          <w:tcPr>
            <w:tcW w:w="864" w:type="dxa"/>
            <w:vAlign w:val="center"/>
          </w:tcPr>
          <w:p w:rsidR="00864975" w:rsidRPr="00BE25C1" w:rsidRDefault="00864975" w:rsidP="00864975">
            <w:pPr>
              <w:jc w:val="center"/>
              <w:rPr>
                <w:szCs w:val="24"/>
              </w:rPr>
            </w:pPr>
            <w:r w:rsidRPr="00BE25C1">
              <w:rPr>
                <w:szCs w:val="24"/>
              </w:rPr>
              <w:t>1680</w:t>
            </w:r>
          </w:p>
        </w:tc>
        <w:tc>
          <w:tcPr>
            <w:tcW w:w="864" w:type="dxa"/>
            <w:vAlign w:val="center"/>
          </w:tcPr>
          <w:p w:rsidR="00864975" w:rsidRPr="00BE25C1" w:rsidRDefault="00864975" w:rsidP="00864975">
            <w:pPr>
              <w:jc w:val="center"/>
              <w:rPr>
                <w:szCs w:val="24"/>
              </w:rPr>
            </w:pPr>
            <w:r w:rsidRPr="00BE25C1">
              <w:rPr>
                <w:szCs w:val="24"/>
              </w:rPr>
              <w:t>1665</w:t>
            </w:r>
          </w:p>
        </w:tc>
        <w:tc>
          <w:tcPr>
            <w:tcW w:w="864" w:type="dxa"/>
            <w:vAlign w:val="center"/>
          </w:tcPr>
          <w:p w:rsidR="00864975" w:rsidRPr="00BE25C1" w:rsidRDefault="00864975" w:rsidP="00864975">
            <w:pPr>
              <w:jc w:val="center"/>
              <w:rPr>
                <w:szCs w:val="24"/>
              </w:rPr>
            </w:pPr>
            <w:r w:rsidRPr="00BE25C1">
              <w:rPr>
                <w:szCs w:val="24"/>
              </w:rPr>
              <w:t>1830</w:t>
            </w:r>
          </w:p>
        </w:tc>
        <w:tc>
          <w:tcPr>
            <w:tcW w:w="864" w:type="dxa"/>
            <w:vAlign w:val="center"/>
          </w:tcPr>
          <w:p w:rsidR="00864975" w:rsidRPr="00BE25C1" w:rsidRDefault="00864975" w:rsidP="00864975">
            <w:pPr>
              <w:jc w:val="center"/>
              <w:rPr>
                <w:szCs w:val="24"/>
              </w:rPr>
            </w:pPr>
            <w:r w:rsidRPr="00BE25C1">
              <w:rPr>
                <w:szCs w:val="24"/>
              </w:rPr>
              <w:t>1860</w:t>
            </w:r>
          </w:p>
        </w:tc>
        <w:tc>
          <w:tcPr>
            <w:tcW w:w="1026" w:type="dxa"/>
            <w:vAlign w:val="center"/>
          </w:tcPr>
          <w:p w:rsidR="00864975" w:rsidRPr="00BE25C1" w:rsidRDefault="00864975" w:rsidP="00864975">
            <w:pPr>
              <w:jc w:val="center"/>
              <w:rPr>
                <w:szCs w:val="24"/>
              </w:rPr>
            </w:pPr>
            <w:r w:rsidRPr="00BE25C1">
              <w:rPr>
                <w:szCs w:val="24"/>
              </w:rPr>
              <w:t>1187</w:t>
            </w:r>
          </w:p>
        </w:tc>
      </w:tr>
      <w:tr w:rsidR="00864975" w:rsidRPr="009F22E8" w:rsidTr="003C57DB">
        <w:trPr>
          <w:trHeight w:val="269"/>
        </w:trPr>
        <w:tc>
          <w:tcPr>
            <w:tcW w:w="2233" w:type="dxa"/>
            <w:noWrap/>
            <w:vAlign w:val="center"/>
          </w:tcPr>
          <w:p w:rsidR="00864975" w:rsidRPr="00BE25C1" w:rsidRDefault="00864975" w:rsidP="00864975">
            <w:pPr>
              <w:jc w:val="center"/>
              <w:rPr>
                <w:szCs w:val="24"/>
              </w:rPr>
            </w:pPr>
            <w:r w:rsidRPr="00BE25C1">
              <w:rPr>
                <w:szCs w:val="24"/>
              </w:rPr>
              <w:t>Миграционный прирост</w:t>
            </w:r>
            <w:proofErr w:type="gramStart"/>
            <w:r w:rsidRPr="00BE25C1">
              <w:rPr>
                <w:szCs w:val="24"/>
              </w:rPr>
              <w:t xml:space="preserve"> (+), </w:t>
            </w:r>
            <w:proofErr w:type="gramEnd"/>
            <w:r w:rsidRPr="00BE25C1">
              <w:rPr>
                <w:szCs w:val="24"/>
              </w:rPr>
              <w:t>снижение (-)</w:t>
            </w:r>
          </w:p>
        </w:tc>
        <w:tc>
          <w:tcPr>
            <w:tcW w:w="864" w:type="dxa"/>
            <w:vAlign w:val="center"/>
          </w:tcPr>
          <w:p w:rsidR="00864975" w:rsidRPr="00BE25C1" w:rsidRDefault="00864975" w:rsidP="00864975">
            <w:pPr>
              <w:jc w:val="center"/>
              <w:rPr>
                <w:szCs w:val="24"/>
              </w:rPr>
            </w:pPr>
            <w:r w:rsidRPr="00BE25C1">
              <w:rPr>
                <w:szCs w:val="24"/>
              </w:rPr>
              <w:t>-428</w:t>
            </w:r>
          </w:p>
        </w:tc>
        <w:tc>
          <w:tcPr>
            <w:tcW w:w="864" w:type="dxa"/>
            <w:vAlign w:val="center"/>
          </w:tcPr>
          <w:p w:rsidR="00864975" w:rsidRPr="00BE25C1" w:rsidRDefault="00864975" w:rsidP="00864975">
            <w:pPr>
              <w:jc w:val="center"/>
              <w:rPr>
                <w:szCs w:val="24"/>
              </w:rPr>
            </w:pPr>
            <w:r w:rsidRPr="00BE25C1">
              <w:rPr>
                <w:szCs w:val="24"/>
              </w:rPr>
              <w:t>-307</w:t>
            </w:r>
          </w:p>
        </w:tc>
        <w:tc>
          <w:tcPr>
            <w:tcW w:w="864" w:type="dxa"/>
            <w:vAlign w:val="center"/>
          </w:tcPr>
          <w:p w:rsidR="00864975" w:rsidRPr="00BE25C1" w:rsidRDefault="00864975" w:rsidP="00864975">
            <w:pPr>
              <w:jc w:val="center"/>
              <w:rPr>
                <w:szCs w:val="24"/>
              </w:rPr>
            </w:pPr>
            <w:r w:rsidRPr="00BE25C1">
              <w:rPr>
                <w:szCs w:val="24"/>
              </w:rPr>
              <w:t>-374</w:t>
            </w:r>
          </w:p>
        </w:tc>
        <w:tc>
          <w:tcPr>
            <w:tcW w:w="864" w:type="dxa"/>
            <w:vAlign w:val="center"/>
          </w:tcPr>
          <w:p w:rsidR="00864975" w:rsidRPr="00BE25C1" w:rsidRDefault="00864975" w:rsidP="00864975">
            <w:pPr>
              <w:jc w:val="center"/>
              <w:rPr>
                <w:szCs w:val="24"/>
              </w:rPr>
            </w:pPr>
            <w:r w:rsidRPr="00BE25C1">
              <w:rPr>
                <w:szCs w:val="24"/>
              </w:rPr>
              <w:t>+ 45</w:t>
            </w:r>
          </w:p>
        </w:tc>
        <w:tc>
          <w:tcPr>
            <w:tcW w:w="864" w:type="dxa"/>
            <w:vAlign w:val="center"/>
          </w:tcPr>
          <w:p w:rsidR="00864975" w:rsidRPr="00BE25C1" w:rsidRDefault="00864975" w:rsidP="00864975">
            <w:pPr>
              <w:jc w:val="center"/>
              <w:rPr>
                <w:szCs w:val="24"/>
              </w:rPr>
            </w:pPr>
            <w:r w:rsidRPr="00BE25C1">
              <w:rPr>
                <w:szCs w:val="24"/>
              </w:rPr>
              <w:t>+ 61</w:t>
            </w:r>
          </w:p>
        </w:tc>
        <w:tc>
          <w:tcPr>
            <w:tcW w:w="864" w:type="dxa"/>
            <w:vAlign w:val="center"/>
          </w:tcPr>
          <w:p w:rsidR="00864975" w:rsidRPr="00BE25C1" w:rsidRDefault="00864975" w:rsidP="00864975">
            <w:pPr>
              <w:jc w:val="center"/>
              <w:rPr>
                <w:szCs w:val="24"/>
              </w:rPr>
            </w:pPr>
            <w:r w:rsidRPr="00BE25C1">
              <w:rPr>
                <w:szCs w:val="24"/>
              </w:rPr>
              <w:t>-261</w:t>
            </w:r>
          </w:p>
        </w:tc>
        <w:tc>
          <w:tcPr>
            <w:tcW w:w="864" w:type="dxa"/>
            <w:vAlign w:val="center"/>
          </w:tcPr>
          <w:p w:rsidR="00864975" w:rsidRPr="00BE25C1" w:rsidRDefault="00864975" w:rsidP="00864975">
            <w:pPr>
              <w:jc w:val="center"/>
              <w:rPr>
                <w:szCs w:val="24"/>
              </w:rPr>
            </w:pPr>
            <w:r w:rsidRPr="00BE25C1">
              <w:rPr>
                <w:szCs w:val="24"/>
              </w:rPr>
              <w:t>- 453</w:t>
            </w:r>
          </w:p>
        </w:tc>
        <w:tc>
          <w:tcPr>
            <w:tcW w:w="864" w:type="dxa"/>
            <w:vAlign w:val="center"/>
          </w:tcPr>
          <w:p w:rsidR="00864975" w:rsidRPr="00BE25C1" w:rsidRDefault="00864975" w:rsidP="00864975">
            <w:pPr>
              <w:jc w:val="center"/>
              <w:rPr>
                <w:szCs w:val="24"/>
              </w:rPr>
            </w:pPr>
            <w:r w:rsidRPr="00BE25C1">
              <w:rPr>
                <w:szCs w:val="24"/>
              </w:rPr>
              <w:t>+20</w:t>
            </w:r>
          </w:p>
        </w:tc>
        <w:tc>
          <w:tcPr>
            <w:tcW w:w="1026" w:type="dxa"/>
            <w:vAlign w:val="center"/>
          </w:tcPr>
          <w:p w:rsidR="00864975" w:rsidRPr="00BE25C1" w:rsidRDefault="00864975" w:rsidP="00864975">
            <w:pPr>
              <w:jc w:val="center"/>
              <w:rPr>
                <w:szCs w:val="24"/>
              </w:rPr>
            </w:pPr>
            <w:r w:rsidRPr="00BE25C1">
              <w:rPr>
                <w:szCs w:val="24"/>
              </w:rPr>
              <w:t>+20</w:t>
            </w:r>
          </w:p>
        </w:tc>
      </w:tr>
    </w:tbl>
    <w:p w:rsidR="00864975" w:rsidRPr="00161B71" w:rsidRDefault="00864975" w:rsidP="00864975">
      <w:pPr>
        <w:jc w:val="both"/>
        <w:rPr>
          <w:color w:val="A6A6A6" w:themeColor="background1" w:themeShade="A6"/>
          <w:sz w:val="28"/>
          <w:szCs w:val="28"/>
        </w:rPr>
      </w:pPr>
    </w:p>
    <w:p w:rsidR="00864975" w:rsidRPr="00161B71" w:rsidRDefault="00864975" w:rsidP="00864975">
      <w:pPr>
        <w:ind w:firstLine="709"/>
        <w:jc w:val="both"/>
        <w:rPr>
          <w:color w:val="A6A6A6" w:themeColor="background1" w:themeShade="A6"/>
          <w:sz w:val="28"/>
          <w:szCs w:val="28"/>
        </w:rPr>
      </w:pPr>
      <w:r w:rsidRPr="009F22E8">
        <w:rPr>
          <w:sz w:val="28"/>
          <w:szCs w:val="28"/>
        </w:rPr>
        <w:t>По данным статистики, в 2020 году в Аргаяшском районе постоянно проживало 40 464 человек, что ниже уровня прошлого года на 0,16 %. За 2020 год среднегодовая численность населения снизилась на 64 человека (40 528 чел в 2019 году).</w:t>
      </w:r>
      <w:r w:rsidRPr="00161B71">
        <w:rPr>
          <w:color w:val="A6A6A6" w:themeColor="background1" w:themeShade="A6"/>
          <w:sz w:val="28"/>
          <w:szCs w:val="28"/>
        </w:rPr>
        <w:t xml:space="preserve"> </w:t>
      </w:r>
    </w:p>
    <w:p w:rsidR="00864975" w:rsidRPr="00DE5656" w:rsidRDefault="00864975" w:rsidP="00864975">
      <w:pPr>
        <w:ind w:firstLine="709"/>
        <w:jc w:val="both"/>
        <w:rPr>
          <w:sz w:val="28"/>
          <w:szCs w:val="28"/>
        </w:rPr>
      </w:pPr>
      <w:r w:rsidRPr="00DE5656">
        <w:rPr>
          <w:sz w:val="28"/>
          <w:szCs w:val="28"/>
        </w:rPr>
        <w:t>Сохранилась неблагоприятная демографическая ситуация и в отчетном году,  так как естественная убыль населения составила 161 человек.</w:t>
      </w:r>
    </w:p>
    <w:p w:rsidR="00864975" w:rsidRPr="00DE5656" w:rsidRDefault="00864975" w:rsidP="00864975">
      <w:pPr>
        <w:rPr>
          <w:color w:val="A6A6A6" w:themeColor="background1" w:themeShade="A6"/>
          <w:sz w:val="28"/>
          <w:szCs w:val="28"/>
        </w:rPr>
      </w:pPr>
    </w:p>
    <w:p w:rsidR="00864975" w:rsidRPr="00DE5656" w:rsidRDefault="00864975" w:rsidP="00864975">
      <w:pPr>
        <w:jc w:val="center"/>
        <w:rPr>
          <w:sz w:val="28"/>
          <w:szCs w:val="28"/>
        </w:rPr>
      </w:pPr>
      <w:r w:rsidRPr="00DE5656">
        <w:rPr>
          <w:sz w:val="28"/>
          <w:szCs w:val="28"/>
        </w:rPr>
        <w:t>Данные, характеризующие процесс естественной прибыли</w:t>
      </w:r>
      <w:r>
        <w:rPr>
          <w:sz w:val="28"/>
          <w:szCs w:val="28"/>
        </w:rPr>
        <w:t>/убыли</w:t>
      </w:r>
      <w:r w:rsidRPr="00DE5656">
        <w:rPr>
          <w:sz w:val="28"/>
          <w:szCs w:val="28"/>
        </w:rPr>
        <w:t xml:space="preserve"> населения</w:t>
      </w:r>
    </w:p>
    <w:p w:rsidR="00864975" w:rsidRPr="00864975" w:rsidRDefault="00864975" w:rsidP="00864975">
      <w:pPr>
        <w:ind w:firstLine="709"/>
        <w:jc w:val="right"/>
        <w:rPr>
          <w:sz w:val="20"/>
        </w:rPr>
      </w:pPr>
      <w:r w:rsidRPr="00864975">
        <w:rPr>
          <w:sz w:val="20"/>
        </w:rPr>
        <w:t>Таблица № 20</w:t>
      </w:r>
    </w:p>
    <w:tbl>
      <w:tblPr>
        <w:tblW w:w="0" w:type="auto"/>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02"/>
        <w:gridCol w:w="1689"/>
        <w:gridCol w:w="924"/>
        <w:gridCol w:w="1408"/>
        <w:gridCol w:w="1849"/>
        <w:gridCol w:w="1143"/>
        <w:gridCol w:w="1357"/>
      </w:tblGrid>
      <w:tr w:rsidR="00864975" w:rsidRPr="00DE5656" w:rsidTr="00864975">
        <w:trPr>
          <w:tblCellSpacing w:w="0" w:type="dxa"/>
        </w:trPr>
        <w:tc>
          <w:tcPr>
            <w:tcW w:w="1095" w:type="dxa"/>
            <w:vMerge w:val="restart"/>
            <w:vAlign w:val="center"/>
          </w:tcPr>
          <w:p w:rsidR="00864975" w:rsidRPr="00DE5656" w:rsidRDefault="00864975" w:rsidP="00864975">
            <w:pPr>
              <w:jc w:val="center"/>
              <w:rPr>
                <w:szCs w:val="24"/>
              </w:rPr>
            </w:pPr>
            <w:r w:rsidRPr="00DE5656">
              <w:rPr>
                <w:szCs w:val="24"/>
              </w:rPr>
              <w:t>Год</w:t>
            </w:r>
          </w:p>
        </w:tc>
        <w:tc>
          <w:tcPr>
            <w:tcW w:w="1755" w:type="dxa"/>
            <w:vMerge w:val="restart"/>
            <w:vAlign w:val="center"/>
          </w:tcPr>
          <w:p w:rsidR="00864975" w:rsidRPr="00DE5656" w:rsidRDefault="00864975" w:rsidP="00864975">
            <w:pPr>
              <w:jc w:val="center"/>
              <w:rPr>
                <w:szCs w:val="24"/>
              </w:rPr>
            </w:pPr>
            <w:r w:rsidRPr="00DE5656">
              <w:rPr>
                <w:szCs w:val="24"/>
              </w:rPr>
              <w:t>Число родившихся, чел.</w:t>
            </w:r>
          </w:p>
        </w:tc>
        <w:tc>
          <w:tcPr>
            <w:tcW w:w="2550" w:type="dxa"/>
            <w:gridSpan w:val="2"/>
            <w:vAlign w:val="center"/>
          </w:tcPr>
          <w:p w:rsidR="00864975" w:rsidRPr="00DE5656" w:rsidRDefault="00864975" w:rsidP="00864975">
            <w:pPr>
              <w:jc w:val="center"/>
              <w:rPr>
                <w:szCs w:val="24"/>
              </w:rPr>
            </w:pPr>
            <w:r w:rsidRPr="00DE5656">
              <w:rPr>
                <w:szCs w:val="24"/>
              </w:rPr>
              <w:t>Число умерших, чел.</w:t>
            </w:r>
          </w:p>
        </w:tc>
        <w:tc>
          <w:tcPr>
            <w:tcW w:w="1920" w:type="dxa"/>
            <w:vMerge w:val="restart"/>
            <w:vAlign w:val="center"/>
          </w:tcPr>
          <w:p w:rsidR="00864975" w:rsidRPr="00DE5656" w:rsidRDefault="00864975" w:rsidP="00864975">
            <w:pPr>
              <w:jc w:val="center"/>
              <w:rPr>
                <w:szCs w:val="24"/>
              </w:rPr>
            </w:pPr>
            <w:r w:rsidRPr="00DE5656">
              <w:rPr>
                <w:szCs w:val="24"/>
              </w:rPr>
              <w:t>Естественный прирост</w:t>
            </w:r>
            <w:proofErr w:type="gramStart"/>
            <w:r w:rsidRPr="00DE5656">
              <w:rPr>
                <w:szCs w:val="24"/>
              </w:rPr>
              <w:t xml:space="preserve"> (+),</w:t>
            </w:r>
            <w:proofErr w:type="gramEnd"/>
          </w:p>
          <w:p w:rsidR="00864975" w:rsidRPr="00DE5656" w:rsidRDefault="00864975" w:rsidP="00864975">
            <w:pPr>
              <w:jc w:val="center"/>
              <w:rPr>
                <w:szCs w:val="24"/>
              </w:rPr>
            </w:pPr>
            <w:r w:rsidRPr="00DE5656">
              <w:rPr>
                <w:szCs w:val="24"/>
              </w:rPr>
              <w:t>убыль</w:t>
            </w:r>
            <w:proofErr w:type="gramStart"/>
            <w:r w:rsidRPr="00DE5656">
              <w:rPr>
                <w:szCs w:val="24"/>
              </w:rPr>
              <w:t xml:space="preserve"> (-)</w:t>
            </w:r>
            <w:proofErr w:type="gramEnd"/>
          </w:p>
        </w:tc>
        <w:tc>
          <w:tcPr>
            <w:tcW w:w="2616" w:type="dxa"/>
            <w:gridSpan w:val="2"/>
            <w:vAlign w:val="center"/>
          </w:tcPr>
          <w:p w:rsidR="00864975" w:rsidRPr="00DE5656" w:rsidRDefault="00864975" w:rsidP="00864975">
            <w:pPr>
              <w:jc w:val="center"/>
              <w:rPr>
                <w:szCs w:val="24"/>
              </w:rPr>
            </w:pPr>
            <w:r w:rsidRPr="00DE5656">
              <w:rPr>
                <w:szCs w:val="24"/>
              </w:rPr>
              <w:t>Зарегистрировано</w:t>
            </w:r>
          </w:p>
        </w:tc>
      </w:tr>
      <w:tr w:rsidR="00864975" w:rsidRPr="00DE5656" w:rsidTr="00864975">
        <w:trPr>
          <w:tblCellSpacing w:w="0" w:type="dxa"/>
        </w:trPr>
        <w:tc>
          <w:tcPr>
            <w:tcW w:w="0" w:type="auto"/>
            <w:vMerge/>
            <w:vAlign w:val="center"/>
          </w:tcPr>
          <w:p w:rsidR="00864975" w:rsidRPr="00DE5656" w:rsidRDefault="00864975" w:rsidP="00864975">
            <w:pPr>
              <w:jc w:val="both"/>
              <w:rPr>
                <w:szCs w:val="24"/>
              </w:rPr>
            </w:pPr>
          </w:p>
        </w:tc>
        <w:tc>
          <w:tcPr>
            <w:tcW w:w="0" w:type="auto"/>
            <w:vMerge/>
            <w:vAlign w:val="center"/>
          </w:tcPr>
          <w:p w:rsidR="00864975" w:rsidRPr="00DE5656" w:rsidRDefault="00864975" w:rsidP="00864975">
            <w:pPr>
              <w:jc w:val="both"/>
              <w:rPr>
                <w:szCs w:val="24"/>
              </w:rPr>
            </w:pPr>
          </w:p>
        </w:tc>
        <w:tc>
          <w:tcPr>
            <w:tcW w:w="990" w:type="dxa"/>
            <w:vAlign w:val="center"/>
          </w:tcPr>
          <w:p w:rsidR="00864975" w:rsidRPr="00DE5656" w:rsidRDefault="00864975" w:rsidP="00864975">
            <w:pPr>
              <w:jc w:val="center"/>
              <w:rPr>
                <w:szCs w:val="24"/>
              </w:rPr>
            </w:pPr>
            <w:r w:rsidRPr="00DE5656">
              <w:rPr>
                <w:szCs w:val="24"/>
              </w:rPr>
              <w:t>всего</w:t>
            </w:r>
          </w:p>
        </w:tc>
        <w:tc>
          <w:tcPr>
            <w:tcW w:w="1560" w:type="dxa"/>
            <w:vAlign w:val="center"/>
          </w:tcPr>
          <w:p w:rsidR="00864975" w:rsidRPr="00DE5656" w:rsidRDefault="00864975" w:rsidP="00864975">
            <w:pPr>
              <w:jc w:val="center"/>
              <w:rPr>
                <w:szCs w:val="24"/>
              </w:rPr>
            </w:pPr>
            <w:r w:rsidRPr="00DE5656">
              <w:rPr>
                <w:szCs w:val="24"/>
              </w:rPr>
              <w:t>в т.ч. детей до 1 года</w:t>
            </w:r>
          </w:p>
        </w:tc>
        <w:tc>
          <w:tcPr>
            <w:tcW w:w="0" w:type="auto"/>
            <w:vMerge/>
            <w:vAlign w:val="center"/>
          </w:tcPr>
          <w:p w:rsidR="00864975" w:rsidRPr="00DE5656" w:rsidRDefault="00864975" w:rsidP="00864975">
            <w:pPr>
              <w:jc w:val="both"/>
              <w:rPr>
                <w:szCs w:val="24"/>
              </w:rPr>
            </w:pPr>
          </w:p>
        </w:tc>
        <w:tc>
          <w:tcPr>
            <w:tcW w:w="1198" w:type="dxa"/>
            <w:vAlign w:val="center"/>
          </w:tcPr>
          <w:p w:rsidR="00864975" w:rsidRPr="00DE5656" w:rsidRDefault="00864975" w:rsidP="00864975">
            <w:pPr>
              <w:jc w:val="center"/>
              <w:rPr>
                <w:szCs w:val="24"/>
              </w:rPr>
            </w:pPr>
            <w:r w:rsidRPr="00DE5656">
              <w:rPr>
                <w:szCs w:val="24"/>
              </w:rPr>
              <w:t>браков</w:t>
            </w:r>
          </w:p>
        </w:tc>
        <w:tc>
          <w:tcPr>
            <w:tcW w:w="1418" w:type="dxa"/>
            <w:vAlign w:val="center"/>
          </w:tcPr>
          <w:p w:rsidR="00864975" w:rsidRPr="00DE5656" w:rsidRDefault="00864975" w:rsidP="00864975">
            <w:pPr>
              <w:jc w:val="center"/>
              <w:rPr>
                <w:szCs w:val="24"/>
              </w:rPr>
            </w:pPr>
            <w:r w:rsidRPr="00DE5656">
              <w:rPr>
                <w:szCs w:val="24"/>
              </w:rPr>
              <w:t>разводов</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2005</w:t>
            </w:r>
          </w:p>
        </w:tc>
        <w:tc>
          <w:tcPr>
            <w:tcW w:w="1755" w:type="dxa"/>
            <w:vAlign w:val="center"/>
          </w:tcPr>
          <w:p w:rsidR="00864975" w:rsidRPr="00DE5656" w:rsidRDefault="00864975" w:rsidP="00864975">
            <w:pPr>
              <w:jc w:val="center"/>
              <w:rPr>
                <w:szCs w:val="24"/>
              </w:rPr>
            </w:pPr>
            <w:r w:rsidRPr="00DE5656">
              <w:rPr>
                <w:szCs w:val="24"/>
              </w:rPr>
              <w:t>620</w:t>
            </w:r>
          </w:p>
        </w:tc>
        <w:tc>
          <w:tcPr>
            <w:tcW w:w="990" w:type="dxa"/>
            <w:vAlign w:val="center"/>
          </w:tcPr>
          <w:p w:rsidR="00864975" w:rsidRPr="00DE5656" w:rsidRDefault="00864975" w:rsidP="00864975">
            <w:pPr>
              <w:jc w:val="center"/>
              <w:rPr>
                <w:szCs w:val="24"/>
              </w:rPr>
            </w:pPr>
            <w:r w:rsidRPr="00DE5656">
              <w:rPr>
                <w:szCs w:val="24"/>
              </w:rPr>
              <w:t>750</w:t>
            </w:r>
          </w:p>
        </w:tc>
        <w:tc>
          <w:tcPr>
            <w:tcW w:w="1560" w:type="dxa"/>
            <w:vAlign w:val="center"/>
          </w:tcPr>
          <w:p w:rsidR="00864975" w:rsidRPr="00DE5656" w:rsidRDefault="00864975" w:rsidP="00864975">
            <w:pPr>
              <w:jc w:val="center"/>
              <w:rPr>
                <w:szCs w:val="24"/>
              </w:rPr>
            </w:pPr>
            <w:r w:rsidRPr="00DE5656">
              <w:rPr>
                <w:szCs w:val="24"/>
              </w:rPr>
              <w:t>23</w:t>
            </w:r>
          </w:p>
        </w:tc>
        <w:tc>
          <w:tcPr>
            <w:tcW w:w="1920" w:type="dxa"/>
            <w:vAlign w:val="center"/>
          </w:tcPr>
          <w:p w:rsidR="00864975" w:rsidRPr="00DE5656" w:rsidRDefault="00864975" w:rsidP="00864975">
            <w:pPr>
              <w:jc w:val="center"/>
              <w:rPr>
                <w:szCs w:val="24"/>
              </w:rPr>
            </w:pPr>
            <w:r w:rsidRPr="00DE5656">
              <w:rPr>
                <w:szCs w:val="24"/>
              </w:rPr>
              <w:t>- 130</w:t>
            </w:r>
          </w:p>
        </w:tc>
        <w:tc>
          <w:tcPr>
            <w:tcW w:w="1198" w:type="dxa"/>
            <w:vAlign w:val="center"/>
          </w:tcPr>
          <w:p w:rsidR="00864975" w:rsidRPr="00DE5656" w:rsidRDefault="00864975" w:rsidP="00864975">
            <w:pPr>
              <w:jc w:val="center"/>
              <w:rPr>
                <w:szCs w:val="24"/>
              </w:rPr>
            </w:pPr>
            <w:r w:rsidRPr="00DE5656">
              <w:rPr>
                <w:szCs w:val="24"/>
              </w:rPr>
              <w:t>368</w:t>
            </w:r>
          </w:p>
        </w:tc>
        <w:tc>
          <w:tcPr>
            <w:tcW w:w="1418" w:type="dxa"/>
            <w:vAlign w:val="center"/>
          </w:tcPr>
          <w:p w:rsidR="00864975" w:rsidRPr="00DE5656" w:rsidRDefault="00864975" w:rsidP="00864975">
            <w:pPr>
              <w:jc w:val="center"/>
              <w:rPr>
                <w:szCs w:val="24"/>
              </w:rPr>
            </w:pPr>
            <w:r w:rsidRPr="00DE5656">
              <w:rPr>
                <w:szCs w:val="24"/>
              </w:rPr>
              <w:t>160</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2006</w:t>
            </w:r>
          </w:p>
        </w:tc>
        <w:tc>
          <w:tcPr>
            <w:tcW w:w="1755" w:type="dxa"/>
            <w:vAlign w:val="center"/>
          </w:tcPr>
          <w:p w:rsidR="00864975" w:rsidRPr="00DE5656" w:rsidRDefault="00864975" w:rsidP="00864975">
            <w:pPr>
              <w:jc w:val="center"/>
              <w:rPr>
                <w:szCs w:val="24"/>
              </w:rPr>
            </w:pPr>
            <w:r w:rsidRPr="00DE5656">
              <w:rPr>
                <w:szCs w:val="24"/>
              </w:rPr>
              <w:t>595</w:t>
            </w:r>
          </w:p>
        </w:tc>
        <w:tc>
          <w:tcPr>
            <w:tcW w:w="990" w:type="dxa"/>
            <w:vAlign w:val="center"/>
          </w:tcPr>
          <w:p w:rsidR="00864975" w:rsidRPr="00DE5656" w:rsidRDefault="00864975" w:rsidP="00864975">
            <w:pPr>
              <w:jc w:val="center"/>
              <w:rPr>
                <w:szCs w:val="24"/>
              </w:rPr>
            </w:pPr>
            <w:r w:rsidRPr="00DE5656">
              <w:rPr>
                <w:szCs w:val="24"/>
              </w:rPr>
              <w:t>644</w:t>
            </w:r>
          </w:p>
        </w:tc>
        <w:tc>
          <w:tcPr>
            <w:tcW w:w="1560" w:type="dxa"/>
            <w:vAlign w:val="center"/>
          </w:tcPr>
          <w:p w:rsidR="00864975" w:rsidRPr="00DE5656" w:rsidRDefault="00864975" w:rsidP="00864975">
            <w:pPr>
              <w:jc w:val="center"/>
              <w:rPr>
                <w:szCs w:val="24"/>
              </w:rPr>
            </w:pPr>
            <w:r w:rsidRPr="00DE5656">
              <w:rPr>
                <w:szCs w:val="24"/>
              </w:rPr>
              <w:t>16</w:t>
            </w:r>
          </w:p>
        </w:tc>
        <w:tc>
          <w:tcPr>
            <w:tcW w:w="1920" w:type="dxa"/>
            <w:vAlign w:val="center"/>
          </w:tcPr>
          <w:p w:rsidR="00864975" w:rsidRPr="00DE5656" w:rsidRDefault="00864975" w:rsidP="00864975">
            <w:pPr>
              <w:jc w:val="center"/>
              <w:rPr>
                <w:szCs w:val="24"/>
              </w:rPr>
            </w:pPr>
            <w:r w:rsidRPr="00DE5656">
              <w:rPr>
                <w:szCs w:val="24"/>
              </w:rPr>
              <w:t>- 49</w:t>
            </w:r>
          </w:p>
        </w:tc>
        <w:tc>
          <w:tcPr>
            <w:tcW w:w="1198" w:type="dxa"/>
            <w:vAlign w:val="center"/>
          </w:tcPr>
          <w:p w:rsidR="00864975" w:rsidRPr="00DE5656" w:rsidRDefault="00864975" w:rsidP="00864975">
            <w:pPr>
              <w:jc w:val="center"/>
              <w:rPr>
                <w:szCs w:val="24"/>
              </w:rPr>
            </w:pPr>
            <w:r w:rsidRPr="00DE5656">
              <w:rPr>
                <w:szCs w:val="24"/>
              </w:rPr>
              <w:t>387</w:t>
            </w:r>
          </w:p>
        </w:tc>
        <w:tc>
          <w:tcPr>
            <w:tcW w:w="1418" w:type="dxa"/>
            <w:vAlign w:val="center"/>
          </w:tcPr>
          <w:p w:rsidR="00864975" w:rsidRPr="00DE5656" w:rsidRDefault="00864975" w:rsidP="00864975">
            <w:pPr>
              <w:jc w:val="center"/>
              <w:rPr>
                <w:szCs w:val="24"/>
              </w:rPr>
            </w:pPr>
            <w:r w:rsidRPr="00DE5656">
              <w:rPr>
                <w:szCs w:val="24"/>
              </w:rPr>
              <w:t>244</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2007</w:t>
            </w:r>
          </w:p>
        </w:tc>
        <w:tc>
          <w:tcPr>
            <w:tcW w:w="1755" w:type="dxa"/>
            <w:vAlign w:val="center"/>
          </w:tcPr>
          <w:p w:rsidR="00864975" w:rsidRPr="00DE5656" w:rsidRDefault="00864975" w:rsidP="00864975">
            <w:pPr>
              <w:jc w:val="center"/>
              <w:rPr>
                <w:szCs w:val="24"/>
              </w:rPr>
            </w:pPr>
            <w:r w:rsidRPr="00DE5656">
              <w:rPr>
                <w:szCs w:val="24"/>
              </w:rPr>
              <w:t>677</w:t>
            </w:r>
          </w:p>
        </w:tc>
        <w:tc>
          <w:tcPr>
            <w:tcW w:w="990" w:type="dxa"/>
            <w:vAlign w:val="center"/>
          </w:tcPr>
          <w:p w:rsidR="00864975" w:rsidRPr="00DE5656" w:rsidRDefault="00864975" w:rsidP="00864975">
            <w:pPr>
              <w:jc w:val="center"/>
              <w:rPr>
                <w:szCs w:val="24"/>
              </w:rPr>
            </w:pPr>
            <w:r w:rsidRPr="00DE5656">
              <w:rPr>
                <w:szCs w:val="24"/>
              </w:rPr>
              <w:t>683</w:t>
            </w:r>
          </w:p>
        </w:tc>
        <w:tc>
          <w:tcPr>
            <w:tcW w:w="1560" w:type="dxa"/>
            <w:vAlign w:val="center"/>
          </w:tcPr>
          <w:p w:rsidR="00864975" w:rsidRPr="00DE5656" w:rsidRDefault="00864975" w:rsidP="00864975">
            <w:pPr>
              <w:jc w:val="center"/>
              <w:rPr>
                <w:szCs w:val="24"/>
              </w:rPr>
            </w:pPr>
            <w:r w:rsidRPr="00DE5656">
              <w:rPr>
                <w:szCs w:val="24"/>
              </w:rPr>
              <w:t>2</w:t>
            </w:r>
          </w:p>
        </w:tc>
        <w:tc>
          <w:tcPr>
            <w:tcW w:w="1920" w:type="dxa"/>
            <w:vAlign w:val="center"/>
          </w:tcPr>
          <w:p w:rsidR="00864975" w:rsidRPr="00DE5656" w:rsidRDefault="00864975" w:rsidP="00864975">
            <w:pPr>
              <w:jc w:val="center"/>
              <w:rPr>
                <w:szCs w:val="24"/>
              </w:rPr>
            </w:pPr>
            <w:r w:rsidRPr="00DE5656">
              <w:rPr>
                <w:szCs w:val="24"/>
              </w:rPr>
              <w:t>- 6</w:t>
            </w:r>
          </w:p>
        </w:tc>
        <w:tc>
          <w:tcPr>
            <w:tcW w:w="1198" w:type="dxa"/>
            <w:vAlign w:val="center"/>
          </w:tcPr>
          <w:p w:rsidR="00864975" w:rsidRPr="00DE5656" w:rsidRDefault="00864975" w:rsidP="00864975">
            <w:pPr>
              <w:jc w:val="center"/>
              <w:rPr>
                <w:szCs w:val="24"/>
              </w:rPr>
            </w:pPr>
            <w:r w:rsidRPr="00DE5656">
              <w:rPr>
                <w:szCs w:val="24"/>
              </w:rPr>
              <w:t>473</w:t>
            </w:r>
          </w:p>
        </w:tc>
        <w:tc>
          <w:tcPr>
            <w:tcW w:w="1418" w:type="dxa"/>
            <w:vAlign w:val="center"/>
          </w:tcPr>
          <w:p w:rsidR="00864975" w:rsidRPr="00DE5656" w:rsidRDefault="00864975" w:rsidP="00864975">
            <w:pPr>
              <w:jc w:val="center"/>
              <w:rPr>
                <w:szCs w:val="24"/>
              </w:rPr>
            </w:pPr>
            <w:r w:rsidRPr="00DE5656">
              <w:rPr>
                <w:szCs w:val="24"/>
              </w:rPr>
              <w:t>251</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2008</w:t>
            </w:r>
          </w:p>
        </w:tc>
        <w:tc>
          <w:tcPr>
            <w:tcW w:w="1755" w:type="dxa"/>
            <w:vAlign w:val="center"/>
          </w:tcPr>
          <w:p w:rsidR="00864975" w:rsidRPr="00DE5656" w:rsidRDefault="00864975" w:rsidP="00864975">
            <w:pPr>
              <w:jc w:val="center"/>
              <w:rPr>
                <w:szCs w:val="24"/>
              </w:rPr>
            </w:pPr>
            <w:r w:rsidRPr="00DE5656">
              <w:rPr>
                <w:szCs w:val="24"/>
              </w:rPr>
              <w:t>798</w:t>
            </w:r>
          </w:p>
        </w:tc>
        <w:tc>
          <w:tcPr>
            <w:tcW w:w="990" w:type="dxa"/>
            <w:vAlign w:val="center"/>
          </w:tcPr>
          <w:p w:rsidR="00864975" w:rsidRPr="00DE5656" w:rsidRDefault="00864975" w:rsidP="00864975">
            <w:pPr>
              <w:jc w:val="center"/>
              <w:rPr>
                <w:szCs w:val="24"/>
              </w:rPr>
            </w:pPr>
            <w:r w:rsidRPr="00DE5656">
              <w:rPr>
                <w:szCs w:val="24"/>
              </w:rPr>
              <w:t>662</w:t>
            </w:r>
          </w:p>
        </w:tc>
        <w:tc>
          <w:tcPr>
            <w:tcW w:w="1560" w:type="dxa"/>
            <w:vAlign w:val="center"/>
          </w:tcPr>
          <w:p w:rsidR="00864975" w:rsidRPr="00DE5656" w:rsidRDefault="00864975" w:rsidP="00864975">
            <w:pPr>
              <w:jc w:val="center"/>
              <w:rPr>
                <w:szCs w:val="24"/>
              </w:rPr>
            </w:pPr>
            <w:r w:rsidRPr="00DE5656">
              <w:rPr>
                <w:szCs w:val="24"/>
              </w:rPr>
              <w:t>7</w:t>
            </w:r>
          </w:p>
        </w:tc>
        <w:tc>
          <w:tcPr>
            <w:tcW w:w="1920" w:type="dxa"/>
            <w:vAlign w:val="center"/>
          </w:tcPr>
          <w:p w:rsidR="00864975" w:rsidRPr="00DE5656" w:rsidRDefault="00864975" w:rsidP="00864975">
            <w:pPr>
              <w:jc w:val="center"/>
              <w:rPr>
                <w:szCs w:val="24"/>
              </w:rPr>
            </w:pPr>
            <w:r w:rsidRPr="00DE5656">
              <w:rPr>
                <w:szCs w:val="24"/>
              </w:rPr>
              <w:t>+ 136</w:t>
            </w:r>
          </w:p>
        </w:tc>
        <w:tc>
          <w:tcPr>
            <w:tcW w:w="1198" w:type="dxa"/>
            <w:vAlign w:val="center"/>
          </w:tcPr>
          <w:p w:rsidR="00864975" w:rsidRPr="00DE5656" w:rsidRDefault="00864975" w:rsidP="00864975">
            <w:pPr>
              <w:jc w:val="center"/>
              <w:rPr>
                <w:szCs w:val="24"/>
              </w:rPr>
            </w:pPr>
            <w:r w:rsidRPr="00DE5656">
              <w:rPr>
                <w:szCs w:val="24"/>
              </w:rPr>
              <w:t>466</w:t>
            </w:r>
          </w:p>
        </w:tc>
        <w:tc>
          <w:tcPr>
            <w:tcW w:w="1418" w:type="dxa"/>
            <w:vAlign w:val="center"/>
          </w:tcPr>
          <w:p w:rsidR="00864975" w:rsidRPr="00DE5656" w:rsidRDefault="00864975" w:rsidP="00864975">
            <w:pPr>
              <w:jc w:val="center"/>
              <w:rPr>
                <w:szCs w:val="24"/>
              </w:rPr>
            </w:pPr>
            <w:r w:rsidRPr="00DE5656">
              <w:rPr>
                <w:szCs w:val="24"/>
              </w:rPr>
              <w:t>220</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2009</w:t>
            </w:r>
          </w:p>
        </w:tc>
        <w:tc>
          <w:tcPr>
            <w:tcW w:w="1755" w:type="dxa"/>
            <w:vAlign w:val="center"/>
          </w:tcPr>
          <w:p w:rsidR="00864975" w:rsidRPr="00DE5656" w:rsidRDefault="00864975" w:rsidP="00864975">
            <w:pPr>
              <w:jc w:val="center"/>
              <w:rPr>
                <w:szCs w:val="24"/>
              </w:rPr>
            </w:pPr>
            <w:r w:rsidRPr="00DE5656">
              <w:rPr>
                <w:szCs w:val="24"/>
              </w:rPr>
              <w:t>829</w:t>
            </w:r>
          </w:p>
        </w:tc>
        <w:tc>
          <w:tcPr>
            <w:tcW w:w="990" w:type="dxa"/>
            <w:vAlign w:val="center"/>
          </w:tcPr>
          <w:p w:rsidR="00864975" w:rsidRPr="00DE5656" w:rsidRDefault="00864975" w:rsidP="00864975">
            <w:pPr>
              <w:jc w:val="center"/>
              <w:rPr>
                <w:szCs w:val="24"/>
              </w:rPr>
            </w:pPr>
            <w:r w:rsidRPr="00DE5656">
              <w:rPr>
                <w:szCs w:val="24"/>
              </w:rPr>
              <w:t>648</w:t>
            </w:r>
          </w:p>
        </w:tc>
        <w:tc>
          <w:tcPr>
            <w:tcW w:w="1560" w:type="dxa"/>
            <w:vAlign w:val="center"/>
          </w:tcPr>
          <w:p w:rsidR="00864975" w:rsidRPr="00DE5656" w:rsidRDefault="00864975" w:rsidP="00864975">
            <w:pPr>
              <w:jc w:val="center"/>
              <w:rPr>
                <w:szCs w:val="24"/>
              </w:rPr>
            </w:pPr>
            <w:r w:rsidRPr="00DE5656">
              <w:rPr>
                <w:szCs w:val="24"/>
              </w:rPr>
              <w:t>9</w:t>
            </w:r>
          </w:p>
        </w:tc>
        <w:tc>
          <w:tcPr>
            <w:tcW w:w="1920" w:type="dxa"/>
            <w:vAlign w:val="center"/>
          </w:tcPr>
          <w:p w:rsidR="00864975" w:rsidRPr="00DE5656" w:rsidRDefault="00864975" w:rsidP="00864975">
            <w:pPr>
              <w:jc w:val="center"/>
              <w:rPr>
                <w:szCs w:val="24"/>
              </w:rPr>
            </w:pPr>
            <w:r w:rsidRPr="00DE5656">
              <w:rPr>
                <w:szCs w:val="24"/>
              </w:rPr>
              <w:t>+ 181</w:t>
            </w:r>
          </w:p>
        </w:tc>
        <w:tc>
          <w:tcPr>
            <w:tcW w:w="1198" w:type="dxa"/>
            <w:vAlign w:val="center"/>
          </w:tcPr>
          <w:p w:rsidR="00864975" w:rsidRPr="00DE5656" w:rsidRDefault="00864975" w:rsidP="00864975">
            <w:pPr>
              <w:jc w:val="center"/>
              <w:rPr>
                <w:szCs w:val="24"/>
              </w:rPr>
            </w:pPr>
            <w:r w:rsidRPr="00DE5656">
              <w:rPr>
                <w:szCs w:val="24"/>
              </w:rPr>
              <w:t>460</w:t>
            </w:r>
          </w:p>
        </w:tc>
        <w:tc>
          <w:tcPr>
            <w:tcW w:w="1418" w:type="dxa"/>
            <w:vAlign w:val="center"/>
          </w:tcPr>
          <w:p w:rsidR="00864975" w:rsidRPr="00DE5656" w:rsidRDefault="00864975" w:rsidP="00864975">
            <w:pPr>
              <w:jc w:val="center"/>
              <w:rPr>
                <w:szCs w:val="24"/>
              </w:rPr>
            </w:pPr>
            <w:r w:rsidRPr="00DE5656">
              <w:rPr>
                <w:szCs w:val="24"/>
              </w:rPr>
              <w:t>253</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2010</w:t>
            </w:r>
          </w:p>
        </w:tc>
        <w:tc>
          <w:tcPr>
            <w:tcW w:w="1755" w:type="dxa"/>
            <w:vAlign w:val="center"/>
          </w:tcPr>
          <w:p w:rsidR="00864975" w:rsidRPr="00DE5656" w:rsidRDefault="00864975" w:rsidP="00864975">
            <w:pPr>
              <w:jc w:val="center"/>
              <w:rPr>
                <w:szCs w:val="24"/>
              </w:rPr>
            </w:pPr>
            <w:r w:rsidRPr="00DE5656">
              <w:rPr>
                <w:szCs w:val="24"/>
              </w:rPr>
              <w:t>804</w:t>
            </w:r>
          </w:p>
        </w:tc>
        <w:tc>
          <w:tcPr>
            <w:tcW w:w="990" w:type="dxa"/>
            <w:vAlign w:val="center"/>
          </w:tcPr>
          <w:p w:rsidR="00864975" w:rsidRPr="00DE5656" w:rsidRDefault="00864975" w:rsidP="00864975">
            <w:pPr>
              <w:jc w:val="center"/>
              <w:rPr>
                <w:szCs w:val="24"/>
              </w:rPr>
            </w:pPr>
            <w:r w:rsidRPr="00DE5656">
              <w:rPr>
                <w:szCs w:val="24"/>
              </w:rPr>
              <w:t>631</w:t>
            </w:r>
          </w:p>
        </w:tc>
        <w:tc>
          <w:tcPr>
            <w:tcW w:w="1560" w:type="dxa"/>
            <w:vAlign w:val="center"/>
          </w:tcPr>
          <w:p w:rsidR="00864975" w:rsidRPr="00DE5656" w:rsidRDefault="00864975" w:rsidP="00864975">
            <w:pPr>
              <w:jc w:val="center"/>
              <w:rPr>
                <w:szCs w:val="24"/>
              </w:rPr>
            </w:pPr>
            <w:r w:rsidRPr="00DE5656">
              <w:rPr>
                <w:szCs w:val="24"/>
              </w:rPr>
              <w:t>7</w:t>
            </w:r>
          </w:p>
        </w:tc>
        <w:tc>
          <w:tcPr>
            <w:tcW w:w="1920" w:type="dxa"/>
            <w:vAlign w:val="center"/>
          </w:tcPr>
          <w:p w:rsidR="00864975" w:rsidRPr="00DE5656" w:rsidRDefault="00864975" w:rsidP="00864975">
            <w:pPr>
              <w:jc w:val="center"/>
              <w:rPr>
                <w:szCs w:val="24"/>
              </w:rPr>
            </w:pPr>
            <w:r w:rsidRPr="00DE5656">
              <w:rPr>
                <w:szCs w:val="24"/>
              </w:rPr>
              <w:t>+ 173</w:t>
            </w:r>
          </w:p>
        </w:tc>
        <w:tc>
          <w:tcPr>
            <w:tcW w:w="1198" w:type="dxa"/>
            <w:vAlign w:val="center"/>
          </w:tcPr>
          <w:p w:rsidR="00864975" w:rsidRPr="00DE5656" w:rsidRDefault="00864975" w:rsidP="00864975">
            <w:pPr>
              <w:jc w:val="center"/>
              <w:rPr>
                <w:szCs w:val="24"/>
              </w:rPr>
            </w:pPr>
            <w:r w:rsidRPr="00DE5656">
              <w:rPr>
                <w:szCs w:val="24"/>
              </w:rPr>
              <w:t>429</w:t>
            </w:r>
          </w:p>
        </w:tc>
        <w:tc>
          <w:tcPr>
            <w:tcW w:w="1418" w:type="dxa"/>
            <w:vAlign w:val="center"/>
          </w:tcPr>
          <w:p w:rsidR="00864975" w:rsidRPr="00DE5656" w:rsidRDefault="00864975" w:rsidP="00864975">
            <w:pPr>
              <w:jc w:val="center"/>
              <w:rPr>
                <w:szCs w:val="24"/>
              </w:rPr>
            </w:pPr>
            <w:r w:rsidRPr="00DE5656">
              <w:rPr>
                <w:szCs w:val="24"/>
              </w:rPr>
              <w:t>210</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2011</w:t>
            </w:r>
          </w:p>
        </w:tc>
        <w:tc>
          <w:tcPr>
            <w:tcW w:w="1755" w:type="dxa"/>
            <w:vAlign w:val="center"/>
          </w:tcPr>
          <w:p w:rsidR="00864975" w:rsidRPr="00DE5656" w:rsidRDefault="00864975" w:rsidP="00864975">
            <w:pPr>
              <w:jc w:val="center"/>
              <w:rPr>
                <w:szCs w:val="24"/>
              </w:rPr>
            </w:pPr>
            <w:r w:rsidRPr="00DE5656">
              <w:rPr>
                <w:szCs w:val="24"/>
              </w:rPr>
              <w:t>776</w:t>
            </w:r>
          </w:p>
        </w:tc>
        <w:tc>
          <w:tcPr>
            <w:tcW w:w="990" w:type="dxa"/>
            <w:vAlign w:val="center"/>
          </w:tcPr>
          <w:p w:rsidR="00864975" w:rsidRPr="00DE5656" w:rsidRDefault="00864975" w:rsidP="00864975">
            <w:pPr>
              <w:jc w:val="center"/>
              <w:rPr>
                <w:szCs w:val="24"/>
              </w:rPr>
            </w:pPr>
            <w:r w:rsidRPr="00DE5656">
              <w:rPr>
                <w:szCs w:val="24"/>
              </w:rPr>
              <w:t>561</w:t>
            </w:r>
          </w:p>
        </w:tc>
        <w:tc>
          <w:tcPr>
            <w:tcW w:w="1560" w:type="dxa"/>
            <w:vAlign w:val="center"/>
          </w:tcPr>
          <w:p w:rsidR="00864975" w:rsidRPr="00DE5656" w:rsidRDefault="00864975" w:rsidP="00864975">
            <w:pPr>
              <w:jc w:val="center"/>
              <w:rPr>
                <w:szCs w:val="24"/>
              </w:rPr>
            </w:pPr>
            <w:r w:rsidRPr="00DE5656">
              <w:rPr>
                <w:szCs w:val="24"/>
              </w:rPr>
              <w:t>5</w:t>
            </w:r>
          </w:p>
        </w:tc>
        <w:tc>
          <w:tcPr>
            <w:tcW w:w="1920" w:type="dxa"/>
            <w:vAlign w:val="center"/>
          </w:tcPr>
          <w:p w:rsidR="00864975" w:rsidRPr="00DE5656" w:rsidRDefault="00864975" w:rsidP="00864975">
            <w:pPr>
              <w:jc w:val="center"/>
              <w:rPr>
                <w:szCs w:val="24"/>
              </w:rPr>
            </w:pPr>
            <w:r w:rsidRPr="00DE5656">
              <w:rPr>
                <w:szCs w:val="24"/>
              </w:rPr>
              <w:t>+ 215</w:t>
            </w:r>
          </w:p>
        </w:tc>
        <w:tc>
          <w:tcPr>
            <w:tcW w:w="1198" w:type="dxa"/>
            <w:vAlign w:val="center"/>
          </w:tcPr>
          <w:p w:rsidR="00864975" w:rsidRPr="00DE5656" w:rsidRDefault="00864975" w:rsidP="00864975">
            <w:pPr>
              <w:jc w:val="center"/>
              <w:rPr>
                <w:szCs w:val="24"/>
              </w:rPr>
            </w:pPr>
            <w:r w:rsidRPr="00DE5656">
              <w:rPr>
                <w:szCs w:val="24"/>
              </w:rPr>
              <w:t>400</w:t>
            </w:r>
          </w:p>
        </w:tc>
        <w:tc>
          <w:tcPr>
            <w:tcW w:w="1418" w:type="dxa"/>
            <w:vAlign w:val="center"/>
          </w:tcPr>
          <w:p w:rsidR="00864975" w:rsidRPr="00DE5656" w:rsidRDefault="00864975" w:rsidP="00864975">
            <w:pPr>
              <w:jc w:val="center"/>
              <w:rPr>
                <w:szCs w:val="24"/>
              </w:rPr>
            </w:pPr>
            <w:r w:rsidRPr="00DE5656">
              <w:rPr>
                <w:szCs w:val="24"/>
              </w:rPr>
              <w:t>199</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2012</w:t>
            </w:r>
          </w:p>
        </w:tc>
        <w:tc>
          <w:tcPr>
            <w:tcW w:w="1755" w:type="dxa"/>
            <w:vAlign w:val="center"/>
          </w:tcPr>
          <w:p w:rsidR="00864975" w:rsidRPr="00DE5656" w:rsidRDefault="00864975" w:rsidP="00864975">
            <w:pPr>
              <w:jc w:val="center"/>
              <w:rPr>
                <w:szCs w:val="24"/>
              </w:rPr>
            </w:pPr>
            <w:r w:rsidRPr="00DE5656">
              <w:rPr>
                <w:szCs w:val="24"/>
              </w:rPr>
              <w:t>749</w:t>
            </w:r>
          </w:p>
        </w:tc>
        <w:tc>
          <w:tcPr>
            <w:tcW w:w="990" w:type="dxa"/>
            <w:vAlign w:val="center"/>
          </w:tcPr>
          <w:p w:rsidR="00864975" w:rsidRPr="00DE5656" w:rsidRDefault="00864975" w:rsidP="00864975">
            <w:pPr>
              <w:jc w:val="center"/>
              <w:rPr>
                <w:szCs w:val="24"/>
              </w:rPr>
            </w:pPr>
            <w:r w:rsidRPr="00DE5656">
              <w:rPr>
                <w:szCs w:val="24"/>
              </w:rPr>
              <w:t>575</w:t>
            </w:r>
          </w:p>
        </w:tc>
        <w:tc>
          <w:tcPr>
            <w:tcW w:w="1560" w:type="dxa"/>
            <w:vAlign w:val="center"/>
          </w:tcPr>
          <w:p w:rsidR="00864975" w:rsidRPr="00DE5656" w:rsidRDefault="00864975" w:rsidP="00864975">
            <w:pPr>
              <w:jc w:val="center"/>
              <w:rPr>
                <w:szCs w:val="24"/>
              </w:rPr>
            </w:pPr>
            <w:r w:rsidRPr="00DE5656">
              <w:rPr>
                <w:szCs w:val="24"/>
              </w:rPr>
              <w:t>7</w:t>
            </w:r>
          </w:p>
        </w:tc>
        <w:tc>
          <w:tcPr>
            <w:tcW w:w="1920" w:type="dxa"/>
            <w:vAlign w:val="center"/>
          </w:tcPr>
          <w:p w:rsidR="00864975" w:rsidRPr="00DE5656" w:rsidRDefault="00864975" w:rsidP="00864975">
            <w:pPr>
              <w:jc w:val="center"/>
              <w:rPr>
                <w:szCs w:val="24"/>
              </w:rPr>
            </w:pPr>
            <w:r w:rsidRPr="00DE5656">
              <w:rPr>
                <w:szCs w:val="24"/>
              </w:rPr>
              <w:t>+ 174</w:t>
            </w:r>
          </w:p>
        </w:tc>
        <w:tc>
          <w:tcPr>
            <w:tcW w:w="1198" w:type="dxa"/>
            <w:vAlign w:val="center"/>
          </w:tcPr>
          <w:p w:rsidR="00864975" w:rsidRPr="00DE5656" w:rsidRDefault="00864975" w:rsidP="00864975">
            <w:pPr>
              <w:jc w:val="center"/>
              <w:rPr>
                <w:szCs w:val="24"/>
              </w:rPr>
            </w:pPr>
            <w:r w:rsidRPr="00DE5656">
              <w:rPr>
                <w:szCs w:val="24"/>
              </w:rPr>
              <w:t>344</w:t>
            </w:r>
          </w:p>
        </w:tc>
        <w:tc>
          <w:tcPr>
            <w:tcW w:w="1418" w:type="dxa"/>
            <w:vAlign w:val="center"/>
          </w:tcPr>
          <w:p w:rsidR="00864975" w:rsidRPr="00DE5656" w:rsidRDefault="00864975" w:rsidP="00864975">
            <w:pPr>
              <w:jc w:val="center"/>
              <w:rPr>
                <w:szCs w:val="24"/>
              </w:rPr>
            </w:pPr>
            <w:r w:rsidRPr="00DE5656">
              <w:rPr>
                <w:szCs w:val="24"/>
              </w:rPr>
              <w:t>207</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2013</w:t>
            </w:r>
          </w:p>
        </w:tc>
        <w:tc>
          <w:tcPr>
            <w:tcW w:w="1755" w:type="dxa"/>
            <w:vAlign w:val="center"/>
          </w:tcPr>
          <w:p w:rsidR="00864975" w:rsidRPr="00DE5656" w:rsidRDefault="00864975" w:rsidP="00864975">
            <w:pPr>
              <w:jc w:val="center"/>
              <w:rPr>
                <w:szCs w:val="24"/>
              </w:rPr>
            </w:pPr>
            <w:r w:rsidRPr="00DE5656">
              <w:rPr>
                <w:szCs w:val="24"/>
              </w:rPr>
              <w:t>916</w:t>
            </w:r>
          </w:p>
        </w:tc>
        <w:tc>
          <w:tcPr>
            <w:tcW w:w="990" w:type="dxa"/>
            <w:vAlign w:val="center"/>
          </w:tcPr>
          <w:p w:rsidR="00864975" w:rsidRPr="00DE5656" w:rsidRDefault="00864975" w:rsidP="00864975">
            <w:pPr>
              <w:jc w:val="center"/>
              <w:rPr>
                <w:szCs w:val="24"/>
              </w:rPr>
            </w:pPr>
            <w:r w:rsidRPr="00DE5656">
              <w:rPr>
                <w:szCs w:val="24"/>
              </w:rPr>
              <w:t>633</w:t>
            </w:r>
          </w:p>
        </w:tc>
        <w:tc>
          <w:tcPr>
            <w:tcW w:w="1560" w:type="dxa"/>
            <w:vAlign w:val="center"/>
          </w:tcPr>
          <w:p w:rsidR="00864975" w:rsidRPr="00DE5656" w:rsidRDefault="00864975" w:rsidP="00864975">
            <w:pPr>
              <w:jc w:val="center"/>
              <w:rPr>
                <w:szCs w:val="24"/>
              </w:rPr>
            </w:pPr>
            <w:r w:rsidRPr="00DE5656">
              <w:rPr>
                <w:szCs w:val="24"/>
              </w:rPr>
              <w:t>9</w:t>
            </w:r>
          </w:p>
        </w:tc>
        <w:tc>
          <w:tcPr>
            <w:tcW w:w="1920" w:type="dxa"/>
            <w:vAlign w:val="center"/>
          </w:tcPr>
          <w:p w:rsidR="00864975" w:rsidRPr="00DE5656" w:rsidRDefault="00864975" w:rsidP="00864975">
            <w:pPr>
              <w:jc w:val="center"/>
              <w:rPr>
                <w:szCs w:val="24"/>
              </w:rPr>
            </w:pPr>
            <w:r w:rsidRPr="00DE5656">
              <w:rPr>
                <w:szCs w:val="24"/>
              </w:rPr>
              <w:t>+ 283</w:t>
            </w:r>
          </w:p>
        </w:tc>
        <w:tc>
          <w:tcPr>
            <w:tcW w:w="1198" w:type="dxa"/>
            <w:vAlign w:val="center"/>
          </w:tcPr>
          <w:p w:rsidR="00864975" w:rsidRPr="00DE5656" w:rsidRDefault="00864975" w:rsidP="00864975">
            <w:pPr>
              <w:jc w:val="center"/>
              <w:rPr>
                <w:szCs w:val="24"/>
              </w:rPr>
            </w:pPr>
            <w:r w:rsidRPr="00DE5656">
              <w:rPr>
                <w:szCs w:val="24"/>
              </w:rPr>
              <w:t>430</w:t>
            </w:r>
          </w:p>
        </w:tc>
        <w:tc>
          <w:tcPr>
            <w:tcW w:w="1418" w:type="dxa"/>
            <w:vAlign w:val="center"/>
          </w:tcPr>
          <w:p w:rsidR="00864975" w:rsidRPr="00DE5656" w:rsidRDefault="00864975" w:rsidP="00864975">
            <w:pPr>
              <w:jc w:val="center"/>
              <w:rPr>
                <w:szCs w:val="24"/>
              </w:rPr>
            </w:pPr>
            <w:r w:rsidRPr="00DE5656">
              <w:rPr>
                <w:szCs w:val="24"/>
              </w:rPr>
              <w:t>160</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2014</w:t>
            </w:r>
          </w:p>
        </w:tc>
        <w:tc>
          <w:tcPr>
            <w:tcW w:w="1755" w:type="dxa"/>
            <w:vAlign w:val="center"/>
          </w:tcPr>
          <w:p w:rsidR="00864975" w:rsidRPr="00DE5656" w:rsidRDefault="00864975" w:rsidP="00864975">
            <w:pPr>
              <w:jc w:val="center"/>
              <w:rPr>
                <w:szCs w:val="24"/>
              </w:rPr>
            </w:pPr>
            <w:r w:rsidRPr="00DE5656">
              <w:rPr>
                <w:szCs w:val="24"/>
              </w:rPr>
              <w:t>848</w:t>
            </w:r>
          </w:p>
        </w:tc>
        <w:tc>
          <w:tcPr>
            <w:tcW w:w="990" w:type="dxa"/>
            <w:vAlign w:val="center"/>
          </w:tcPr>
          <w:p w:rsidR="00864975" w:rsidRPr="00DE5656" w:rsidRDefault="00864975" w:rsidP="00864975">
            <w:pPr>
              <w:jc w:val="center"/>
              <w:rPr>
                <w:szCs w:val="24"/>
              </w:rPr>
            </w:pPr>
            <w:r w:rsidRPr="00DE5656">
              <w:rPr>
                <w:szCs w:val="24"/>
              </w:rPr>
              <w:t>618</w:t>
            </w:r>
          </w:p>
        </w:tc>
        <w:tc>
          <w:tcPr>
            <w:tcW w:w="1560" w:type="dxa"/>
            <w:vAlign w:val="center"/>
          </w:tcPr>
          <w:p w:rsidR="00864975" w:rsidRPr="00DE5656" w:rsidRDefault="00864975" w:rsidP="00864975">
            <w:pPr>
              <w:jc w:val="center"/>
              <w:rPr>
                <w:szCs w:val="24"/>
              </w:rPr>
            </w:pPr>
            <w:r w:rsidRPr="00DE5656">
              <w:rPr>
                <w:szCs w:val="24"/>
              </w:rPr>
              <w:t>5</w:t>
            </w:r>
          </w:p>
        </w:tc>
        <w:tc>
          <w:tcPr>
            <w:tcW w:w="1920" w:type="dxa"/>
            <w:vAlign w:val="center"/>
          </w:tcPr>
          <w:p w:rsidR="00864975" w:rsidRPr="00DE5656" w:rsidRDefault="00864975" w:rsidP="00864975">
            <w:pPr>
              <w:jc w:val="center"/>
              <w:rPr>
                <w:szCs w:val="24"/>
              </w:rPr>
            </w:pPr>
            <w:r w:rsidRPr="00DE5656">
              <w:rPr>
                <w:szCs w:val="24"/>
              </w:rPr>
              <w:t>+ 230</w:t>
            </w:r>
          </w:p>
        </w:tc>
        <w:tc>
          <w:tcPr>
            <w:tcW w:w="1198" w:type="dxa"/>
            <w:vAlign w:val="center"/>
          </w:tcPr>
          <w:p w:rsidR="00864975" w:rsidRPr="00DE5656" w:rsidRDefault="00864975" w:rsidP="00864975">
            <w:pPr>
              <w:jc w:val="center"/>
              <w:rPr>
                <w:szCs w:val="24"/>
              </w:rPr>
            </w:pPr>
            <w:r w:rsidRPr="00DE5656">
              <w:rPr>
                <w:szCs w:val="24"/>
              </w:rPr>
              <w:t>392</w:t>
            </w:r>
          </w:p>
        </w:tc>
        <w:tc>
          <w:tcPr>
            <w:tcW w:w="1418" w:type="dxa"/>
            <w:vAlign w:val="center"/>
          </w:tcPr>
          <w:p w:rsidR="00864975" w:rsidRPr="00DE5656" w:rsidRDefault="00864975" w:rsidP="00864975">
            <w:pPr>
              <w:jc w:val="center"/>
              <w:rPr>
                <w:szCs w:val="24"/>
              </w:rPr>
            </w:pPr>
            <w:r w:rsidRPr="00DE5656">
              <w:rPr>
                <w:szCs w:val="24"/>
              </w:rPr>
              <w:t>212</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2015</w:t>
            </w:r>
          </w:p>
        </w:tc>
        <w:tc>
          <w:tcPr>
            <w:tcW w:w="1755" w:type="dxa"/>
            <w:vAlign w:val="center"/>
          </w:tcPr>
          <w:p w:rsidR="00864975" w:rsidRPr="00DE5656" w:rsidRDefault="00864975" w:rsidP="00864975">
            <w:pPr>
              <w:jc w:val="center"/>
              <w:rPr>
                <w:szCs w:val="24"/>
              </w:rPr>
            </w:pPr>
            <w:r w:rsidRPr="00DE5656">
              <w:rPr>
                <w:szCs w:val="24"/>
              </w:rPr>
              <w:t>774</w:t>
            </w:r>
          </w:p>
        </w:tc>
        <w:tc>
          <w:tcPr>
            <w:tcW w:w="990" w:type="dxa"/>
            <w:vAlign w:val="center"/>
          </w:tcPr>
          <w:p w:rsidR="00864975" w:rsidRPr="00DE5656" w:rsidRDefault="00864975" w:rsidP="00864975">
            <w:pPr>
              <w:jc w:val="center"/>
              <w:rPr>
                <w:szCs w:val="24"/>
              </w:rPr>
            </w:pPr>
            <w:r w:rsidRPr="00DE5656">
              <w:rPr>
                <w:szCs w:val="24"/>
              </w:rPr>
              <w:t>587</w:t>
            </w:r>
          </w:p>
        </w:tc>
        <w:tc>
          <w:tcPr>
            <w:tcW w:w="1560" w:type="dxa"/>
            <w:vAlign w:val="center"/>
          </w:tcPr>
          <w:p w:rsidR="00864975" w:rsidRPr="00DE5656" w:rsidRDefault="00864975" w:rsidP="00864975">
            <w:pPr>
              <w:jc w:val="center"/>
              <w:rPr>
                <w:szCs w:val="24"/>
              </w:rPr>
            </w:pPr>
            <w:r w:rsidRPr="00DE5656">
              <w:rPr>
                <w:szCs w:val="24"/>
              </w:rPr>
              <w:t>4</w:t>
            </w:r>
          </w:p>
        </w:tc>
        <w:tc>
          <w:tcPr>
            <w:tcW w:w="1920" w:type="dxa"/>
            <w:vAlign w:val="center"/>
          </w:tcPr>
          <w:p w:rsidR="00864975" w:rsidRPr="00DE5656" w:rsidRDefault="00864975" w:rsidP="00864975">
            <w:pPr>
              <w:jc w:val="center"/>
              <w:rPr>
                <w:szCs w:val="24"/>
              </w:rPr>
            </w:pPr>
            <w:r w:rsidRPr="00DE5656">
              <w:rPr>
                <w:szCs w:val="24"/>
              </w:rPr>
              <w:t>+ 187</w:t>
            </w:r>
          </w:p>
        </w:tc>
        <w:tc>
          <w:tcPr>
            <w:tcW w:w="1198" w:type="dxa"/>
            <w:vAlign w:val="center"/>
          </w:tcPr>
          <w:p w:rsidR="00864975" w:rsidRPr="00DE5656" w:rsidRDefault="00864975" w:rsidP="00864975">
            <w:pPr>
              <w:jc w:val="center"/>
              <w:rPr>
                <w:szCs w:val="24"/>
              </w:rPr>
            </w:pPr>
            <w:r w:rsidRPr="00DE5656">
              <w:rPr>
                <w:szCs w:val="24"/>
              </w:rPr>
              <w:t>287</w:t>
            </w:r>
          </w:p>
        </w:tc>
        <w:tc>
          <w:tcPr>
            <w:tcW w:w="1418" w:type="dxa"/>
            <w:vAlign w:val="center"/>
          </w:tcPr>
          <w:p w:rsidR="00864975" w:rsidRPr="00DE5656" w:rsidRDefault="00864975" w:rsidP="00864975">
            <w:pPr>
              <w:jc w:val="center"/>
              <w:rPr>
                <w:szCs w:val="24"/>
              </w:rPr>
            </w:pPr>
            <w:r w:rsidRPr="00DE5656">
              <w:rPr>
                <w:szCs w:val="24"/>
              </w:rPr>
              <w:t>180</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2016</w:t>
            </w:r>
          </w:p>
        </w:tc>
        <w:tc>
          <w:tcPr>
            <w:tcW w:w="1755" w:type="dxa"/>
            <w:vAlign w:val="center"/>
          </w:tcPr>
          <w:p w:rsidR="00864975" w:rsidRPr="00DE5656" w:rsidRDefault="00864975" w:rsidP="00864975">
            <w:pPr>
              <w:jc w:val="center"/>
              <w:rPr>
                <w:szCs w:val="24"/>
              </w:rPr>
            </w:pPr>
            <w:r w:rsidRPr="00DE5656">
              <w:rPr>
                <w:szCs w:val="24"/>
              </w:rPr>
              <w:t>718</w:t>
            </w:r>
          </w:p>
        </w:tc>
        <w:tc>
          <w:tcPr>
            <w:tcW w:w="990" w:type="dxa"/>
            <w:vAlign w:val="center"/>
          </w:tcPr>
          <w:p w:rsidR="00864975" w:rsidRPr="00DE5656" w:rsidRDefault="00864975" w:rsidP="00864975">
            <w:pPr>
              <w:jc w:val="center"/>
              <w:rPr>
                <w:szCs w:val="24"/>
              </w:rPr>
            </w:pPr>
            <w:r w:rsidRPr="00DE5656">
              <w:rPr>
                <w:szCs w:val="24"/>
              </w:rPr>
              <w:t>583</w:t>
            </w:r>
          </w:p>
        </w:tc>
        <w:tc>
          <w:tcPr>
            <w:tcW w:w="1560" w:type="dxa"/>
            <w:vAlign w:val="center"/>
          </w:tcPr>
          <w:p w:rsidR="00864975" w:rsidRPr="00DE5656" w:rsidRDefault="00864975" w:rsidP="00864975">
            <w:pPr>
              <w:jc w:val="center"/>
              <w:rPr>
                <w:szCs w:val="24"/>
              </w:rPr>
            </w:pPr>
            <w:r w:rsidRPr="00DE5656">
              <w:rPr>
                <w:szCs w:val="24"/>
              </w:rPr>
              <w:t>10</w:t>
            </w:r>
          </w:p>
        </w:tc>
        <w:tc>
          <w:tcPr>
            <w:tcW w:w="1920" w:type="dxa"/>
            <w:vAlign w:val="center"/>
          </w:tcPr>
          <w:p w:rsidR="00864975" w:rsidRPr="00DE5656" w:rsidRDefault="00864975" w:rsidP="00864975">
            <w:pPr>
              <w:jc w:val="center"/>
              <w:rPr>
                <w:szCs w:val="24"/>
              </w:rPr>
            </w:pPr>
            <w:r w:rsidRPr="00DE5656">
              <w:rPr>
                <w:szCs w:val="24"/>
              </w:rPr>
              <w:t>+ 135</w:t>
            </w:r>
          </w:p>
        </w:tc>
        <w:tc>
          <w:tcPr>
            <w:tcW w:w="1198" w:type="dxa"/>
            <w:vAlign w:val="center"/>
          </w:tcPr>
          <w:p w:rsidR="00864975" w:rsidRPr="00DE5656" w:rsidRDefault="00864975" w:rsidP="00864975">
            <w:pPr>
              <w:jc w:val="center"/>
              <w:rPr>
                <w:szCs w:val="24"/>
              </w:rPr>
            </w:pPr>
            <w:r w:rsidRPr="00DE5656">
              <w:rPr>
                <w:szCs w:val="24"/>
              </w:rPr>
              <w:t>260</w:t>
            </w:r>
          </w:p>
        </w:tc>
        <w:tc>
          <w:tcPr>
            <w:tcW w:w="1418" w:type="dxa"/>
            <w:vAlign w:val="center"/>
          </w:tcPr>
          <w:p w:rsidR="00864975" w:rsidRPr="00DE5656" w:rsidRDefault="00864975" w:rsidP="00864975">
            <w:pPr>
              <w:jc w:val="center"/>
              <w:rPr>
                <w:szCs w:val="24"/>
              </w:rPr>
            </w:pPr>
            <w:r w:rsidRPr="00DE5656">
              <w:rPr>
                <w:szCs w:val="24"/>
              </w:rPr>
              <w:t>170</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2017</w:t>
            </w:r>
          </w:p>
        </w:tc>
        <w:tc>
          <w:tcPr>
            <w:tcW w:w="1755" w:type="dxa"/>
            <w:vAlign w:val="center"/>
          </w:tcPr>
          <w:p w:rsidR="00864975" w:rsidRPr="00DE5656" w:rsidRDefault="00864975" w:rsidP="00864975">
            <w:pPr>
              <w:jc w:val="center"/>
              <w:rPr>
                <w:szCs w:val="24"/>
              </w:rPr>
            </w:pPr>
            <w:r w:rsidRPr="00DE5656">
              <w:rPr>
                <w:szCs w:val="24"/>
              </w:rPr>
              <w:t>659</w:t>
            </w:r>
          </w:p>
        </w:tc>
        <w:tc>
          <w:tcPr>
            <w:tcW w:w="990" w:type="dxa"/>
            <w:vAlign w:val="center"/>
          </w:tcPr>
          <w:p w:rsidR="00864975" w:rsidRPr="00DE5656" w:rsidRDefault="00864975" w:rsidP="00864975">
            <w:pPr>
              <w:jc w:val="center"/>
              <w:rPr>
                <w:szCs w:val="24"/>
              </w:rPr>
            </w:pPr>
            <w:r w:rsidRPr="00DE5656">
              <w:rPr>
                <w:szCs w:val="24"/>
              </w:rPr>
              <w:t>528</w:t>
            </w:r>
          </w:p>
        </w:tc>
        <w:tc>
          <w:tcPr>
            <w:tcW w:w="1560" w:type="dxa"/>
            <w:vAlign w:val="center"/>
          </w:tcPr>
          <w:p w:rsidR="00864975" w:rsidRPr="00DE5656" w:rsidRDefault="00864975" w:rsidP="00864975">
            <w:pPr>
              <w:jc w:val="center"/>
              <w:rPr>
                <w:szCs w:val="24"/>
              </w:rPr>
            </w:pPr>
            <w:r w:rsidRPr="00DE5656">
              <w:rPr>
                <w:szCs w:val="24"/>
              </w:rPr>
              <w:t>3</w:t>
            </w:r>
          </w:p>
        </w:tc>
        <w:tc>
          <w:tcPr>
            <w:tcW w:w="1920" w:type="dxa"/>
            <w:vAlign w:val="center"/>
          </w:tcPr>
          <w:p w:rsidR="00864975" w:rsidRPr="00DE5656" w:rsidRDefault="00864975" w:rsidP="00864975">
            <w:pPr>
              <w:jc w:val="center"/>
              <w:rPr>
                <w:szCs w:val="24"/>
              </w:rPr>
            </w:pPr>
            <w:r w:rsidRPr="00DE5656">
              <w:rPr>
                <w:szCs w:val="24"/>
              </w:rPr>
              <w:t>+ 131</w:t>
            </w:r>
          </w:p>
        </w:tc>
        <w:tc>
          <w:tcPr>
            <w:tcW w:w="1198" w:type="dxa"/>
            <w:vAlign w:val="center"/>
          </w:tcPr>
          <w:p w:rsidR="00864975" w:rsidRPr="00DE5656" w:rsidRDefault="00864975" w:rsidP="00864975">
            <w:pPr>
              <w:jc w:val="center"/>
              <w:rPr>
                <w:szCs w:val="24"/>
              </w:rPr>
            </w:pPr>
            <w:r w:rsidRPr="00DE5656">
              <w:rPr>
                <w:szCs w:val="24"/>
              </w:rPr>
              <w:t>284</w:t>
            </w:r>
          </w:p>
        </w:tc>
        <w:tc>
          <w:tcPr>
            <w:tcW w:w="1418" w:type="dxa"/>
            <w:vAlign w:val="center"/>
          </w:tcPr>
          <w:p w:rsidR="00864975" w:rsidRPr="00DE5656" w:rsidRDefault="00864975" w:rsidP="00864975">
            <w:pPr>
              <w:jc w:val="center"/>
              <w:rPr>
                <w:szCs w:val="24"/>
              </w:rPr>
            </w:pPr>
            <w:r w:rsidRPr="00DE5656">
              <w:rPr>
                <w:szCs w:val="24"/>
              </w:rPr>
              <w:t>201</w:t>
            </w:r>
          </w:p>
        </w:tc>
      </w:tr>
      <w:tr w:rsidR="00864975" w:rsidRPr="00DE5656" w:rsidTr="00864975">
        <w:trPr>
          <w:tblCellSpacing w:w="0" w:type="dxa"/>
        </w:trPr>
        <w:tc>
          <w:tcPr>
            <w:tcW w:w="1095" w:type="dxa"/>
            <w:vAlign w:val="center"/>
          </w:tcPr>
          <w:p w:rsidR="00864975" w:rsidRPr="00DE5656" w:rsidRDefault="00864975" w:rsidP="00864975">
            <w:pPr>
              <w:jc w:val="center"/>
              <w:rPr>
                <w:szCs w:val="24"/>
              </w:rPr>
            </w:pPr>
            <w:r w:rsidRPr="00DE5656">
              <w:rPr>
                <w:szCs w:val="24"/>
              </w:rPr>
              <w:t>2018</w:t>
            </w:r>
          </w:p>
        </w:tc>
        <w:tc>
          <w:tcPr>
            <w:tcW w:w="1755" w:type="dxa"/>
            <w:vAlign w:val="center"/>
          </w:tcPr>
          <w:p w:rsidR="00864975" w:rsidRPr="00DE5656" w:rsidRDefault="00864975" w:rsidP="00864975">
            <w:pPr>
              <w:jc w:val="center"/>
              <w:rPr>
                <w:szCs w:val="24"/>
              </w:rPr>
            </w:pPr>
            <w:r w:rsidRPr="00DE5656">
              <w:rPr>
                <w:szCs w:val="24"/>
              </w:rPr>
              <w:t>541</w:t>
            </w:r>
          </w:p>
        </w:tc>
        <w:tc>
          <w:tcPr>
            <w:tcW w:w="990" w:type="dxa"/>
            <w:vAlign w:val="center"/>
          </w:tcPr>
          <w:p w:rsidR="00864975" w:rsidRPr="00DE5656" w:rsidRDefault="00864975" w:rsidP="00864975">
            <w:pPr>
              <w:jc w:val="center"/>
              <w:rPr>
                <w:szCs w:val="24"/>
              </w:rPr>
            </w:pPr>
            <w:r w:rsidRPr="00DE5656">
              <w:rPr>
                <w:szCs w:val="24"/>
              </w:rPr>
              <w:t>563</w:t>
            </w:r>
          </w:p>
        </w:tc>
        <w:tc>
          <w:tcPr>
            <w:tcW w:w="1560" w:type="dxa"/>
            <w:vAlign w:val="center"/>
          </w:tcPr>
          <w:p w:rsidR="00864975" w:rsidRPr="00DE5656" w:rsidRDefault="00864975" w:rsidP="00864975">
            <w:pPr>
              <w:jc w:val="center"/>
              <w:rPr>
                <w:szCs w:val="24"/>
              </w:rPr>
            </w:pPr>
            <w:r w:rsidRPr="00DE5656">
              <w:rPr>
                <w:szCs w:val="24"/>
              </w:rPr>
              <w:t>4</w:t>
            </w:r>
          </w:p>
        </w:tc>
        <w:tc>
          <w:tcPr>
            <w:tcW w:w="1920" w:type="dxa"/>
            <w:vAlign w:val="center"/>
          </w:tcPr>
          <w:p w:rsidR="00864975" w:rsidRPr="00DE5656" w:rsidRDefault="00864975" w:rsidP="00864975">
            <w:pPr>
              <w:jc w:val="center"/>
              <w:rPr>
                <w:szCs w:val="24"/>
              </w:rPr>
            </w:pPr>
            <w:r w:rsidRPr="00DE5656">
              <w:rPr>
                <w:szCs w:val="24"/>
              </w:rPr>
              <w:t>- 22</w:t>
            </w:r>
          </w:p>
        </w:tc>
        <w:tc>
          <w:tcPr>
            <w:tcW w:w="1198" w:type="dxa"/>
            <w:vAlign w:val="center"/>
          </w:tcPr>
          <w:p w:rsidR="00864975" w:rsidRPr="00DE5656" w:rsidRDefault="00864975" w:rsidP="00864975">
            <w:pPr>
              <w:jc w:val="center"/>
              <w:rPr>
                <w:szCs w:val="24"/>
              </w:rPr>
            </w:pPr>
            <w:r w:rsidRPr="00DE5656">
              <w:rPr>
                <w:szCs w:val="24"/>
              </w:rPr>
              <w:t>265</w:t>
            </w:r>
          </w:p>
        </w:tc>
        <w:tc>
          <w:tcPr>
            <w:tcW w:w="1418" w:type="dxa"/>
            <w:vAlign w:val="center"/>
          </w:tcPr>
          <w:p w:rsidR="00864975" w:rsidRPr="00DE5656" w:rsidRDefault="00864975" w:rsidP="00864975">
            <w:pPr>
              <w:jc w:val="center"/>
              <w:rPr>
                <w:szCs w:val="24"/>
              </w:rPr>
            </w:pPr>
            <w:r w:rsidRPr="00DE5656">
              <w:rPr>
                <w:szCs w:val="24"/>
              </w:rPr>
              <w:t>188</w:t>
            </w:r>
          </w:p>
        </w:tc>
      </w:tr>
      <w:tr w:rsidR="00864975" w:rsidRPr="00DE5656" w:rsidTr="00864975">
        <w:trPr>
          <w:tblCellSpacing w:w="0" w:type="dxa"/>
        </w:trPr>
        <w:tc>
          <w:tcPr>
            <w:tcW w:w="1095" w:type="dxa"/>
            <w:vAlign w:val="center"/>
          </w:tcPr>
          <w:p w:rsidR="00864975" w:rsidRPr="00DE5656" w:rsidRDefault="00864975" w:rsidP="00864975">
            <w:pPr>
              <w:jc w:val="center"/>
              <w:rPr>
                <w:szCs w:val="24"/>
                <w:lang w:val="en-US"/>
              </w:rPr>
            </w:pPr>
            <w:r w:rsidRPr="00DE5656">
              <w:rPr>
                <w:szCs w:val="24"/>
              </w:rPr>
              <w:t>2019</w:t>
            </w:r>
          </w:p>
        </w:tc>
        <w:tc>
          <w:tcPr>
            <w:tcW w:w="1755" w:type="dxa"/>
            <w:vAlign w:val="center"/>
          </w:tcPr>
          <w:p w:rsidR="00864975" w:rsidRPr="00DE5656" w:rsidRDefault="00864975" w:rsidP="00864975">
            <w:pPr>
              <w:jc w:val="center"/>
              <w:rPr>
                <w:szCs w:val="24"/>
              </w:rPr>
            </w:pPr>
            <w:r w:rsidRPr="00DE5656">
              <w:rPr>
                <w:szCs w:val="24"/>
              </w:rPr>
              <w:t>554</w:t>
            </w:r>
          </w:p>
        </w:tc>
        <w:tc>
          <w:tcPr>
            <w:tcW w:w="990" w:type="dxa"/>
            <w:vAlign w:val="center"/>
          </w:tcPr>
          <w:p w:rsidR="00864975" w:rsidRPr="00DE5656" w:rsidRDefault="00864975" w:rsidP="00864975">
            <w:pPr>
              <w:jc w:val="center"/>
              <w:rPr>
                <w:szCs w:val="24"/>
              </w:rPr>
            </w:pPr>
            <w:r w:rsidRPr="00DE5656">
              <w:rPr>
                <w:szCs w:val="24"/>
                <w:lang w:val="en-US"/>
              </w:rPr>
              <w:t>5</w:t>
            </w:r>
            <w:r w:rsidRPr="00DE5656">
              <w:rPr>
                <w:szCs w:val="24"/>
              </w:rPr>
              <w:t>94</w:t>
            </w:r>
          </w:p>
        </w:tc>
        <w:tc>
          <w:tcPr>
            <w:tcW w:w="1560" w:type="dxa"/>
            <w:vAlign w:val="center"/>
          </w:tcPr>
          <w:p w:rsidR="00864975" w:rsidRPr="00DE5656" w:rsidRDefault="00864975" w:rsidP="00864975">
            <w:pPr>
              <w:jc w:val="center"/>
              <w:rPr>
                <w:szCs w:val="24"/>
              </w:rPr>
            </w:pPr>
            <w:r w:rsidRPr="00DE5656">
              <w:rPr>
                <w:szCs w:val="24"/>
              </w:rPr>
              <w:t>2</w:t>
            </w:r>
          </w:p>
        </w:tc>
        <w:tc>
          <w:tcPr>
            <w:tcW w:w="1920" w:type="dxa"/>
            <w:vAlign w:val="center"/>
          </w:tcPr>
          <w:p w:rsidR="00864975" w:rsidRPr="00DE5656" w:rsidRDefault="00864975" w:rsidP="00864975">
            <w:pPr>
              <w:pStyle w:val="a8"/>
              <w:rPr>
                <w:rFonts w:ascii="Times New Roman" w:hAnsi="Times New Roman" w:cs="Times New Roman"/>
              </w:rPr>
            </w:pPr>
            <w:r w:rsidRPr="00DE5656">
              <w:rPr>
                <w:rFonts w:ascii="Times New Roman" w:hAnsi="Times New Roman" w:cs="Times New Roman"/>
              </w:rPr>
              <w:t>- 40</w:t>
            </w:r>
          </w:p>
        </w:tc>
        <w:tc>
          <w:tcPr>
            <w:tcW w:w="1198" w:type="dxa"/>
            <w:vAlign w:val="center"/>
          </w:tcPr>
          <w:p w:rsidR="00864975" w:rsidRPr="00DE5656" w:rsidRDefault="00864975" w:rsidP="00864975">
            <w:pPr>
              <w:jc w:val="center"/>
              <w:rPr>
                <w:szCs w:val="24"/>
              </w:rPr>
            </w:pPr>
            <w:r w:rsidRPr="00DE5656">
              <w:rPr>
                <w:szCs w:val="24"/>
              </w:rPr>
              <w:t>262</w:t>
            </w:r>
          </w:p>
        </w:tc>
        <w:tc>
          <w:tcPr>
            <w:tcW w:w="1418" w:type="dxa"/>
            <w:vAlign w:val="center"/>
          </w:tcPr>
          <w:p w:rsidR="00864975" w:rsidRPr="00DE5656" w:rsidRDefault="00864975" w:rsidP="00864975">
            <w:pPr>
              <w:jc w:val="center"/>
              <w:rPr>
                <w:szCs w:val="24"/>
              </w:rPr>
            </w:pPr>
            <w:r w:rsidRPr="00DE5656">
              <w:rPr>
                <w:szCs w:val="24"/>
              </w:rPr>
              <w:t>161</w:t>
            </w:r>
          </w:p>
        </w:tc>
      </w:tr>
      <w:tr w:rsidR="00864975" w:rsidRPr="00DE5656" w:rsidTr="00864975">
        <w:trPr>
          <w:tblCellSpacing w:w="0" w:type="dxa"/>
        </w:trPr>
        <w:tc>
          <w:tcPr>
            <w:tcW w:w="1095" w:type="dxa"/>
            <w:vAlign w:val="center"/>
          </w:tcPr>
          <w:p w:rsidR="00864975" w:rsidRPr="00703B22" w:rsidRDefault="00864975" w:rsidP="00864975">
            <w:pPr>
              <w:spacing w:before="100" w:beforeAutospacing="1" w:after="100" w:afterAutospacing="1"/>
              <w:jc w:val="center"/>
              <w:rPr>
                <w:szCs w:val="24"/>
              </w:rPr>
            </w:pPr>
            <w:r>
              <w:rPr>
                <w:szCs w:val="24"/>
              </w:rPr>
              <w:t>2020</w:t>
            </w:r>
          </w:p>
        </w:tc>
        <w:tc>
          <w:tcPr>
            <w:tcW w:w="1755" w:type="dxa"/>
            <w:vAlign w:val="center"/>
          </w:tcPr>
          <w:p w:rsidR="00864975" w:rsidRPr="00703B22" w:rsidRDefault="00864975" w:rsidP="00864975">
            <w:pPr>
              <w:spacing w:before="100" w:beforeAutospacing="1" w:after="100" w:afterAutospacing="1"/>
              <w:jc w:val="center"/>
              <w:rPr>
                <w:szCs w:val="24"/>
              </w:rPr>
            </w:pPr>
            <w:r>
              <w:rPr>
                <w:szCs w:val="24"/>
              </w:rPr>
              <w:t>527</w:t>
            </w:r>
          </w:p>
        </w:tc>
        <w:tc>
          <w:tcPr>
            <w:tcW w:w="990" w:type="dxa"/>
            <w:vAlign w:val="center"/>
          </w:tcPr>
          <w:p w:rsidR="00864975" w:rsidRPr="00703B22" w:rsidRDefault="00864975" w:rsidP="00864975">
            <w:pPr>
              <w:spacing w:before="100" w:beforeAutospacing="1" w:after="100" w:afterAutospacing="1"/>
              <w:jc w:val="center"/>
              <w:rPr>
                <w:szCs w:val="24"/>
              </w:rPr>
            </w:pPr>
            <w:r>
              <w:rPr>
                <w:szCs w:val="24"/>
              </w:rPr>
              <w:t>688</w:t>
            </w:r>
          </w:p>
        </w:tc>
        <w:tc>
          <w:tcPr>
            <w:tcW w:w="1560" w:type="dxa"/>
            <w:vAlign w:val="center"/>
          </w:tcPr>
          <w:p w:rsidR="00864975" w:rsidRPr="00703B22" w:rsidRDefault="00864975" w:rsidP="00864975">
            <w:pPr>
              <w:spacing w:before="100" w:beforeAutospacing="1" w:after="100" w:afterAutospacing="1"/>
              <w:jc w:val="center"/>
              <w:rPr>
                <w:szCs w:val="24"/>
              </w:rPr>
            </w:pPr>
            <w:r>
              <w:rPr>
                <w:szCs w:val="24"/>
              </w:rPr>
              <w:t>4</w:t>
            </w:r>
          </w:p>
        </w:tc>
        <w:tc>
          <w:tcPr>
            <w:tcW w:w="1920" w:type="dxa"/>
            <w:vAlign w:val="center"/>
          </w:tcPr>
          <w:p w:rsidR="00864975" w:rsidRPr="00703B22" w:rsidRDefault="00864975" w:rsidP="00864975">
            <w:pPr>
              <w:spacing w:before="100" w:beforeAutospacing="1" w:after="100" w:afterAutospacing="1"/>
              <w:jc w:val="center"/>
              <w:rPr>
                <w:szCs w:val="24"/>
              </w:rPr>
            </w:pPr>
            <w:r>
              <w:rPr>
                <w:szCs w:val="24"/>
              </w:rPr>
              <w:t>-161</w:t>
            </w:r>
          </w:p>
        </w:tc>
        <w:tc>
          <w:tcPr>
            <w:tcW w:w="1198" w:type="dxa"/>
            <w:vAlign w:val="center"/>
          </w:tcPr>
          <w:p w:rsidR="00864975" w:rsidRPr="00703B22" w:rsidRDefault="00864975" w:rsidP="00864975">
            <w:pPr>
              <w:spacing w:before="100" w:beforeAutospacing="1" w:after="100" w:afterAutospacing="1"/>
              <w:jc w:val="center"/>
              <w:rPr>
                <w:szCs w:val="24"/>
              </w:rPr>
            </w:pPr>
            <w:r>
              <w:rPr>
                <w:szCs w:val="24"/>
              </w:rPr>
              <w:t>200</w:t>
            </w:r>
          </w:p>
        </w:tc>
        <w:tc>
          <w:tcPr>
            <w:tcW w:w="1418" w:type="dxa"/>
            <w:vAlign w:val="center"/>
          </w:tcPr>
          <w:p w:rsidR="00864975" w:rsidRPr="00703B22" w:rsidRDefault="00864975" w:rsidP="00864975">
            <w:pPr>
              <w:spacing w:before="100" w:beforeAutospacing="1" w:after="100" w:afterAutospacing="1"/>
              <w:jc w:val="center"/>
              <w:rPr>
                <w:szCs w:val="24"/>
              </w:rPr>
            </w:pPr>
            <w:r>
              <w:rPr>
                <w:szCs w:val="24"/>
              </w:rPr>
              <w:t>185</w:t>
            </w:r>
          </w:p>
        </w:tc>
      </w:tr>
    </w:tbl>
    <w:p w:rsidR="00864975" w:rsidRPr="00161B71" w:rsidRDefault="00864975" w:rsidP="00864975">
      <w:pPr>
        <w:ind w:firstLine="709"/>
        <w:jc w:val="both"/>
        <w:rPr>
          <w:color w:val="A6A6A6" w:themeColor="background1" w:themeShade="A6"/>
          <w:sz w:val="28"/>
          <w:szCs w:val="28"/>
        </w:rPr>
      </w:pPr>
    </w:p>
    <w:p w:rsidR="00864975" w:rsidRDefault="00864975" w:rsidP="00864975">
      <w:pPr>
        <w:ind w:firstLine="708"/>
        <w:jc w:val="both"/>
        <w:rPr>
          <w:sz w:val="28"/>
          <w:szCs w:val="28"/>
        </w:rPr>
      </w:pPr>
      <w:r w:rsidRPr="00DE5656">
        <w:rPr>
          <w:sz w:val="28"/>
          <w:szCs w:val="28"/>
        </w:rPr>
        <w:t xml:space="preserve">Таким образом, основная задача развития Аргаяшского муниципального района заключается в сохранении постоянного населения путем повышения уровня и качества жизни, инфраструктурного развития и благоустройства территории, реализация мер поддержки. Создание условий и механизмов </w:t>
      </w:r>
      <w:proofErr w:type="gramStart"/>
      <w:r w:rsidRPr="00DE5656">
        <w:rPr>
          <w:sz w:val="28"/>
          <w:szCs w:val="28"/>
        </w:rPr>
        <w:t>привлечения</w:t>
      </w:r>
      <w:proofErr w:type="gramEnd"/>
      <w:r w:rsidRPr="00DE5656">
        <w:rPr>
          <w:sz w:val="28"/>
          <w:szCs w:val="28"/>
        </w:rPr>
        <w:t xml:space="preserve"> востребованных экономикой квалифицированных специалистов разного профиля на постоянное место жительства, будет способствовать росту и накоплению человеческого капитала.</w:t>
      </w:r>
    </w:p>
    <w:p w:rsidR="00864975" w:rsidRPr="00DE5656" w:rsidRDefault="00864975" w:rsidP="00864975">
      <w:pPr>
        <w:ind w:firstLine="708"/>
        <w:jc w:val="both"/>
        <w:rPr>
          <w:sz w:val="28"/>
          <w:szCs w:val="28"/>
        </w:rPr>
      </w:pPr>
    </w:p>
    <w:p w:rsidR="00864975" w:rsidRDefault="00864975" w:rsidP="00864975">
      <w:pPr>
        <w:jc w:val="center"/>
        <w:rPr>
          <w:sz w:val="28"/>
          <w:szCs w:val="28"/>
        </w:rPr>
      </w:pPr>
      <w:r w:rsidRPr="004E75B9">
        <w:rPr>
          <w:sz w:val="28"/>
          <w:szCs w:val="28"/>
        </w:rPr>
        <w:t>8. Рынок труда</w:t>
      </w:r>
    </w:p>
    <w:p w:rsidR="00864975" w:rsidRPr="004E75B9" w:rsidRDefault="00864975" w:rsidP="00864975">
      <w:pPr>
        <w:jc w:val="center"/>
        <w:rPr>
          <w:sz w:val="28"/>
          <w:szCs w:val="28"/>
        </w:rPr>
      </w:pPr>
    </w:p>
    <w:p w:rsidR="00864975" w:rsidRPr="00DE5656" w:rsidRDefault="00864975" w:rsidP="00864975">
      <w:pPr>
        <w:ind w:firstLine="708"/>
        <w:jc w:val="both"/>
        <w:rPr>
          <w:sz w:val="28"/>
          <w:szCs w:val="28"/>
        </w:rPr>
      </w:pPr>
      <w:r w:rsidRPr="00DE5656">
        <w:rPr>
          <w:sz w:val="28"/>
          <w:szCs w:val="28"/>
        </w:rPr>
        <w:lastRenderedPageBreak/>
        <w:t>За 12 месяцев 2020 года на регистрируемом рынке труда Аргаяшского района наблюдался рост уровня зарегистрированной безработицы  до 5,3 % (в 2019 году - 2,4 %).  В целом по области данный показатель составил 3,5 %.</w:t>
      </w:r>
    </w:p>
    <w:p w:rsidR="00864975" w:rsidRPr="006F5FDB" w:rsidRDefault="00864975" w:rsidP="00864975">
      <w:pPr>
        <w:ind w:firstLine="709"/>
        <w:jc w:val="both"/>
        <w:rPr>
          <w:sz w:val="28"/>
          <w:szCs w:val="28"/>
        </w:rPr>
      </w:pPr>
      <w:r w:rsidRPr="006F5FDB">
        <w:rPr>
          <w:sz w:val="28"/>
          <w:szCs w:val="28"/>
        </w:rPr>
        <w:t>За 12 месяцев 2020 года на регистрируемом рынке труда Аргаяшского района наблюдались следующие тенденции:</w:t>
      </w:r>
    </w:p>
    <w:p w:rsidR="00864975" w:rsidRPr="006F5FDB" w:rsidRDefault="00864975" w:rsidP="00864975">
      <w:pPr>
        <w:ind w:firstLine="709"/>
        <w:jc w:val="both"/>
        <w:rPr>
          <w:sz w:val="28"/>
          <w:szCs w:val="28"/>
        </w:rPr>
      </w:pPr>
      <w:r w:rsidRPr="006F5FDB">
        <w:rPr>
          <w:sz w:val="28"/>
          <w:szCs w:val="28"/>
        </w:rPr>
        <w:t>- увеличение численности граждан, обратившихся в поиске подходящей работы -</w:t>
      </w:r>
      <w:r>
        <w:rPr>
          <w:sz w:val="28"/>
          <w:szCs w:val="28"/>
        </w:rPr>
        <w:t>2 927</w:t>
      </w:r>
      <w:r w:rsidRPr="006F5FDB">
        <w:rPr>
          <w:sz w:val="28"/>
          <w:szCs w:val="28"/>
        </w:rPr>
        <w:t xml:space="preserve"> чел. (в 201</w:t>
      </w:r>
      <w:r>
        <w:rPr>
          <w:sz w:val="28"/>
          <w:szCs w:val="28"/>
        </w:rPr>
        <w:t>9</w:t>
      </w:r>
      <w:r w:rsidRPr="006F5FDB">
        <w:rPr>
          <w:sz w:val="28"/>
          <w:szCs w:val="28"/>
        </w:rPr>
        <w:t xml:space="preserve"> г. обратилось </w:t>
      </w:r>
      <w:r>
        <w:rPr>
          <w:sz w:val="28"/>
          <w:szCs w:val="28"/>
        </w:rPr>
        <w:t xml:space="preserve">1 269 </w:t>
      </w:r>
      <w:r w:rsidRPr="006F5FDB">
        <w:rPr>
          <w:sz w:val="28"/>
          <w:szCs w:val="28"/>
        </w:rPr>
        <w:t>чел.);</w:t>
      </w:r>
    </w:p>
    <w:p w:rsidR="00864975" w:rsidRPr="006F5FDB" w:rsidRDefault="00864975" w:rsidP="00864975">
      <w:pPr>
        <w:ind w:firstLine="709"/>
        <w:jc w:val="both"/>
        <w:rPr>
          <w:sz w:val="28"/>
          <w:szCs w:val="28"/>
        </w:rPr>
      </w:pPr>
      <w:r w:rsidRPr="006F5FDB">
        <w:rPr>
          <w:sz w:val="28"/>
          <w:szCs w:val="28"/>
        </w:rPr>
        <w:t xml:space="preserve">- увеличение численности граждан, зарегистрированных в качестве безработных </w:t>
      </w:r>
      <w:r>
        <w:rPr>
          <w:sz w:val="28"/>
          <w:szCs w:val="28"/>
        </w:rPr>
        <w:t>-</w:t>
      </w:r>
      <w:r w:rsidRPr="006F5FDB">
        <w:rPr>
          <w:sz w:val="28"/>
          <w:szCs w:val="28"/>
        </w:rPr>
        <w:t xml:space="preserve"> </w:t>
      </w:r>
      <w:r>
        <w:rPr>
          <w:sz w:val="28"/>
          <w:szCs w:val="28"/>
        </w:rPr>
        <w:t>2 635</w:t>
      </w:r>
      <w:r w:rsidRPr="006F5FDB">
        <w:rPr>
          <w:sz w:val="28"/>
          <w:szCs w:val="28"/>
        </w:rPr>
        <w:t xml:space="preserve"> чел. (в 201</w:t>
      </w:r>
      <w:r>
        <w:rPr>
          <w:sz w:val="28"/>
          <w:szCs w:val="28"/>
        </w:rPr>
        <w:t>9</w:t>
      </w:r>
      <w:r w:rsidRPr="006F5FDB">
        <w:rPr>
          <w:sz w:val="28"/>
          <w:szCs w:val="28"/>
        </w:rPr>
        <w:t xml:space="preserve"> г. </w:t>
      </w:r>
      <w:r>
        <w:rPr>
          <w:sz w:val="28"/>
          <w:szCs w:val="28"/>
        </w:rPr>
        <w:t>-</w:t>
      </w:r>
      <w:r w:rsidRPr="006F5FDB">
        <w:rPr>
          <w:sz w:val="28"/>
          <w:szCs w:val="28"/>
        </w:rPr>
        <w:t xml:space="preserve"> </w:t>
      </w:r>
      <w:r>
        <w:rPr>
          <w:sz w:val="28"/>
          <w:szCs w:val="28"/>
        </w:rPr>
        <w:t xml:space="preserve">858 </w:t>
      </w:r>
      <w:r w:rsidRPr="006F5FDB">
        <w:rPr>
          <w:sz w:val="28"/>
          <w:szCs w:val="28"/>
        </w:rPr>
        <w:t>чел.);</w:t>
      </w:r>
    </w:p>
    <w:p w:rsidR="00864975" w:rsidRDefault="00864975" w:rsidP="00864975">
      <w:pPr>
        <w:ind w:firstLine="709"/>
        <w:jc w:val="both"/>
        <w:rPr>
          <w:sz w:val="28"/>
          <w:szCs w:val="28"/>
        </w:rPr>
      </w:pPr>
      <w:r w:rsidRPr="006F5FDB">
        <w:rPr>
          <w:sz w:val="28"/>
          <w:szCs w:val="28"/>
        </w:rPr>
        <w:t xml:space="preserve">- </w:t>
      </w:r>
      <w:r>
        <w:rPr>
          <w:sz w:val="28"/>
          <w:szCs w:val="28"/>
        </w:rPr>
        <w:t xml:space="preserve">снижение </w:t>
      </w:r>
      <w:r w:rsidRPr="00704F71">
        <w:rPr>
          <w:sz w:val="28"/>
          <w:szCs w:val="28"/>
        </w:rPr>
        <w:t>доли уволенных по «сокращени</w:t>
      </w:r>
      <w:r>
        <w:rPr>
          <w:sz w:val="28"/>
          <w:szCs w:val="28"/>
        </w:rPr>
        <w:t>ю» - 1,0 % (в 2019 г. - 3,4 %).</w:t>
      </w:r>
    </w:p>
    <w:p w:rsidR="00864975" w:rsidRPr="004E75B9" w:rsidRDefault="00864975" w:rsidP="00864975">
      <w:pPr>
        <w:ind w:firstLine="709"/>
        <w:jc w:val="both"/>
        <w:rPr>
          <w:sz w:val="28"/>
          <w:szCs w:val="28"/>
        </w:rPr>
      </w:pPr>
    </w:p>
    <w:p w:rsidR="00864975" w:rsidRPr="004E75B9" w:rsidRDefault="00864975" w:rsidP="00864975">
      <w:pPr>
        <w:jc w:val="center"/>
        <w:rPr>
          <w:sz w:val="28"/>
          <w:szCs w:val="28"/>
        </w:rPr>
      </w:pPr>
      <w:r w:rsidRPr="004E75B9">
        <w:rPr>
          <w:sz w:val="28"/>
          <w:szCs w:val="28"/>
        </w:rPr>
        <w:t>Уровень безработицы</w:t>
      </w:r>
      <w:proofErr w:type="gramStart"/>
      <w:r w:rsidRPr="004E75B9">
        <w:rPr>
          <w:sz w:val="28"/>
          <w:szCs w:val="28"/>
        </w:rPr>
        <w:t>, (%)</w:t>
      </w:r>
      <w:proofErr w:type="gramEnd"/>
    </w:p>
    <w:p w:rsidR="00864975" w:rsidRPr="004E75B9" w:rsidRDefault="00864975" w:rsidP="00864975">
      <w:pPr>
        <w:jc w:val="center"/>
        <w:rPr>
          <w:sz w:val="28"/>
          <w:szCs w:val="28"/>
        </w:rPr>
      </w:pPr>
    </w:p>
    <w:p w:rsidR="00864975" w:rsidRPr="004E75B9" w:rsidRDefault="00864975" w:rsidP="00864975">
      <w:pPr>
        <w:jc w:val="center"/>
        <w:rPr>
          <w:sz w:val="28"/>
          <w:szCs w:val="28"/>
        </w:rPr>
      </w:pPr>
      <w:r w:rsidRPr="00A93058">
        <w:rPr>
          <w:noProof/>
          <w:sz w:val="28"/>
          <w:szCs w:val="28"/>
        </w:rPr>
        <w:drawing>
          <wp:inline distT="0" distB="0" distL="0" distR="0">
            <wp:extent cx="5915025" cy="1552575"/>
            <wp:effectExtent l="19050" t="0" r="9525" b="0"/>
            <wp:docPr id="15" name="Диаграмма 15">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B67B55-35D8-4C88-AA2A-9CEFF9DF70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4975" w:rsidRPr="004E75B9" w:rsidRDefault="00864975" w:rsidP="00864975">
      <w:pPr>
        <w:ind w:firstLine="709"/>
        <w:jc w:val="both"/>
        <w:rPr>
          <w:sz w:val="28"/>
          <w:szCs w:val="28"/>
        </w:rPr>
      </w:pPr>
    </w:p>
    <w:p w:rsidR="00864975" w:rsidRPr="006F5FDB" w:rsidRDefault="00864975" w:rsidP="00864975">
      <w:pPr>
        <w:ind w:firstLine="709"/>
        <w:jc w:val="both"/>
        <w:rPr>
          <w:sz w:val="28"/>
          <w:szCs w:val="28"/>
        </w:rPr>
      </w:pPr>
      <w:proofErr w:type="gramStart"/>
      <w:r w:rsidRPr="006F5FDB">
        <w:rPr>
          <w:sz w:val="28"/>
          <w:szCs w:val="28"/>
        </w:rPr>
        <w:t>За 20</w:t>
      </w:r>
      <w:r>
        <w:rPr>
          <w:sz w:val="28"/>
          <w:szCs w:val="28"/>
        </w:rPr>
        <w:t>20</w:t>
      </w:r>
      <w:r w:rsidRPr="006F5FDB">
        <w:rPr>
          <w:sz w:val="28"/>
          <w:szCs w:val="28"/>
        </w:rPr>
        <w:t xml:space="preserve"> го</w:t>
      </w:r>
      <w:r>
        <w:rPr>
          <w:sz w:val="28"/>
          <w:szCs w:val="28"/>
        </w:rPr>
        <w:t>д в службу занятости заявлено 1 153</w:t>
      </w:r>
      <w:r w:rsidRPr="006F5FDB">
        <w:rPr>
          <w:sz w:val="28"/>
          <w:szCs w:val="28"/>
        </w:rPr>
        <w:t xml:space="preserve"> вакантных должност</w:t>
      </w:r>
      <w:r>
        <w:rPr>
          <w:sz w:val="28"/>
          <w:szCs w:val="28"/>
        </w:rPr>
        <w:t>и</w:t>
      </w:r>
      <w:r w:rsidRPr="006F5FDB">
        <w:rPr>
          <w:sz w:val="28"/>
          <w:szCs w:val="28"/>
        </w:rPr>
        <w:t xml:space="preserve"> от работодателей, что на </w:t>
      </w:r>
      <w:r>
        <w:rPr>
          <w:sz w:val="28"/>
          <w:szCs w:val="28"/>
        </w:rPr>
        <w:t>124</w:t>
      </w:r>
      <w:r w:rsidRPr="006F5FDB">
        <w:rPr>
          <w:sz w:val="28"/>
          <w:szCs w:val="28"/>
        </w:rPr>
        <w:t xml:space="preserve"> ваканси</w:t>
      </w:r>
      <w:r>
        <w:rPr>
          <w:sz w:val="28"/>
          <w:szCs w:val="28"/>
        </w:rPr>
        <w:t>и</w:t>
      </w:r>
      <w:r w:rsidRPr="006F5FDB">
        <w:rPr>
          <w:sz w:val="28"/>
          <w:szCs w:val="28"/>
        </w:rPr>
        <w:t xml:space="preserve"> меньше аналогичного периода 201</w:t>
      </w:r>
      <w:r>
        <w:rPr>
          <w:sz w:val="28"/>
          <w:szCs w:val="28"/>
        </w:rPr>
        <w:t>9</w:t>
      </w:r>
      <w:r w:rsidRPr="006F5FDB">
        <w:rPr>
          <w:sz w:val="28"/>
          <w:szCs w:val="28"/>
        </w:rPr>
        <w:t xml:space="preserve"> года.</w:t>
      </w:r>
      <w:proofErr w:type="gramEnd"/>
    </w:p>
    <w:p w:rsidR="00864975" w:rsidRPr="006F5FDB" w:rsidRDefault="00864975" w:rsidP="00864975">
      <w:pPr>
        <w:ind w:firstLine="709"/>
        <w:jc w:val="both"/>
        <w:rPr>
          <w:sz w:val="28"/>
          <w:szCs w:val="28"/>
        </w:rPr>
      </w:pPr>
      <w:r>
        <w:rPr>
          <w:sz w:val="28"/>
          <w:szCs w:val="28"/>
        </w:rPr>
        <w:t>По состоянию на 01 января 2020</w:t>
      </w:r>
      <w:r w:rsidRPr="006F5FDB">
        <w:rPr>
          <w:sz w:val="28"/>
          <w:szCs w:val="28"/>
        </w:rPr>
        <w:t xml:space="preserve"> года центр занятости располагал </w:t>
      </w:r>
      <w:r>
        <w:rPr>
          <w:sz w:val="28"/>
          <w:szCs w:val="28"/>
        </w:rPr>
        <w:t>199</w:t>
      </w:r>
      <w:r w:rsidRPr="006F5FDB">
        <w:rPr>
          <w:sz w:val="28"/>
          <w:szCs w:val="28"/>
        </w:rPr>
        <w:t xml:space="preserve"> вакансиями, на 01 января 202</w:t>
      </w:r>
      <w:r>
        <w:rPr>
          <w:sz w:val="28"/>
          <w:szCs w:val="28"/>
        </w:rPr>
        <w:t>1</w:t>
      </w:r>
      <w:r w:rsidRPr="006F5FDB">
        <w:rPr>
          <w:sz w:val="28"/>
          <w:szCs w:val="28"/>
        </w:rPr>
        <w:t xml:space="preserve"> г.</w:t>
      </w:r>
      <w:r>
        <w:rPr>
          <w:sz w:val="28"/>
          <w:szCs w:val="28"/>
        </w:rPr>
        <w:t xml:space="preserve"> </w:t>
      </w:r>
      <w:r w:rsidRPr="006F5FDB">
        <w:rPr>
          <w:sz w:val="28"/>
          <w:szCs w:val="28"/>
        </w:rPr>
        <w:t xml:space="preserve">- </w:t>
      </w:r>
      <w:r>
        <w:rPr>
          <w:sz w:val="28"/>
          <w:szCs w:val="28"/>
        </w:rPr>
        <w:t>226</w:t>
      </w:r>
      <w:r w:rsidRPr="006F5FDB">
        <w:rPr>
          <w:sz w:val="28"/>
          <w:szCs w:val="28"/>
        </w:rPr>
        <w:t xml:space="preserve"> заявленных вакансий.</w:t>
      </w:r>
    </w:p>
    <w:p w:rsidR="00864975" w:rsidRPr="006F5FDB" w:rsidRDefault="00864975" w:rsidP="00864975">
      <w:pPr>
        <w:ind w:firstLine="709"/>
        <w:jc w:val="both"/>
        <w:rPr>
          <w:sz w:val="28"/>
          <w:szCs w:val="28"/>
        </w:rPr>
      </w:pPr>
      <w:r w:rsidRPr="006F5FDB">
        <w:rPr>
          <w:sz w:val="28"/>
          <w:szCs w:val="28"/>
        </w:rPr>
        <w:t>Коэффи</w:t>
      </w:r>
      <w:r>
        <w:rPr>
          <w:sz w:val="28"/>
          <w:szCs w:val="28"/>
        </w:rPr>
        <w:t>циент напряженности составил 3,4</w:t>
      </w:r>
      <w:r w:rsidRPr="006F5FDB">
        <w:rPr>
          <w:sz w:val="28"/>
          <w:szCs w:val="28"/>
        </w:rPr>
        <w:t xml:space="preserve"> чел. на 1вакансию (1,</w:t>
      </w:r>
      <w:r>
        <w:rPr>
          <w:sz w:val="28"/>
          <w:szCs w:val="28"/>
        </w:rPr>
        <w:t>8</w:t>
      </w:r>
      <w:r w:rsidRPr="006F5FDB">
        <w:rPr>
          <w:sz w:val="28"/>
          <w:szCs w:val="28"/>
        </w:rPr>
        <w:t xml:space="preserve"> в 201</w:t>
      </w:r>
      <w:r>
        <w:rPr>
          <w:sz w:val="28"/>
          <w:szCs w:val="28"/>
        </w:rPr>
        <w:t>9</w:t>
      </w:r>
      <w:r w:rsidRPr="006F5FDB">
        <w:rPr>
          <w:sz w:val="28"/>
          <w:szCs w:val="28"/>
        </w:rPr>
        <w:t>г.)</w:t>
      </w:r>
    </w:p>
    <w:p w:rsidR="00864975" w:rsidRPr="00CC06A6" w:rsidRDefault="00864975" w:rsidP="00864975">
      <w:pPr>
        <w:ind w:firstLine="709"/>
        <w:jc w:val="both"/>
        <w:rPr>
          <w:sz w:val="28"/>
          <w:szCs w:val="28"/>
        </w:rPr>
      </w:pPr>
      <w:proofErr w:type="gramStart"/>
      <w:r w:rsidRPr="00CC06A6">
        <w:rPr>
          <w:sz w:val="28"/>
          <w:szCs w:val="28"/>
        </w:rPr>
        <w:t>Наиболее востребованные</w:t>
      </w:r>
      <w:r>
        <w:rPr>
          <w:sz w:val="28"/>
          <w:szCs w:val="28"/>
        </w:rPr>
        <w:t xml:space="preserve"> профессии: водитель-экспедитор</w:t>
      </w:r>
      <w:r w:rsidRPr="00CC06A6">
        <w:rPr>
          <w:sz w:val="28"/>
          <w:szCs w:val="28"/>
        </w:rPr>
        <w:t>,</w:t>
      </w:r>
      <w:r>
        <w:rPr>
          <w:sz w:val="28"/>
          <w:szCs w:val="28"/>
        </w:rPr>
        <w:t xml:space="preserve"> </w:t>
      </w:r>
      <w:r w:rsidRPr="00CC06A6">
        <w:rPr>
          <w:sz w:val="28"/>
          <w:szCs w:val="28"/>
        </w:rPr>
        <w:t>животновод, кладовщик, оператор линии в производстве пищевой продукции, овощевод, слесарь-ремонтник, охранник, электромонтер, педагог, психолог, инженер, техник-электрик, медицинская сестра</w:t>
      </w:r>
      <w:proofErr w:type="gramEnd"/>
    </w:p>
    <w:p w:rsidR="00864975" w:rsidRPr="00CC06A6" w:rsidRDefault="00864975" w:rsidP="00864975">
      <w:pPr>
        <w:ind w:firstLine="709"/>
        <w:jc w:val="both"/>
        <w:rPr>
          <w:sz w:val="28"/>
          <w:szCs w:val="28"/>
        </w:rPr>
      </w:pPr>
      <w:r w:rsidRPr="00CC06A6">
        <w:rPr>
          <w:sz w:val="28"/>
          <w:szCs w:val="28"/>
        </w:rPr>
        <w:t>При содействии службы</w:t>
      </w:r>
      <w:r>
        <w:rPr>
          <w:sz w:val="28"/>
          <w:szCs w:val="28"/>
        </w:rPr>
        <w:t xml:space="preserve"> </w:t>
      </w:r>
      <w:r w:rsidRPr="00CC06A6">
        <w:rPr>
          <w:sz w:val="28"/>
          <w:szCs w:val="28"/>
        </w:rPr>
        <w:t>занятости за 12 месяцев 2020 года нашли работу -</w:t>
      </w:r>
      <w:r>
        <w:rPr>
          <w:sz w:val="28"/>
          <w:szCs w:val="28"/>
        </w:rPr>
        <w:t xml:space="preserve"> </w:t>
      </w:r>
      <w:r w:rsidRPr="00CC06A6">
        <w:rPr>
          <w:sz w:val="28"/>
          <w:szCs w:val="28"/>
        </w:rPr>
        <w:t>432 человека, в том числе безработные граждане</w:t>
      </w:r>
      <w:r>
        <w:rPr>
          <w:sz w:val="28"/>
          <w:szCs w:val="28"/>
        </w:rPr>
        <w:t xml:space="preserve"> </w:t>
      </w:r>
      <w:r w:rsidRPr="00CC06A6">
        <w:rPr>
          <w:sz w:val="28"/>
          <w:szCs w:val="28"/>
        </w:rPr>
        <w:t>- 297 человек, что на 39 человек больше аналогичного периода прошлого года.</w:t>
      </w:r>
    </w:p>
    <w:p w:rsidR="00864975" w:rsidRPr="00CC06A6" w:rsidRDefault="00864975" w:rsidP="00864975">
      <w:pPr>
        <w:ind w:firstLine="709"/>
        <w:jc w:val="both"/>
        <w:rPr>
          <w:sz w:val="28"/>
          <w:szCs w:val="28"/>
        </w:rPr>
      </w:pPr>
      <w:r w:rsidRPr="00CC06A6">
        <w:rPr>
          <w:sz w:val="28"/>
          <w:szCs w:val="28"/>
        </w:rPr>
        <w:t>Государственная услуга по организации временного трудоустройства  несовершеннолетних граждан в возрасте от 14 до 18 лет в свободное от учебы вре</w:t>
      </w:r>
      <w:r>
        <w:rPr>
          <w:sz w:val="28"/>
          <w:szCs w:val="28"/>
        </w:rPr>
        <w:t>мя предоставлена 134 школьникам, п</w:t>
      </w:r>
      <w:r w:rsidRPr="00CC06A6">
        <w:rPr>
          <w:sz w:val="28"/>
          <w:szCs w:val="28"/>
        </w:rPr>
        <w:t>риняли участие</w:t>
      </w:r>
      <w:r>
        <w:rPr>
          <w:sz w:val="28"/>
          <w:szCs w:val="28"/>
        </w:rPr>
        <w:t xml:space="preserve"> </w:t>
      </w:r>
      <w:r w:rsidRPr="00CC06A6">
        <w:rPr>
          <w:sz w:val="28"/>
          <w:szCs w:val="28"/>
        </w:rPr>
        <w:t>в общественных работах</w:t>
      </w:r>
      <w:r>
        <w:rPr>
          <w:sz w:val="28"/>
          <w:szCs w:val="28"/>
        </w:rPr>
        <w:t xml:space="preserve"> </w:t>
      </w:r>
      <w:r w:rsidRPr="00CC06A6">
        <w:rPr>
          <w:sz w:val="28"/>
          <w:szCs w:val="28"/>
        </w:rPr>
        <w:t>-</w:t>
      </w:r>
      <w:r>
        <w:rPr>
          <w:sz w:val="28"/>
          <w:szCs w:val="28"/>
        </w:rPr>
        <w:t xml:space="preserve"> 52 человека, четверо</w:t>
      </w:r>
      <w:r w:rsidRPr="00CC06A6">
        <w:rPr>
          <w:sz w:val="28"/>
          <w:szCs w:val="28"/>
        </w:rPr>
        <w:t xml:space="preserve"> безработных граждан, испытывающих трудности в поиске работы, получили государственную услугу по организ</w:t>
      </w:r>
      <w:r>
        <w:rPr>
          <w:sz w:val="28"/>
          <w:szCs w:val="28"/>
        </w:rPr>
        <w:t xml:space="preserve">ации временного трудоустройства, </w:t>
      </w:r>
      <w:r w:rsidRPr="00CC06A6">
        <w:rPr>
          <w:sz w:val="28"/>
          <w:szCs w:val="28"/>
        </w:rPr>
        <w:t xml:space="preserve">45 гражданам оказана услуга по содействию </w:t>
      </w:r>
      <w:proofErr w:type="spellStart"/>
      <w:r w:rsidRPr="00CC06A6">
        <w:rPr>
          <w:sz w:val="28"/>
          <w:szCs w:val="28"/>
        </w:rPr>
        <w:t>самозанятости</w:t>
      </w:r>
      <w:proofErr w:type="spellEnd"/>
      <w:proofErr w:type="gramStart"/>
      <w:r w:rsidRPr="00CC06A6">
        <w:rPr>
          <w:sz w:val="28"/>
          <w:szCs w:val="28"/>
        </w:rPr>
        <w:t xml:space="preserve"> .</w:t>
      </w:r>
      <w:proofErr w:type="gramEnd"/>
    </w:p>
    <w:p w:rsidR="00864975" w:rsidRDefault="00864975" w:rsidP="00864975">
      <w:pPr>
        <w:ind w:firstLine="709"/>
        <w:jc w:val="both"/>
        <w:rPr>
          <w:sz w:val="28"/>
          <w:szCs w:val="28"/>
        </w:rPr>
      </w:pPr>
      <w:r w:rsidRPr="004B375B">
        <w:rPr>
          <w:sz w:val="28"/>
          <w:szCs w:val="28"/>
        </w:rPr>
        <w:t xml:space="preserve">Государственные услуги по организации временного трудоустройства безработных граждан в возрасте 18-20 лет из числа выпускников учреждений начального и среднего профессионального образования, ищущих работу впервые, оказались невостребованными. Численность безработных граждан, направленных  на профессиональное обучение, составила 55 человек. </w:t>
      </w:r>
      <w:r w:rsidRPr="004B375B">
        <w:rPr>
          <w:sz w:val="28"/>
          <w:szCs w:val="28"/>
        </w:rPr>
        <w:lastRenderedPageBreak/>
        <w:t>Государственная услуга по организации профессиональной ориентации была предо</w:t>
      </w:r>
      <w:r>
        <w:rPr>
          <w:sz w:val="28"/>
          <w:szCs w:val="28"/>
        </w:rPr>
        <w:t xml:space="preserve">ставлена 699 ранее безработным </w:t>
      </w:r>
      <w:r w:rsidRPr="004B375B">
        <w:rPr>
          <w:sz w:val="28"/>
          <w:szCs w:val="28"/>
        </w:rPr>
        <w:t>гражданам</w:t>
      </w:r>
      <w:r>
        <w:rPr>
          <w:sz w:val="28"/>
          <w:szCs w:val="28"/>
        </w:rPr>
        <w:t>.</w:t>
      </w:r>
    </w:p>
    <w:p w:rsidR="00864975" w:rsidRPr="00455593" w:rsidRDefault="00864975" w:rsidP="00864975">
      <w:pPr>
        <w:ind w:firstLine="709"/>
        <w:jc w:val="both"/>
        <w:rPr>
          <w:sz w:val="28"/>
          <w:szCs w:val="28"/>
        </w:rPr>
      </w:pPr>
      <w:r w:rsidRPr="00455593">
        <w:rPr>
          <w:sz w:val="28"/>
          <w:szCs w:val="28"/>
        </w:rPr>
        <w:t>В рамках национального проекта «Демография» в 2020 году проведены следующие мероприятия:</w:t>
      </w:r>
    </w:p>
    <w:p w:rsidR="00864975" w:rsidRDefault="00864975" w:rsidP="00864975">
      <w:pPr>
        <w:ind w:right="-1" w:firstLine="709"/>
        <w:jc w:val="both"/>
        <w:rPr>
          <w:rFonts w:eastAsia="Calibri"/>
          <w:sz w:val="28"/>
          <w:szCs w:val="28"/>
        </w:rPr>
      </w:pPr>
      <w:r w:rsidRPr="00455593">
        <w:rPr>
          <w:rFonts w:eastAsia="Calibri"/>
          <w:sz w:val="28"/>
          <w:szCs w:val="28"/>
        </w:rPr>
        <w:t>1. Профессиональное обучение и дополнительное  профессиональное образование  граждан в возрасте 50-ти лет и старше.</w:t>
      </w:r>
    </w:p>
    <w:p w:rsidR="00864975" w:rsidRPr="00455593" w:rsidRDefault="00864975" w:rsidP="00864975">
      <w:pPr>
        <w:shd w:val="clear" w:color="auto" w:fill="FFFFFF"/>
        <w:jc w:val="right"/>
        <w:textAlignment w:val="baseline"/>
        <w:rPr>
          <w:sz w:val="28"/>
          <w:szCs w:val="28"/>
        </w:rPr>
      </w:pPr>
      <w:r>
        <w:rPr>
          <w:sz w:val="28"/>
          <w:szCs w:val="28"/>
        </w:rPr>
        <w:t>Таблица № 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6244"/>
        <w:gridCol w:w="2521"/>
      </w:tblGrid>
      <w:tr w:rsidR="00864975" w:rsidRPr="00056EBC" w:rsidTr="00864975">
        <w:trPr>
          <w:trHeight w:val="390"/>
        </w:trPr>
        <w:tc>
          <w:tcPr>
            <w:tcW w:w="709" w:type="dxa"/>
          </w:tcPr>
          <w:p w:rsidR="00864975" w:rsidRPr="00056EBC" w:rsidRDefault="00864975" w:rsidP="00864975">
            <w:pPr>
              <w:jc w:val="center"/>
              <w:rPr>
                <w:rFonts w:eastAsia="Calibri"/>
                <w:szCs w:val="24"/>
              </w:rPr>
            </w:pPr>
            <w:r w:rsidRPr="00056EBC">
              <w:rPr>
                <w:rFonts w:eastAsia="Calibri"/>
                <w:szCs w:val="24"/>
              </w:rPr>
              <w:t xml:space="preserve">№ </w:t>
            </w:r>
            <w:proofErr w:type="gramStart"/>
            <w:r w:rsidRPr="00056EBC">
              <w:rPr>
                <w:rFonts w:eastAsia="Calibri"/>
                <w:szCs w:val="24"/>
              </w:rPr>
              <w:t>п</w:t>
            </w:r>
            <w:proofErr w:type="gramEnd"/>
            <w:r w:rsidRPr="00056EBC">
              <w:rPr>
                <w:rFonts w:eastAsia="Calibri"/>
                <w:szCs w:val="24"/>
              </w:rPr>
              <w:t>/п</w:t>
            </w:r>
          </w:p>
        </w:tc>
        <w:tc>
          <w:tcPr>
            <w:tcW w:w="6555" w:type="dxa"/>
          </w:tcPr>
          <w:p w:rsidR="00864975" w:rsidRPr="00056EBC" w:rsidRDefault="00864975" w:rsidP="00864975">
            <w:pPr>
              <w:jc w:val="center"/>
              <w:rPr>
                <w:rFonts w:eastAsia="Calibri"/>
                <w:szCs w:val="24"/>
              </w:rPr>
            </w:pPr>
            <w:r w:rsidRPr="00056EBC">
              <w:rPr>
                <w:rFonts w:eastAsia="Calibri"/>
                <w:szCs w:val="24"/>
              </w:rPr>
              <w:t>Профессия</w:t>
            </w:r>
          </w:p>
        </w:tc>
        <w:tc>
          <w:tcPr>
            <w:tcW w:w="2601" w:type="dxa"/>
          </w:tcPr>
          <w:p w:rsidR="00864975" w:rsidRPr="00056EBC" w:rsidRDefault="00864975" w:rsidP="00864975">
            <w:pPr>
              <w:jc w:val="center"/>
              <w:rPr>
                <w:rFonts w:eastAsia="Calibri"/>
                <w:szCs w:val="24"/>
              </w:rPr>
            </w:pPr>
            <w:r w:rsidRPr="00056EBC">
              <w:rPr>
                <w:rFonts w:eastAsia="Calibri"/>
                <w:szCs w:val="24"/>
              </w:rPr>
              <w:t>Количество прошедших обучение (чел.)</w:t>
            </w:r>
          </w:p>
        </w:tc>
      </w:tr>
      <w:tr w:rsidR="00864975" w:rsidRPr="00056EBC" w:rsidTr="00864975">
        <w:trPr>
          <w:trHeight w:val="390"/>
        </w:trPr>
        <w:tc>
          <w:tcPr>
            <w:tcW w:w="709" w:type="dxa"/>
          </w:tcPr>
          <w:p w:rsidR="00864975" w:rsidRPr="00056EBC" w:rsidRDefault="00864975" w:rsidP="00864975">
            <w:pPr>
              <w:jc w:val="center"/>
              <w:rPr>
                <w:rFonts w:eastAsia="Calibri"/>
                <w:szCs w:val="24"/>
              </w:rPr>
            </w:pPr>
            <w:r w:rsidRPr="00056EBC">
              <w:rPr>
                <w:rFonts w:eastAsia="Calibri"/>
                <w:szCs w:val="24"/>
              </w:rPr>
              <w:t>1</w:t>
            </w:r>
          </w:p>
        </w:tc>
        <w:tc>
          <w:tcPr>
            <w:tcW w:w="6555" w:type="dxa"/>
          </w:tcPr>
          <w:p w:rsidR="00864975" w:rsidRPr="00056EBC" w:rsidRDefault="00864975" w:rsidP="00864975">
            <w:pPr>
              <w:rPr>
                <w:rFonts w:eastAsia="Calibri"/>
                <w:szCs w:val="24"/>
              </w:rPr>
            </w:pPr>
            <w:r w:rsidRPr="00056EBC">
              <w:rPr>
                <w:rFonts w:eastAsia="Calibri"/>
                <w:szCs w:val="24"/>
              </w:rPr>
              <w:t>Библиотечно-информационные технологии в современной библиотеке</w:t>
            </w:r>
          </w:p>
        </w:tc>
        <w:tc>
          <w:tcPr>
            <w:tcW w:w="2601" w:type="dxa"/>
          </w:tcPr>
          <w:p w:rsidR="00864975" w:rsidRPr="00056EBC" w:rsidRDefault="00864975" w:rsidP="00864975">
            <w:pPr>
              <w:jc w:val="center"/>
              <w:rPr>
                <w:rFonts w:eastAsia="Calibri"/>
                <w:szCs w:val="24"/>
              </w:rPr>
            </w:pPr>
            <w:r w:rsidRPr="00056EBC">
              <w:rPr>
                <w:rFonts w:eastAsia="Calibri"/>
                <w:szCs w:val="24"/>
              </w:rPr>
              <w:t>3</w:t>
            </w:r>
          </w:p>
        </w:tc>
      </w:tr>
      <w:tr w:rsidR="00864975" w:rsidRPr="00056EBC" w:rsidTr="00864975">
        <w:trPr>
          <w:trHeight w:val="390"/>
        </w:trPr>
        <w:tc>
          <w:tcPr>
            <w:tcW w:w="709" w:type="dxa"/>
          </w:tcPr>
          <w:p w:rsidR="00864975" w:rsidRPr="00056EBC" w:rsidRDefault="00864975" w:rsidP="00864975">
            <w:pPr>
              <w:jc w:val="center"/>
              <w:rPr>
                <w:rFonts w:eastAsia="Calibri"/>
                <w:szCs w:val="24"/>
              </w:rPr>
            </w:pPr>
            <w:r w:rsidRPr="00056EBC">
              <w:rPr>
                <w:rFonts w:eastAsia="Calibri"/>
                <w:szCs w:val="24"/>
              </w:rPr>
              <w:t>2</w:t>
            </w:r>
          </w:p>
        </w:tc>
        <w:tc>
          <w:tcPr>
            <w:tcW w:w="6555" w:type="dxa"/>
          </w:tcPr>
          <w:p w:rsidR="00864975" w:rsidRPr="00056EBC" w:rsidRDefault="00864975" w:rsidP="00864975">
            <w:pPr>
              <w:rPr>
                <w:rFonts w:eastAsia="Calibri"/>
                <w:szCs w:val="24"/>
              </w:rPr>
            </w:pPr>
            <w:r w:rsidRPr="00056EBC">
              <w:rPr>
                <w:rFonts w:eastAsia="Calibri"/>
                <w:szCs w:val="24"/>
              </w:rPr>
              <w:t>Оператор ЭВМ</w:t>
            </w:r>
          </w:p>
        </w:tc>
        <w:tc>
          <w:tcPr>
            <w:tcW w:w="2601" w:type="dxa"/>
          </w:tcPr>
          <w:p w:rsidR="00864975" w:rsidRPr="00056EBC" w:rsidRDefault="00864975" w:rsidP="00864975">
            <w:pPr>
              <w:jc w:val="center"/>
              <w:rPr>
                <w:rFonts w:eastAsia="Calibri"/>
                <w:szCs w:val="24"/>
              </w:rPr>
            </w:pPr>
            <w:r w:rsidRPr="00056EBC">
              <w:rPr>
                <w:rFonts w:eastAsia="Calibri"/>
                <w:szCs w:val="24"/>
              </w:rPr>
              <w:t>4</w:t>
            </w:r>
          </w:p>
        </w:tc>
      </w:tr>
      <w:tr w:rsidR="00864975" w:rsidRPr="00056EBC" w:rsidTr="00864975">
        <w:trPr>
          <w:trHeight w:val="390"/>
        </w:trPr>
        <w:tc>
          <w:tcPr>
            <w:tcW w:w="709" w:type="dxa"/>
          </w:tcPr>
          <w:p w:rsidR="00864975" w:rsidRPr="00056EBC" w:rsidRDefault="00864975" w:rsidP="00864975">
            <w:pPr>
              <w:jc w:val="center"/>
              <w:rPr>
                <w:rFonts w:eastAsia="Calibri"/>
                <w:szCs w:val="24"/>
              </w:rPr>
            </w:pPr>
            <w:r w:rsidRPr="00056EBC">
              <w:rPr>
                <w:rFonts w:eastAsia="Calibri"/>
                <w:szCs w:val="24"/>
              </w:rPr>
              <w:t>3</w:t>
            </w:r>
          </w:p>
        </w:tc>
        <w:tc>
          <w:tcPr>
            <w:tcW w:w="6555" w:type="dxa"/>
          </w:tcPr>
          <w:p w:rsidR="00864975" w:rsidRPr="00056EBC" w:rsidRDefault="00864975" w:rsidP="00864975">
            <w:pPr>
              <w:rPr>
                <w:rFonts w:eastAsia="Calibri"/>
                <w:szCs w:val="24"/>
              </w:rPr>
            </w:pPr>
            <w:r w:rsidRPr="00056EBC">
              <w:rPr>
                <w:rFonts w:eastAsia="Calibri"/>
                <w:szCs w:val="24"/>
              </w:rPr>
              <w:t>Водитель категории</w:t>
            </w:r>
            <w:proofErr w:type="gramStart"/>
            <w:r w:rsidRPr="00056EBC">
              <w:rPr>
                <w:rFonts w:eastAsia="Calibri"/>
                <w:szCs w:val="24"/>
              </w:rPr>
              <w:t xml:space="preserve"> С</w:t>
            </w:r>
            <w:proofErr w:type="gramEnd"/>
          </w:p>
        </w:tc>
        <w:tc>
          <w:tcPr>
            <w:tcW w:w="2601" w:type="dxa"/>
          </w:tcPr>
          <w:p w:rsidR="00864975" w:rsidRPr="00056EBC" w:rsidRDefault="00864975" w:rsidP="00864975">
            <w:pPr>
              <w:jc w:val="center"/>
              <w:rPr>
                <w:rFonts w:eastAsia="Calibri"/>
                <w:szCs w:val="24"/>
              </w:rPr>
            </w:pPr>
            <w:r w:rsidRPr="00056EBC">
              <w:rPr>
                <w:rFonts w:eastAsia="Calibri"/>
                <w:szCs w:val="24"/>
              </w:rPr>
              <w:t>3</w:t>
            </w:r>
          </w:p>
        </w:tc>
      </w:tr>
      <w:tr w:rsidR="00864975" w:rsidRPr="00056EBC" w:rsidTr="00864975">
        <w:trPr>
          <w:trHeight w:val="390"/>
        </w:trPr>
        <w:tc>
          <w:tcPr>
            <w:tcW w:w="7264" w:type="dxa"/>
            <w:gridSpan w:val="2"/>
          </w:tcPr>
          <w:p w:rsidR="00864975" w:rsidRPr="00056EBC" w:rsidRDefault="00864975" w:rsidP="00864975">
            <w:pPr>
              <w:rPr>
                <w:rFonts w:eastAsia="Calibri"/>
                <w:szCs w:val="24"/>
              </w:rPr>
            </w:pPr>
            <w:r w:rsidRPr="00056EBC">
              <w:rPr>
                <w:rFonts w:eastAsia="Calibri"/>
                <w:szCs w:val="24"/>
              </w:rPr>
              <w:t>Итого:</w:t>
            </w:r>
          </w:p>
        </w:tc>
        <w:tc>
          <w:tcPr>
            <w:tcW w:w="2601" w:type="dxa"/>
          </w:tcPr>
          <w:p w:rsidR="00864975" w:rsidRPr="00056EBC" w:rsidRDefault="00864975" w:rsidP="00864975">
            <w:pPr>
              <w:jc w:val="center"/>
              <w:rPr>
                <w:rFonts w:eastAsia="Calibri"/>
                <w:szCs w:val="24"/>
              </w:rPr>
            </w:pPr>
            <w:r w:rsidRPr="00056EBC">
              <w:rPr>
                <w:rFonts w:eastAsia="Calibri"/>
                <w:szCs w:val="24"/>
              </w:rPr>
              <w:t>10</w:t>
            </w:r>
          </w:p>
        </w:tc>
      </w:tr>
    </w:tbl>
    <w:p w:rsidR="00864975" w:rsidRDefault="00864975" w:rsidP="00864975">
      <w:pPr>
        <w:rPr>
          <w:rFonts w:eastAsia="Calibri"/>
          <w:sz w:val="28"/>
          <w:szCs w:val="28"/>
        </w:rPr>
      </w:pPr>
    </w:p>
    <w:p w:rsidR="00864975" w:rsidRDefault="00864975" w:rsidP="00864975">
      <w:pPr>
        <w:ind w:firstLine="709"/>
        <w:jc w:val="both"/>
        <w:rPr>
          <w:rFonts w:eastAsia="Calibri"/>
          <w:sz w:val="28"/>
          <w:szCs w:val="28"/>
        </w:rPr>
      </w:pPr>
      <w:r w:rsidRPr="00455593">
        <w:rPr>
          <w:rFonts w:eastAsia="Calibri"/>
          <w:sz w:val="28"/>
          <w:szCs w:val="28"/>
        </w:rPr>
        <w:t>2.</w:t>
      </w:r>
      <w:r>
        <w:rPr>
          <w:rFonts w:eastAsia="Calibri"/>
          <w:sz w:val="28"/>
          <w:szCs w:val="28"/>
        </w:rPr>
        <w:t xml:space="preserve"> </w:t>
      </w:r>
      <w:r w:rsidRPr="00455593">
        <w:rPr>
          <w:rFonts w:eastAsia="Calibri"/>
          <w:sz w:val="28"/>
          <w:szCs w:val="28"/>
        </w:rPr>
        <w:t>Переобучение и повышение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целях поиска работы:</w:t>
      </w:r>
    </w:p>
    <w:p w:rsidR="00864975" w:rsidRDefault="00864975" w:rsidP="00864975">
      <w:pPr>
        <w:ind w:firstLine="709"/>
        <w:jc w:val="both"/>
        <w:rPr>
          <w:rFonts w:eastAsia="Calibri"/>
          <w:sz w:val="28"/>
          <w:szCs w:val="28"/>
        </w:rPr>
      </w:pPr>
    </w:p>
    <w:p w:rsidR="00864975" w:rsidRPr="00864975" w:rsidRDefault="00864975" w:rsidP="00864975">
      <w:pPr>
        <w:ind w:firstLine="709"/>
        <w:jc w:val="right"/>
        <w:rPr>
          <w:rFonts w:eastAsia="Calibri"/>
          <w:sz w:val="20"/>
        </w:rPr>
      </w:pPr>
      <w:r w:rsidRPr="00864975">
        <w:rPr>
          <w:sz w:val="20"/>
        </w:rPr>
        <w:t>Таблица № 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909"/>
        <w:gridCol w:w="2857"/>
      </w:tblGrid>
      <w:tr w:rsidR="00864975" w:rsidRPr="00056EBC" w:rsidTr="00864975">
        <w:trPr>
          <w:trHeight w:val="390"/>
        </w:trPr>
        <w:tc>
          <w:tcPr>
            <w:tcW w:w="709" w:type="dxa"/>
          </w:tcPr>
          <w:p w:rsidR="00864975" w:rsidRPr="00056EBC" w:rsidRDefault="00864975" w:rsidP="00864975">
            <w:pPr>
              <w:jc w:val="center"/>
              <w:rPr>
                <w:rFonts w:eastAsia="Calibri"/>
                <w:szCs w:val="24"/>
              </w:rPr>
            </w:pPr>
            <w:r w:rsidRPr="00056EBC">
              <w:rPr>
                <w:rFonts w:eastAsia="Calibri"/>
                <w:szCs w:val="24"/>
              </w:rPr>
              <w:t xml:space="preserve">№ </w:t>
            </w:r>
            <w:proofErr w:type="gramStart"/>
            <w:r w:rsidRPr="00056EBC">
              <w:rPr>
                <w:rFonts w:eastAsia="Calibri"/>
                <w:szCs w:val="24"/>
              </w:rPr>
              <w:t>п</w:t>
            </w:r>
            <w:proofErr w:type="gramEnd"/>
            <w:r w:rsidRPr="00056EBC">
              <w:rPr>
                <w:rFonts w:eastAsia="Calibri"/>
                <w:szCs w:val="24"/>
              </w:rPr>
              <w:t>/п</w:t>
            </w:r>
          </w:p>
        </w:tc>
        <w:tc>
          <w:tcPr>
            <w:tcW w:w="6237" w:type="dxa"/>
          </w:tcPr>
          <w:p w:rsidR="00864975" w:rsidRPr="00056EBC" w:rsidRDefault="00864975" w:rsidP="00864975">
            <w:pPr>
              <w:jc w:val="center"/>
              <w:rPr>
                <w:rFonts w:eastAsia="Calibri"/>
                <w:szCs w:val="24"/>
              </w:rPr>
            </w:pPr>
            <w:r w:rsidRPr="00056EBC">
              <w:rPr>
                <w:rFonts w:eastAsia="Calibri"/>
                <w:szCs w:val="24"/>
              </w:rPr>
              <w:t>Профессия</w:t>
            </w:r>
          </w:p>
        </w:tc>
        <w:tc>
          <w:tcPr>
            <w:tcW w:w="2977" w:type="dxa"/>
          </w:tcPr>
          <w:p w:rsidR="00864975" w:rsidRPr="00056EBC" w:rsidRDefault="00864975" w:rsidP="00864975">
            <w:pPr>
              <w:jc w:val="center"/>
              <w:rPr>
                <w:rFonts w:eastAsia="Calibri"/>
                <w:szCs w:val="24"/>
              </w:rPr>
            </w:pPr>
            <w:r w:rsidRPr="00056EBC">
              <w:rPr>
                <w:rFonts w:eastAsia="Calibri"/>
                <w:szCs w:val="24"/>
              </w:rPr>
              <w:t>Количество прошедших обучение (чел.)</w:t>
            </w:r>
          </w:p>
        </w:tc>
      </w:tr>
      <w:tr w:rsidR="00864975" w:rsidRPr="00056EBC" w:rsidTr="00864975">
        <w:trPr>
          <w:trHeight w:val="390"/>
        </w:trPr>
        <w:tc>
          <w:tcPr>
            <w:tcW w:w="709" w:type="dxa"/>
          </w:tcPr>
          <w:p w:rsidR="00864975" w:rsidRPr="00056EBC" w:rsidRDefault="00864975" w:rsidP="00864975">
            <w:pPr>
              <w:rPr>
                <w:rFonts w:eastAsia="Calibri"/>
                <w:szCs w:val="24"/>
              </w:rPr>
            </w:pPr>
            <w:r w:rsidRPr="00056EBC">
              <w:rPr>
                <w:rFonts w:eastAsia="Calibri"/>
                <w:szCs w:val="24"/>
              </w:rPr>
              <w:t>1</w:t>
            </w:r>
          </w:p>
        </w:tc>
        <w:tc>
          <w:tcPr>
            <w:tcW w:w="6237" w:type="dxa"/>
          </w:tcPr>
          <w:p w:rsidR="00864975" w:rsidRPr="00056EBC" w:rsidRDefault="00864975" w:rsidP="00864975">
            <w:pPr>
              <w:rPr>
                <w:rFonts w:eastAsia="Calibri"/>
                <w:szCs w:val="24"/>
              </w:rPr>
            </w:pPr>
            <w:r w:rsidRPr="00056EBC">
              <w:rPr>
                <w:rFonts w:eastAsia="Calibri"/>
                <w:szCs w:val="24"/>
              </w:rPr>
              <w:t>Современные оздоровительные технологии в сфере физической культуры</w:t>
            </w:r>
          </w:p>
        </w:tc>
        <w:tc>
          <w:tcPr>
            <w:tcW w:w="2977" w:type="dxa"/>
          </w:tcPr>
          <w:p w:rsidR="00864975" w:rsidRPr="00056EBC" w:rsidRDefault="00864975" w:rsidP="00864975">
            <w:pPr>
              <w:jc w:val="center"/>
              <w:rPr>
                <w:rFonts w:eastAsia="Calibri"/>
                <w:szCs w:val="24"/>
              </w:rPr>
            </w:pPr>
            <w:r w:rsidRPr="00056EBC">
              <w:rPr>
                <w:rFonts w:eastAsia="Calibri"/>
                <w:szCs w:val="24"/>
              </w:rPr>
              <w:t>1</w:t>
            </w:r>
          </w:p>
        </w:tc>
      </w:tr>
      <w:tr w:rsidR="00864975" w:rsidRPr="00056EBC" w:rsidTr="00864975">
        <w:trPr>
          <w:trHeight w:val="390"/>
        </w:trPr>
        <w:tc>
          <w:tcPr>
            <w:tcW w:w="6946" w:type="dxa"/>
            <w:gridSpan w:val="2"/>
          </w:tcPr>
          <w:p w:rsidR="00864975" w:rsidRPr="00056EBC" w:rsidRDefault="00864975" w:rsidP="00864975">
            <w:pPr>
              <w:rPr>
                <w:rFonts w:eastAsia="Calibri"/>
                <w:szCs w:val="24"/>
              </w:rPr>
            </w:pPr>
            <w:r w:rsidRPr="00056EBC">
              <w:rPr>
                <w:rFonts w:eastAsia="Calibri"/>
                <w:szCs w:val="24"/>
              </w:rPr>
              <w:t>Итого:</w:t>
            </w:r>
          </w:p>
        </w:tc>
        <w:tc>
          <w:tcPr>
            <w:tcW w:w="2977" w:type="dxa"/>
          </w:tcPr>
          <w:p w:rsidR="00864975" w:rsidRPr="00056EBC" w:rsidRDefault="00864975" w:rsidP="00864975">
            <w:pPr>
              <w:jc w:val="center"/>
              <w:rPr>
                <w:rFonts w:eastAsia="Calibri"/>
                <w:szCs w:val="24"/>
              </w:rPr>
            </w:pPr>
            <w:r w:rsidRPr="00056EBC">
              <w:rPr>
                <w:rFonts w:eastAsia="Calibri"/>
                <w:szCs w:val="24"/>
              </w:rPr>
              <w:t>1</w:t>
            </w:r>
          </w:p>
        </w:tc>
      </w:tr>
    </w:tbl>
    <w:p w:rsidR="00864975" w:rsidRDefault="00864975" w:rsidP="00864975">
      <w:pPr>
        <w:ind w:firstLine="709"/>
        <w:jc w:val="center"/>
        <w:rPr>
          <w:sz w:val="28"/>
          <w:szCs w:val="28"/>
        </w:rPr>
      </w:pPr>
    </w:p>
    <w:p w:rsidR="00864975" w:rsidRPr="00DE5656" w:rsidRDefault="00864975" w:rsidP="00864975">
      <w:pPr>
        <w:jc w:val="center"/>
        <w:rPr>
          <w:sz w:val="28"/>
          <w:szCs w:val="28"/>
        </w:rPr>
      </w:pPr>
      <w:r w:rsidRPr="00DE5656">
        <w:rPr>
          <w:sz w:val="28"/>
          <w:szCs w:val="28"/>
        </w:rPr>
        <w:t>9. Муниципальное имущество и земельные ресурсы</w:t>
      </w:r>
    </w:p>
    <w:p w:rsidR="00864975" w:rsidRPr="00DE5656" w:rsidRDefault="00864975" w:rsidP="00864975">
      <w:pPr>
        <w:ind w:firstLine="709"/>
        <w:jc w:val="center"/>
        <w:rPr>
          <w:sz w:val="28"/>
          <w:szCs w:val="28"/>
        </w:rPr>
      </w:pPr>
    </w:p>
    <w:p w:rsidR="00864975" w:rsidRPr="00DE5656" w:rsidRDefault="00864975" w:rsidP="00864975">
      <w:pPr>
        <w:ind w:firstLine="720"/>
        <w:jc w:val="both"/>
        <w:rPr>
          <w:sz w:val="28"/>
          <w:szCs w:val="28"/>
        </w:rPr>
      </w:pPr>
      <w:r w:rsidRPr="00DE5656">
        <w:rPr>
          <w:sz w:val="28"/>
          <w:szCs w:val="28"/>
        </w:rPr>
        <w:t>Доходы от использования м</w:t>
      </w:r>
      <w:r>
        <w:rPr>
          <w:sz w:val="28"/>
          <w:szCs w:val="28"/>
        </w:rPr>
        <w:t>униципальной собственности являю</w:t>
      </w:r>
      <w:r w:rsidRPr="00DE5656">
        <w:rPr>
          <w:sz w:val="28"/>
          <w:szCs w:val="28"/>
        </w:rPr>
        <w:t>тся немаловажной составляющей доходной части консолидированного бюджета района.</w:t>
      </w:r>
    </w:p>
    <w:p w:rsidR="00864975" w:rsidRPr="00DE5656" w:rsidRDefault="00864975" w:rsidP="00864975">
      <w:pPr>
        <w:ind w:firstLine="720"/>
        <w:jc w:val="both"/>
        <w:rPr>
          <w:sz w:val="28"/>
          <w:szCs w:val="28"/>
        </w:rPr>
      </w:pPr>
      <w:r w:rsidRPr="00DE5656">
        <w:rPr>
          <w:sz w:val="28"/>
          <w:szCs w:val="28"/>
        </w:rPr>
        <w:t>В целях повышения наполняемости бюджета района администрацией на постоянной основе ведется работа по инвентаризации и учету земельных участков и муниципального имущества, актуализации договорных отношений по представленным в аренду земельным участкам и имущества, взысканию имеющейся задолженности по неналоговым доходам, обеспечению эффективного использования муниципальной собственности.</w:t>
      </w:r>
    </w:p>
    <w:p w:rsidR="00864975" w:rsidRPr="00DE5656" w:rsidRDefault="00864975" w:rsidP="00864975">
      <w:pPr>
        <w:ind w:firstLine="709"/>
        <w:jc w:val="both"/>
        <w:rPr>
          <w:sz w:val="28"/>
          <w:szCs w:val="28"/>
        </w:rPr>
      </w:pPr>
      <w:r w:rsidRPr="00DE5656">
        <w:rPr>
          <w:sz w:val="28"/>
          <w:szCs w:val="28"/>
        </w:rPr>
        <w:t>В 2020 году Комитетом по управлению имуществом реализовано через торги (аукционы) в собственность 2 участка на сумму 140</w:t>
      </w:r>
      <w:r>
        <w:rPr>
          <w:sz w:val="28"/>
          <w:szCs w:val="28"/>
        </w:rPr>
        <w:t>,8 тыс</w:t>
      </w:r>
      <w:proofErr w:type="gramStart"/>
      <w:r>
        <w:rPr>
          <w:sz w:val="28"/>
          <w:szCs w:val="28"/>
        </w:rPr>
        <w:t>.</w:t>
      </w:r>
      <w:r w:rsidRPr="00DE5656">
        <w:rPr>
          <w:sz w:val="28"/>
          <w:szCs w:val="28"/>
        </w:rPr>
        <w:t>р</w:t>
      </w:r>
      <w:proofErr w:type="gramEnd"/>
      <w:r w:rsidRPr="00DE5656">
        <w:rPr>
          <w:sz w:val="28"/>
          <w:szCs w:val="28"/>
        </w:rPr>
        <w:t>уб</w:t>
      </w:r>
      <w:r>
        <w:rPr>
          <w:sz w:val="28"/>
          <w:szCs w:val="28"/>
        </w:rPr>
        <w:t>.</w:t>
      </w:r>
      <w:r w:rsidRPr="00DE5656">
        <w:rPr>
          <w:sz w:val="28"/>
          <w:szCs w:val="28"/>
        </w:rPr>
        <w:t xml:space="preserve"> и право аренды 36 земельных участков на 1</w:t>
      </w:r>
      <w:r>
        <w:rPr>
          <w:sz w:val="28"/>
          <w:szCs w:val="28"/>
        </w:rPr>
        <w:t> </w:t>
      </w:r>
      <w:r w:rsidRPr="00DE5656">
        <w:rPr>
          <w:sz w:val="28"/>
          <w:szCs w:val="28"/>
        </w:rPr>
        <w:t>369</w:t>
      </w:r>
      <w:r>
        <w:rPr>
          <w:sz w:val="28"/>
          <w:szCs w:val="28"/>
        </w:rPr>
        <w:t>,2 тыс.</w:t>
      </w:r>
      <w:r w:rsidRPr="00DE5656">
        <w:rPr>
          <w:sz w:val="28"/>
          <w:szCs w:val="28"/>
        </w:rPr>
        <w:t>руб</w:t>
      </w:r>
      <w:r>
        <w:rPr>
          <w:sz w:val="28"/>
          <w:szCs w:val="28"/>
        </w:rPr>
        <w:t>.</w:t>
      </w:r>
      <w:r w:rsidRPr="00DE5656">
        <w:rPr>
          <w:sz w:val="28"/>
          <w:szCs w:val="28"/>
        </w:rPr>
        <w:t xml:space="preserve">. </w:t>
      </w:r>
    </w:p>
    <w:p w:rsidR="00864975" w:rsidRDefault="00864975" w:rsidP="00864975">
      <w:pPr>
        <w:ind w:firstLine="709"/>
        <w:jc w:val="center"/>
        <w:rPr>
          <w:sz w:val="28"/>
          <w:szCs w:val="28"/>
        </w:rPr>
      </w:pPr>
    </w:p>
    <w:p w:rsidR="00864975" w:rsidRPr="00DE5656" w:rsidRDefault="00864975" w:rsidP="00864975">
      <w:pPr>
        <w:ind w:firstLine="709"/>
        <w:jc w:val="center"/>
        <w:rPr>
          <w:sz w:val="28"/>
          <w:szCs w:val="28"/>
        </w:rPr>
      </w:pPr>
      <w:r w:rsidRPr="00DE5656">
        <w:rPr>
          <w:sz w:val="28"/>
          <w:szCs w:val="28"/>
        </w:rPr>
        <w:t>Реализовано через торги (аукционы) (</w:t>
      </w:r>
      <w:r>
        <w:rPr>
          <w:sz w:val="28"/>
          <w:szCs w:val="28"/>
        </w:rPr>
        <w:t>тыс</w:t>
      </w:r>
      <w:proofErr w:type="gramStart"/>
      <w:r>
        <w:rPr>
          <w:sz w:val="28"/>
          <w:szCs w:val="28"/>
        </w:rPr>
        <w:t>.р</w:t>
      </w:r>
      <w:proofErr w:type="gramEnd"/>
      <w:r>
        <w:rPr>
          <w:sz w:val="28"/>
          <w:szCs w:val="28"/>
        </w:rPr>
        <w:t>уб.</w:t>
      </w:r>
      <w:r w:rsidRPr="00DE5656">
        <w:rPr>
          <w:sz w:val="28"/>
          <w:szCs w:val="28"/>
        </w:rPr>
        <w:t>)</w:t>
      </w:r>
    </w:p>
    <w:p w:rsidR="00864975" w:rsidRPr="00864975" w:rsidRDefault="00864975" w:rsidP="00864975">
      <w:pPr>
        <w:ind w:firstLine="709"/>
        <w:jc w:val="right"/>
        <w:rPr>
          <w:sz w:val="20"/>
        </w:rPr>
      </w:pPr>
      <w:r w:rsidRPr="00864975">
        <w:rPr>
          <w:sz w:val="20"/>
        </w:rPr>
        <w:t>Таблица № 23</w:t>
      </w: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929"/>
        <w:gridCol w:w="608"/>
        <w:gridCol w:w="879"/>
        <w:gridCol w:w="609"/>
        <w:gridCol w:w="829"/>
        <w:gridCol w:w="605"/>
        <w:gridCol w:w="170"/>
        <w:gridCol w:w="851"/>
        <w:gridCol w:w="850"/>
        <w:gridCol w:w="1134"/>
        <w:gridCol w:w="851"/>
        <w:gridCol w:w="8"/>
        <w:gridCol w:w="1126"/>
      </w:tblGrid>
      <w:tr w:rsidR="00864975" w:rsidRPr="00DE5656" w:rsidTr="00864975">
        <w:tc>
          <w:tcPr>
            <w:tcW w:w="1509" w:type="dxa"/>
            <w:gridSpan w:val="2"/>
          </w:tcPr>
          <w:p w:rsidR="00864975" w:rsidRPr="00DE5656" w:rsidRDefault="00864975" w:rsidP="00864975">
            <w:pPr>
              <w:jc w:val="center"/>
            </w:pPr>
            <w:r w:rsidRPr="00DE5656">
              <w:t>2015 год</w:t>
            </w:r>
          </w:p>
        </w:tc>
        <w:tc>
          <w:tcPr>
            <w:tcW w:w="1487" w:type="dxa"/>
            <w:gridSpan w:val="2"/>
          </w:tcPr>
          <w:p w:rsidR="00864975" w:rsidRPr="00DE5656" w:rsidRDefault="00864975" w:rsidP="00864975">
            <w:pPr>
              <w:jc w:val="center"/>
            </w:pPr>
            <w:r w:rsidRPr="00DE5656">
              <w:t>2016 год</w:t>
            </w:r>
          </w:p>
        </w:tc>
        <w:tc>
          <w:tcPr>
            <w:tcW w:w="1438" w:type="dxa"/>
            <w:gridSpan w:val="2"/>
          </w:tcPr>
          <w:p w:rsidR="00864975" w:rsidRPr="00DE5656" w:rsidRDefault="00864975" w:rsidP="00864975">
            <w:pPr>
              <w:jc w:val="center"/>
            </w:pPr>
            <w:r w:rsidRPr="00DE5656">
              <w:t>2017 год</w:t>
            </w:r>
          </w:p>
        </w:tc>
        <w:tc>
          <w:tcPr>
            <w:tcW w:w="1626" w:type="dxa"/>
            <w:gridSpan w:val="3"/>
          </w:tcPr>
          <w:p w:rsidR="00864975" w:rsidRPr="00DE5656" w:rsidRDefault="00864975" w:rsidP="00864975">
            <w:pPr>
              <w:jc w:val="center"/>
            </w:pPr>
            <w:r w:rsidRPr="00DE5656">
              <w:t>2018 год</w:t>
            </w:r>
          </w:p>
        </w:tc>
        <w:tc>
          <w:tcPr>
            <w:tcW w:w="1984" w:type="dxa"/>
            <w:gridSpan w:val="2"/>
          </w:tcPr>
          <w:p w:rsidR="00864975" w:rsidRPr="00DE5656" w:rsidRDefault="00864975" w:rsidP="00864975">
            <w:pPr>
              <w:jc w:val="center"/>
            </w:pPr>
            <w:r w:rsidRPr="00DE5656">
              <w:t>2019 год</w:t>
            </w:r>
          </w:p>
        </w:tc>
        <w:tc>
          <w:tcPr>
            <w:tcW w:w="1985" w:type="dxa"/>
            <w:gridSpan w:val="3"/>
          </w:tcPr>
          <w:p w:rsidR="00864975" w:rsidRPr="00DE5656" w:rsidRDefault="00864975" w:rsidP="00864975">
            <w:pPr>
              <w:jc w:val="center"/>
            </w:pPr>
            <w:r w:rsidRPr="00DE5656">
              <w:t>2020 год</w:t>
            </w:r>
          </w:p>
        </w:tc>
      </w:tr>
      <w:tr w:rsidR="00864975" w:rsidRPr="00DE5656" w:rsidTr="00864975">
        <w:tc>
          <w:tcPr>
            <w:tcW w:w="580" w:type="dxa"/>
            <w:vAlign w:val="center"/>
          </w:tcPr>
          <w:p w:rsidR="00864975" w:rsidRPr="00DE5656" w:rsidRDefault="00864975" w:rsidP="00864975">
            <w:pPr>
              <w:jc w:val="center"/>
              <w:rPr>
                <w:sz w:val="20"/>
              </w:rPr>
            </w:pPr>
            <w:r w:rsidRPr="00DE5656">
              <w:rPr>
                <w:sz w:val="20"/>
              </w:rPr>
              <w:t>кол-во</w:t>
            </w:r>
          </w:p>
        </w:tc>
        <w:tc>
          <w:tcPr>
            <w:tcW w:w="929" w:type="dxa"/>
            <w:vAlign w:val="center"/>
          </w:tcPr>
          <w:p w:rsidR="00864975" w:rsidRPr="00DE5656" w:rsidRDefault="00864975" w:rsidP="00864975">
            <w:pPr>
              <w:jc w:val="center"/>
              <w:rPr>
                <w:sz w:val="20"/>
              </w:rPr>
            </w:pPr>
            <w:r w:rsidRPr="00DE5656">
              <w:rPr>
                <w:sz w:val="20"/>
              </w:rPr>
              <w:t>сумма</w:t>
            </w:r>
          </w:p>
        </w:tc>
        <w:tc>
          <w:tcPr>
            <w:tcW w:w="608" w:type="dxa"/>
            <w:vAlign w:val="center"/>
          </w:tcPr>
          <w:p w:rsidR="00864975" w:rsidRPr="00DE5656" w:rsidRDefault="00864975" w:rsidP="00864975">
            <w:pPr>
              <w:jc w:val="center"/>
              <w:rPr>
                <w:sz w:val="20"/>
              </w:rPr>
            </w:pPr>
            <w:r w:rsidRPr="00DE5656">
              <w:rPr>
                <w:sz w:val="20"/>
              </w:rPr>
              <w:t>кол-во</w:t>
            </w:r>
          </w:p>
        </w:tc>
        <w:tc>
          <w:tcPr>
            <w:tcW w:w="879" w:type="dxa"/>
            <w:vAlign w:val="center"/>
          </w:tcPr>
          <w:p w:rsidR="00864975" w:rsidRPr="00DE5656" w:rsidRDefault="00864975" w:rsidP="00864975">
            <w:pPr>
              <w:jc w:val="center"/>
              <w:rPr>
                <w:sz w:val="20"/>
              </w:rPr>
            </w:pPr>
            <w:r w:rsidRPr="00DE5656">
              <w:rPr>
                <w:sz w:val="20"/>
              </w:rPr>
              <w:t>сумма</w:t>
            </w:r>
          </w:p>
        </w:tc>
        <w:tc>
          <w:tcPr>
            <w:tcW w:w="609" w:type="dxa"/>
            <w:vAlign w:val="center"/>
          </w:tcPr>
          <w:p w:rsidR="00864975" w:rsidRPr="00DE5656" w:rsidRDefault="00864975" w:rsidP="00864975">
            <w:pPr>
              <w:jc w:val="center"/>
              <w:rPr>
                <w:sz w:val="20"/>
              </w:rPr>
            </w:pPr>
            <w:r w:rsidRPr="00DE5656">
              <w:rPr>
                <w:sz w:val="20"/>
              </w:rPr>
              <w:t>кол-во</w:t>
            </w:r>
          </w:p>
        </w:tc>
        <w:tc>
          <w:tcPr>
            <w:tcW w:w="829" w:type="dxa"/>
            <w:vAlign w:val="center"/>
          </w:tcPr>
          <w:p w:rsidR="00864975" w:rsidRPr="00DE5656" w:rsidRDefault="00864975" w:rsidP="00864975">
            <w:pPr>
              <w:jc w:val="center"/>
              <w:rPr>
                <w:sz w:val="20"/>
              </w:rPr>
            </w:pPr>
            <w:r w:rsidRPr="00DE5656">
              <w:rPr>
                <w:sz w:val="20"/>
              </w:rPr>
              <w:t>сумма</w:t>
            </w:r>
          </w:p>
        </w:tc>
        <w:tc>
          <w:tcPr>
            <w:tcW w:w="775" w:type="dxa"/>
            <w:gridSpan w:val="2"/>
            <w:vAlign w:val="center"/>
          </w:tcPr>
          <w:p w:rsidR="00864975" w:rsidRPr="00DE5656" w:rsidRDefault="00864975" w:rsidP="00864975">
            <w:pPr>
              <w:jc w:val="center"/>
              <w:rPr>
                <w:sz w:val="20"/>
              </w:rPr>
            </w:pPr>
            <w:r w:rsidRPr="00DE5656">
              <w:rPr>
                <w:sz w:val="20"/>
              </w:rPr>
              <w:t>кол-во</w:t>
            </w:r>
          </w:p>
        </w:tc>
        <w:tc>
          <w:tcPr>
            <w:tcW w:w="851" w:type="dxa"/>
            <w:vAlign w:val="center"/>
          </w:tcPr>
          <w:p w:rsidR="00864975" w:rsidRPr="00DE5656" w:rsidRDefault="00864975" w:rsidP="00864975">
            <w:pPr>
              <w:jc w:val="center"/>
              <w:rPr>
                <w:sz w:val="20"/>
              </w:rPr>
            </w:pPr>
            <w:r w:rsidRPr="00DE5656">
              <w:rPr>
                <w:sz w:val="20"/>
              </w:rPr>
              <w:t>сумма</w:t>
            </w:r>
          </w:p>
        </w:tc>
        <w:tc>
          <w:tcPr>
            <w:tcW w:w="850" w:type="dxa"/>
            <w:vAlign w:val="center"/>
          </w:tcPr>
          <w:p w:rsidR="00864975" w:rsidRPr="00DE5656" w:rsidRDefault="00864975" w:rsidP="00864975">
            <w:pPr>
              <w:jc w:val="center"/>
              <w:rPr>
                <w:sz w:val="20"/>
              </w:rPr>
            </w:pPr>
            <w:r w:rsidRPr="00DE5656">
              <w:rPr>
                <w:sz w:val="20"/>
              </w:rPr>
              <w:t>кол-во</w:t>
            </w:r>
          </w:p>
        </w:tc>
        <w:tc>
          <w:tcPr>
            <w:tcW w:w="1134" w:type="dxa"/>
            <w:vAlign w:val="center"/>
          </w:tcPr>
          <w:p w:rsidR="00864975" w:rsidRPr="00DE5656" w:rsidRDefault="00864975" w:rsidP="00864975">
            <w:pPr>
              <w:jc w:val="center"/>
              <w:rPr>
                <w:sz w:val="20"/>
              </w:rPr>
            </w:pPr>
            <w:r w:rsidRPr="00DE5656">
              <w:rPr>
                <w:sz w:val="20"/>
              </w:rPr>
              <w:t>сумма</w:t>
            </w:r>
          </w:p>
        </w:tc>
        <w:tc>
          <w:tcPr>
            <w:tcW w:w="859" w:type="dxa"/>
            <w:gridSpan w:val="2"/>
            <w:vAlign w:val="center"/>
          </w:tcPr>
          <w:p w:rsidR="00864975" w:rsidRPr="00DE5656" w:rsidRDefault="00864975" w:rsidP="00864975">
            <w:pPr>
              <w:jc w:val="center"/>
              <w:rPr>
                <w:sz w:val="20"/>
              </w:rPr>
            </w:pPr>
            <w:r w:rsidRPr="00DE5656">
              <w:rPr>
                <w:sz w:val="20"/>
              </w:rPr>
              <w:t>кол-во</w:t>
            </w:r>
          </w:p>
        </w:tc>
        <w:tc>
          <w:tcPr>
            <w:tcW w:w="1126" w:type="dxa"/>
            <w:vAlign w:val="center"/>
          </w:tcPr>
          <w:p w:rsidR="00864975" w:rsidRPr="00DE5656" w:rsidRDefault="00864975" w:rsidP="00864975">
            <w:pPr>
              <w:jc w:val="center"/>
              <w:rPr>
                <w:sz w:val="20"/>
              </w:rPr>
            </w:pPr>
            <w:r w:rsidRPr="00DE5656">
              <w:rPr>
                <w:sz w:val="20"/>
              </w:rPr>
              <w:t>сумма</w:t>
            </w:r>
          </w:p>
        </w:tc>
      </w:tr>
      <w:tr w:rsidR="00864975" w:rsidRPr="00DE5656" w:rsidTr="00864975">
        <w:tc>
          <w:tcPr>
            <w:tcW w:w="10029" w:type="dxa"/>
            <w:gridSpan w:val="14"/>
          </w:tcPr>
          <w:p w:rsidR="00864975" w:rsidRPr="00DE5656" w:rsidRDefault="00864975" w:rsidP="00864975">
            <w:pPr>
              <w:jc w:val="center"/>
            </w:pPr>
            <w:r w:rsidRPr="00DE5656">
              <w:t>Продано в собственность участков</w:t>
            </w:r>
          </w:p>
        </w:tc>
      </w:tr>
      <w:tr w:rsidR="00864975" w:rsidRPr="00DE5656" w:rsidTr="00864975">
        <w:tc>
          <w:tcPr>
            <w:tcW w:w="580" w:type="dxa"/>
          </w:tcPr>
          <w:p w:rsidR="00864975" w:rsidRPr="00DE5656" w:rsidRDefault="00864975" w:rsidP="00864975">
            <w:pPr>
              <w:jc w:val="center"/>
            </w:pPr>
            <w:r w:rsidRPr="00DE5656">
              <w:lastRenderedPageBreak/>
              <w:t>59</w:t>
            </w:r>
          </w:p>
        </w:tc>
        <w:tc>
          <w:tcPr>
            <w:tcW w:w="929" w:type="dxa"/>
          </w:tcPr>
          <w:p w:rsidR="00864975" w:rsidRPr="00DE5656" w:rsidRDefault="00864975" w:rsidP="00864975">
            <w:pPr>
              <w:jc w:val="center"/>
            </w:pPr>
            <w:r w:rsidRPr="00DE5656">
              <w:t>4610,4</w:t>
            </w:r>
          </w:p>
        </w:tc>
        <w:tc>
          <w:tcPr>
            <w:tcW w:w="608" w:type="dxa"/>
          </w:tcPr>
          <w:p w:rsidR="00864975" w:rsidRPr="00DE5656" w:rsidRDefault="00864975" w:rsidP="00864975">
            <w:pPr>
              <w:jc w:val="center"/>
            </w:pPr>
            <w:r w:rsidRPr="00DE5656">
              <w:t>-</w:t>
            </w:r>
          </w:p>
        </w:tc>
        <w:tc>
          <w:tcPr>
            <w:tcW w:w="879" w:type="dxa"/>
          </w:tcPr>
          <w:p w:rsidR="00864975" w:rsidRPr="00DE5656" w:rsidRDefault="00864975" w:rsidP="00864975">
            <w:pPr>
              <w:jc w:val="center"/>
            </w:pPr>
            <w:r w:rsidRPr="00DE5656">
              <w:t>-</w:t>
            </w:r>
          </w:p>
        </w:tc>
        <w:tc>
          <w:tcPr>
            <w:tcW w:w="609" w:type="dxa"/>
          </w:tcPr>
          <w:p w:rsidR="00864975" w:rsidRPr="00DE5656" w:rsidRDefault="00864975" w:rsidP="00864975">
            <w:pPr>
              <w:jc w:val="center"/>
            </w:pPr>
            <w:r w:rsidRPr="00DE5656">
              <w:t>16</w:t>
            </w:r>
          </w:p>
        </w:tc>
        <w:tc>
          <w:tcPr>
            <w:tcW w:w="829" w:type="dxa"/>
          </w:tcPr>
          <w:p w:rsidR="00864975" w:rsidRPr="00DE5656" w:rsidRDefault="00864975" w:rsidP="00864975">
            <w:pPr>
              <w:jc w:val="center"/>
            </w:pPr>
            <w:r w:rsidRPr="00DE5656">
              <w:t>1752,9</w:t>
            </w:r>
          </w:p>
        </w:tc>
        <w:tc>
          <w:tcPr>
            <w:tcW w:w="605" w:type="dxa"/>
          </w:tcPr>
          <w:p w:rsidR="00864975" w:rsidRPr="00DE5656" w:rsidRDefault="00864975" w:rsidP="00864975">
            <w:pPr>
              <w:jc w:val="center"/>
            </w:pPr>
            <w:r w:rsidRPr="00DE5656">
              <w:t>7</w:t>
            </w:r>
          </w:p>
        </w:tc>
        <w:tc>
          <w:tcPr>
            <w:tcW w:w="1021" w:type="dxa"/>
            <w:gridSpan w:val="2"/>
          </w:tcPr>
          <w:p w:rsidR="00864975" w:rsidRPr="00DE5656" w:rsidRDefault="00864975" w:rsidP="00864975">
            <w:pPr>
              <w:jc w:val="center"/>
            </w:pPr>
            <w:r w:rsidRPr="00DE5656">
              <w:t>279,8</w:t>
            </w:r>
          </w:p>
        </w:tc>
        <w:tc>
          <w:tcPr>
            <w:tcW w:w="850" w:type="dxa"/>
          </w:tcPr>
          <w:p w:rsidR="00864975" w:rsidRPr="00DE5656" w:rsidRDefault="00864975" w:rsidP="00864975">
            <w:pPr>
              <w:jc w:val="center"/>
            </w:pPr>
            <w:r w:rsidRPr="00DE5656">
              <w:t>6</w:t>
            </w:r>
          </w:p>
        </w:tc>
        <w:tc>
          <w:tcPr>
            <w:tcW w:w="1134" w:type="dxa"/>
          </w:tcPr>
          <w:p w:rsidR="00864975" w:rsidRPr="00DE5656" w:rsidRDefault="00864975" w:rsidP="00864975">
            <w:pPr>
              <w:jc w:val="center"/>
            </w:pPr>
            <w:r w:rsidRPr="00DE5656">
              <w:t>1027,5</w:t>
            </w:r>
          </w:p>
        </w:tc>
        <w:tc>
          <w:tcPr>
            <w:tcW w:w="859" w:type="dxa"/>
            <w:gridSpan w:val="2"/>
          </w:tcPr>
          <w:p w:rsidR="00864975" w:rsidRPr="00DE5656" w:rsidRDefault="00864975" w:rsidP="00864975">
            <w:pPr>
              <w:jc w:val="center"/>
            </w:pPr>
            <w:r w:rsidRPr="00DE5656">
              <w:t>2</w:t>
            </w:r>
          </w:p>
        </w:tc>
        <w:tc>
          <w:tcPr>
            <w:tcW w:w="1126" w:type="dxa"/>
          </w:tcPr>
          <w:p w:rsidR="00864975" w:rsidRPr="00DE5656" w:rsidRDefault="00864975" w:rsidP="00864975">
            <w:pPr>
              <w:jc w:val="center"/>
              <w:rPr>
                <w:szCs w:val="24"/>
              </w:rPr>
            </w:pPr>
            <w:r w:rsidRPr="00DE5656">
              <w:rPr>
                <w:szCs w:val="24"/>
              </w:rPr>
              <w:t>140,8</w:t>
            </w:r>
          </w:p>
        </w:tc>
      </w:tr>
      <w:tr w:rsidR="00864975" w:rsidRPr="00DE5656" w:rsidTr="00864975">
        <w:tc>
          <w:tcPr>
            <w:tcW w:w="10029" w:type="dxa"/>
            <w:gridSpan w:val="14"/>
          </w:tcPr>
          <w:p w:rsidR="00864975" w:rsidRPr="00DE5656" w:rsidRDefault="00864975" w:rsidP="00864975">
            <w:pPr>
              <w:jc w:val="center"/>
            </w:pPr>
            <w:r w:rsidRPr="00DE5656">
              <w:t>Право аренды на земельный участок</w:t>
            </w:r>
          </w:p>
        </w:tc>
      </w:tr>
      <w:tr w:rsidR="00864975" w:rsidRPr="00DE5656" w:rsidTr="00864975">
        <w:tc>
          <w:tcPr>
            <w:tcW w:w="580" w:type="dxa"/>
          </w:tcPr>
          <w:p w:rsidR="00864975" w:rsidRPr="00DE5656" w:rsidRDefault="00864975" w:rsidP="00864975">
            <w:pPr>
              <w:jc w:val="center"/>
            </w:pPr>
            <w:r w:rsidRPr="00DE5656">
              <w:t>-</w:t>
            </w:r>
          </w:p>
        </w:tc>
        <w:tc>
          <w:tcPr>
            <w:tcW w:w="929" w:type="dxa"/>
          </w:tcPr>
          <w:p w:rsidR="00864975" w:rsidRPr="00DE5656" w:rsidRDefault="00864975" w:rsidP="00864975">
            <w:pPr>
              <w:jc w:val="center"/>
            </w:pPr>
            <w:r w:rsidRPr="00DE5656">
              <w:t>-</w:t>
            </w:r>
          </w:p>
        </w:tc>
        <w:tc>
          <w:tcPr>
            <w:tcW w:w="608" w:type="dxa"/>
          </w:tcPr>
          <w:p w:rsidR="00864975" w:rsidRPr="00DE5656" w:rsidRDefault="00864975" w:rsidP="00864975">
            <w:pPr>
              <w:jc w:val="center"/>
            </w:pPr>
            <w:r w:rsidRPr="00DE5656">
              <w:t>-</w:t>
            </w:r>
          </w:p>
        </w:tc>
        <w:tc>
          <w:tcPr>
            <w:tcW w:w="879" w:type="dxa"/>
          </w:tcPr>
          <w:p w:rsidR="00864975" w:rsidRPr="00DE5656" w:rsidRDefault="00864975" w:rsidP="00864975">
            <w:pPr>
              <w:jc w:val="center"/>
            </w:pPr>
            <w:r w:rsidRPr="00DE5656">
              <w:t>-</w:t>
            </w:r>
          </w:p>
        </w:tc>
        <w:tc>
          <w:tcPr>
            <w:tcW w:w="609" w:type="dxa"/>
          </w:tcPr>
          <w:p w:rsidR="00864975" w:rsidRPr="00DE5656" w:rsidRDefault="00864975" w:rsidP="00864975">
            <w:pPr>
              <w:jc w:val="center"/>
            </w:pPr>
            <w:r w:rsidRPr="00DE5656">
              <w:t>-</w:t>
            </w:r>
          </w:p>
        </w:tc>
        <w:tc>
          <w:tcPr>
            <w:tcW w:w="829" w:type="dxa"/>
          </w:tcPr>
          <w:p w:rsidR="00864975" w:rsidRPr="00DE5656" w:rsidRDefault="00864975" w:rsidP="00864975">
            <w:pPr>
              <w:jc w:val="center"/>
            </w:pPr>
            <w:r w:rsidRPr="00DE5656">
              <w:t>2407,1</w:t>
            </w:r>
          </w:p>
        </w:tc>
        <w:tc>
          <w:tcPr>
            <w:tcW w:w="605" w:type="dxa"/>
          </w:tcPr>
          <w:p w:rsidR="00864975" w:rsidRPr="00DE5656" w:rsidRDefault="00864975" w:rsidP="00864975">
            <w:pPr>
              <w:jc w:val="center"/>
            </w:pPr>
            <w:r w:rsidRPr="00DE5656">
              <w:t>42</w:t>
            </w:r>
          </w:p>
        </w:tc>
        <w:tc>
          <w:tcPr>
            <w:tcW w:w="1021" w:type="dxa"/>
            <w:gridSpan w:val="2"/>
          </w:tcPr>
          <w:p w:rsidR="00864975" w:rsidRPr="00DE5656" w:rsidRDefault="00864975" w:rsidP="00864975">
            <w:pPr>
              <w:jc w:val="center"/>
            </w:pPr>
            <w:r w:rsidRPr="00DE5656">
              <w:t>1972,5</w:t>
            </w:r>
          </w:p>
        </w:tc>
        <w:tc>
          <w:tcPr>
            <w:tcW w:w="850" w:type="dxa"/>
          </w:tcPr>
          <w:p w:rsidR="00864975" w:rsidRPr="00DE5656" w:rsidRDefault="00864975" w:rsidP="00864975">
            <w:pPr>
              <w:jc w:val="center"/>
            </w:pPr>
            <w:r w:rsidRPr="00DE5656">
              <w:t>42</w:t>
            </w:r>
          </w:p>
        </w:tc>
        <w:tc>
          <w:tcPr>
            <w:tcW w:w="1134" w:type="dxa"/>
          </w:tcPr>
          <w:p w:rsidR="00864975" w:rsidRPr="00DE5656" w:rsidRDefault="00864975" w:rsidP="00864975">
            <w:pPr>
              <w:jc w:val="center"/>
            </w:pPr>
            <w:r w:rsidRPr="00DE5656">
              <w:t>2842,1</w:t>
            </w:r>
          </w:p>
        </w:tc>
        <w:tc>
          <w:tcPr>
            <w:tcW w:w="851" w:type="dxa"/>
          </w:tcPr>
          <w:p w:rsidR="00864975" w:rsidRPr="00DE5656" w:rsidRDefault="00864975" w:rsidP="00864975">
            <w:pPr>
              <w:jc w:val="center"/>
            </w:pPr>
            <w:r w:rsidRPr="00DE5656">
              <w:t>36</w:t>
            </w:r>
          </w:p>
        </w:tc>
        <w:tc>
          <w:tcPr>
            <w:tcW w:w="1134" w:type="dxa"/>
            <w:gridSpan w:val="2"/>
          </w:tcPr>
          <w:p w:rsidR="00864975" w:rsidRPr="00DE5656" w:rsidRDefault="00864975" w:rsidP="00864975">
            <w:pPr>
              <w:jc w:val="center"/>
            </w:pPr>
            <w:r w:rsidRPr="00DE5656">
              <w:t>1 369,2</w:t>
            </w:r>
          </w:p>
        </w:tc>
      </w:tr>
    </w:tbl>
    <w:p w:rsidR="00864975" w:rsidRPr="00DE5656" w:rsidRDefault="00864975" w:rsidP="00864975">
      <w:pPr>
        <w:jc w:val="both"/>
        <w:rPr>
          <w:sz w:val="28"/>
          <w:szCs w:val="28"/>
        </w:rPr>
      </w:pPr>
    </w:p>
    <w:p w:rsidR="00864975" w:rsidRDefault="00864975" w:rsidP="00864975">
      <w:pPr>
        <w:ind w:firstLine="709"/>
        <w:jc w:val="both"/>
        <w:rPr>
          <w:sz w:val="28"/>
          <w:szCs w:val="28"/>
        </w:rPr>
      </w:pPr>
      <w:r w:rsidRPr="00DE5656">
        <w:rPr>
          <w:sz w:val="28"/>
          <w:szCs w:val="28"/>
        </w:rPr>
        <w:t xml:space="preserve">Было </w:t>
      </w:r>
      <w:r w:rsidRPr="00A93DD1">
        <w:rPr>
          <w:sz w:val="28"/>
          <w:szCs w:val="28"/>
        </w:rPr>
        <w:t>продано 305 земельных</w:t>
      </w:r>
      <w:r w:rsidRPr="00DE5656">
        <w:rPr>
          <w:sz w:val="28"/>
          <w:szCs w:val="28"/>
        </w:rPr>
        <w:t xml:space="preserve"> участков без проведения торгов, на общую сумму 4</w:t>
      </w:r>
      <w:r>
        <w:rPr>
          <w:sz w:val="28"/>
          <w:szCs w:val="28"/>
        </w:rPr>
        <w:t> </w:t>
      </w:r>
      <w:r w:rsidRPr="00DE5656">
        <w:rPr>
          <w:sz w:val="28"/>
          <w:szCs w:val="28"/>
        </w:rPr>
        <w:t>024</w:t>
      </w:r>
      <w:r>
        <w:rPr>
          <w:sz w:val="28"/>
          <w:szCs w:val="28"/>
        </w:rPr>
        <w:t>,0 тыс</w:t>
      </w:r>
      <w:proofErr w:type="gramStart"/>
      <w:r>
        <w:rPr>
          <w:sz w:val="28"/>
          <w:szCs w:val="28"/>
        </w:rPr>
        <w:t>.</w:t>
      </w:r>
      <w:r w:rsidRPr="00DE5656">
        <w:rPr>
          <w:sz w:val="28"/>
          <w:szCs w:val="28"/>
        </w:rPr>
        <w:t>р</w:t>
      </w:r>
      <w:proofErr w:type="gramEnd"/>
      <w:r w:rsidRPr="00DE5656">
        <w:rPr>
          <w:sz w:val="28"/>
          <w:szCs w:val="28"/>
        </w:rPr>
        <w:t>уб</w:t>
      </w:r>
      <w:r>
        <w:rPr>
          <w:sz w:val="28"/>
          <w:szCs w:val="28"/>
        </w:rPr>
        <w:t>.</w:t>
      </w:r>
      <w:r w:rsidRPr="00DE5656">
        <w:rPr>
          <w:sz w:val="28"/>
          <w:szCs w:val="28"/>
        </w:rPr>
        <w:t xml:space="preserve">, и предоставлено в аренду 143 участка. </w:t>
      </w:r>
    </w:p>
    <w:p w:rsidR="00864975" w:rsidRDefault="00864975" w:rsidP="00864975">
      <w:pPr>
        <w:ind w:firstLine="709"/>
        <w:jc w:val="center"/>
        <w:rPr>
          <w:sz w:val="28"/>
          <w:szCs w:val="28"/>
        </w:rPr>
      </w:pPr>
      <w:r w:rsidRPr="00DE5656">
        <w:rPr>
          <w:sz w:val="28"/>
          <w:szCs w:val="28"/>
        </w:rPr>
        <w:t>Доходы от продажи земельных участков (</w:t>
      </w:r>
      <w:r>
        <w:rPr>
          <w:sz w:val="28"/>
          <w:szCs w:val="28"/>
        </w:rPr>
        <w:t>млн</w:t>
      </w:r>
      <w:proofErr w:type="gramStart"/>
      <w:r>
        <w:rPr>
          <w:sz w:val="28"/>
          <w:szCs w:val="28"/>
        </w:rPr>
        <w:t>.р</w:t>
      </w:r>
      <w:proofErr w:type="gramEnd"/>
      <w:r>
        <w:rPr>
          <w:sz w:val="28"/>
          <w:szCs w:val="28"/>
        </w:rPr>
        <w:t>уб.</w:t>
      </w:r>
      <w:r w:rsidRPr="00DE5656">
        <w:rPr>
          <w:sz w:val="28"/>
          <w:szCs w:val="28"/>
        </w:rPr>
        <w:t>)</w:t>
      </w:r>
    </w:p>
    <w:p w:rsidR="00864975" w:rsidRPr="00DE5656" w:rsidRDefault="00864975" w:rsidP="00864975">
      <w:pPr>
        <w:ind w:firstLine="709"/>
        <w:jc w:val="center"/>
        <w:rPr>
          <w:sz w:val="28"/>
          <w:szCs w:val="28"/>
        </w:rPr>
      </w:pPr>
    </w:p>
    <w:p w:rsidR="00864975" w:rsidRPr="00DE5656" w:rsidRDefault="00864975" w:rsidP="00864975">
      <w:pPr>
        <w:jc w:val="center"/>
        <w:rPr>
          <w:sz w:val="28"/>
          <w:szCs w:val="28"/>
        </w:rPr>
      </w:pPr>
      <w:r>
        <w:rPr>
          <w:noProof/>
        </w:rPr>
        <w:drawing>
          <wp:inline distT="0" distB="0" distL="0" distR="0">
            <wp:extent cx="5867400" cy="1466850"/>
            <wp:effectExtent l="19050" t="0" r="19050" b="0"/>
            <wp:docPr id="4" name="Диаграмма 2">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6D55A7E-386F-4388-B424-47EBD308D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64975" w:rsidRPr="00DE5656" w:rsidRDefault="00864975" w:rsidP="00864975">
      <w:pPr>
        <w:tabs>
          <w:tab w:val="left" w:pos="720"/>
        </w:tabs>
        <w:jc w:val="both"/>
        <w:rPr>
          <w:sz w:val="28"/>
          <w:szCs w:val="28"/>
        </w:rPr>
      </w:pPr>
    </w:p>
    <w:p w:rsidR="00864975" w:rsidRPr="009168B0" w:rsidRDefault="00864975" w:rsidP="00864975">
      <w:pPr>
        <w:tabs>
          <w:tab w:val="left" w:pos="720"/>
        </w:tabs>
        <w:ind w:firstLine="709"/>
        <w:jc w:val="both"/>
        <w:rPr>
          <w:sz w:val="28"/>
          <w:szCs w:val="28"/>
        </w:rPr>
      </w:pPr>
      <w:r w:rsidRPr="009168B0">
        <w:rPr>
          <w:sz w:val="28"/>
          <w:szCs w:val="28"/>
        </w:rPr>
        <w:t>Доход от использования имущества, находящегося в муниципальной собственности (аренда земли) в отчетном году составил 19</w:t>
      </w:r>
      <w:r>
        <w:rPr>
          <w:sz w:val="28"/>
          <w:szCs w:val="28"/>
        </w:rPr>
        <w:t> </w:t>
      </w:r>
      <w:r w:rsidRPr="009168B0">
        <w:rPr>
          <w:sz w:val="28"/>
          <w:szCs w:val="28"/>
        </w:rPr>
        <w:t>599</w:t>
      </w:r>
      <w:r>
        <w:rPr>
          <w:sz w:val="28"/>
          <w:szCs w:val="28"/>
        </w:rPr>
        <w:t>,8 тыс</w:t>
      </w:r>
      <w:proofErr w:type="gramStart"/>
      <w:r>
        <w:rPr>
          <w:sz w:val="28"/>
          <w:szCs w:val="28"/>
        </w:rPr>
        <w:t>.</w:t>
      </w:r>
      <w:r w:rsidRPr="009168B0">
        <w:rPr>
          <w:sz w:val="28"/>
          <w:szCs w:val="28"/>
        </w:rPr>
        <w:t>р</w:t>
      </w:r>
      <w:proofErr w:type="gramEnd"/>
      <w:r w:rsidRPr="009168B0">
        <w:rPr>
          <w:sz w:val="28"/>
          <w:szCs w:val="28"/>
        </w:rPr>
        <w:t>уб..</w:t>
      </w:r>
    </w:p>
    <w:p w:rsidR="00864975" w:rsidRPr="009168B0" w:rsidRDefault="00864975" w:rsidP="00864975">
      <w:pPr>
        <w:ind w:firstLine="709"/>
        <w:jc w:val="both"/>
        <w:rPr>
          <w:sz w:val="28"/>
          <w:szCs w:val="28"/>
        </w:rPr>
      </w:pPr>
      <w:r w:rsidRPr="009168B0">
        <w:rPr>
          <w:sz w:val="28"/>
          <w:szCs w:val="28"/>
        </w:rPr>
        <w:t>На постоянной основе продолжается работа по взысканию арендной платы за пользование земельными участками: Подано 80 исковых заявлений о взыскании задолженности по арендной плате на сумму 12</w:t>
      </w:r>
      <w:r>
        <w:rPr>
          <w:sz w:val="28"/>
          <w:szCs w:val="28"/>
        </w:rPr>
        <w:t> </w:t>
      </w:r>
      <w:r w:rsidRPr="009168B0">
        <w:rPr>
          <w:sz w:val="28"/>
          <w:szCs w:val="28"/>
        </w:rPr>
        <w:t>170</w:t>
      </w:r>
      <w:r>
        <w:rPr>
          <w:sz w:val="28"/>
          <w:szCs w:val="28"/>
        </w:rPr>
        <w:t>,0 тыс</w:t>
      </w:r>
      <w:proofErr w:type="gramStart"/>
      <w:r>
        <w:rPr>
          <w:sz w:val="28"/>
          <w:szCs w:val="28"/>
        </w:rPr>
        <w:t>.р</w:t>
      </w:r>
      <w:proofErr w:type="gramEnd"/>
      <w:r>
        <w:rPr>
          <w:sz w:val="28"/>
          <w:szCs w:val="28"/>
        </w:rPr>
        <w:t>уб.</w:t>
      </w:r>
      <w:r w:rsidRPr="009168B0">
        <w:rPr>
          <w:sz w:val="28"/>
          <w:szCs w:val="28"/>
        </w:rPr>
        <w:t>. Из них удовлетворен 21 иск на сумму 8</w:t>
      </w:r>
      <w:r>
        <w:rPr>
          <w:sz w:val="28"/>
          <w:szCs w:val="28"/>
        </w:rPr>
        <w:t> </w:t>
      </w:r>
      <w:r w:rsidRPr="009168B0">
        <w:rPr>
          <w:sz w:val="28"/>
          <w:szCs w:val="28"/>
        </w:rPr>
        <w:t>135</w:t>
      </w:r>
      <w:r>
        <w:rPr>
          <w:sz w:val="28"/>
          <w:szCs w:val="28"/>
        </w:rPr>
        <w:t>,0 тыс.</w:t>
      </w:r>
      <w:r w:rsidRPr="009168B0">
        <w:rPr>
          <w:sz w:val="28"/>
          <w:szCs w:val="28"/>
        </w:rPr>
        <w:t xml:space="preserve">руб., остальные находятся в производстве Арбитражного суда. </w:t>
      </w:r>
    </w:p>
    <w:p w:rsidR="00864975" w:rsidRDefault="00864975" w:rsidP="00864975">
      <w:pPr>
        <w:ind w:firstLine="709"/>
        <w:jc w:val="both"/>
        <w:rPr>
          <w:sz w:val="28"/>
          <w:szCs w:val="28"/>
        </w:rPr>
      </w:pPr>
      <w:r w:rsidRPr="009168B0">
        <w:rPr>
          <w:sz w:val="28"/>
          <w:szCs w:val="28"/>
        </w:rPr>
        <w:t>Направлено 187 претензий по взысканию задолженности по арендной плате на сумму 6</w:t>
      </w:r>
      <w:r>
        <w:rPr>
          <w:sz w:val="28"/>
          <w:szCs w:val="28"/>
        </w:rPr>
        <w:t> </w:t>
      </w:r>
      <w:r w:rsidRPr="009168B0">
        <w:rPr>
          <w:sz w:val="28"/>
          <w:szCs w:val="28"/>
        </w:rPr>
        <w:t>331</w:t>
      </w:r>
      <w:r>
        <w:rPr>
          <w:sz w:val="28"/>
          <w:szCs w:val="28"/>
        </w:rPr>
        <w:t>,0 тыс</w:t>
      </w:r>
      <w:proofErr w:type="gramStart"/>
      <w:r>
        <w:rPr>
          <w:sz w:val="28"/>
          <w:szCs w:val="28"/>
        </w:rPr>
        <w:t>.</w:t>
      </w:r>
      <w:r w:rsidRPr="009168B0">
        <w:rPr>
          <w:sz w:val="28"/>
          <w:szCs w:val="28"/>
        </w:rPr>
        <w:t>р</w:t>
      </w:r>
      <w:proofErr w:type="gramEnd"/>
      <w:r w:rsidRPr="009168B0">
        <w:rPr>
          <w:sz w:val="28"/>
          <w:szCs w:val="28"/>
        </w:rPr>
        <w:t>уб.</w:t>
      </w:r>
      <w:r>
        <w:rPr>
          <w:sz w:val="28"/>
          <w:szCs w:val="28"/>
        </w:rPr>
        <w:t>.</w:t>
      </w:r>
      <w:r w:rsidRPr="009168B0">
        <w:rPr>
          <w:sz w:val="28"/>
          <w:szCs w:val="28"/>
        </w:rPr>
        <w:t xml:space="preserve"> </w:t>
      </w:r>
    </w:p>
    <w:p w:rsidR="00864975" w:rsidRDefault="00864975" w:rsidP="00864975">
      <w:pPr>
        <w:ind w:firstLine="709"/>
        <w:jc w:val="both"/>
        <w:rPr>
          <w:sz w:val="28"/>
          <w:szCs w:val="28"/>
        </w:rPr>
      </w:pPr>
    </w:p>
    <w:p w:rsidR="00864975" w:rsidRDefault="00864975" w:rsidP="00864975">
      <w:pPr>
        <w:tabs>
          <w:tab w:val="left" w:pos="720"/>
        </w:tabs>
        <w:jc w:val="center"/>
        <w:rPr>
          <w:noProof/>
        </w:rPr>
      </w:pPr>
      <w:r w:rsidRPr="006C79A0">
        <w:rPr>
          <w:sz w:val="28"/>
          <w:szCs w:val="28"/>
        </w:rPr>
        <w:t>Доходы от аренды земельных участков (млн</w:t>
      </w:r>
      <w:proofErr w:type="gramStart"/>
      <w:r w:rsidRPr="006C79A0">
        <w:rPr>
          <w:sz w:val="28"/>
          <w:szCs w:val="28"/>
        </w:rPr>
        <w:t>.р</w:t>
      </w:r>
      <w:proofErr w:type="gramEnd"/>
      <w:r w:rsidRPr="006C79A0">
        <w:rPr>
          <w:sz w:val="28"/>
          <w:szCs w:val="28"/>
        </w:rPr>
        <w:t>уб.)</w:t>
      </w:r>
      <w:r w:rsidRPr="006C79A0">
        <w:rPr>
          <w:noProof/>
        </w:rPr>
        <w:t xml:space="preserve"> </w:t>
      </w:r>
    </w:p>
    <w:p w:rsidR="00864975" w:rsidRDefault="00864975" w:rsidP="00864975">
      <w:pPr>
        <w:tabs>
          <w:tab w:val="left" w:pos="720"/>
        </w:tabs>
        <w:jc w:val="center"/>
        <w:rPr>
          <w:noProof/>
        </w:rPr>
      </w:pPr>
    </w:p>
    <w:p w:rsidR="00864975" w:rsidRDefault="00864975" w:rsidP="00864975">
      <w:pPr>
        <w:tabs>
          <w:tab w:val="left" w:pos="720"/>
        </w:tabs>
        <w:jc w:val="center"/>
        <w:rPr>
          <w:noProof/>
        </w:rPr>
      </w:pPr>
      <w:r w:rsidRPr="006C79A0">
        <w:rPr>
          <w:noProof/>
          <w:color w:val="BFBFBF" w:themeColor="background1" w:themeShade="BF"/>
          <w:sz w:val="28"/>
          <w:szCs w:val="28"/>
        </w:rPr>
        <w:drawing>
          <wp:inline distT="0" distB="0" distL="0" distR="0">
            <wp:extent cx="4619625" cy="1428750"/>
            <wp:effectExtent l="19050" t="0" r="9525" b="0"/>
            <wp:docPr id="6" name="Диаграмма 3">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F605D9-80D5-48C6-9D3F-FF07917C0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4975" w:rsidRDefault="00864975" w:rsidP="00864975">
      <w:pPr>
        <w:tabs>
          <w:tab w:val="left" w:pos="720"/>
        </w:tabs>
        <w:jc w:val="center"/>
        <w:rPr>
          <w:noProof/>
        </w:rPr>
      </w:pPr>
    </w:p>
    <w:p w:rsidR="00864975" w:rsidRPr="00DE5656" w:rsidRDefault="00864975" w:rsidP="00864975">
      <w:pPr>
        <w:tabs>
          <w:tab w:val="left" w:pos="720"/>
        </w:tabs>
        <w:ind w:firstLine="709"/>
        <w:rPr>
          <w:sz w:val="28"/>
          <w:szCs w:val="28"/>
        </w:rPr>
      </w:pPr>
      <w:r w:rsidRPr="00DE5656">
        <w:rPr>
          <w:sz w:val="26"/>
          <w:szCs w:val="26"/>
        </w:rPr>
        <w:t>П</w:t>
      </w:r>
      <w:r w:rsidRPr="00DE5656">
        <w:rPr>
          <w:sz w:val="28"/>
          <w:szCs w:val="28"/>
        </w:rPr>
        <w:t>родано с аукциона недвижимого имущества на сумму 313</w:t>
      </w:r>
      <w:r>
        <w:rPr>
          <w:sz w:val="28"/>
          <w:szCs w:val="28"/>
        </w:rPr>
        <w:t>,5 тыс</w:t>
      </w:r>
      <w:proofErr w:type="gramStart"/>
      <w:r>
        <w:rPr>
          <w:sz w:val="28"/>
          <w:szCs w:val="28"/>
        </w:rPr>
        <w:t>.</w:t>
      </w:r>
      <w:r w:rsidRPr="00DE5656">
        <w:rPr>
          <w:sz w:val="28"/>
          <w:szCs w:val="28"/>
        </w:rPr>
        <w:t>р</w:t>
      </w:r>
      <w:proofErr w:type="gramEnd"/>
      <w:r w:rsidRPr="00DE5656">
        <w:rPr>
          <w:sz w:val="28"/>
          <w:szCs w:val="28"/>
        </w:rPr>
        <w:t>уб</w:t>
      </w:r>
      <w:r>
        <w:rPr>
          <w:sz w:val="28"/>
          <w:szCs w:val="28"/>
        </w:rPr>
        <w:t>..</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Комитетом по управлению имущест</w:t>
      </w:r>
      <w:r>
        <w:rPr>
          <w:rFonts w:ascii="Times New Roman" w:hAnsi="Times New Roman" w:cs="Times New Roman"/>
          <w:sz w:val="28"/>
          <w:szCs w:val="28"/>
        </w:rPr>
        <w:t>вом сдается в аренду 4 помещения</w:t>
      </w:r>
      <w:r w:rsidRPr="00DE5656">
        <w:rPr>
          <w:rFonts w:ascii="Times New Roman" w:hAnsi="Times New Roman" w:cs="Times New Roman"/>
          <w:sz w:val="28"/>
          <w:szCs w:val="28"/>
        </w:rPr>
        <w:t>, 10 зданий, арендная плата от сдачи данного имущества</w:t>
      </w:r>
      <w:r>
        <w:rPr>
          <w:rFonts w:ascii="Times New Roman" w:hAnsi="Times New Roman" w:cs="Times New Roman"/>
          <w:sz w:val="28"/>
          <w:szCs w:val="28"/>
        </w:rPr>
        <w:t xml:space="preserve"> пополнила бюджет на 706,6 тыс</w:t>
      </w:r>
      <w:proofErr w:type="gramStart"/>
      <w:r>
        <w:rPr>
          <w:rFonts w:ascii="Times New Roman" w:hAnsi="Times New Roman" w:cs="Times New Roman"/>
          <w:sz w:val="28"/>
          <w:szCs w:val="28"/>
        </w:rPr>
        <w:t>.</w:t>
      </w:r>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 xml:space="preserve">уб. в год. Недополучили в бюджет 450,4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DE5656">
        <w:rPr>
          <w:rFonts w:ascii="Times New Roman" w:hAnsi="Times New Roman" w:cs="Times New Roman"/>
          <w:sz w:val="28"/>
          <w:szCs w:val="28"/>
        </w:rPr>
        <w:t>, в связи с освобождением от арендной платы субъектов малого и среднего предпринимательства на период пандемии коронавирусной инфекции.</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p>
    <w:p w:rsidR="00864975" w:rsidRPr="00864975" w:rsidRDefault="00864975" w:rsidP="00864975">
      <w:pPr>
        <w:pStyle w:val="a9"/>
        <w:spacing w:before="0" w:beforeAutospacing="0" w:after="0" w:afterAutospacing="0"/>
        <w:ind w:firstLine="709"/>
        <w:jc w:val="right"/>
        <w:rPr>
          <w:rFonts w:ascii="Times New Roman" w:hAnsi="Times New Roman" w:cs="Times New Roman"/>
          <w:sz w:val="20"/>
          <w:szCs w:val="20"/>
        </w:rPr>
      </w:pPr>
      <w:r w:rsidRPr="00864975">
        <w:rPr>
          <w:rFonts w:ascii="Times New Roman" w:hAnsi="Times New Roman" w:cs="Times New Roman"/>
          <w:sz w:val="20"/>
          <w:szCs w:val="20"/>
        </w:rPr>
        <w:t>Таблица № 24</w:t>
      </w:r>
    </w:p>
    <w:tbl>
      <w:tblPr>
        <w:tblW w:w="995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97"/>
        <w:gridCol w:w="1498"/>
        <w:gridCol w:w="1433"/>
        <w:gridCol w:w="1433"/>
        <w:gridCol w:w="1405"/>
        <w:gridCol w:w="1402"/>
        <w:gridCol w:w="1282"/>
      </w:tblGrid>
      <w:tr w:rsidR="00864975" w:rsidRPr="00DE5656" w:rsidTr="00864975">
        <w:trPr>
          <w:tblCellSpacing w:w="0" w:type="dxa"/>
        </w:trPr>
        <w:tc>
          <w:tcPr>
            <w:tcW w:w="1497"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2014 г.</w:t>
            </w:r>
          </w:p>
        </w:tc>
        <w:tc>
          <w:tcPr>
            <w:tcW w:w="1498"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2015 г.</w:t>
            </w:r>
          </w:p>
        </w:tc>
        <w:tc>
          <w:tcPr>
            <w:tcW w:w="1433"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2016 г.</w:t>
            </w:r>
          </w:p>
        </w:tc>
        <w:tc>
          <w:tcPr>
            <w:tcW w:w="1433"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2017 г.</w:t>
            </w:r>
          </w:p>
        </w:tc>
        <w:tc>
          <w:tcPr>
            <w:tcW w:w="1405"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2018 г.</w:t>
            </w:r>
          </w:p>
        </w:tc>
        <w:tc>
          <w:tcPr>
            <w:tcW w:w="1402"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2019 г.</w:t>
            </w:r>
          </w:p>
        </w:tc>
        <w:tc>
          <w:tcPr>
            <w:tcW w:w="1282"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2020 г</w:t>
            </w:r>
            <w:r>
              <w:rPr>
                <w:rFonts w:ascii="Times New Roman" w:hAnsi="Times New Roman" w:cs="Times New Roman"/>
              </w:rPr>
              <w:t>.</w:t>
            </w:r>
          </w:p>
        </w:tc>
      </w:tr>
      <w:tr w:rsidR="00864975" w:rsidRPr="00DE5656" w:rsidTr="00864975">
        <w:trPr>
          <w:tblCellSpacing w:w="0" w:type="dxa"/>
        </w:trPr>
        <w:tc>
          <w:tcPr>
            <w:tcW w:w="1497"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1005,98</w:t>
            </w:r>
          </w:p>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(Газпром -453,09)</w:t>
            </w:r>
          </w:p>
        </w:tc>
        <w:tc>
          <w:tcPr>
            <w:tcW w:w="1498"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1227,84</w:t>
            </w:r>
          </w:p>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(Газпром -604,56)</w:t>
            </w:r>
          </w:p>
        </w:tc>
        <w:tc>
          <w:tcPr>
            <w:tcW w:w="1433"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369,59</w:t>
            </w:r>
          </w:p>
        </w:tc>
        <w:tc>
          <w:tcPr>
            <w:tcW w:w="1433"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447,61</w:t>
            </w:r>
          </w:p>
        </w:tc>
        <w:tc>
          <w:tcPr>
            <w:tcW w:w="1405"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606,0</w:t>
            </w:r>
          </w:p>
        </w:tc>
        <w:tc>
          <w:tcPr>
            <w:tcW w:w="1402"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922,6</w:t>
            </w:r>
          </w:p>
        </w:tc>
        <w:tc>
          <w:tcPr>
            <w:tcW w:w="1282" w:type="dxa"/>
          </w:tcPr>
          <w:p w:rsidR="00864975" w:rsidRPr="00DE5656" w:rsidRDefault="00864975" w:rsidP="00864975">
            <w:pPr>
              <w:pStyle w:val="a9"/>
              <w:spacing w:before="0" w:beforeAutospacing="0" w:after="0" w:afterAutospacing="0"/>
              <w:jc w:val="center"/>
              <w:rPr>
                <w:rFonts w:ascii="Times New Roman" w:hAnsi="Times New Roman" w:cs="Times New Roman"/>
              </w:rPr>
            </w:pPr>
          </w:p>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706,6</w:t>
            </w:r>
          </w:p>
        </w:tc>
      </w:tr>
    </w:tbl>
    <w:p w:rsidR="00864975" w:rsidRPr="00A93DD1" w:rsidRDefault="00864975" w:rsidP="00864975">
      <w:pPr>
        <w:pStyle w:val="a9"/>
        <w:spacing w:before="0" w:beforeAutospacing="0" w:after="0" w:afterAutospacing="0"/>
        <w:ind w:firstLine="709"/>
        <w:jc w:val="both"/>
        <w:rPr>
          <w:rFonts w:ascii="Times New Roman" w:hAnsi="Times New Roman" w:cs="Times New Roman"/>
          <w:sz w:val="28"/>
          <w:szCs w:val="28"/>
        </w:rPr>
      </w:pPr>
    </w:p>
    <w:p w:rsidR="00864975" w:rsidRPr="00A93DD1" w:rsidRDefault="00864975" w:rsidP="00864975">
      <w:pPr>
        <w:ind w:firstLine="709"/>
        <w:jc w:val="both"/>
        <w:rPr>
          <w:sz w:val="28"/>
          <w:szCs w:val="28"/>
        </w:rPr>
      </w:pPr>
      <w:r w:rsidRPr="00A93DD1">
        <w:rPr>
          <w:sz w:val="28"/>
          <w:szCs w:val="28"/>
        </w:rPr>
        <w:t>В 2020 году на приобретение квартир для обеспечения детей-сирот и детей оставшихся без попечения родителей, а также лиц из их числа, по договору специализированного найма жилого помещения по «Государственной программе Челябинской области «Развитие социальной защиты населения Челябин</w:t>
      </w:r>
      <w:r>
        <w:rPr>
          <w:sz w:val="28"/>
          <w:szCs w:val="28"/>
        </w:rPr>
        <w:t>ской области на 2017-2019 года», п</w:t>
      </w:r>
      <w:r w:rsidRPr="00A93DD1">
        <w:rPr>
          <w:sz w:val="28"/>
          <w:szCs w:val="28"/>
        </w:rPr>
        <w:t>одпрограмма «Дети Южного Урала», выделено из средств областного бюджета сумма в размере 22</w:t>
      </w:r>
      <w:r>
        <w:rPr>
          <w:sz w:val="28"/>
          <w:szCs w:val="28"/>
        </w:rPr>
        <w:t> </w:t>
      </w:r>
      <w:r w:rsidRPr="00A93DD1">
        <w:rPr>
          <w:sz w:val="28"/>
          <w:szCs w:val="28"/>
        </w:rPr>
        <w:t>940</w:t>
      </w:r>
      <w:r>
        <w:rPr>
          <w:sz w:val="28"/>
          <w:szCs w:val="28"/>
        </w:rPr>
        <w:t>,0</w:t>
      </w:r>
      <w:r w:rsidRPr="00A93DD1">
        <w:rPr>
          <w:sz w:val="28"/>
          <w:szCs w:val="28"/>
        </w:rPr>
        <w:t xml:space="preserve"> </w:t>
      </w:r>
      <w:r>
        <w:rPr>
          <w:sz w:val="28"/>
          <w:szCs w:val="28"/>
        </w:rPr>
        <w:t>тыс</w:t>
      </w:r>
      <w:proofErr w:type="gramStart"/>
      <w:r>
        <w:rPr>
          <w:sz w:val="28"/>
          <w:szCs w:val="28"/>
        </w:rPr>
        <w:t>.р</w:t>
      </w:r>
      <w:proofErr w:type="gramEnd"/>
      <w:r>
        <w:rPr>
          <w:sz w:val="28"/>
          <w:szCs w:val="28"/>
        </w:rPr>
        <w:t>уб.</w:t>
      </w:r>
    </w:p>
    <w:p w:rsidR="00864975" w:rsidRPr="00A93DD1" w:rsidRDefault="00864975" w:rsidP="00864975">
      <w:pPr>
        <w:ind w:firstLine="709"/>
        <w:jc w:val="both"/>
        <w:rPr>
          <w:sz w:val="28"/>
          <w:szCs w:val="28"/>
        </w:rPr>
      </w:pPr>
      <w:r w:rsidRPr="00A93DD1">
        <w:rPr>
          <w:sz w:val="28"/>
          <w:szCs w:val="28"/>
        </w:rPr>
        <w:t xml:space="preserve">Комитетом по управлению имуществом Аргаяшского района в </w:t>
      </w:r>
      <w:r w:rsidRPr="006C4AE9">
        <w:rPr>
          <w:sz w:val="28"/>
          <w:szCs w:val="28"/>
        </w:rPr>
        <w:t>2020 году приобретено 3 квартиры для данной категории граждан на сумму 3 496,5 тыс</w:t>
      </w:r>
      <w:proofErr w:type="gramStart"/>
      <w:r w:rsidRPr="006C4AE9">
        <w:rPr>
          <w:sz w:val="28"/>
          <w:szCs w:val="28"/>
        </w:rPr>
        <w:t>.р</w:t>
      </w:r>
      <w:proofErr w:type="gramEnd"/>
      <w:r w:rsidRPr="006C4AE9">
        <w:rPr>
          <w:sz w:val="28"/>
          <w:szCs w:val="28"/>
        </w:rPr>
        <w:t>уб.</w:t>
      </w:r>
      <w:r w:rsidRPr="00A93DD1">
        <w:rPr>
          <w:sz w:val="28"/>
          <w:szCs w:val="28"/>
        </w:rPr>
        <w:t xml:space="preserve"> </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p>
    <w:p w:rsidR="00864975" w:rsidRPr="00864975" w:rsidRDefault="00864975" w:rsidP="00864975">
      <w:pPr>
        <w:pStyle w:val="a9"/>
        <w:spacing w:before="0" w:beforeAutospacing="0" w:after="0" w:afterAutospacing="0"/>
        <w:ind w:firstLine="709"/>
        <w:jc w:val="right"/>
        <w:rPr>
          <w:rFonts w:ascii="Times New Roman" w:hAnsi="Times New Roman" w:cs="Times New Roman"/>
          <w:sz w:val="20"/>
          <w:szCs w:val="20"/>
        </w:rPr>
      </w:pPr>
      <w:r w:rsidRPr="00864975">
        <w:rPr>
          <w:rFonts w:ascii="Times New Roman" w:hAnsi="Times New Roman" w:cs="Times New Roman"/>
          <w:sz w:val="20"/>
          <w:szCs w:val="20"/>
        </w:rPr>
        <w:t>Таблица № 25</w:t>
      </w:r>
    </w:p>
    <w:tbl>
      <w:tblPr>
        <w:tblW w:w="9936"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
        <w:gridCol w:w="979"/>
        <w:gridCol w:w="978"/>
        <w:gridCol w:w="979"/>
        <w:gridCol w:w="979"/>
        <w:gridCol w:w="980"/>
        <w:gridCol w:w="979"/>
        <w:gridCol w:w="980"/>
        <w:gridCol w:w="979"/>
        <w:gridCol w:w="1125"/>
      </w:tblGrid>
      <w:tr w:rsidR="00864975" w:rsidRPr="00DE5656" w:rsidTr="00864975">
        <w:trPr>
          <w:tblCellSpacing w:w="0" w:type="dxa"/>
        </w:trPr>
        <w:tc>
          <w:tcPr>
            <w:tcW w:w="1957" w:type="dxa"/>
            <w:gridSpan w:val="2"/>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2016 г</w:t>
            </w:r>
          </w:p>
        </w:tc>
        <w:tc>
          <w:tcPr>
            <w:tcW w:w="1957" w:type="dxa"/>
            <w:gridSpan w:val="2"/>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2017 г.</w:t>
            </w:r>
          </w:p>
        </w:tc>
        <w:tc>
          <w:tcPr>
            <w:tcW w:w="1959" w:type="dxa"/>
            <w:gridSpan w:val="2"/>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2018 г.</w:t>
            </w:r>
          </w:p>
        </w:tc>
        <w:tc>
          <w:tcPr>
            <w:tcW w:w="1959" w:type="dxa"/>
            <w:gridSpan w:val="2"/>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2019 г.</w:t>
            </w:r>
          </w:p>
        </w:tc>
        <w:tc>
          <w:tcPr>
            <w:tcW w:w="2104" w:type="dxa"/>
            <w:gridSpan w:val="2"/>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2020 г</w:t>
            </w:r>
          </w:p>
        </w:tc>
      </w:tr>
      <w:tr w:rsidR="00864975" w:rsidRPr="00DE5656" w:rsidTr="00864975">
        <w:trPr>
          <w:tblCellSpacing w:w="0" w:type="dxa"/>
        </w:trPr>
        <w:tc>
          <w:tcPr>
            <w:tcW w:w="978"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Кол-во</w:t>
            </w:r>
          </w:p>
        </w:tc>
        <w:tc>
          <w:tcPr>
            <w:tcW w:w="979"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Сумма тыс</w:t>
            </w:r>
            <w:proofErr w:type="gramStart"/>
            <w:r w:rsidRPr="00DE5656">
              <w:rPr>
                <w:rFonts w:ascii="Times New Roman" w:hAnsi="Times New Roman" w:cs="Times New Roman"/>
              </w:rPr>
              <w:t>.р</w:t>
            </w:r>
            <w:proofErr w:type="gramEnd"/>
            <w:r w:rsidRPr="00DE5656">
              <w:rPr>
                <w:rFonts w:ascii="Times New Roman" w:hAnsi="Times New Roman" w:cs="Times New Roman"/>
              </w:rPr>
              <w:t>уб.</w:t>
            </w:r>
          </w:p>
        </w:tc>
        <w:tc>
          <w:tcPr>
            <w:tcW w:w="978"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Кол-во</w:t>
            </w:r>
          </w:p>
        </w:tc>
        <w:tc>
          <w:tcPr>
            <w:tcW w:w="979"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Сумма тыс</w:t>
            </w:r>
            <w:proofErr w:type="gramStart"/>
            <w:r w:rsidRPr="00DE5656">
              <w:rPr>
                <w:rFonts w:ascii="Times New Roman" w:hAnsi="Times New Roman" w:cs="Times New Roman"/>
              </w:rPr>
              <w:t>.р</w:t>
            </w:r>
            <w:proofErr w:type="gramEnd"/>
            <w:r w:rsidRPr="00DE5656">
              <w:rPr>
                <w:rFonts w:ascii="Times New Roman" w:hAnsi="Times New Roman" w:cs="Times New Roman"/>
              </w:rPr>
              <w:t>уб.</w:t>
            </w:r>
          </w:p>
        </w:tc>
        <w:tc>
          <w:tcPr>
            <w:tcW w:w="979"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Кол-во</w:t>
            </w:r>
          </w:p>
        </w:tc>
        <w:tc>
          <w:tcPr>
            <w:tcW w:w="980"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Сумма тыс</w:t>
            </w:r>
            <w:proofErr w:type="gramStart"/>
            <w:r w:rsidRPr="00DE5656">
              <w:rPr>
                <w:rFonts w:ascii="Times New Roman" w:hAnsi="Times New Roman" w:cs="Times New Roman"/>
              </w:rPr>
              <w:t>.р</w:t>
            </w:r>
            <w:proofErr w:type="gramEnd"/>
            <w:r w:rsidRPr="00DE5656">
              <w:rPr>
                <w:rFonts w:ascii="Times New Roman" w:hAnsi="Times New Roman" w:cs="Times New Roman"/>
              </w:rPr>
              <w:t>уб.</w:t>
            </w:r>
          </w:p>
        </w:tc>
        <w:tc>
          <w:tcPr>
            <w:tcW w:w="979"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Кол-во</w:t>
            </w:r>
          </w:p>
        </w:tc>
        <w:tc>
          <w:tcPr>
            <w:tcW w:w="980"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Сумма тыс</w:t>
            </w:r>
            <w:proofErr w:type="gramStart"/>
            <w:r w:rsidRPr="00DE5656">
              <w:rPr>
                <w:rFonts w:ascii="Times New Roman" w:hAnsi="Times New Roman" w:cs="Times New Roman"/>
              </w:rPr>
              <w:t>.р</w:t>
            </w:r>
            <w:proofErr w:type="gramEnd"/>
            <w:r w:rsidRPr="00DE5656">
              <w:rPr>
                <w:rFonts w:ascii="Times New Roman" w:hAnsi="Times New Roman" w:cs="Times New Roman"/>
              </w:rPr>
              <w:t>уб.</w:t>
            </w:r>
          </w:p>
        </w:tc>
        <w:tc>
          <w:tcPr>
            <w:tcW w:w="979"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Кол-во</w:t>
            </w:r>
          </w:p>
        </w:tc>
        <w:tc>
          <w:tcPr>
            <w:tcW w:w="1125" w:type="dxa"/>
            <w:vAlign w:val="center"/>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Сумма тыс</w:t>
            </w:r>
            <w:proofErr w:type="gramStart"/>
            <w:r w:rsidRPr="00DE5656">
              <w:rPr>
                <w:rFonts w:ascii="Times New Roman" w:hAnsi="Times New Roman" w:cs="Times New Roman"/>
              </w:rPr>
              <w:t>.р</w:t>
            </w:r>
            <w:proofErr w:type="gramEnd"/>
            <w:r w:rsidRPr="00DE5656">
              <w:rPr>
                <w:rFonts w:ascii="Times New Roman" w:hAnsi="Times New Roman" w:cs="Times New Roman"/>
              </w:rPr>
              <w:t>уб.</w:t>
            </w:r>
          </w:p>
        </w:tc>
      </w:tr>
      <w:tr w:rsidR="00864975" w:rsidRPr="00DE5656" w:rsidTr="00864975">
        <w:trPr>
          <w:tblCellSpacing w:w="0" w:type="dxa"/>
        </w:trPr>
        <w:tc>
          <w:tcPr>
            <w:tcW w:w="978"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11</w:t>
            </w:r>
          </w:p>
        </w:tc>
        <w:tc>
          <w:tcPr>
            <w:tcW w:w="979"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11198,66</w:t>
            </w:r>
          </w:p>
        </w:tc>
        <w:tc>
          <w:tcPr>
            <w:tcW w:w="978"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12</w:t>
            </w:r>
          </w:p>
        </w:tc>
        <w:tc>
          <w:tcPr>
            <w:tcW w:w="979"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12336,73</w:t>
            </w:r>
          </w:p>
        </w:tc>
        <w:tc>
          <w:tcPr>
            <w:tcW w:w="979"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16</w:t>
            </w:r>
          </w:p>
        </w:tc>
        <w:tc>
          <w:tcPr>
            <w:tcW w:w="980"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16676,1</w:t>
            </w:r>
          </w:p>
        </w:tc>
        <w:tc>
          <w:tcPr>
            <w:tcW w:w="979"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14</w:t>
            </w:r>
          </w:p>
        </w:tc>
        <w:tc>
          <w:tcPr>
            <w:tcW w:w="980" w:type="dxa"/>
          </w:tcPr>
          <w:p w:rsidR="00864975" w:rsidRPr="00DE5656" w:rsidRDefault="00864975" w:rsidP="00864975">
            <w:pPr>
              <w:pStyle w:val="a9"/>
              <w:spacing w:before="0" w:beforeAutospacing="0" w:after="0" w:afterAutospacing="0"/>
              <w:jc w:val="center"/>
              <w:rPr>
                <w:rFonts w:ascii="Times New Roman" w:hAnsi="Times New Roman" w:cs="Times New Roman"/>
              </w:rPr>
            </w:pPr>
            <w:r w:rsidRPr="00DE5656">
              <w:rPr>
                <w:rFonts w:ascii="Times New Roman" w:hAnsi="Times New Roman" w:cs="Times New Roman"/>
              </w:rPr>
              <w:t>14958,72</w:t>
            </w:r>
          </w:p>
        </w:tc>
        <w:tc>
          <w:tcPr>
            <w:tcW w:w="979" w:type="dxa"/>
          </w:tcPr>
          <w:p w:rsidR="00864975" w:rsidRPr="00DE5656" w:rsidRDefault="00864975" w:rsidP="00864975">
            <w:pPr>
              <w:pStyle w:val="a9"/>
              <w:spacing w:before="0" w:beforeAutospacing="0" w:after="0" w:afterAutospacing="0"/>
              <w:jc w:val="center"/>
              <w:rPr>
                <w:rFonts w:ascii="Times New Roman" w:hAnsi="Times New Roman" w:cs="Times New Roman"/>
              </w:rPr>
            </w:pPr>
            <w:r>
              <w:rPr>
                <w:rFonts w:ascii="Times New Roman" w:hAnsi="Times New Roman" w:cs="Times New Roman"/>
              </w:rPr>
              <w:t>3</w:t>
            </w:r>
          </w:p>
        </w:tc>
        <w:tc>
          <w:tcPr>
            <w:tcW w:w="1125" w:type="dxa"/>
          </w:tcPr>
          <w:p w:rsidR="00864975" w:rsidRPr="00DE5656" w:rsidRDefault="00864975" w:rsidP="00864975">
            <w:pPr>
              <w:pStyle w:val="a9"/>
              <w:spacing w:before="0" w:beforeAutospacing="0" w:after="0" w:afterAutospacing="0"/>
              <w:jc w:val="center"/>
              <w:rPr>
                <w:rFonts w:ascii="Times New Roman" w:hAnsi="Times New Roman" w:cs="Times New Roman"/>
              </w:rPr>
            </w:pPr>
            <w:r>
              <w:rPr>
                <w:rFonts w:ascii="Times New Roman" w:hAnsi="Times New Roman" w:cs="Times New Roman"/>
              </w:rPr>
              <w:t>3 496,5</w:t>
            </w:r>
          </w:p>
        </w:tc>
      </w:tr>
    </w:tbl>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p>
    <w:p w:rsidR="00864975" w:rsidRDefault="00864975" w:rsidP="00864975">
      <w:pPr>
        <w:ind w:firstLine="709"/>
        <w:jc w:val="both"/>
        <w:rPr>
          <w:sz w:val="28"/>
          <w:szCs w:val="28"/>
        </w:rPr>
      </w:pPr>
      <w:r w:rsidRPr="00A93DD1">
        <w:rPr>
          <w:sz w:val="28"/>
          <w:szCs w:val="28"/>
        </w:rPr>
        <w:t xml:space="preserve">Поставлено на кадастровый учет 10 объектов,  зарегистрировано право собственности  на 15 объектов недвижимости. Поставлено на учет в качестве бесхозяйных объектов </w:t>
      </w:r>
      <w:r>
        <w:rPr>
          <w:sz w:val="28"/>
          <w:szCs w:val="28"/>
        </w:rPr>
        <w:t>-</w:t>
      </w:r>
      <w:r w:rsidRPr="00A93DD1">
        <w:rPr>
          <w:sz w:val="28"/>
          <w:szCs w:val="28"/>
        </w:rPr>
        <w:t xml:space="preserve"> 3,   признано в судебном порядке право собственности на 2 объекта недвижимости. </w:t>
      </w:r>
      <w:proofErr w:type="gramStart"/>
      <w:r w:rsidRPr="00A93DD1">
        <w:rPr>
          <w:sz w:val="28"/>
          <w:szCs w:val="28"/>
        </w:rPr>
        <w:t>Переданы по договорам безвозмездной передачи (пр</w:t>
      </w:r>
      <w:r>
        <w:rPr>
          <w:sz w:val="28"/>
          <w:szCs w:val="28"/>
        </w:rPr>
        <w:t>иватизация) 6 жилых помещений.</w:t>
      </w:r>
      <w:proofErr w:type="gramEnd"/>
      <w:r>
        <w:rPr>
          <w:sz w:val="28"/>
          <w:szCs w:val="28"/>
        </w:rPr>
        <w:t xml:space="preserve"> </w:t>
      </w:r>
      <w:r w:rsidRPr="00A93DD1">
        <w:rPr>
          <w:sz w:val="28"/>
          <w:szCs w:val="28"/>
        </w:rPr>
        <w:t xml:space="preserve">Обработано более 3 </w:t>
      </w:r>
      <w:r>
        <w:rPr>
          <w:sz w:val="28"/>
          <w:szCs w:val="28"/>
        </w:rPr>
        <w:t>тыс.</w:t>
      </w:r>
      <w:r w:rsidRPr="00A93DD1">
        <w:rPr>
          <w:sz w:val="28"/>
          <w:szCs w:val="28"/>
        </w:rPr>
        <w:t xml:space="preserve"> заявлений. </w:t>
      </w:r>
    </w:p>
    <w:p w:rsidR="00864975" w:rsidRDefault="00864975" w:rsidP="00864975">
      <w:pPr>
        <w:ind w:firstLine="709"/>
        <w:jc w:val="both"/>
        <w:rPr>
          <w:sz w:val="28"/>
          <w:szCs w:val="28"/>
        </w:rPr>
      </w:pPr>
      <w:r w:rsidRPr="00A93DD1">
        <w:rPr>
          <w:sz w:val="28"/>
          <w:szCs w:val="28"/>
        </w:rPr>
        <w:t>На 31.12.2020 стоимость имущества казны сос</w:t>
      </w:r>
      <w:r>
        <w:rPr>
          <w:sz w:val="28"/>
          <w:szCs w:val="28"/>
        </w:rPr>
        <w:t>тавляет более 722 168,4 тыс</w:t>
      </w:r>
      <w:proofErr w:type="gramStart"/>
      <w:r>
        <w:rPr>
          <w:sz w:val="28"/>
          <w:szCs w:val="28"/>
        </w:rPr>
        <w:t>.р</w:t>
      </w:r>
      <w:proofErr w:type="gramEnd"/>
      <w:r>
        <w:rPr>
          <w:sz w:val="28"/>
          <w:szCs w:val="28"/>
        </w:rPr>
        <w:t>уб</w:t>
      </w:r>
      <w:r w:rsidRPr="00A93DD1">
        <w:rPr>
          <w:sz w:val="28"/>
          <w:szCs w:val="28"/>
        </w:rPr>
        <w:t>.</w:t>
      </w:r>
      <w:r>
        <w:rPr>
          <w:sz w:val="28"/>
          <w:szCs w:val="28"/>
        </w:rPr>
        <w:t>.</w:t>
      </w:r>
      <w:r w:rsidRPr="00A93DD1">
        <w:rPr>
          <w:sz w:val="28"/>
          <w:szCs w:val="28"/>
        </w:rPr>
        <w:t xml:space="preserve"> </w:t>
      </w:r>
    </w:p>
    <w:p w:rsidR="00864975" w:rsidRDefault="00864975" w:rsidP="00864975">
      <w:pPr>
        <w:ind w:firstLine="709"/>
        <w:jc w:val="both"/>
        <w:rPr>
          <w:sz w:val="28"/>
          <w:szCs w:val="28"/>
        </w:rPr>
      </w:pPr>
    </w:p>
    <w:p w:rsidR="00864975" w:rsidRPr="00DE5656" w:rsidRDefault="00864975" w:rsidP="00864975">
      <w:pPr>
        <w:jc w:val="center"/>
        <w:rPr>
          <w:sz w:val="28"/>
          <w:szCs w:val="28"/>
        </w:rPr>
      </w:pPr>
      <w:r w:rsidRPr="00DE5656">
        <w:rPr>
          <w:sz w:val="28"/>
          <w:szCs w:val="28"/>
        </w:rPr>
        <w:t>1</w:t>
      </w:r>
      <w:r>
        <w:rPr>
          <w:sz w:val="28"/>
          <w:szCs w:val="28"/>
        </w:rPr>
        <w:t>0</w:t>
      </w:r>
      <w:r w:rsidRPr="00DE5656">
        <w:rPr>
          <w:sz w:val="28"/>
          <w:szCs w:val="28"/>
        </w:rPr>
        <w:t>. Образование</w:t>
      </w:r>
    </w:p>
    <w:p w:rsidR="00864975" w:rsidRPr="00DE5656" w:rsidRDefault="00864975" w:rsidP="00864975">
      <w:pPr>
        <w:ind w:firstLine="709"/>
        <w:jc w:val="center"/>
        <w:rPr>
          <w:sz w:val="28"/>
          <w:szCs w:val="28"/>
        </w:rPr>
      </w:pPr>
    </w:p>
    <w:p w:rsidR="00864975" w:rsidRDefault="00864975" w:rsidP="00864975">
      <w:pPr>
        <w:pStyle w:val="acxspmiddlebullet3gifbullet3gif"/>
        <w:spacing w:before="0" w:beforeAutospacing="0" w:after="0" w:afterAutospacing="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2020 году продолжает сохраняться динамика роста числа</w:t>
      </w:r>
      <w:r w:rsidRPr="00DE5656">
        <w:rPr>
          <w:rFonts w:ascii="Times New Roman" w:hAnsi="Times New Roman" w:cs="Times New Roman"/>
          <w:sz w:val="28"/>
          <w:szCs w:val="28"/>
        </w:rPr>
        <w:t xml:space="preserve"> обучающихся в школах района.</w:t>
      </w:r>
      <w:proofErr w:type="gramEnd"/>
      <w:r>
        <w:rPr>
          <w:rFonts w:ascii="Times New Roman" w:hAnsi="Times New Roman" w:cs="Times New Roman"/>
          <w:sz w:val="28"/>
          <w:szCs w:val="28"/>
        </w:rPr>
        <w:t xml:space="preserve"> </w:t>
      </w:r>
      <w:r w:rsidRPr="00DE5656">
        <w:rPr>
          <w:rFonts w:ascii="Times New Roman" w:hAnsi="Times New Roman" w:cs="Times New Roman"/>
          <w:sz w:val="28"/>
          <w:szCs w:val="28"/>
        </w:rPr>
        <w:t>В общеобразовательных организациях обучается 6</w:t>
      </w:r>
      <w:r>
        <w:rPr>
          <w:rFonts w:ascii="Times New Roman" w:hAnsi="Times New Roman" w:cs="Times New Roman"/>
          <w:sz w:val="28"/>
          <w:szCs w:val="28"/>
        </w:rPr>
        <w:t xml:space="preserve"> </w:t>
      </w:r>
      <w:r w:rsidRPr="00DE5656">
        <w:rPr>
          <w:rFonts w:ascii="Times New Roman" w:hAnsi="Times New Roman" w:cs="Times New Roman"/>
          <w:sz w:val="28"/>
          <w:szCs w:val="28"/>
        </w:rPr>
        <w:t>255 школьников</w:t>
      </w:r>
      <w:r>
        <w:rPr>
          <w:rFonts w:ascii="Times New Roman" w:hAnsi="Times New Roman" w:cs="Times New Roman"/>
          <w:sz w:val="28"/>
          <w:szCs w:val="28"/>
        </w:rPr>
        <w:t>.</w:t>
      </w:r>
    </w:p>
    <w:p w:rsidR="00864975" w:rsidRDefault="00864975" w:rsidP="00864975">
      <w:pPr>
        <w:pStyle w:val="a9"/>
        <w:spacing w:before="0" w:beforeAutospacing="0" w:after="0" w:afterAutospacing="0"/>
        <w:ind w:firstLine="708"/>
        <w:jc w:val="both"/>
        <w:rPr>
          <w:rFonts w:ascii="Times New Roman" w:hAnsi="Times New Roman" w:cs="Times New Roman"/>
          <w:sz w:val="28"/>
          <w:szCs w:val="28"/>
        </w:rPr>
      </w:pPr>
    </w:p>
    <w:p w:rsidR="00864975" w:rsidRDefault="00864975" w:rsidP="00864975">
      <w:pPr>
        <w:pStyle w:val="a9"/>
        <w:spacing w:before="0" w:beforeAutospacing="0" w:after="0" w:afterAutospacing="0"/>
        <w:jc w:val="center"/>
        <w:rPr>
          <w:rFonts w:ascii="Times New Roman" w:hAnsi="Times New Roman" w:cs="Times New Roman"/>
          <w:sz w:val="28"/>
          <w:szCs w:val="28"/>
        </w:rPr>
      </w:pPr>
      <w:r>
        <w:rPr>
          <w:noProof/>
        </w:rPr>
        <w:drawing>
          <wp:inline distT="0" distB="0" distL="0" distR="0">
            <wp:extent cx="4895850" cy="1485900"/>
            <wp:effectExtent l="19050" t="0" r="19050" b="0"/>
            <wp:docPr id="16" name="Диаграмма 16">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EF76C8-2CBC-423E-A0BD-B14F3037D5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64975" w:rsidRDefault="00864975" w:rsidP="00864975">
      <w:pPr>
        <w:pStyle w:val="a9"/>
        <w:spacing w:before="0" w:beforeAutospacing="0" w:after="0" w:afterAutospacing="0"/>
        <w:ind w:firstLine="708"/>
        <w:jc w:val="both"/>
        <w:rPr>
          <w:rFonts w:ascii="Times New Roman" w:hAnsi="Times New Roman" w:cs="Times New Roman"/>
          <w:sz w:val="28"/>
          <w:szCs w:val="28"/>
        </w:rPr>
      </w:pP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В</w:t>
      </w:r>
      <w:r w:rsidRPr="002458FB">
        <w:rPr>
          <w:rFonts w:ascii="Times New Roman" w:hAnsi="Times New Roman" w:cs="Times New Roman"/>
          <w:sz w:val="28"/>
          <w:szCs w:val="28"/>
        </w:rPr>
        <w:t xml:space="preserve"> дошкольных</w:t>
      </w:r>
      <w:r>
        <w:rPr>
          <w:rFonts w:ascii="Times New Roman" w:hAnsi="Times New Roman" w:cs="Times New Roman"/>
          <w:sz w:val="28"/>
          <w:szCs w:val="28"/>
        </w:rPr>
        <w:t xml:space="preserve"> учреждениях численность детей </w:t>
      </w:r>
      <w:proofErr w:type="gramStart"/>
      <w:r>
        <w:rPr>
          <w:rFonts w:ascii="Times New Roman" w:hAnsi="Times New Roman" w:cs="Times New Roman"/>
          <w:sz w:val="28"/>
          <w:szCs w:val="28"/>
        </w:rPr>
        <w:t>снижается</w:t>
      </w:r>
      <w:proofErr w:type="gramEnd"/>
      <w:r>
        <w:rPr>
          <w:rFonts w:ascii="Times New Roman" w:hAnsi="Times New Roman" w:cs="Times New Roman"/>
          <w:sz w:val="28"/>
          <w:szCs w:val="28"/>
        </w:rPr>
        <w:t xml:space="preserve"> и составила –</w:t>
      </w:r>
      <w:r w:rsidRPr="002458FB">
        <w:rPr>
          <w:rFonts w:ascii="Times New Roman" w:hAnsi="Times New Roman" w:cs="Times New Roman"/>
          <w:sz w:val="28"/>
          <w:szCs w:val="28"/>
        </w:rPr>
        <w:t xml:space="preserve"> 2</w:t>
      </w:r>
      <w:r>
        <w:rPr>
          <w:rFonts w:ascii="Times New Roman" w:hAnsi="Times New Roman" w:cs="Times New Roman"/>
          <w:sz w:val="28"/>
          <w:szCs w:val="28"/>
        </w:rPr>
        <w:t> </w:t>
      </w:r>
      <w:r w:rsidRPr="002458FB">
        <w:rPr>
          <w:rFonts w:ascii="Times New Roman" w:hAnsi="Times New Roman" w:cs="Times New Roman"/>
          <w:sz w:val="28"/>
          <w:szCs w:val="28"/>
        </w:rPr>
        <w:t>222</w:t>
      </w:r>
      <w:r>
        <w:rPr>
          <w:rFonts w:ascii="Times New Roman" w:hAnsi="Times New Roman" w:cs="Times New Roman"/>
          <w:sz w:val="28"/>
          <w:szCs w:val="28"/>
        </w:rPr>
        <w:t xml:space="preserve"> ребенка дошкольного возраста.</w:t>
      </w:r>
    </w:p>
    <w:p w:rsidR="00864975" w:rsidRDefault="00864975" w:rsidP="00864975">
      <w:pPr>
        <w:pStyle w:val="a9"/>
        <w:spacing w:before="0" w:beforeAutospacing="0" w:after="0" w:afterAutospacing="0"/>
        <w:jc w:val="both"/>
        <w:rPr>
          <w:rFonts w:ascii="Times New Roman" w:hAnsi="Times New Roman" w:cs="Times New Roman"/>
          <w:sz w:val="28"/>
          <w:szCs w:val="28"/>
        </w:rPr>
      </w:pPr>
    </w:p>
    <w:p w:rsidR="00864975" w:rsidRDefault="00864975" w:rsidP="00864975">
      <w:pPr>
        <w:pStyle w:val="a9"/>
        <w:spacing w:before="0" w:beforeAutospacing="0" w:after="0" w:afterAutospacing="0"/>
        <w:jc w:val="center"/>
        <w:rPr>
          <w:rFonts w:ascii="Times New Roman" w:hAnsi="Times New Roman" w:cs="Times New Roman"/>
          <w:sz w:val="28"/>
          <w:szCs w:val="28"/>
        </w:rPr>
      </w:pPr>
      <w:r>
        <w:rPr>
          <w:noProof/>
        </w:rPr>
        <w:lastRenderedPageBreak/>
        <w:drawing>
          <wp:inline distT="0" distB="0" distL="0" distR="0">
            <wp:extent cx="5486400" cy="1238250"/>
            <wp:effectExtent l="19050" t="0" r="19050" b="0"/>
            <wp:docPr id="7" name="Диаграмма 5">
              <a:extLst xmlns:a="http://schemas.openxmlformats.org/drawingml/2006/main">
                <a:ext uri="{FF2B5EF4-FFF2-40B4-BE49-F238E27FC236}">
                  <a16:creationId xmlns:ve="http://schemas.openxmlformats.org/markup-compatibility/2006"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B5F6AA-9A1B-4275-BD0E-2772EEFBD2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64975" w:rsidRDefault="00864975" w:rsidP="00864975">
      <w:pPr>
        <w:pStyle w:val="a9"/>
        <w:spacing w:before="0" w:beforeAutospacing="0" w:after="0" w:afterAutospacing="0"/>
        <w:jc w:val="both"/>
        <w:rPr>
          <w:rFonts w:ascii="Times New Roman" w:hAnsi="Times New Roman" w:cs="Times New Roman"/>
          <w:sz w:val="28"/>
          <w:szCs w:val="28"/>
        </w:rPr>
      </w:pPr>
    </w:p>
    <w:p w:rsidR="00864975" w:rsidRDefault="00864975" w:rsidP="00864975">
      <w:pPr>
        <w:pStyle w:val="a9"/>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p>
    <w:p w:rsidR="00864975" w:rsidRPr="00DE5656" w:rsidRDefault="00864975" w:rsidP="00864975">
      <w:pPr>
        <w:pStyle w:val="a9"/>
        <w:spacing w:before="0" w:beforeAutospacing="0" w:after="0" w:afterAutospacing="0"/>
        <w:ind w:firstLine="708"/>
        <w:jc w:val="both"/>
        <w:rPr>
          <w:rFonts w:ascii="Times New Roman" w:hAnsi="Times New Roman" w:cs="Times New Roman"/>
          <w:sz w:val="28"/>
          <w:szCs w:val="28"/>
        </w:rPr>
      </w:pPr>
      <w:r>
        <w:rPr>
          <w:rFonts w:ascii="Times New Roman" w:hAnsi="Times New Roman" w:cs="Times New Roman"/>
          <w:sz w:val="28"/>
          <w:szCs w:val="28"/>
        </w:rPr>
        <w:t>Д</w:t>
      </w:r>
      <w:r w:rsidRPr="00DE5656">
        <w:rPr>
          <w:rFonts w:ascii="Times New Roman" w:hAnsi="Times New Roman" w:cs="Times New Roman"/>
          <w:sz w:val="28"/>
          <w:szCs w:val="28"/>
        </w:rPr>
        <w:t>ополнительным образованием в школах района, МУ ДОД Аргаяшском Центре детского творчества и МУ ДО Аргаяшской де</w:t>
      </w:r>
      <w:r>
        <w:rPr>
          <w:rFonts w:ascii="Times New Roman" w:hAnsi="Times New Roman" w:cs="Times New Roman"/>
          <w:sz w:val="28"/>
          <w:szCs w:val="28"/>
        </w:rPr>
        <w:t xml:space="preserve">тско-юношеской спортивной школе охвачено </w:t>
      </w:r>
      <w:r w:rsidRPr="00DE5656">
        <w:rPr>
          <w:rFonts w:ascii="Times New Roman" w:hAnsi="Times New Roman" w:cs="Times New Roman"/>
          <w:bCs/>
          <w:sz w:val="28"/>
          <w:szCs w:val="28"/>
        </w:rPr>
        <w:t>5</w:t>
      </w:r>
      <w:r>
        <w:rPr>
          <w:rFonts w:ascii="Times New Roman" w:hAnsi="Times New Roman" w:cs="Times New Roman"/>
          <w:bCs/>
          <w:sz w:val="28"/>
          <w:szCs w:val="28"/>
        </w:rPr>
        <w:t xml:space="preserve"> </w:t>
      </w:r>
      <w:r w:rsidRPr="00DE5656">
        <w:rPr>
          <w:rFonts w:ascii="Times New Roman" w:hAnsi="Times New Roman" w:cs="Times New Roman"/>
          <w:bCs/>
          <w:sz w:val="28"/>
          <w:szCs w:val="28"/>
        </w:rPr>
        <w:t>869</w:t>
      </w:r>
      <w:r>
        <w:rPr>
          <w:rFonts w:ascii="Times New Roman" w:hAnsi="Times New Roman" w:cs="Times New Roman"/>
          <w:sz w:val="28"/>
          <w:szCs w:val="28"/>
        </w:rPr>
        <w:t xml:space="preserve"> детей.</w:t>
      </w:r>
    </w:p>
    <w:p w:rsidR="00864975" w:rsidRDefault="00864975" w:rsidP="00864975">
      <w:pPr>
        <w:ind w:firstLine="708"/>
        <w:jc w:val="both"/>
        <w:rPr>
          <w:rStyle w:val="FontStyle57"/>
        </w:rPr>
      </w:pPr>
      <w:r w:rsidRPr="003B1A1B">
        <w:rPr>
          <w:sz w:val="28"/>
          <w:szCs w:val="28"/>
        </w:rPr>
        <w:t xml:space="preserve">Остается актуальной проблема обеспечения доступности дошкольного образования для детей в возрасте от полутора до 3-х лет. </w:t>
      </w:r>
      <w:r w:rsidRPr="003B1A1B">
        <w:rPr>
          <w:rStyle w:val="FontStyle57"/>
        </w:rPr>
        <w:t xml:space="preserve">В очереди на предоставление места продолжают оставаться 654 детей (в 2019 году - 674 детей). </w:t>
      </w:r>
    </w:p>
    <w:p w:rsidR="00864975" w:rsidRPr="003B1A1B" w:rsidRDefault="00864975" w:rsidP="00864975">
      <w:pPr>
        <w:ind w:firstLine="708"/>
        <w:jc w:val="both"/>
        <w:rPr>
          <w:rStyle w:val="FontStyle57"/>
        </w:rPr>
      </w:pPr>
      <w:r w:rsidRPr="003B1A1B">
        <w:rPr>
          <w:sz w:val="28"/>
          <w:szCs w:val="28"/>
        </w:rPr>
        <w:t xml:space="preserve">Наиболее остро проблема дефицита мест </w:t>
      </w:r>
      <w:r>
        <w:rPr>
          <w:sz w:val="28"/>
          <w:szCs w:val="28"/>
        </w:rPr>
        <w:t xml:space="preserve">в детский сад </w:t>
      </w:r>
      <w:r w:rsidRPr="003B1A1B">
        <w:rPr>
          <w:sz w:val="28"/>
          <w:szCs w:val="28"/>
        </w:rPr>
        <w:t>остается в с.</w:t>
      </w:r>
      <w:r>
        <w:rPr>
          <w:sz w:val="28"/>
          <w:szCs w:val="28"/>
        </w:rPr>
        <w:t> </w:t>
      </w:r>
      <w:r w:rsidRPr="003B1A1B">
        <w:rPr>
          <w:sz w:val="28"/>
          <w:szCs w:val="28"/>
        </w:rPr>
        <w:t>Аргаяш, с</w:t>
      </w:r>
      <w:proofErr w:type="gramStart"/>
      <w:r w:rsidRPr="003B1A1B">
        <w:rPr>
          <w:sz w:val="28"/>
          <w:szCs w:val="28"/>
        </w:rPr>
        <w:t>.К</w:t>
      </w:r>
      <w:proofErr w:type="gramEnd"/>
      <w:r w:rsidRPr="003B1A1B">
        <w:rPr>
          <w:sz w:val="28"/>
          <w:szCs w:val="28"/>
        </w:rPr>
        <w:t>улуево, п.</w:t>
      </w:r>
      <w:r>
        <w:rPr>
          <w:sz w:val="28"/>
          <w:szCs w:val="28"/>
        </w:rPr>
        <w:t> </w:t>
      </w:r>
      <w:r w:rsidRPr="003B1A1B">
        <w:rPr>
          <w:sz w:val="28"/>
          <w:szCs w:val="28"/>
        </w:rPr>
        <w:t>Ишалино.</w:t>
      </w:r>
      <w:r w:rsidRPr="00441C52">
        <w:rPr>
          <w:rStyle w:val="FontStyle57"/>
        </w:rPr>
        <w:t xml:space="preserve"> </w:t>
      </w:r>
      <w:r>
        <w:rPr>
          <w:rStyle w:val="FontStyle57"/>
        </w:rPr>
        <w:t>Для решения вопроса сокращения очередности в дошкольные учреждения ведется работа по проектированию детских садов в с</w:t>
      </w:r>
      <w:proofErr w:type="gramStart"/>
      <w:r>
        <w:rPr>
          <w:rStyle w:val="FontStyle57"/>
        </w:rPr>
        <w:t>.А</w:t>
      </w:r>
      <w:proofErr w:type="gramEnd"/>
      <w:r>
        <w:rPr>
          <w:rStyle w:val="FontStyle57"/>
        </w:rPr>
        <w:t>ргаяш на 230 мест и в с.Кулуево на 130 мест.</w:t>
      </w:r>
    </w:p>
    <w:p w:rsidR="00864975" w:rsidRPr="003B1A1B" w:rsidRDefault="00864975" w:rsidP="00864975">
      <w:pPr>
        <w:ind w:firstLine="708"/>
        <w:jc w:val="both"/>
        <w:rPr>
          <w:sz w:val="28"/>
          <w:szCs w:val="28"/>
        </w:rPr>
      </w:pPr>
      <w:r w:rsidRPr="003B1A1B">
        <w:rPr>
          <w:sz w:val="28"/>
          <w:szCs w:val="28"/>
        </w:rPr>
        <w:t xml:space="preserve">В рамках реализации программы «Доступная среда» и соглашения Министерства образования и науки Челябинской области на предоставление субсидий для реализаций мероприятий по доступности качественного образования детям с ОВЗ выделены средства в сумме 942,9 </w:t>
      </w:r>
      <w:r>
        <w:rPr>
          <w:sz w:val="28"/>
          <w:szCs w:val="28"/>
        </w:rPr>
        <w:t>тыс</w:t>
      </w:r>
      <w:proofErr w:type="gramStart"/>
      <w:r>
        <w:rPr>
          <w:sz w:val="28"/>
          <w:szCs w:val="28"/>
        </w:rPr>
        <w:t>.р</w:t>
      </w:r>
      <w:proofErr w:type="gramEnd"/>
      <w:r>
        <w:rPr>
          <w:sz w:val="28"/>
          <w:szCs w:val="28"/>
        </w:rPr>
        <w:t>уб.</w:t>
      </w:r>
      <w:r w:rsidRPr="003B1A1B">
        <w:rPr>
          <w:sz w:val="28"/>
          <w:szCs w:val="28"/>
        </w:rPr>
        <w:t xml:space="preserve"> (в том числе из федерального бюджета - 700,1 тыс. рублей, областного бюджета - 164,3 тыс. рублей, местного бюджета – 78,5 тыс. рублей). Данные средства были направлены на установку пандуса и приобретение специализированного оборудования для обучения детей с ограниченными возможностями здоровья</w:t>
      </w:r>
      <w:r w:rsidRPr="003B1A1B">
        <w:rPr>
          <w:b/>
          <w:sz w:val="28"/>
          <w:szCs w:val="28"/>
        </w:rPr>
        <w:t xml:space="preserve"> </w:t>
      </w:r>
      <w:r w:rsidRPr="003B1A1B">
        <w:rPr>
          <w:sz w:val="28"/>
          <w:szCs w:val="28"/>
        </w:rPr>
        <w:t>в</w:t>
      </w:r>
      <w:r w:rsidRPr="003B1A1B">
        <w:rPr>
          <w:b/>
          <w:sz w:val="28"/>
          <w:szCs w:val="28"/>
        </w:rPr>
        <w:t xml:space="preserve"> </w:t>
      </w:r>
      <w:r w:rsidRPr="003B1A1B">
        <w:rPr>
          <w:sz w:val="28"/>
          <w:szCs w:val="28"/>
        </w:rPr>
        <w:t>МДОУ Детском саду № 7 с. Аргаяш.</w:t>
      </w:r>
    </w:p>
    <w:p w:rsidR="00864975" w:rsidRPr="003B1A1B" w:rsidRDefault="00864975" w:rsidP="00864975">
      <w:pPr>
        <w:ind w:firstLine="708"/>
        <w:jc w:val="both"/>
        <w:rPr>
          <w:sz w:val="28"/>
          <w:szCs w:val="28"/>
        </w:rPr>
      </w:pPr>
      <w:proofErr w:type="gramStart"/>
      <w:r w:rsidRPr="003B1A1B">
        <w:rPr>
          <w:sz w:val="28"/>
          <w:szCs w:val="28"/>
        </w:rPr>
        <w:t>Важным достижением 2020 года является проведение в восьми образовательных организациях высокоскоростного Интернета (МОУ Березовская СОШ, МОУ «Дербишевская СОШ», МОУ Краснооктябрьская СОШ, МОУ Кузнецкая СОШ, МОУ «</w:t>
      </w:r>
      <w:proofErr w:type="spellStart"/>
      <w:r w:rsidRPr="003B1A1B">
        <w:rPr>
          <w:sz w:val="28"/>
          <w:szCs w:val="28"/>
        </w:rPr>
        <w:t>Яраткуловская</w:t>
      </w:r>
      <w:proofErr w:type="spellEnd"/>
      <w:r w:rsidRPr="003B1A1B">
        <w:rPr>
          <w:sz w:val="28"/>
          <w:szCs w:val="28"/>
        </w:rPr>
        <w:t xml:space="preserve"> СШ», МКОУ «Школа </w:t>
      </w:r>
      <w:r>
        <w:rPr>
          <w:sz w:val="28"/>
          <w:szCs w:val="28"/>
        </w:rPr>
        <w:t>-</w:t>
      </w:r>
      <w:r w:rsidRPr="003B1A1B">
        <w:rPr>
          <w:sz w:val="28"/>
          <w:szCs w:val="28"/>
        </w:rPr>
        <w:t xml:space="preserve"> интернат» д.</w:t>
      </w:r>
      <w:r>
        <w:rPr>
          <w:sz w:val="28"/>
          <w:szCs w:val="28"/>
        </w:rPr>
        <w:t> </w:t>
      </w:r>
      <w:r w:rsidRPr="003B1A1B">
        <w:rPr>
          <w:sz w:val="28"/>
          <w:szCs w:val="28"/>
        </w:rPr>
        <w:t xml:space="preserve">Березовка, МОУ «Начальная школа-детский сад» № 26 д. Камышевка, МОУ «Школа-сад» № 24 д. Куянбаева), что позволит развивать новые технологии в образовательных организациях. </w:t>
      </w:r>
      <w:proofErr w:type="gramEnd"/>
    </w:p>
    <w:p w:rsidR="00864975" w:rsidRPr="003B1A1B" w:rsidRDefault="00864975" w:rsidP="00864975">
      <w:pPr>
        <w:tabs>
          <w:tab w:val="center" w:pos="0"/>
        </w:tabs>
        <w:jc w:val="both"/>
        <w:rPr>
          <w:sz w:val="28"/>
          <w:szCs w:val="28"/>
        </w:rPr>
      </w:pPr>
      <w:r w:rsidRPr="003B1A1B">
        <w:rPr>
          <w:sz w:val="28"/>
          <w:szCs w:val="28"/>
        </w:rPr>
        <w:tab/>
        <w:t>Кроме того, в рамках реализации нацпроекта «Цифровая образовательная среда» три школы получили новейшее компьютерное оборудование (МОУ Краснооктябрьская, Метелевская и Бажикаевская школы) на сумму 2 260 тыс</w:t>
      </w:r>
      <w:proofErr w:type="gramStart"/>
      <w:r>
        <w:rPr>
          <w:sz w:val="28"/>
          <w:szCs w:val="28"/>
        </w:rPr>
        <w:t>.</w:t>
      </w:r>
      <w:r w:rsidRPr="003B1A1B">
        <w:rPr>
          <w:sz w:val="28"/>
          <w:szCs w:val="28"/>
        </w:rPr>
        <w:t>р</w:t>
      </w:r>
      <w:proofErr w:type="gramEnd"/>
      <w:r w:rsidRPr="003B1A1B">
        <w:rPr>
          <w:sz w:val="28"/>
          <w:szCs w:val="28"/>
        </w:rPr>
        <w:t>уб</w:t>
      </w:r>
      <w:r>
        <w:rPr>
          <w:sz w:val="28"/>
          <w:szCs w:val="28"/>
        </w:rPr>
        <w:t>.</w:t>
      </w:r>
      <w:r w:rsidRPr="003B1A1B">
        <w:rPr>
          <w:sz w:val="28"/>
          <w:szCs w:val="28"/>
        </w:rPr>
        <w:t xml:space="preserve"> каждая.</w:t>
      </w:r>
    </w:p>
    <w:p w:rsidR="00864975" w:rsidRPr="003B1A1B" w:rsidRDefault="00864975" w:rsidP="00864975">
      <w:pPr>
        <w:ind w:firstLine="720"/>
        <w:jc w:val="both"/>
        <w:rPr>
          <w:sz w:val="28"/>
          <w:szCs w:val="28"/>
        </w:rPr>
      </w:pPr>
      <w:r w:rsidRPr="003B1A1B">
        <w:rPr>
          <w:sz w:val="28"/>
          <w:szCs w:val="28"/>
        </w:rPr>
        <w:t xml:space="preserve">Шесть общеобразовательных организаций (МОУ Аргаяшская СОШ № 1, МОУ «Бажикаевская СОШ», МОУ «Дербишевская СШ, МОУ Краснооктябрьская СОШ, МОУ </w:t>
      </w:r>
      <w:proofErr w:type="spellStart"/>
      <w:r w:rsidRPr="003B1A1B">
        <w:rPr>
          <w:sz w:val="28"/>
          <w:szCs w:val="28"/>
        </w:rPr>
        <w:t>Кулуевская</w:t>
      </w:r>
      <w:proofErr w:type="spellEnd"/>
      <w:r w:rsidRPr="003B1A1B">
        <w:rPr>
          <w:sz w:val="28"/>
          <w:szCs w:val="28"/>
        </w:rPr>
        <w:t xml:space="preserve"> СОШ, МОУ «Метелевская СШ» в рамках реализации мероприятий национального проекта «Цифровая экономика» получили оборудование, необходимое для </w:t>
      </w:r>
      <w:r w:rsidRPr="003B1A1B">
        <w:rPr>
          <w:color w:val="000000"/>
          <w:sz w:val="28"/>
          <w:szCs w:val="28"/>
        </w:rPr>
        <w:t xml:space="preserve">реализации мероприятий по развитию информационно-телекоммуникационной инфраструктуры объектов общеобразовательных организаций на общую сумму 11 126,1 </w:t>
      </w:r>
      <w:r>
        <w:rPr>
          <w:color w:val="000000"/>
          <w:sz w:val="28"/>
          <w:szCs w:val="28"/>
        </w:rPr>
        <w:t>тыс</w:t>
      </w:r>
      <w:proofErr w:type="gramStart"/>
      <w:r>
        <w:rPr>
          <w:color w:val="000000"/>
          <w:sz w:val="28"/>
          <w:szCs w:val="28"/>
        </w:rPr>
        <w:t>.р</w:t>
      </w:r>
      <w:proofErr w:type="gramEnd"/>
      <w:r>
        <w:rPr>
          <w:color w:val="000000"/>
          <w:sz w:val="28"/>
          <w:szCs w:val="28"/>
        </w:rPr>
        <w:t>уб.</w:t>
      </w:r>
      <w:r w:rsidRPr="003B1A1B">
        <w:rPr>
          <w:color w:val="000000"/>
          <w:sz w:val="28"/>
          <w:szCs w:val="28"/>
        </w:rPr>
        <w:t xml:space="preserve"> Сегодня эти школы</w:t>
      </w:r>
      <w:r w:rsidRPr="003B1A1B">
        <w:rPr>
          <w:sz w:val="28"/>
          <w:szCs w:val="28"/>
        </w:rPr>
        <w:t xml:space="preserve"> оборудованы локально-</w:t>
      </w:r>
      <w:r w:rsidRPr="003B1A1B">
        <w:rPr>
          <w:sz w:val="28"/>
          <w:szCs w:val="28"/>
        </w:rPr>
        <w:lastRenderedPageBreak/>
        <w:t>вычислительной сетью,  системой видеонаблюдения, контроля и управления  доступом (СКУД).</w:t>
      </w:r>
    </w:p>
    <w:p w:rsidR="00864975" w:rsidRPr="003B1A1B" w:rsidRDefault="00864975" w:rsidP="00864975">
      <w:pPr>
        <w:ind w:firstLine="540"/>
        <w:jc w:val="both"/>
        <w:rPr>
          <w:sz w:val="28"/>
          <w:szCs w:val="28"/>
        </w:rPr>
      </w:pPr>
      <w:r w:rsidRPr="003B1A1B">
        <w:rPr>
          <w:sz w:val="28"/>
          <w:szCs w:val="28"/>
        </w:rPr>
        <w:t>В рамках реализации регионального проекта </w:t>
      </w:r>
      <w:r w:rsidRPr="003B1A1B">
        <w:rPr>
          <w:rStyle w:val="ab"/>
        </w:rPr>
        <w:t>«Успех каждого ребенка»</w:t>
      </w:r>
      <w:r w:rsidRPr="003B1A1B">
        <w:rPr>
          <w:sz w:val="28"/>
          <w:szCs w:val="28"/>
        </w:rPr>
        <w:t xml:space="preserve"> по созданию в сельских школах условий для занятий физической культурой и спортом за счет средств федерального, областного и местного бюджетов отремонтирован спортивный зал в МОУ «Кузяшевская СШ» (на капремонт спортзала было выделено 1</w:t>
      </w:r>
      <w:r>
        <w:rPr>
          <w:sz w:val="28"/>
          <w:szCs w:val="28"/>
        </w:rPr>
        <w:t> </w:t>
      </w:r>
      <w:r w:rsidRPr="003B1A1B">
        <w:rPr>
          <w:sz w:val="28"/>
          <w:szCs w:val="28"/>
        </w:rPr>
        <w:t>221</w:t>
      </w:r>
      <w:r>
        <w:rPr>
          <w:sz w:val="28"/>
          <w:szCs w:val="28"/>
        </w:rPr>
        <w:t>,0 тыс</w:t>
      </w:r>
      <w:proofErr w:type="gramStart"/>
      <w:r>
        <w:rPr>
          <w:sz w:val="28"/>
          <w:szCs w:val="28"/>
        </w:rPr>
        <w:t>.</w:t>
      </w:r>
      <w:r w:rsidRPr="003B1A1B">
        <w:rPr>
          <w:sz w:val="28"/>
          <w:szCs w:val="28"/>
        </w:rPr>
        <w:t>р</w:t>
      </w:r>
      <w:proofErr w:type="gramEnd"/>
      <w:r w:rsidRPr="003B1A1B">
        <w:rPr>
          <w:sz w:val="28"/>
          <w:szCs w:val="28"/>
        </w:rPr>
        <w:t>уб</w:t>
      </w:r>
      <w:r>
        <w:rPr>
          <w:sz w:val="28"/>
          <w:szCs w:val="28"/>
        </w:rPr>
        <w:t>.</w:t>
      </w:r>
      <w:r w:rsidRPr="003B1A1B">
        <w:rPr>
          <w:sz w:val="28"/>
          <w:szCs w:val="28"/>
        </w:rPr>
        <w:t xml:space="preserve">, из местного бюджета </w:t>
      </w:r>
      <w:r>
        <w:rPr>
          <w:sz w:val="28"/>
          <w:szCs w:val="28"/>
        </w:rPr>
        <w:t xml:space="preserve">- </w:t>
      </w:r>
      <w:r w:rsidRPr="003B1A1B">
        <w:rPr>
          <w:sz w:val="28"/>
          <w:szCs w:val="28"/>
        </w:rPr>
        <w:t>1</w:t>
      </w:r>
      <w:r>
        <w:rPr>
          <w:sz w:val="28"/>
          <w:szCs w:val="28"/>
        </w:rPr>
        <w:t> </w:t>
      </w:r>
      <w:r w:rsidRPr="003B1A1B">
        <w:rPr>
          <w:sz w:val="28"/>
          <w:szCs w:val="28"/>
        </w:rPr>
        <w:t>064</w:t>
      </w:r>
      <w:r>
        <w:rPr>
          <w:sz w:val="28"/>
          <w:szCs w:val="28"/>
        </w:rPr>
        <w:t>,4 тыс.</w:t>
      </w:r>
      <w:r w:rsidRPr="003B1A1B">
        <w:rPr>
          <w:sz w:val="28"/>
          <w:szCs w:val="28"/>
        </w:rPr>
        <w:t>руб. Итого 2</w:t>
      </w:r>
      <w:r>
        <w:rPr>
          <w:sz w:val="28"/>
          <w:szCs w:val="28"/>
        </w:rPr>
        <w:t> </w:t>
      </w:r>
      <w:r w:rsidRPr="003B1A1B">
        <w:rPr>
          <w:sz w:val="28"/>
          <w:szCs w:val="28"/>
        </w:rPr>
        <w:t>285</w:t>
      </w:r>
      <w:r>
        <w:rPr>
          <w:sz w:val="28"/>
          <w:szCs w:val="28"/>
        </w:rPr>
        <w:t>,5 тыс.</w:t>
      </w:r>
      <w:r w:rsidRPr="003B1A1B">
        <w:rPr>
          <w:sz w:val="28"/>
          <w:szCs w:val="28"/>
        </w:rPr>
        <w:t xml:space="preserve">руб.). </w:t>
      </w:r>
    </w:p>
    <w:p w:rsidR="00864975" w:rsidRPr="003B1A1B" w:rsidRDefault="00864975" w:rsidP="00864975">
      <w:pPr>
        <w:pStyle w:val="12"/>
        <w:tabs>
          <w:tab w:val="left" w:pos="709"/>
        </w:tabs>
        <w:spacing w:after="0" w:line="240" w:lineRule="auto"/>
        <w:ind w:left="0"/>
        <w:jc w:val="both"/>
        <w:rPr>
          <w:rFonts w:ascii="Times New Roman" w:hAnsi="Times New Roman"/>
          <w:sz w:val="28"/>
          <w:szCs w:val="28"/>
        </w:rPr>
      </w:pPr>
      <w:r w:rsidRPr="003B1A1B">
        <w:rPr>
          <w:rFonts w:ascii="Times New Roman" w:hAnsi="Times New Roman"/>
          <w:sz w:val="28"/>
          <w:szCs w:val="28"/>
        </w:rPr>
        <w:tab/>
        <w:t>В 2020 году МКОУ «Школа-интернат» д. Березовка стала участником реализации мероприятия федерального проекта «Современная школа» национального проекта «Образование», направленного на поддержку образования обучающихся с ограниченными возм</w:t>
      </w:r>
      <w:r>
        <w:rPr>
          <w:rFonts w:ascii="Times New Roman" w:hAnsi="Times New Roman"/>
          <w:sz w:val="28"/>
          <w:szCs w:val="28"/>
        </w:rPr>
        <w:t>ожностями здоровья и детей-</w:t>
      </w:r>
      <w:r w:rsidRPr="003B1A1B">
        <w:rPr>
          <w:rFonts w:ascii="Times New Roman" w:hAnsi="Times New Roman"/>
          <w:sz w:val="28"/>
          <w:szCs w:val="28"/>
        </w:rPr>
        <w:t xml:space="preserve">инвалидов. На эти цели было выделено свыше 7 865,3 </w:t>
      </w:r>
      <w:r>
        <w:rPr>
          <w:rFonts w:ascii="Times New Roman" w:hAnsi="Times New Roman"/>
          <w:sz w:val="28"/>
          <w:szCs w:val="28"/>
        </w:rPr>
        <w:t>тыс</w:t>
      </w:r>
      <w:proofErr w:type="gramStart"/>
      <w:r>
        <w:rPr>
          <w:rFonts w:ascii="Times New Roman" w:hAnsi="Times New Roman"/>
          <w:sz w:val="28"/>
          <w:szCs w:val="28"/>
        </w:rPr>
        <w:t>.р</w:t>
      </w:r>
      <w:proofErr w:type="gramEnd"/>
      <w:r>
        <w:rPr>
          <w:rFonts w:ascii="Times New Roman" w:hAnsi="Times New Roman"/>
          <w:sz w:val="28"/>
          <w:szCs w:val="28"/>
        </w:rPr>
        <w:t xml:space="preserve">уб. </w:t>
      </w:r>
      <w:r w:rsidRPr="003B1A1B">
        <w:rPr>
          <w:rFonts w:ascii="Times New Roman" w:hAnsi="Times New Roman"/>
          <w:sz w:val="28"/>
          <w:szCs w:val="28"/>
        </w:rPr>
        <w:t xml:space="preserve">(из них из федерального бюджета - 7 454,6 </w:t>
      </w:r>
      <w:r>
        <w:rPr>
          <w:rFonts w:ascii="Times New Roman" w:hAnsi="Times New Roman"/>
          <w:sz w:val="28"/>
          <w:szCs w:val="28"/>
        </w:rPr>
        <w:t>тыс.руб.</w:t>
      </w:r>
      <w:r w:rsidRPr="003B1A1B">
        <w:rPr>
          <w:rFonts w:ascii="Times New Roman" w:hAnsi="Times New Roman"/>
          <w:sz w:val="28"/>
          <w:szCs w:val="28"/>
        </w:rPr>
        <w:t>, областного бюджета – 310,7 тыс. руб</w:t>
      </w:r>
      <w:r>
        <w:rPr>
          <w:rFonts w:ascii="Times New Roman" w:hAnsi="Times New Roman"/>
          <w:sz w:val="28"/>
          <w:szCs w:val="28"/>
        </w:rPr>
        <w:t>., местного бюджета -100 тыс.</w:t>
      </w:r>
      <w:r w:rsidRPr="003B1A1B">
        <w:rPr>
          <w:rFonts w:ascii="Times New Roman" w:hAnsi="Times New Roman"/>
          <w:sz w:val="28"/>
          <w:szCs w:val="28"/>
        </w:rPr>
        <w:t>руб</w:t>
      </w:r>
      <w:r>
        <w:rPr>
          <w:rFonts w:ascii="Times New Roman" w:hAnsi="Times New Roman"/>
          <w:sz w:val="28"/>
          <w:szCs w:val="28"/>
        </w:rPr>
        <w:t>.</w:t>
      </w:r>
      <w:r w:rsidRPr="003B1A1B">
        <w:rPr>
          <w:rFonts w:ascii="Times New Roman" w:hAnsi="Times New Roman"/>
          <w:sz w:val="28"/>
          <w:szCs w:val="28"/>
        </w:rPr>
        <w:t>). Средства были направлены на строительство  оснащенной необходимым оборудованием спортивной площадки</w:t>
      </w:r>
      <w:r w:rsidRPr="003B1A1B">
        <w:rPr>
          <w:rFonts w:ascii="Times New Roman" w:hAnsi="Times New Roman"/>
          <w:color w:val="000000"/>
          <w:sz w:val="28"/>
          <w:szCs w:val="28"/>
        </w:rPr>
        <w:t>,</w:t>
      </w:r>
      <w:r w:rsidRPr="003B1A1B">
        <w:rPr>
          <w:rFonts w:ascii="Times New Roman" w:hAnsi="Times New Roman"/>
          <w:sz w:val="28"/>
          <w:szCs w:val="28"/>
        </w:rPr>
        <w:t xml:space="preserve"> современные компьютерные классы. Кроме того, оснащены современным оборудованием мастерские для реализации предметной области «Технология», кабинет психолого-педагогического сопровождения и коррекционной работы с обучающимися с ОВЗ и детьми-инвалидами и на учебные кабинеты и помещения для организации качественного доступного основного общего и дополнительного образования обучающихся с ОВЗ и детей-инвалидов. </w:t>
      </w:r>
    </w:p>
    <w:p w:rsidR="00864975" w:rsidRPr="003B1A1B" w:rsidRDefault="00864975" w:rsidP="00864975">
      <w:pPr>
        <w:ind w:firstLine="708"/>
        <w:jc w:val="both"/>
        <w:rPr>
          <w:sz w:val="28"/>
          <w:szCs w:val="28"/>
        </w:rPr>
      </w:pPr>
      <w:r w:rsidRPr="003B1A1B">
        <w:rPr>
          <w:sz w:val="28"/>
          <w:szCs w:val="28"/>
        </w:rPr>
        <w:t xml:space="preserve">Проведены мероприятия в рамках программы «Реальные дела» на общую сумму </w:t>
      </w:r>
      <w:r w:rsidRPr="003B1A1B">
        <w:rPr>
          <w:bCs/>
          <w:color w:val="000000"/>
          <w:sz w:val="28"/>
          <w:szCs w:val="28"/>
        </w:rPr>
        <w:t>9 117,0 тыс</w:t>
      </w:r>
      <w:proofErr w:type="gramStart"/>
      <w:r w:rsidRPr="003B1A1B">
        <w:rPr>
          <w:bCs/>
          <w:color w:val="000000"/>
          <w:sz w:val="28"/>
          <w:szCs w:val="28"/>
        </w:rPr>
        <w:t>.р</w:t>
      </w:r>
      <w:proofErr w:type="gramEnd"/>
      <w:r w:rsidRPr="003B1A1B">
        <w:rPr>
          <w:bCs/>
          <w:color w:val="000000"/>
          <w:sz w:val="28"/>
          <w:szCs w:val="28"/>
        </w:rPr>
        <w:t xml:space="preserve">уб. и за счет внебюджетных средств </w:t>
      </w:r>
      <w:r>
        <w:rPr>
          <w:bCs/>
          <w:color w:val="000000"/>
          <w:sz w:val="28"/>
          <w:szCs w:val="28"/>
        </w:rPr>
        <w:t>- 600,0 тыс.</w:t>
      </w:r>
      <w:r w:rsidRPr="003B1A1B">
        <w:rPr>
          <w:bCs/>
          <w:color w:val="000000"/>
          <w:sz w:val="28"/>
          <w:szCs w:val="28"/>
        </w:rPr>
        <w:t>руб. (добровольное пожертвование завода «</w:t>
      </w:r>
      <w:proofErr w:type="spellStart"/>
      <w:r w:rsidRPr="003B1A1B">
        <w:rPr>
          <w:bCs/>
          <w:color w:val="000000"/>
          <w:sz w:val="28"/>
          <w:szCs w:val="28"/>
        </w:rPr>
        <w:t>Болл</w:t>
      </w:r>
      <w:proofErr w:type="spellEnd"/>
      <w:r w:rsidRPr="003B1A1B">
        <w:rPr>
          <w:bCs/>
          <w:color w:val="000000"/>
          <w:sz w:val="28"/>
          <w:szCs w:val="28"/>
        </w:rPr>
        <w:t>»).</w:t>
      </w:r>
      <w:r w:rsidRPr="003B1A1B">
        <w:rPr>
          <w:sz w:val="28"/>
          <w:szCs w:val="28"/>
        </w:rPr>
        <w:t>:</w:t>
      </w:r>
    </w:p>
    <w:p w:rsidR="00864975" w:rsidRPr="003B1A1B" w:rsidRDefault="00864975" w:rsidP="00864975">
      <w:pPr>
        <w:ind w:firstLine="708"/>
        <w:jc w:val="both"/>
        <w:rPr>
          <w:sz w:val="28"/>
          <w:szCs w:val="28"/>
        </w:rPr>
      </w:pPr>
      <w:r w:rsidRPr="003B1A1B">
        <w:rPr>
          <w:sz w:val="28"/>
          <w:szCs w:val="28"/>
        </w:rPr>
        <w:t>- ремонт ограждения в 4 дошкольных образовательных учреждениях;</w:t>
      </w:r>
    </w:p>
    <w:p w:rsidR="00864975" w:rsidRPr="003B1A1B" w:rsidRDefault="00864975" w:rsidP="00864975">
      <w:pPr>
        <w:ind w:firstLine="708"/>
        <w:jc w:val="both"/>
        <w:rPr>
          <w:sz w:val="28"/>
          <w:szCs w:val="28"/>
        </w:rPr>
      </w:pPr>
      <w:r w:rsidRPr="003B1A1B">
        <w:rPr>
          <w:sz w:val="28"/>
          <w:szCs w:val="28"/>
        </w:rPr>
        <w:t>- замена оконных блоков в 7 школах и 8 детских садах;</w:t>
      </w:r>
    </w:p>
    <w:p w:rsidR="00864975" w:rsidRPr="003B1A1B" w:rsidRDefault="00864975" w:rsidP="00864975">
      <w:pPr>
        <w:ind w:firstLine="708"/>
        <w:jc w:val="both"/>
        <w:rPr>
          <w:sz w:val="28"/>
          <w:szCs w:val="28"/>
        </w:rPr>
      </w:pPr>
      <w:r w:rsidRPr="003B1A1B">
        <w:rPr>
          <w:sz w:val="28"/>
          <w:szCs w:val="28"/>
        </w:rPr>
        <w:t>- ремонт кровли в 2 школах и 3 ДОУ;</w:t>
      </w:r>
    </w:p>
    <w:p w:rsidR="00864975" w:rsidRPr="003B1A1B" w:rsidRDefault="00864975" w:rsidP="00864975">
      <w:pPr>
        <w:ind w:firstLine="708"/>
        <w:jc w:val="both"/>
        <w:rPr>
          <w:sz w:val="28"/>
          <w:szCs w:val="28"/>
        </w:rPr>
      </w:pPr>
      <w:r w:rsidRPr="003B1A1B">
        <w:rPr>
          <w:sz w:val="28"/>
          <w:szCs w:val="28"/>
        </w:rPr>
        <w:t>- ремонт веранды: 1 ДОУ;</w:t>
      </w:r>
    </w:p>
    <w:p w:rsidR="00864975" w:rsidRPr="003B1A1B" w:rsidRDefault="00864975" w:rsidP="00864975">
      <w:pPr>
        <w:pStyle w:val="12"/>
        <w:tabs>
          <w:tab w:val="left" w:pos="709"/>
        </w:tabs>
        <w:spacing w:after="0" w:line="240" w:lineRule="auto"/>
        <w:ind w:left="0" w:firstLine="360"/>
        <w:jc w:val="both"/>
        <w:rPr>
          <w:rFonts w:ascii="Times New Roman" w:hAnsi="Times New Roman"/>
          <w:sz w:val="28"/>
          <w:szCs w:val="28"/>
        </w:rPr>
      </w:pPr>
      <w:r w:rsidRPr="003B1A1B">
        <w:rPr>
          <w:rFonts w:ascii="Times New Roman" w:hAnsi="Times New Roman"/>
          <w:sz w:val="28"/>
          <w:szCs w:val="28"/>
        </w:rPr>
        <w:tab/>
        <w:t>- ремонт кабинетов:</w:t>
      </w:r>
      <w:r w:rsidRPr="003B1A1B">
        <w:rPr>
          <w:rFonts w:ascii="Times New Roman" w:hAnsi="Times New Roman"/>
          <w:sz w:val="28"/>
          <w:szCs w:val="28"/>
        </w:rPr>
        <w:tab/>
        <w:t>МКОУ "Школа-интернат" д. Березовка;</w:t>
      </w:r>
    </w:p>
    <w:p w:rsidR="00864975" w:rsidRPr="003B1A1B" w:rsidRDefault="00864975" w:rsidP="00864975">
      <w:pPr>
        <w:pStyle w:val="12"/>
        <w:tabs>
          <w:tab w:val="left" w:pos="709"/>
        </w:tabs>
        <w:spacing w:after="0" w:line="240" w:lineRule="auto"/>
        <w:ind w:left="0" w:firstLine="360"/>
        <w:jc w:val="both"/>
        <w:rPr>
          <w:rFonts w:ascii="Times New Roman" w:hAnsi="Times New Roman"/>
          <w:sz w:val="28"/>
          <w:szCs w:val="28"/>
        </w:rPr>
      </w:pPr>
      <w:r w:rsidRPr="003B1A1B">
        <w:rPr>
          <w:rFonts w:ascii="Times New Roman" w:hAnsi="Times New Roman"/>
          <w:sz w:val="28"/>
          <w:szCs w:val="28"/>
        </w:rPr>
        <w:tab/>
        <w:t>- монтаж металлоконструкций для крепления канатов: ДЮСШ (зал "Дзюдо").</w:t>
      </w:r>
    </w:p>
    <w:p w:rsidR="00864975" w:rsidRPr="00A3089A" w:rsidRDefault="00864975" w:rsidP="00864975">
      <w:pPr>
        <w:ind w:firstLine="708"/>
        <w:jc w:val="both"/>
        <w:rPr>
          <w:bCs/>
          <w:sz w:val="28"/>
          <w:szCs w:val="28"/>
          <w:lang w:eastAsia="en-US"/>
        </w:rPr>
      </w:pPr>
      <w:r w:rsidRPr="00A3089A">
        <w:rPr>
          <w:sz w:val="28"/>
          <w:szCs w:val="28"/>
        </w:rPr>
        <w:t xml:space="preserve">На реализацию мероприятий подпрограммы «Безопасность образовательных учреждений» направлено </w:t>
      </w:r>
      <w:r w:rsidRPr="00A3089A">
        <w:rPr>
          <w:bCs/>
          <w:sz w:val="28"/>
          <w:szCs w:val="28"/>
          <w:lang w:eastAsia="en-US"/>
        </w:rPr>
        <w:t>34 556,0 тыс</w:t>
      </w:r>
      <w:proofErr w:type="gramStart"/>
      <w:r w:rsidRPr="00A3089A">
        <w:rPr>
          <w:bCs/>
          <w:sz w:val="28"/>
          <w:szCs w:val="28"/>
          <w:lang w:eastAsia="en-US"/>
        </w:rPr>
        <w:t>.р</w:t>
      </w:r>
      <w:proofErr w:type="gramEnd"/>
      <w:r w:rsidRPr="00A3089A">
        <w:rPr>
          <w:bCs/>
          <w:sz w:val="28"/>
          <w:szCs w:val="28"/>
          <w:lang w:eastAsia="en-US"/>
        </w:rPr>
        <w:t>уб</w:t>
      </w:r>
      <w:r>
        <w:rPr>
          <w:bCs/>
          <w:sz w:val="28"/>
          <w:szCs w:val="28"/>
          <w:lang w:eastAsia="en-US"/>
        </w:rPr>
        <w:t>.,</w:t>
      </w:r>
      <w:r w:rsidRPr="00A3089A">
        <w:rPr>
          <w:bCs/>
          <w:sz w:val="28"/>
          <w:szCs w:val="28"/>
          <w:lang w:eastAsia="en-US"/>
        </w:rPr>
        <w:t xml:space="preserve"> </w:t>
      </w:r>
      <w:r w:rsidRPr="00A3089A">
        <w:rPr>
          <w:bCs/>
          <w:sz w:val="28"/>
          <w:szCs w:val="28"/>
        </w:rPr>
        <w:t xml:space="preserve">в том числе на обеспечение пожарной безопасности </w:t>
      </w:r>
      <w:r>
        <w:rPr>
          <w:bCs/>
          <w:sz w:val="28"/>
          <w:szCs w:val="28"/>
        </w:rPr>
        <w:t>-</w:t>
      </w:r>
      <w:r w:rsidRPr="00A3089A">
        <w:rPr>
          <w:bCs/>
          <w:sz w:val="28"/>
          <w:szCs w:val="28"/>
        </w:rPr>
        <w:t xml:space="preserve"> 5 015,2 тыс.руб., антитеррористические мероприятия </w:t>
      </w:r>
      <w:r>
        <w:rPr>
          <w:bCs/>
          <w:sz w:val="28"/>
          <w:szCs w:val="28"/>
        </w:rPr>
        <w:t>-</w:t>
      </w:r>
      <w:r w:rsidRPr="00A3089A">
        <w:rPr>
          <w:bCs/>
          <w:sz w:val="28"/>
          <w:szCs w:val="28"/>
        </w:rPr>
        <w:t xml:space="preserve"> 2 758,9 тыс.руб., обеспечение санитарно-эпидемиологического состояния </w:t>
      </w:r>
      <w:r>
        <w:rPr>
          <w:bCs/>
          <w:sz w:val="28"/>
          <w:szCs w:val="28"/>
        </w:rPr>
        <w:t>-</w:t>
      </w:r>
      <w:r w:rsidRPr="00A3089A">
        <w:rPr>
          <w:bCs/>
          <w:sz w:val="28"/>
          <w:szCs w:val="28"/>
        </w:rPr>
        <w:t xml:space="preserve"> 10 859,4 тыс.руб., на повышение конструктивной надежности и безопасности зданий, сооружений и инженерных систем образовательных учреждений </w:t>
      </w:r>
      <w:r>
        <w:rPr>
          <w:bCs/>
          <w:sz w:val="28"/>
          <w:szCs w:val="28"/>
        </w:rPr>
        <w:t>-</w:t>
      </w:r>
      <w:r w:rsidRPr="00A3089A">
        <w:rPr>
          <w:bCs/>
          <w:sz w:val="28"/>
          <w:szCs w:val="28"/>
        </w:rPr>
        <w:t xml:space="preserve"> 15 922,5 тыс.руб.</w:t>
      </w:r>
    </w:p>
    <w:p w:rsidR="00864975" w:rsidRPr="003B1A1B" w:rsidRDefault="00864975" w:rsidP="00864975">
      <w:pPr>
        <w:ind w:firstLine="708"/>
        <w:jc w:val="both"/>
        <w:rPr>
          <w:bCs/>
          <w:sz w:val="28"/>
          <w:szCs w:val="28"/>
        </w:rPr>
      </w:pPr>
      <w:r w:rsidRPr="003B1A1B">
        <w:rPr>
          <w:bCs/>
          <w:sz w:val="28"/>
          <w:szCs w:val="28"/>
        </w:rPr>
        <w:t>В рамках реализации мероприятий по обеспечению пожарной безопасности</w:t>
      </w:r>
      <w:r w:rsidRPr="003B1A1B">
        <w:rPr>
          <w:sz w:val="28"/>
          <w:szCs w:val="28"/>
        </w:rPr>
        <w:t xml:space="preserve"> </w:t>
      </w:r>
      <w:r w:rsidRPr="003B1A1B">
        <w:rPr>
          <w:bCs/>
          <w:sz w:val="28"/>
          <w:szCs w:val="28"/>
        </w:rPr>
        <w:t>проведены:</w:t>
      </w:r>
    </w:p>
    <w:p w:rsidR="00864975" w:rsidRPr="003B1A1B" w:rsidRDefault="00864975" w:rsidP="00864975">
      <w:pPr>
        <w:jc w:val="both"/>
        <w:rPr>
          <w:bCs/>
          <w:sz w:val="28"/>
          <w:szCs w:val="28"/>
        </w:rPr>
      </w:pPr>
      <w:r w:rsidRPr="003B1A1B">
        <w:rPr>
          <w:bCs/>
          <w:sz w:val="28"/>
          <w:szCs w:val="28"/>
        </w:rPr>
        <w:tab/>
        <w:t xml:space="preserve">- </w:t>
      </w:r>
      <w:r w:rsidRPr="003B1A1B">
        <w:rPr>
          <w:sz w:val="28"/>
          <w:szCs w:val="28"/>
        </w:rPr>
        <w:t>ремонт АПС и СОУЭ в 2-ух школах и 3-х ДОУ</w:t>
      </w:r>
      <w:r w:rsidRPr="003B1A1B">
        <w:rPr>
          <w:bCs/>
          <w:sz w:val="28"/>
          <w:szCs w:val="28"/>
        </w:rPr>
        <w:t>;</w:t>
      </w:r>
    </w:p>
    <w:p w:rsidR="00864975" w:rsidRPr="003B1A1B" w:rsidRDefault="00864975" w:rsidP="00864975">
      <w:pPr>
        <w:jc w:val="both"/>
        <w:rPr>
          <w:bCs/>
          <w:sz w:val="28"/>
          <w:szCs w:val="28"/>
        </w:rPr>
      </w:pPr>
      <w:r w:rsidRPr="003B1A1B">
        <w:rPr>
          <w:bCs/>
          <w:sz w:val="28"/>
          <w:szCs w:val="28"/>
        </w:rPr>
        <w:tab/>
        <w:t xml:space="preserve">- </w:t>
      </w:r>
      <w:r w:rsidRPr="003B1A1B">
        <w:rPr>
          <w:sz w:val="28"/>
          <w:szCs w:val="28"/>
        </w:rPr>
        <w:t xml:space="preserve">установка входной двери  (1 </w:t>
      </w:r>
      <w:r w:rsidRPr="003B1A1B">
        <w:rPr>
          <w:bCs/>
          <w:sz w:val="28"/>
          <w:szCs w:val="28"/>
        </w:rPr>
        <w:t>ДОУ);</w:t>
      </w:r>
    </w:p>
    <w:p w:rsidR="00864975" w:rsidRPr="003B1A1B" w:rsidRDefault="00864975" w:rsidP="00864975">
      <w:pPr>
        <w:jc w:val="both"/>
        <w:rPr>
          <w:bCs/>
          <w:sz w:val="28"/>
          <w:szCs w:val="28"/>
        </w:rPr>
      </w:pPr>
      <w:r w:rsidRPr="003B1A1B">
        <w:rPr>
          <w:bCs/>
          <w:sz w:val="28"/>
          <w:szCs w:val="28"/>
        </w:rPr>
        <w:tab/>
        <w:t xml:space="preserve">- </w:t>
      </w:r>
      <w:r w:rsidRPr="003B1A1B">
        <w:rPr>
          <w:sz w:val="28"/>
          <w:szCs w:val="28"/>
        </w:rPr>
        <w:t xml:space="preserve">разработка технического проекта </w:t>
      </w:r>
      <w:proofErr w:type="spellStart"/>
      <w:r w:rsidRPr="003B1A1B">
        <w:rPr>
          <w:sz w:val="28"/>
          <w:szCs w:val="28"/>
        </w:rPr>
        <w:t>молниезащиты</w:t>
      </w:r>
      <w:proofErr w:type="spellEnd"/>
      <w:r w:rsidRPr="003B1A1B">
        <w:rPr>
          <w:sz w:val="28"/>
          <w:szCs w:val="28"/>
        </w:rPr>
        <w:t xml:space="preserve"> в 8 школах и 10 ДОУ;</w:t>
      </w:r>
    </w:p>
    <w:p w:rsidR="00864975" w:rsidRPr="003B1A1B" w:rsidRDefault="00864975" w:rsidP="00864975">
      <w:pPr>
        <w:jc w:val="both"/>
        <w:rPr>
          <w:sz w:val="28"/>
          <w:szCs w:val="28"/>
        </w:rPr>
      </w:pPr>
      <w:r w:rsidRPr="003B1A1B">
        <w:rPr>
          <w:bCs/>
          <w:sz w:val="28"/>
          <w:szCs w:val="28"/>
        </w:rPr>
        <w:tab/>
        <w:t xml:space="preserve">- </w:t>
      </w:r>
      <w:r w:rsidRPr="003B1A1B">
        <w:rPr>
          <w:sz w:val="28"/>
          <w:szCs w:val="28"/>
        </w:rPr>
        <w:t xml:space="preserve">оборудование зданий устройством </w:t>
      </w:r>
      <w:proofErr w:type="spellStart"/>
      <w:r w:rsidRPr="003B1A1B">
        <w:rPr>
          <w:sz w:val="28"/>
          <w:szCs w:val="28"/>
        </w:rPr>
        <w:t>молниезащиты</w:t>
      </w:r>
      <w:proofErr w:type="spellEnd"/>
      <w:r w:rsidRPr="003B1A1B">
        <w:rPr>
          <w:sz w:val="28"/>
          <w:szCs w:val="28"/>
        </w:rPr>
        <w:t xml:space="preserve"> в 8 школах и 10 ДОУ;</w:t>
      </w:r>
    </w:p>
    <w:p w:rsidR="00864975" w:rsidRPr="003B1A1B" w:rsidRDefault="00864975" w:rsidP="00864975">
      <w:pPr>
        <w:jc w:val="both"/>
        <w:rPr>
          <w:sz w:val="28"/>
          <w:szCs w:val="28"/>
        </w:rPr>
      </w:pPr>
      <w:r w:rsidRPr="003B1A1B">
        <w:rPr>
          <w:sz w:val="28"/>
          <w:szCs w:val="28"/>
        </w:rPr>
        <w:lastRenderedPageBreak/>
        <w:tab/>
        <w:t>- огнезащитная обработка деревянных конструкций (</w:t>
      </w:r>
      <w:r>
        <w:rPr>
          <w:bCs/>
          <w:sz w:val="28"/>
          <w:szCs w:val="28"/>
        </w:rPr>
        <w:t>МДОУ Детский сад № </w:t>
      </w:r>
      <w:r w:rsidRPr="003B1A1B">
        <w:rPr>
          <w:bCs/>
          <w:sz w:val="28"/>
          <w:szCs w:val="28"/>
        </w:rPr>
        <w:t>10 д</w:t>
      </w:r>
      <w:proofErr w:type="gramStart"/>
      <w:r w:rsidRPr="003B1A1B">
        <w:rPr>
          <w:bCs/>
          <w:sz w:val="28"/>
          <w:szCs w:val="28"/>
        </w:rPr>
        <w:t>.К</w:t>
      </w:r>
      <w:proofErr w:type="gramEnd"/>
      <w:r w:rsidRPr="003B1A1B">
        <w:rPr>
          <w:bCs/>
          <w:sz w:val="28"/>
          <w:szCs w:val="28"/>
        </w:rPr>
        <w:t>урманова);</w:t>
      </w:r>
    </w:p>
    <w:p w:rsidR="00864975" w:rsidRPr="003B1A1B" w:rsidRDefault="00864975" w:rsidP="00864975">
      <w:pPr>
        <w:ind w:firstLine="708"/>
        <w:jc w:val="both"/>
        <w:rPr>
          <w:sz w:val="28"/>
          <w:szCs w:val="28"/>
        </w:rPr>
      </w:pPr>
      <w:r w:rsidRPr="003B1A1B">
        <w:rPr>
          <w:sz w:val="28"/>
          <w:szCs w:val="28"/>
        </w:rPr>
        <w:t xml:space="preserve"> - установка противопожарных дверей (МОУ Аргаяшская СОШ № 2);</w:t>
      </w:r>
    </w:p>
    <w:p w:rsidR="00864975" w:rsidRPr="003B1A1B" w:rsidRDefault="00864975" w:rsidP="00864975">
      <w:pPr>
        <w:ind w:firstLine="708"/>
        <w:jc w:val="both"/>
        <w:rPr>
          <w:bCs/>
          <w:sz w:val="28"/>
          <w:szCs w:val="28"/>
        </w:rPr>
      </w:pPr>
      <w:r w:rsidRPr="003B1A1B">
        <w:rPr>
          <w:sz w:val="28"/>
          <w:szCs w:val="28"/>
        </w:rPr>
        <w:t>- установка аварийного освещения (</w:t>
      </w:r>
      <w:r w:rsidRPr="003B1A1B">
        <w:rPr>
          <w:bCs/>
          <w:sz w:val="28"/>
          <w:szCs w:val="28"/>
        </w:rPr>
        <w:t>МДОУ Детский сад № 1 с</w:t>
      </w:r>
      <w:proofErr w:type="gramStart"/>
      <w:r w:rsidRPr="003B1A1B">
        <w:rPr>
          <w:bCs/>
          <w:sz w:val="28"/>
          <w:szCs w:val="28"/>
        </w:rPr>
        <w:t>.А</w:t>
      </w:r>
      <w:proofErr w:type="gramEnd"/>
      <w:r w:rsidRPr="003B1A1B">
        <w:rPr>
          <w:bCs/>
          <w:sz w:val="28"/>
          <w:szCs w:val="28"/>
        </w:rPr>
        <w:t xml:space="preserve">ргаяш). </w:t>
      </w:r>
    </w:p>
    <w:p w:rsidR="00864975" w:rsidRPr="003B1A1B" w:rsidRDefault="00864975" w:rsidP="00864975">
      <w:pPr>
        <w:ind w:firstLine="708"/>
        <w:jc w:val="both"/>
        <w:rPr>
          <w:bCs/>
          <w:sz w:val="28"/>
          <w:szCs w:val="28"/>
        </w:rPr>
      </w:pPr>
      <w:r w:rsidRPr="003B1A1B">
        <w:rPr>
          <w:sz w:val="28"/>
          <w:szCs w:val="28"/>
        </w:rPr>
        <w:t xml:space="preserve">Устранены нарушения требований пожарной безопасности в МОУ Аргаяшская СОШ № 2, МОУ </w:t>
      </w:r>
      <w:proofErr w:type="spellStart"/>
      <w:r w:rsidRPr="003B1A1B">
        <w:rPr>
          <w:sz w:val="28"/>
          <w:szCs w:val="28"/>
        </w:rPr>
        <w:t>Кулуевская</w:t>
      </w:r>
      <w:proofErr w:type="spellEnd"/>
      <w:r w:rsidRPr="003B1A1B">
        <w:rPr>
          <w:sz w:val="28"/>
          <w:szCs w:val="28"/>
        </w:rPr>
        <w:t xml:space="preserve"> СОШ, </w:t>
      </w:r>
      <w:r w:rsidRPr="003B1A1B">
        <w:rPr>
          <w:bCs/>
          <w:sz w:val="28"/>
          <w:szCs w:val="28"/>
        </w:rPr>
        <w:t>МОУ "Начальная школа-детский сад" №</w:t>
      </w:r>
      <w:r>
        <w:rPr>
          <w:bCs/>
          <w:sz w:val="28"/>
          <w:szCs w:val="28"/>
        </w:rPr>
        <w:t xml:space="preserve"> </w:t>
      </w:r>
      <w:r w:rsidRPr="003B1A1B">
        <w:rPr>
          <w:bCs/>
          <w:sz w:val="28"/>
          <w:szCs w:val="28"/>
        </w:rPr>
        <w:t>26 д. Камышевка на общую сумму 650</w:t>
      </w:r>
      <w:r>
        <w:rPr>
          <w:bCs/>
          <w:sz w:val="28"/>
          <w:szCs w:val="28"/>
        </w:rPr>
        <w:t>,0 тыс</w:t>
      </w:r>
      <w:proofErr w:type="gramStart"/>
      <w:r>
        <w:rPr>
          <w:bCs/>
          <w:sz w:val="28"/>
          <w:szCs w:val="28"/>
        </w:rPr>
        <w:t>.</w:t>
      </w:r>
      <w:r w:rsidRPr="003B1A1B">
        <w:rPr>
          <w:bCs/>
          <w:sz w:val="28"/>
          <w:szCs w:val="28"/>
        </w:rPr>
        <w:t>р</w:t>
      </w:r>
      <w:proofErr w:type="gramEnd"/>
      <w:r w:rsidRPr="003B1A1B">
        <w:rPr>
          <w:bCs/>
          <w:sz w:val="28"/>
          <w:szCs w:val="28"/>
        </w:rPr>
        <w:t>уб</w:t>
      </w:r>
      <w:r>
        <w:rPr>
          <w:bCs/>
          <w:sz w:val="28"/>
          <w:szCs w:val="28"/>
        </w:rPr>
        <w:t>.</w:t>
      </w:r>
      <w:r w:rsidRPr="003B1A1B">
        <w:rPr>
          <w:bCs/>
          <w:sz w:val="28"/>
          <w:szCs w:val="28"/>
        </w:rPr>
        <w:t xml:space="preserve">.  </w:t>
      </w:r>
    </w:p>
    <w:p w:rsidR="00864975" w:rsidRPr="003B1A1B" w:rsidRDefault="00864975" w:rsidP="00864975">
      <w:pPr>
        <w:ind w:firstLine="708"/>
        <w:jc w:val="both"/>
        <w:rPr>
          <w:bCs/>
          <w:sz w:val="28"/>
          <w:szCs w:val="28"/>
        </w:rPr>
      </w:pPr>
      <w:r w:rsidRPr="003B1A1B">
        <w:rPr>
          <w:bCs/>
          <w:sz w:val="28"/>
          <w:szCs w:val="28"/>
        </w:rPr>
        <w:t>На антитеррористические мероприятия направлено 1</w:t>
      </w:r>
      <w:r>
        <w:rPr>
          <w:bCs/>
          <w:sz w:val="28"/>
          <w:szCs w:val="28"/>
        </w:rPr>
        <w:t> </w:t>
      </w:r>
      <w:r w:rsidRPr="003B1A1B">
        <w:rPr>
          <w:bCs/>
          <w:sz w:val="28"/>
          <w:szCs w:val="28"/>
        </w:rPr>
        <w:t>221</w:t>
      </w:r>
      <w:r>
        <w:rPr>
          <w:bCs/>
          <w:sz w:val="28"/>
          <w:szCs w:val="28"/>
        </w:rPr>
        <w:t>,8 тыс</w:t>
      </w:r>
      <w:proofErr w:type="gramStart"/>
      <w:r>
        <w:rPr>
          <w:bCs/>
          <w:sz w:val="28"/>
          <w:szCs w:val="28"/>
        </w:rPr>
        <w:t>.</w:t>
      </w:r>
      <w:r w:rsidRPr="003B1A1B">
        <w:rPr>
          <w:bCs/>
          <w:sz w:val="28"/>
          <w:szCs w:val="28"/>
        </w:rPr>
        <w:t>р</w:t>
      </w:r>
      <w:proofErr w:type="gramEnd"/>
      <w:r w:rsidRPr="003B1A1B">
        <w:rPr>
          <w:bCs/>
          <w:sz w:val="28"/>
          <w:szCs w:val="28"/>
        </w:rPr>
        <w:t>уб</w:t>
      </w:r>
      <w:r>
        <w:rPr>
          <w:bCs/>
          <w:sz w:val="28"/>
          <w:szCs w:val="28"/>
        </w:rPr>
        <w:t>.</w:t>
      </w:r>
      <w:r w:rsidRPr="003B1A1B">
        <w:rPr>
          <w:bCs/>
          <w:sz w:val="28"/>
          <w:szCs w:val="28"/>
        </w:rPr>
        <w:t>, в том числе на:</w:t>
      </w:r>
    </w:p>
    <w:p w:rsidR="00864975" w:rsidRPr="003B1A1B" w:rsidRDefault="00864975" w:rsidP="00864975">
      <w:pPr>
        <w:ind w:firstLine="708"/>
        <w:jc w:val="both"/>
        <w:rPr>
          <w:bCs/>
          <w:sz w:val="28"/>
          <w:szCs w:val="28"/>
        </w:rPr>
      </w:pPr>
      <w:r w:rsidRPr="003B1A1B">
        <w:rPr>
          <w:sz w:val="28"/>
          <w:szCs w:val="28"/>
        </w:rPr>
        <w:t xml:space="preserve">- ремонт ограждения: 4 </w:t>
      </w:r>
      <w:r w:rsidRPr="003B1A1B">
        <w:rPr>
          <w:bCs/>
          <w:sz w:val="28"/>
          <w:szCs w:val="28"/>
        </w:rPr>
        <w:t xml:space="preserve">МДОУ; </w:t>
      </w:r>
    </w:p>
    <w:p w:rsidR="00864975" w:rsidRPr="003B1A1B" w:rsidRDefault="00864975" w:rsidP="00864975">
      <w:pPr>
        <w:ind w:firstLine="708"/>
        <w:jc w:val="both"/>
        <w:rPr>
          <w:sz w:val="28"/>
          <w:szCs w:val="28"/>
        </w:rPr>
      </w:pPr>
      <w:r w:rsidRPr="003B1A1B">
        <w:rPr>
          <w:bCs/>
          <w:sz w:val="28"/>
          <w:szCs w:val="28"/>
        </w:rPr>
        <w:t>-</w:t>
      </w:r>
      <w:r w:rsidRPr="003B1A1B">
        <w:rPr>
          <w:sz w:val="28"/>
          <w:szCs w:val="28"/>
        </w:rPr>
        <w:t xml:space="preserve">  монтаж тревожной сигнализации: в 19 школах, 16 ДОУ и ДЮСШ;</w:t>
      </w:r>
    </w:p>
    <w:p w:rsidR="00864975" w:rsidRPr="003B1A1B" w:rsidRDefault="00864975" w:rsidP="00864975">
      <w:pPr>
        <w:ind w:firstLine="708"/>
        <w:jc w:val="both"/>
        <w:rPr>
          <w:sz w:val="28"/>
          <w:szCs w:val="28"/>
        </w:rPr>
      </w:pPr>
      <w:r w:rsidRPr="003B1A1B">
        <w:rPr>
          <w:bCs/>
          <w:sz w:val="28"/>
          <w:szCs w:val="28"/>
        </w:rPr>
        <w:t xml:space="preserve">- </w:t>
      </w:r>
      <w:r w:rsidRPr="003B1A1B">
        <w:rPr>
          <w:sz w:val="28"/>
          <w:szCs w:val="28"/>
        </w:rPr>
        <w:t>монтаж уличного освещения в 1 школе и 2 ДОУ;</w:t>
      </w:r>
    </w:p>
    <w:p w:rsidR="00864975" w:rsidRPr="003B1A1B" w:rsidRDefault="00864975" w:rsidP="00864975">
      <w:pPr>
        <w:ind w:firstLine="708"/>
        <w:jc w:val="both"/>
        <w:rPr>
          <w:bCs/>
          <w:sz w:val="28"/>
          <w:szCs w:val="28"/>
        </w:rPr>
      </w:pPr>
      <w:r w:rsidRPr="003B1A1B">
        <w:rPr>
          <w:bCs/>
          <w:sz w:val="28"/>
          <w:szCs w:val="28"/>
        </w:rPr>
        <w:t xml:space="preserve">- </w:t>
      </w:r>
      <w:r w:rsidRPr="003B1A1B">
        <w:rPr>
          <w:sz w:val="28"/>
          <w:szCs w:val="28"/>
        </w:rPr>
        <w:t>установка видеокамер в кабинетах в трех школах.</w:t>
      </w:r>
    </w:p>
    <w:p w:rsidR="00864975" w:rsidRPr="003B1A1B" w:rsidRDefault="00864975" w:rsidP="00864975">
      <w:pPr>
        <w:ind w:firstLine="708"/>
        <w:jc w:val="both"/>
        <w:rPr>
          <w:bCs/>
          <w:sz w:val="28"/>
          <w:szCs w:val="28"/>
        </w:rPr>
      </w:pPr>
      <w:r w:rsidRPr="003B1A1B">
        <w:rPr>
          <w:bCs/>
          <w:sz w:val="28"/>
          <w:szCs w:val="28"/>
        </w:rPr>
        <w:t>На обеспечение санитарно-эпидемиологического состояния общеобразовательных организаций направлено  2</w:t>
      </w:r>
      <w:r>
        <w:rPr>
          <w:bCs/>
          <w:sz w:val="28"/>
          <w:szCs w:val="28"/>
        </w:rPr>
        <w:t> </w:t>
      </w:r>
      <w:r w:rsidRPr="003B1A1B">
        <w:rPr>
          <w:bCs/>
          <w:sz w:val="28"/>
          <w:szCs w:val="28"/>
        </w:rPr>
        <w:t>274</w:t>
      </w:r>
      <w:r>
        <w:rPr>
          <w:bCs/>
          <w:sz w:val="28"/>
          <w:szCs w:val="28"/>
        </w:rPr>
        <w:t>,3 тыс</w:t>
      </w:r>
      <w:proofErr w:type="gramStart"/>
      <w:r>
        <w:rPr>
          <w:bCs/>
          <w:sz w:val="28"/>
          <w:szCs w:val="28"/>
        </w:rPr>
        <w:t>.р</w:t>
      </w:r>
      <w:proofErr w:type="gramEnd"/>
      <w:r>
        <w:rPr>
          <w:bCs/>
          <w:sz w:val="28"/>
          <w:szCs w:val="28"/>
        </w:rPr>
        <w:t>уб</w:t>
      </w:r>
      <w:r w:rsidRPr="003B1A1B">
        <w:rPr>
          <w:bCs/>
          <w:sz w:val="28"/>
          <w:szCs w:val="28"/>
        </w:rPr>
        <w:t>., детских садов - 1</w:t>
      </w:r>
      <w:r>
        <w:rPr>
          <w:bCs/>
          <w:sz w:val="28"/>
          <w:szCs w:val="28"/>
        </w:rPr>
        <w:t> </w:t>
      </w:r>
      <w:r w:rsidRPr="003B1A1B">
        <w:rPr>
          <w:bCs/>
          <w:sz w:val="28"/>
          <w:szCs w:val="28"/>
        </w:rPr>
        <w:t>032</w:t>
      </w:r>
      <w:r>
        <w:rPr>
          <w:bCs/>
          <w:sz w:val="28"/>
          <w:szCs w:val="28"/>
        </w:rPr>
        <w:t>,1 тыс.</w:t>
      </w:r>
      <w:r w:rsidRPr="003B1A1B">
        <w:rPr>
          <w:bCs/>
          <w:sz w:val="28"/>
          <w:szCs w:val="28"/>
        </w:rPr>
        <w:t>руб.,  в том числе на:</w:t>
      </w:r>
    </w:p>
    <w:p w:rsidR="00864975" w:rsidRPr="003B1A1B" w:rsidRDefault="00864975" w:rsidP="00864975">
      <w:pPr>
        <w:ind w:firstLine="708"/>
        <w:jc w:val="both"/>
        <w:rPr>
          <w:bCs/>
          <w:sz w:val="28"/>
          <w:szCs w:val="28"/>
        </w:rPr>
      </w:pPr>
      <w:r w:rsidRPr="003B1A1B">
        <w:rPr>
          <w:bCs/>
          <w:sz w:val="28"/>
          <w:szCs w:val="28"/>
        </w:rPr>
        <w:t xml:space="preserve">- </w:t>
      </w:r>
      <w:r w:rsidRPr="003B1A1B">
        <w:rPr>
          <w:sz w:val="28"/>
          <w:szCs w:val="28"/>
        </w:rPr>
        <w:t xml:space="preserve">ремонт электрической плиты (1 </w:t>
      </w:r>
      <w:r w:rsidRPr="003B1A1B">
        <w:rPr>
          <w:bCs/>
          <w:sz w:val="28"/>
          <w:szCs w:val="28"/>
        </w:rPr>
        <w:t>МДОУ и 1 школа);</w:t>
      </w:r>
    </w:p>
    <w:p w:rsidR="00864975" w:rsidRPr="003B1A1B" w:rsidRDefault="00864975" w:rsidP="00864975">
      <w:pPr>
        <w:ind w:firstLine="708"/>
        <w:jc w:val="both"/>
        <w:rPr>
          <w:bCs/>
          <w:sz w:val="28"/>
          <w:szCs w:val="28"/>
        </w:rPr>
      </w:pPr>
      <w:r w:rsidRPr="003B1A1B">
        <w:rPr>
          <w:sz w:val="28"/>
          <w:szCs w:val="28"/>
        </w:rPr>
        <w:t>- монтаж электроплиты (МОУ «Кузяшевская СШ»);</w:t>
      </w:r>
    </w:p>
    <w:p w:rsidR="00864975" w:rsidRPr="003B1A1B" w:rsidRDefault="00864975" w:rsidP="00864975">
      <w:pPr>
        <w:jc w:val="both"/>
        <w:rPr>
          <w:sz w:val="28"/>
          <w:szCs w:val="28"/>
        </w:rPr>
      </w:pPr>
      <w:r w:rsidRPr="003B1A1B">
        <w:rPr>
          <w:bCs/>
          <w:sz w:val="28"/>
          <w:szCs w:val="28"/>
        </w:rPr>
        <w:t xml:space="preserve">   </w:t>
      </w:r>
      <w:r w:rsidRPr="003B1A1B">
        <w:rPr>
          <w:bCs/>
          <w:sz w:val="28"/>
          <w:szCs w:val="28"/>
        </w:rPr>
        <w:tab/>
        <w:t xml:space="preserve">- </w:t>
      </w:r>
      <w:r w:rsidRPr="003B1A1B">
        <w:rPr>
          <w:sz w:val="28"/>
          <w:szCs w:val="28"/>
        </w:rPr>
        <w:t xml:space="preserve">ремонт силовой и осветительной сети (3 </w:t>
      </w:r>
      <w:r w:rsidRPr="003B1A1B">
        <w:rPr>
          <w:bCs/>
          <w:sz w:val="28"/>
          <w:szCs w:val="28"/>
        </w:rPr>
        <w:t>МДОУ и 2 школы);</w:t>
      </w:r>
    </w:p>
    <w:p w:rsidR="00864975" w:rsidRPr="003B1A1B" w:rsidRDefault="00864975" w:rsidP="00864975">
      <w:pPr>
        <w:jc w:val="both"/>
        <w:rPr>
          <w:bCs/>
          <w:sz w:val="28"/>
          <w:szCs w:val="28"/>
        </w:rPr>
      </w:pPr>
      <w:r w:rsidRPr="003B1A1B">
        <w:rPr>
          <w:sz w:val="28"/>
          <w:szCs w:val="28"/>
        </w:rPr>
        <w:tab/>
        <w:t xml:space="preserve">- электромонтажные работы (1 </w:t>
      </w:r>
      <w:r w:rsidRPr="003B1A1B">
        <w:rPr>
          <w:bCs/>
          <w:sz w:val="28"/>
          <w:szCs w:val="28"/>
        </w:rPr>
        <w:t>МДОУ);</w:t>
      </w:r>
    </w:p>
    <w:p w:rsidR="00864975" w:rsidRPr="003B1A1B" w:rsidRDefault="00864975" w:rsidP="00864975">
      <w:pPr>
        <w:jc w:val="both"/>
        <w:rPr>
          <w:bCs/>
          <w:sz w:val="28"/>
          <w:szCs w:val="28"/>
        </w:rPr>
      </w:pPr>
      <w:r w:rsidRPr="003B1A1B">
        <w:rPr>
          <w:bCs/>
          <w:sz w:val="28"/>
          <w:szCs w:val="28"/>
        </w:rPr>
        <w:tab/>
        <w:t xml:space="preserve">- </w:t>
      </w:r>
      <w:r w:rsidRPr="003B1A1B">
        <w:rPr>
          <w:sz w:val="28"/>
          <w:szCs w:val="28"/>
        </w:rPr>
        <w:t xml:space="preserve">на оснащение медицинского кабинета (2 </w:t>
      </w:r>
      <w:r w:rsidRPr="003B1A1B">
        <w:rPr>
          <w:bCs/>
          <w:sz w:val="28"/>
          <w:szCs w:val="28"/>
        </w:rPr>
        <w:t>МДОУ);</w:t>
      </w:r>
    </w:p>
    <w:p w:rsidR="00864975" w:rsidRPr="003B1A1B" w:rsidRDefault="00864975" w:rsidP="00864975">
      <w:pPr>
        <w:jc w:val="both"/>
        <w:rPr>
          <w:bCs/>
          <w:sz w:val="28"/>
          <w:szCs w:val="28"/>
        </w:rPr>
      </w:pPr>
      <w:r w:rsidRPr="003B1A1B">
        <w:rPr>
          <w:bCs/>
          <w:sz w:val="28"/>
          <w:szCs w:val="28"/>
        </w:rPr>
        <w:tab/>
        <w:t xml:space="preserve">- </w:t>
      </w:r>
      <w:r w:rsidRPr="003B1A1B">
        <w:rPr>
          <w:sz w:val="28"/>
          <w:szCs w:val="28"/>
        </w:rPr>
        <w:t>ремонт санузлов (1 школа);</w:t>
      </w:r>
    </w:p>
    <w:p w:rsidR="00864975" w:rsidRPr="003B1A1B" w:rsidRDefault="00864975" w:rsidP="00864975">
      <w:pPr>
        <w:jc w:val="both"/>
        <w:rPr>
          <w:bCs/>
          <w:sz w:val="28"/>
          <w:szCs w:val="28"/>
        </w:rPr>
      </w:pPr>
      <w:r w:rsidRPr="003B1A1B">
        <w:rPr>
          <w:bCs/>
          <w:sz w:val="28"/>
          <w:szCs w:val="28"/>
        </w:rPr>
        <w:tab/>
        <w:t xml:space="preserve">- </w:t>
      </w:r>
      <w:r w:rsidRPr="003B1A1B">
        <w:rPr>
          <w:sz w:val="28"/>
          <w:szCs w:val="28"/>
        </w:rPr>
        <w:t>монтаж электроплиты (1 школа);</w:t>
      </w:r>
    </w:p>
    <w:p w:rsidR="00864975" w:rsidRPr="003B1A1B" w:rsidRDefault="00864975" w:rsidP="00864975">
      <w:pPr>
        <w:jc w:val="both"/>
        <w:rPr>
          <w:sz w:val="28"/>
          <w:szCs w:val="28"/>
        </w:rPr>
      </w:pPr>
      <w:r w:rsidRPr="003B1A1B">
        <w:rPr>
          <w:bCs/>
          <w:sz w:val="28"/>
          <w:szCs w:val="28"/>
        </w:rPr>
        <w:tab/>
        <w:t xml:space="preserve">- </w:t>
      </w:r>
      <w:r w:rsidRPr="003B1A1B">
        <w:rPr>
          <w:sz w:val="28"/>
          <w:szCs w:val="28"/>
        </w:rPr>
        <w:t>ремонт отопления (2 школы);</w:t>
      </w:r>
    </w:p>
    <w:p w:rsidR="00864975" w:rsidRPr="003B1A1B" w:rsidRDefault="00864975" w:rsidP="00864975">
      <w:pPr>
        <w:jc w:val="both"/>
        <w:rPr>
          <w:sz w:val="28"/>
          <w:szCs w:val="28"/>
        </w:rPr>
      </w:pPr>
      <w:r w:rsidRPr="003B1A1B">
        <w:rPr>
          <w:sz w:val="28"/>
          <w:szCs w:val="28"/>
        </w:rPr>
        <w:tab/>
        <w:t xml:space="preserve">- ремонт ХВС (1 </w:t>
      </w:r>
      <w:r w:rsidRPr="003B1A1B">
        <w:rPr>
          <w:bCs/>
          <w:sz w:val="28"/>
          <w:szCs w:val="28"/>
        </w:rPr>
        <w:t>МДОУ  и 1 школа)</w:t>
      </w:r>
      <w:r w:rsidRPr="003B1A1B">
        <w:rPr>
          <w:sz w:val="28"/>
          <w:szCs w:val="28"/>
        </w:rPr>
        <w:t>;</w:t>
      </w:r>
    </w:p>
    <w:p w:rsidR="00864975" w:rsidRPr="003B1A1B" w:rsidRDefault="00864975" w:rsidP="00864975">
      <w:pPr>
        <w:ind w:firstLine="708"/>
        <w:jc w:val="both"/>
        <w:rPr>
          <w:bCs/>
          <w:sz w:val="28"/>
          <w:szCs w:val="28"/>
        </w:rPr>
      </w:pPr>
      <w:r w:rsidRPr="003B1A1B">
        <w:rPr>
          <w:sz w:val="28"/>
          <w:szCs w:val="28"/>
        </w:rPr>
        <w:t xml:space="preserve">- ремонт водоотведения (1 </w:t>
      </w:r>
      <w:r w:rsidRPr="003B1A1B">
        <w:rPr>
          <w:bCs/>
          <w:sz w:val="28"/>
          <w:szCs w:val="28"/>
        </w:rPr>
        <w:t>МДОУ);</w:t>
      </w:r>
    </w:p>
    <w:p w:rsidR="00864975" w:rsidRPr="003B1A1B" w:rsidRDefault="00864975" w:rsidP="00864975">
      <w:pPr>
        <w:ind w:firstLine="708"/>
        <w:jc w:val="both"/>
        <w:rPr>
          <w:bCs/>
          <w:sz w:val="28"/>
          <w:szCs w:val="28"/>
        </w:rPr>
      </w:pPr>
      <w:r w:rsidRPr="003B1A1B">
        <w:rPr>
          <w:bCs/>
          <w:sz w:val="28"/>
          <w:szCs w:val="28"/>
        </w:rPr>
        <w:t xml:space="preserve">- </w:t>
      </w:r>
      <w:r w:rsidRPr="003B1A1B">
        <w:rPr>
          <w:sz w:val="28"/>
          <w:szCs w:val="28"/>
        </w:rPr>
        <w:t>монтаж системы отопления</w:t>
      </w:r>
      <w:r w:rsidRPr="003B1A1B">
        <w:rPr>
          <w:bCs/>
          <w:sz w:val="28"/>
          <w:szCs w:val="28"/>
        </w:rPr>
        <w:t xml:space="preserve"> </w:t>
      </w:r>
      <w:proofErr w:type="gramStart"/>
      <w:r w:rsidRPr="003B1A1B">
        <w:rPr>
          <w:bCs/>
          <w:sz w:val="28"/>
          <w:szCs w:val="28"/>
        </w:rPr>
        <w:t xml:space="preserve">( </w:t>
      </w:r>
      <w:proofErr w:type="gramEnd"/>
      <w:r w:rsidRPr="003B1A1B">
        <w:rPr>
          <w:bCs/>
          <w:sz w:val="28"/>
          <w:szCs w:val="28"/>
        </w:rPr>
        <w:t>1 МДОУ);</w:t>
      </w:r>
    </w:p>
    <w:p w:rsidR="00864975" w:rsidRPr="003B1A1B" w:rsidRDefault="00864975" w:rsidP="00864975">
      <w:pPr>
        <w:ind w:firstLine="708"/>
        <w:jc w:val="both"/>
        <w:rPr>
          <w:bCs/>
          <w:sz w:val="28"/>
          <w:szCs w:val="28"/>
          <w:lang w:eastAsia="en-US"/>
        </w:rPr>
      </w:pPr>
      <w:r w:rsidRPr="003B1A1B">
        <w:rPr>
          <w:sz w:val="28"/>
          <w:szCs w:val="28"/>
        </w:rPr>
        <w:t xml:space="preserve">Кроме того, </w:t>
      </w:r>
      <w:r w:rsidRPr="003B1A1B">
        <w:rPr>
          <w:bCs/>
          <w:sz w:val="28"/>
          <w:szCs w:val="28"/>
          <w:lang w:eastAsia="en-US"/>
        </w:rPr>
        <w:t xml:space="preserve">для обеспечения санитарно-эпидемиологической безопасности </w:t>
      </w:r>
      <w:r w:rsidRPr="003B1A1B">
        <w:rPr>
          <w:sz w:val="28"/>
          <w:szCs w:val="28"/>
          <w:lang w:eastAsia="en-US"/>
        </w:rPr>
        <w:t xml:space="preserve">по предупреждению распространения новой коронавирусной инфекции, образовательными организациями </w:t>
      </w:r>
      <w:r w:rsidRPr="003B1A1B">
        <w:rPr>
          <w:bCs/>
          <w:sz w:val="28"/>
          <w:szCs w:val="28"/>
          <w:lang w:eastAsia="en-US"/>
        </w:rPr>
        <w:t xml:space="preserve">были приобретены бесконтактные термометры, дезинфекторы, бактерицидные </w:t>
      </w:r>
      <w:proofErr w:type="spellStart"/>
      <w:r w:rsidRPr="003B1A1B">
        <w:rPr>
          <w:bCs/>
          <w:sz w:val="28"/>
          <w:szCs w:val="28"/>
          <w:lang w:eastAsia="en-US"/>
        </w:rPr>
        <w:t>реци</w:t>
      </w:r>
      <w:r>
        <w:rPr>
          <w:bCs/>
          <w:sz w:val="28"/>
          <w:szCs w:val="28"/>
          <w:lang w:eastAsia="en-US"/>
        </w:rPr>
        <w:t>ркуляторы</w:t>
      </w:r>
      <w:proofErr w:type="spellEnd"/>
      <w:r>
        <w:rPr>
          <w:bCs/>
          <w:sz w:val="28"/>
          <w:szCs w:val="28"/>
          <w:lang w:eastAsia="en-US"/>
        </w:rPr>
        <w:t xml:space="preserve"> на сумму 1 963,5 тыс</w:t>
      </w:r>
      <w:proofErr w:type="gramStart"/>
      <w:r>
        <w:rPr>
          <w:bCs/>
          <w:sz w:val="28"/>
          <w:szCs w:val="28"/>
          <w:lang w:eastAsia="en-US"/>
        </w:rPr>
        <w:t>.</w:t>
      </w:r>
      <w:r w:rsidRPr="003B1A1B">
        <w:rPr>
          <w:bCs/>
          <w:sz w:val="28"/>
          <w:szCs w:val="28"/>
          <w:lang w:eastAsia="en-US"/>
        </w:rPr>
        <w:t>р</w:t>
      </w:r>
      <w:proofErr w:type="gramEnd"/>
      <w:r w:rsidRPr="003B1A1B">
        <w:rPr>
          <w:bCs/>
          <w:sz w:val="28"/>
          <w:szCs w:val="28"/>
          <w:lang w:eastAsia="en-US"/>
        </w:rPr>
        <w:t>уб</w:t>
      </w:r>
      <w:r>
        <w:rPr>
          <w:bCs/>
          <w:sz w:val="28"/>
          <w:szCs w:val="28"/>
          <w:lang w:eastAsia="en-US"/>
        </w:rPr>
        <w:t>.</w:t>
      </w:r>
      <w:r w:rsidRPr="003B1A1B">
        <w:rPr>
          <w:bCs/>
          <w:sz w:val="28"/>
          <w:szCs w:val="28"/>
          <w:lang w:eastAsia="en-US"/>
        </w:rPr>
        <w:t>. На приобретение средств индивидуальн</w:t>
      </w:r>
      <w:r>
        <w:rPr>
          <w:bCs/>
          <w:sz w:val="28"/>
          <w:szCs w:val="28"/>
          <w:lang w:eastAsia="en-US"/>
        </w:rPr>
        <w:t>ой защиты выделено 1 312,8 тыс.</w:t>
      </w:r>
      <w:r w:rsidRPr="003B1A1B">
        <w:rPr>
          <w:bCs/>
          <w:sz w:val="28"/>
          <w:szCs w:val="28"/>
          <w:lang w:eastAsia="en-US"/>
        </w:rPr>
        <w:t>руб</w:t>
      </w:r>
      <w:r>
        <w:rPr>
          <w:bCs/>
          <w:sz w:val="28"/>
          <w:szCs w:val="28"/>
          <w:lang w:eastAsia="en-US"/>
        </w:rPr>
        <w:t>.</w:t>
      </w:r>
      <w:r w:rsidRPr="003B1A1B">
        <w:rPr>
          <w:bCs/>
          <w:sz w:val="28"/>
          <w:szCs w:val="28"/>
          <w:lang w:eastAsia="en-US"/>
        </w:rPr>
        <w:t>. Все учреждения были обеспечены одноразовыми маками, перчатками, антисептиками.</w:t>
      </w:r>
    </w:p>
    <w:p w:rsidR="00864975" w:rsidRPr="003B1A1B" w:rsidRDefault="00864975" w:rsidP="00864975">
      <w:pPr>
        <w:ind w:firstLine="708"/>
        <w:jc w:val="both"/>
        <w:rPr>
          <w:sz w:val="28"/>
          <w:szCs w:val="28"/>
        </w:rPr>
      </w:pPr>
      <w:r w:rsidRPr="003B1A1B">
        <w:rPr>
          <w:sz w:val="28"/>
          <w:szCs w:val="28"/>
        </w:rPr>
        <w:t xml:space="preserve">Школы района в 2020 году получили новое технологическое оборудование для оснащения пищеблоков школьных столовых на общую сумму 7,5 </w:t>
      </w:r>
      <w:r>
        <w:rPr>
          <w:sz w:val="28"/>
          <w:szCs w:val="28"/>
        </w:rPr>
        <w:t>млн</w:t>
      </w:r>
      <w:proofErr w:type="gramStart"/>
      <w:r>
        <w:rPr>
          <w:sz w:val="28"/>
          <w:szCs w:val="28"/>
        </w:rPr>
        <w:t>.р</w:t>
      </w:r>
      <w:proofErr w:type="gramEnd"/>
      <w:r>
        <w:rPr>
          <w:sz w:val="28"/>
          <w:szCs w:val="28"/>
        </w:rPr>
        <w:t>уб.</w:t>
      </w:r>
      <w:r w:rsidRPr="003B1A1B">
        <w:rPr>
          <w:sz w:val="28"/>
          <w:szCs w:val="28"/>
        </w:rPr>
        <w:t xml:space="preserve"> Это позволило обеспечить полноценным бесплатным горячим питанием около трех тысяч обучающихся 1-4 классов. На организацию бесплатного горячего питания для начальных классов выделено свыше 12 млн. рублей, в том числе из федерального бюджета 9 699,2 </w:t>
      </w:r>
      <w:r>
        <w:rPr>
          <w:sz w:val="28"/>
          <w:szCs w:val="28"/>
        </w:rPr>
        <w:t>тыс</w:t>
      </w:r>
      <w:proofErr w:type="gramStart"/>
      <w:r>
        <w:rPr>
          <w:sz w:val="28"/>
          <w:szCs w:val="28"/>
        </w:rPr>
        <w:t>.р</w:t>
      </w:r>
      <w:proofErr w:type="gramEnd"/>
      <w:r>
        <w:rPr>
          <w:sz w:val="28"/>
          <w:szCs w:val="28"/>
        </w:rPr>
        <w:t>уб.</w:t>
      </w:r>
      <w:r w:rsidRPr="003B1A1B">
        <w:rPr>
          <w:sz w:val="28"/>
          <w:szCs w:val="28"/>
        </w:rPr>
        <w:t>, област</w:t>
      </w:r>
      <w:r>
        <w:rPr>
          <w:sz w:val="28"/>
          <w:szCs w:val="28"/>
        </w:rPr>
        <w:t>ного бюджета 2 275,1 тыс.руб.</w:t>
      </w:r>
      <w:r w:rsidRPr="003B1A1B">
        <w:rPr>
          <w:sz w:val="28"/>
          <w:szCs w:val="28"/>
        </w:rPr>
        <w:t xml:space="preserve">, районного бюджета 546,6 </w:t>
      </w:r>
      <w:r>
        <w:rPr>
          <w:sz w:val="28"/>
          <w:szCs w:val="28"/>
        </w:rPr>
        <w:t>тыс.руб.</w:t>
      </w:r>
      <w:r w:rsidRPr="003B1A1B">
        <w:rPr>
          <w:sz w:val="28"/>
          <w:szCs w:val="28"/>
        </w:rPr>
        <w:t xml:space="preserve">). Ученики начальных классов в школьных столовых ежедневно получают бесплатное молоко. Общий размер субсидии на обеспечение молоком составляет 7 млн. рублей. На обеспечение питанием детей из малообеспеченных семей и детей с нарушениями здоровья, обучающихся в муниципальных общеобразовательных организациях выделено 11,6 </w:t>
      </w:r>
      <w:r>
        <w:rPr>
          <w:sz w:val="28"/>
          <w:szCs w:val="28"/>
        </w:rPr>
        <w:t>млн</w:t>
      </w:r>
      <w:proofErr w:type="gramStart"/>
      <w:r>
        <w:rPr>
          <w:sz w:val="28"/>
          <w:szCs w:val="28"/>
        </w:rPr>
        <w:t>.р</w:t>
      </w:r>
      <w:proofErr w:type="gramEnd"/>
      <w:r>
        <w:rPr>
          <w:sz w:val="28"/>
          <w:szCs w:val="28"/>
        </w:rPr>
        <w:t>уб.</w:t>
      </w:r>
      <w:r w:rsidRPr="003B1A1B">
        <w:rPr>
          <w:sz w:val="28"/>
          <w:szCs w:val="28"/>
        </w:rPr>
        <w:t>. Охват горячим питанием в 2020 году составил 100%.</w:t>
      </w:r>
    </w:p>
    <w:p w:rsidR="00864975" w:rsidRPr="003B1A1B" w:rsidRDefault="00864975" w:rsidP="00864975">
      <w:pPr>
        <w:shd w:val="clear" w:color="auto" w:fill="FFFFFF"/>
        <w:tabs>
          <w:tab w:val="left" w:pos="1260"/>
        </w:tabs>
        <w:ind w:firstLine="708"/>
        <w:jc w:val="both"/>
        <w:rPr>
          <w:sz w:val="28"/>
          <w:szCs w:val="28"/>
        </w:rPr>
      </w:pPr>
      <w:r w:rsidRPr="003B1A1B">
        <w:rPr>
          <w:sz w:val="28"/>
          <w:szCs w:val="28"/>
        </w:rPr>
        <w:lastRenderedPageBreak/>
        <w:t xml:space="preserve">Всего работников в общеобразовательных организациях 857 человек (на 2 человека меньше по сравнению с 2019 годом). Кадровый потенциал общеобразовательных организаций района представлен 512 руководителями и педагогическими работниками, в том числе 444 учителями. </w:t>
      </w:r>
    </w:p>
    <w:p w:rsidR="00864975" w:rsidRPr="003B1A1B" w:rsidRDefault="00864975" w:rsidP="00864975">
      <w:pPr>
        <w:tabs>
          <w:tab w:val="left" w:pos="540"/>
        </w:tabs>
        <w:ind w:firstLine="824"/>
        <w:jc w:val="both"/>
        <w:rPr>
          <w:sz w:val="28"/>
          <w:szCs w:val="28"/>
        </w:rPr>
      </w:pPr>
      <w:r w:rsidRPr="003B1A1B">
        <w:rPr>
          <w:sz w:val="28"/>
          <w:szCs w:val="28"/>
        </w:rPr>
        <w:t>В 2020 году в образовательных организациях района трудоустроено 3 молодых специалиста, в том числе учитель начальных классов, технологии и учитель английского языка, также в район приехали 2 педагога по программе «Земский учитель». Доля молодых специалистов в возрасте до 30 лет составила 11,7</w:t>
      </w:r>
      <w:r>
        <w:rPr>
          <w:sz w:val="28"/>
          <w:szCs w:val="28"/>
        </w:rPr>
        <w:t xml:space="preserve"> </w:t>
      </w:r>
      <w:r w:rsidRPr="003B1A1B">
        <w:rPr>
          <w:sz w:val="28"/>
          <w:szCs w:val="28"/>
        </w:rPr>
        <w:t>% (52 чел.) от общего числа учителей (в 2019 году – 13 %).</w:t>
      </w:r>
    </w:p>
    <w:p w:rsidR="00864975" w:rsidRPr="003B1A1B" w:rsidRDefault="00864975" w:rsidP="00864975">
      <w:pPr>
        <w:jc w:val="both"/>
        <w:rPr>
          <w:sz w:val="28"/>
          <w:szCs w:val="28"/>
        </w:rPr>
      </w:pPr>
      <w:r w:rsidRPr="003B1A1B">
        <w:rPr>
          <w:sz w:val="28"/>
          <w:szCs w:val="28"/>
        </w:rPr>
        <w:tab/>
        <w:t>В 2020 году Майские Указы Президента РФ в части средней заработной платы педагогических работников исполнены на 100%. Средняя заработная плата по итогам года составила:</w:t>
      </w:r>
    </w:p>
    <w:p w:rsidR="00864975" w:rsidRPr="003B1A1B" w:rsidRDefault="00864975" w:rsidP="00864975">
      <w:pPr>
        <w:ind w:firstLine="709"/>
        <w:jc w:val="both"/>
        <w:rPr>
          <w:sz w:val="28"/>
          <w:szCs w:val="28"/>
        </w:rPr>
      </w:pPr>
      <w:r w:rsidRPr="003B1A1B">
        <w:rPr>
          <w:sz w:val="28"/>
          <w:szCs w:val="28"/>
        </w:rPr>
        <w:t>- у педагогических работников дошкольных образовательных организаций свыше 30 тыс. рублей;</w:t>
      </w:r>
    </w:p>
    <w:p w:rsidR="00864975" w:rsidRPr="003B1A1B" w:rsidRDefault="00864975" w:rsidP="00864975">
      <w:pPr>
        <w:ind w:firstLine="709"/>
        <w:jc w:val="both"/>
        <w:rPr>
          <w:sz w:val="28"/>
          <w:szCs w:val="28"/>
        </w:rPr>
      </w:pPr>
      <w:r w:rsidRPr="003B1A1B">
        <w:rPr>
          <w:sz w:val="28"/>
          <w:szCs w:val="28"/>
        </w:rPr>
        <w:t xml:space="preserve">- учителей в общеобразовательных организациях свыше 36 </w:t>
      </w:r>
      <w:r>
        <w:rPr>
          <w:sz w:val="28"/>
          <w:szCs w:val="28"/>
        </w:rPr>
        <w:t>тыс</w:t>
      </w:r>
      <w:proofErr w:type="gramStart"/>
      <w:r>
        <w:rPr>
          <w:sz w:val="28"/>
          <w:szCs w:val="28"/>
        </w:rPr>
        <w:t>.р</w:t>
      </w:r>
      <w:proofErr w:type="gramEnd"/>
      <w:r>
        <w:rPr>
          <w:sz w:val="28"/>
          <w:szCs w:val="28"/>
        </w:rPr>
        <w:t>уб.</w:t>
      </w:r>
      <w:r w:rsidRPr="003B1A1B">
        <w:rPr>
          <w:sz w:val="28"/>
          <w:szCs w:val="28"/>
        </w:rPr>
        <w:t>;</w:t>
      </w:r>
    </w:p>
    <w:p w:rsidR="00864975" w:rsidRPr="003B1A1B" w:rsidRDefault="00864975" w:rsidP="00864975">
      <w:pPr>
        <w:ind w:firstLine="709"/>
        <w:jc w:val="both"/>
        <w:rPr>
          <w:sz w:val="28"/>
          <w:szCs w:val="28"/>
        </w:rPr>
      </w:pPr>
      <w:r w:rsidRPr="003B1A1B">
        <w:rPr>
          <w:sz w:val="28"/>
          <w:szCs w:val="28"/>
        </w:rPr>
        <w:t xml:space="preserve">- у педагогических работников образовательных организаций дополнительного образования детей свыше </w:t>
      </w:r>
      <w:r>
        <w:rPr>
          <w:sz w:val="28"/>
          <w:szCs w:val="28"/>
        </w:rPr>
        <w:t>35 тыс. руб</w:t>
      </w:r>
      <w:proofErr w:type="gramStart"/>
      <w:r>
        <w:rPr>
          <w:sz w:val="28"/>
          <w:szCs w:val="28"/>
        </w:rPr>
        <w:t>..</w:t>
      </w:r>
      <w:proofErr w:type="gramEnd"/>
    </w:p>
    <w:p w:rsidR="00864975" w:rsidRPr="003B1A1B" w:rsidRDefault="00864975" w:rsidP="00864975">
      <w:pPr>
        <w:ind w:firstLine="708"/>
        <w:jc w:val="both"/>
        <w:rPr>
          <w:sz w:val="28"/>
          <w:szCs w:val="28"/>
        </w:rPr>
      </w:pPr>
      <w:r w:rsidRPr="003B1A1B">
        <w:rPr>
          <w:sz w:val="28"/>
          <w:szCs w:val="28"/>
        </w:rPr>
        <w:t xml:space="preserve">Своеобразным катализатором стремления к развитию образовательного учреждения является участие школ в конкурсах. Так, третий год МОУ Аргаяшская СОШ № 2 в качестве региональной инновационной площадки получает грант для развития школы в сумме свыше двух </w:t>
      </w:r>
      <w:r>
        <w:rPr>
          <w:sz w:val="28"/>
          <w:szCs w:val="28"/>
        </w:rPr>
        <w:t>млн</w:t>
      </w:r>
      <w:proofErr w:type="gramStart"/>
      <w:r>
        <w:rPr>
          <w:sz w:val="28"/>
          <w:szCs w:val="28"/>
        </w:rPr>
        <w:t>.р</w:t>
      </w:r>
      <w:proofErr w:type="gramEnd"/>
      <w:r>
        <w:rPr>
          <w:sz w:val="28"/>
          <w:szCs w:val="28"/>
        </w:rPr>
        <w:t>уб.</w:t>
      </w:r>
      <w:r w:rsidRPr="003B1A1B">
        <w:rPr>
          <w:sz w:val="28"/>
          <w:szCs w:val="28"/>
        </w:rPr>
        <w:t xml:space="preserve"> </w:t>
      </w:r>
    </w:p>
    <w:p w:rsidR="00864975" w:rsidRPr="003B1A1B" w:rsidRDefault="00864975" w:rsidP="00864975">
      <w:pPr>
        <w:pStyle w:val="a9"/>
        <w:spacing w:before="0" w:beforeAutospacing="0" w:after="0" w:afterAutospacing="0"/>
        <w:ind w:firstLine="708"/>
        <w:jc w:val="both"/>
        <w:rPr>
          <w:rFonts w:ascii="Times New Roman" w:hAnsi="Times New Roman" w:cs="Times New Roman"/>
          <w:bCs/>
          <w:sz w:val="28"/>
          <w:szCs w:val="28"/>
          <w:lang w:eastAsia="en-US"/>
        </w:rPr>
      </w:pPr>
      <w:r w:rsidRPr="003B1A1B">
        <w:rPr>
          <w:rFonts w:ascii="Times New Roman" w:hAnsi="Times New Roman" w:cs="Times New Roman"/>
          <w:bCs/>
          <w:sz w:val="28"/>
          <w:szCs w:val="28"/>
          <w:lang w:eastAsia="en-US"/>
        </w:rPr>
        <w:t xml:space="preserve">На отдых и оздоровление детей в летний период направлено 10 154 </w:t>
      </w:r>
      <w:r>
        <w:rPr>
          <w:rFonts w:ascii="Times New Roman" w:hAnsi="Times New Roman" w:cs="Times New Roman"/>
          <w:bCs/>
          <w:sz w:val="28"/>
          <w:szCs w:val="28"/>
          <w:lang w:eastAsia="en-US"/>
        </w:rPr>
        <w:t>тыс</w:t>
      </w:r>
      <w:proofErr w:type="gramStart"/>
      <w:r>
        <w:rPr>
          <w:rFonts w:ascii="Times New Roman" w:hAnsi="Times New Roman" w:cs="Times New Roman"/>
          <w:bCs/>
          <w:sz w:val="28"/>
          <w:szCs w:val="28"/>
          <w:lang w:eastAsia="en-US"/>
        </w:rPr>
        <w:t>.р</w:t>
      </w:r>
      <w:proofErr w:type="gramEnd"/>
      <w:r>
        <w:rPr>
          <w:rFonts w:ascii="Times New Roman" w:hAnsi="Times New Roman" w:cs="Times New Roman"/>
          <w:bCs/>
          <w:sz w:val="28"/>
          <w:szCs w:val="28"/>
          <w:lang w:eastAsia="en-US"/>
        </w:rPr>
        <w:t>уб.</w:t>
      </w:r>
      <w:r w:rsidRPr="003B1A1B">
        <w:rPr>
          <w:rFonts w:ascii="Times New Roman" w:hAnsi="Times New Roman" w:cs="Times New Roman"/>
          <w:bCs/>
          <w:sz w:val="28"/>
          <w:szCs w:val="28"/>
          <w:lang w:eastAsia="en-US"/>
        </w:rPr>
        <w:t xml:space="preserve"> </w:t>
      </w:r>
    </w:p>
    <w:p w:rsidR="00864975" w:rsidRPr="003B1A1B" w:rsidRDefault="00864975" w:rsidP="00864975">
      <w:pPr>
        <w:ind w:firstLine="708"/>
        <w:jc w:val="both"/>
        <w:rPr>
          <w:sz w:val="28"/>
          <w:szCs w:val="28"/>
        </w:rPr>
      </w:pPr>
      <w:proofErr w:type="gramStart"/>
      <w:r w:rsidRPr="003B1A1B">
        <w:rPr>
          <w:sz w:val="28"/>
          <w:szCs w:val="28"/>
        </w:rPr>
        <w:t>Всеми формами отдыха и трудоустройства в летний период было охвачено 3</w:t>
      </w:r>
      <w:r>
        <w:rPr>
          <w:sz w:val="28"/>
          <w:szCs w:val="28"/>
        </w:rPr>
        <w:t> </w:t>
      </w:r>
      <w:r w:rsidRPr="003B1A1B">
        <w:rPr>
          <w:sz w:val="28"/>
          <w:szCs w:val="28"/>
        </w:rPr>
        <w:t xml:space="preserve">470 ребенка  с 7 до 18 лет, из них </w:t>
      </w:r>
      <w:r>
        <w:rPr>
          <w:sz w:val="28"/>
          <w:szCs w:val="28"/>
        </w:rPr>
        <w:t>-</w:t>
      </w:r>
      <w:r w:rsidRPr="003B1A1B">
        <w:rPr>
          <w:sz w:val="28"/>
          <w:szCs w:val="28"/>
        </w:rPr>
        <w:t xml:space="preserve"> 950 ребенка, находящиеся в трудной жизненной ситуации; 41 ребенок </w:t>
      </w:r>
      <w:r>
        <w:rPr>
          <w:sz w:val="28"/>
          <w:szCs w:val="28"/>
        </w:rPr>
        <w:t xml:space="preserve">- </w:t>
      </w:r>
      <w:r w:rsidRPr="003B1A1B">
        <w:rPr>
          <w:sz w:val="28"/>
          <w:szCs w:val="28"/>
        </w:rPr>
        <w:t>сироты и дети,  ставшихся без попечения родителей;</w:t>
      </w:r>
      <w:r w:rsidRPr="003B1A1B">
        <w:rPr>
          <w:color w:val="FF0000"/>
          <w:sz w:val="28"/>
          <w:szCs w:val="28"/>
        </w:rPr>
        <w:t xml:space="preserve"> </w:t>
      </w:r>
      <w:r w:rsidRPr="003B1A1B">
        <w:rPr>
          <w:sz w:val="28"/>
          <w:szCs w:val="28"/>
        </w:rPr>
        <w:t xml:space="preserve">6 детей-инвалидов; 9 человек,  состоящих на учете в органах системы профилактики, 42 ребенка с ограниченными возможностями здоровья.  </w:t>
      </w:r>
      <w:proofErr w:type="gramEnd"/>
    </w:p>
    <w:p w:rsidR="00864975" w:rsidRPr="003B1A1B" w:rsidRDefault="00864975" w:rsidP="00864975">
      <w:pPr>
        <w:contextualSpacing/>
        <w:jc w:val="both"/>
        <w:rPr>
          <w:sz w:val="28"/>
          <w:szCs w:val="28"/>
        </w:rPr>
      </w:pPr>
      <w:r>
        <w:rPr>
          <w:sz w:val="28"/>
          <w:szCs w:val="28"/>
        </w:rPr>
        <w:tab/>
      </w:r>
      <w:r w:rsidRPr="003B1A1B">
        <w:rPr>
          <w:sz w:val="28"/>
          <w:szCs w:val="28"/>
        </w:rPr>
        <w:t>В загородном лагере «Голубая волна» в течение трех смен отдохнуло 331 детей.  Стоимость одной путёвки в лагерь составила 14 300 руб</w:t>
      </w:r>
      <w:r>
        <w:rPr>
          <w:sz w:val="28"/>
          <w:szCs w:val="28"/>
        </w:rPr>
        <w:t>.</w:t>
      </w:r>
      <w:r w:rsidRPr="003B1A1B">
        <w:rPr>
          <w:sz w:val="28"/>
          <w:szCs w:val="28"/>
        </w:rPr>
        <w:t xml:space="preserve">, из них родительская плата </w:t>
      </w:r>
      <w:r>
        <w:rPr>
          <w:sz w:val="28"/>
          <w:szCs w:val="28"/>
        </w:rPr>
        <w:t>-</w:t>
      </w:r>
      <w:r w:rsidRPr="003B1A1B">
        <w:rPr>
          <w:sz w:val="28"/>
          <w:szCs w:val="28"/>
        </w:rPr>
        <w:t xml:space="preserve"> 4 500 руб. Продолжительность смены - 14 дней.</w:t>
      </w:r>
    </w:p>
    <w:p w:rsidR="00864975" w:rsidRPr="003B1A1B" w:rsidRDefault="00864975" w:rsidP="00864975">
      <w:pPr>
        <w:ind w:firstLine="708"/>
        <w:contextualSpacing/>
        <w:jc w:val="both"/>
        <w:rPr>
          <w:sz w:val="28"/>
          <w:szCs w:val="28"/>
        </w:rPr>
      </w:pPr>
      <w:r w:rsidRPr="003B1A1B">
        <w:rPr>
          <w:sz w:val="28"/>
          <w:szCs w:val="28"/>
        </w:rPr>
        <w:t>В 20 лагерях с дневным пребыванием детей на базе общеобразовательных школ отдохнуло 1</w:t>
      </w:r>
      <w:r>
        <w:rPr>
          <w:sz w:val="28"/>
          <w:szCs w:val="28"/>
        </w:rPr>
        <w:t> </w:t>
      </w:r>
      <w:r w:rsidRPr="003B1A1B">
        <w:rPr>
          <w:sz w:val="28"/>
          <w:szCs w:val="28"/>
        </w:rPr>
        <w:t>433 ребенка.</w:t>
      </w:r>
      <w:r>
        <w:rPr>
          <w:sz w:val="28"/>
          <w:szCs w:val="28"/>
        </w:rPr>
        <w:t xml:space="preserve"> </w:t>
      </w:r>
      <w:r w:rsidRPr="003B1A1B">
        <w:rPr>
          <w:sz w:val="28"/>
          <w:szCs w:val="28"/>
        </w:rPr>
        <w:t>Кроме того, 23 ребенка отдохнули в лагерях всероссийского уровня на Черноморском и Азовском побережьях «Артек», «Орленок», «Смена».</w:t>
      </w:r>
    </w:p>
    <w:p w:rsidR="00864975" w:rsidRPr="003B1A1B" w:rsidRDefault="00864975" w:rsidP="00864975">
      <w:pPr>
        <w:ind w:firstLine="708"/>
        <w:contextualSpacing/>
        <w:jc w:val="both"/>
        <w:rPr>
          <w:sz w:val="28"/>
          <w:szCs w:val="28"/>
        </w:rPr>
      </w:pPr>
      <w:r w:rsidRPr="003B1A1B">
        <w:rPr>
          <w:sz w:val="28"/>
          <w:szCs w:val="28"/>
        </w:rPr>
        <w:t>Через центр занятости населения трудоустроено 135 несовершеннолетних граждан. На заработную плату несовершеннолетним гражданам из местного бюджета было выделено 479,0 </w:t>
      </w:r>
      <w:r>
        <w:rPr>
          <w:sz w:val="28"/>
          <w:szCs w:val="28"/>
        </w:rPr>
        <w:t>тыс</w:t>
      </w:r>
      <w:proofErr w:type="gramStart"/>
      <w:r>
        <w:rPr>
          <w:sz w:val="28"/>
          <w:szCs w:val="28"/>
        </w:rPr>
        <w:t>.р</w:t>
      </w:r>
      <w:proofErr w:type="gramEnd"/>
      <w:r>
        <w:rPr>
          <w:sz w:val="28"/>
          <w:szCs w:val="28"/>
        </w:rPr>
        <w:t>уб.</w:t>
      </w:r>
    </w:p>
    <w:p w:rsidR="00864975" w:rsidRPr="003B1A1B" w:rsidRDefault="00864975" w:rsidP="00864975">
      <w:pPr>
        <w:pStyle w:val="a9"/>
        <w:spacing w:before="0" w:beforeAutospacing="0" w:after="0" w:afterAutospacing="0"/>
        <w:ind w:firstLine="708"/>
        <w:jc w:val="both"/>
        <w:rPr>
          <w:rFonts w:ascii="Times New Roman" w:hAnsi="Times New Roman" w:cs="Times New Roman"/>
          <w:sz w:val="28"/>
          <w:szCs w:val="28"/>
        </w:rPr>
      </w:pPr>
      <w:r w:rsidRPr="003B1A1B">
        <w:rPr>
          <w:rFonts w:ascii="Times New Roman" w:hAnsi="Times New Roman" w:cs="Times New Roman"/>
          <w:sz w:val="28"/>
          <w:szCs w:val="28"/>
        </w:rPr>
        <w:t xml:space="preserve">Общеобразовательные организации обеспечены учебниками и учебными пособиями на 100 %. </w:t>
      </w:r>
    </w:p>
    <w:p w:rsidR="00864975" w:rsidRDefault="00864975" w:rsidP="00864975">
      <w:pPr>
        <w:jc w:val="both"/>
        <w:rPr>
          <w:sz w:val="28"/>
          <w:szCs w:val="28"/>
        </w:rPr>
      </w:pPr>
      <w:r w:rsidRPr="003B1A1B">
        <w:rPr>
          <w:sz w:val="28"/>
          <w:szCs w:val="28"/>
        </w:rPr>
        <w:tab/>
        <w:t xml:space="preserve">Индикативные показатели в целом в сфере образования выполнены. </w:t>
      </w:r>
    </w:p>
    <w:p w:rsidR="00864975" w:rsidRPr="00735A4D" w:rsidRDefault="00864975" w:rsidP="00864975">
      <w:pPr>
        <w:ind w:firstLine="709"/>
        <w:jc w:val="both"/>
        <w:rPr>
          <w:sz w:val="28"/>
          <w:szCs w:val="28"/>
        </w:rPr>
      </w:pPr>
      <w:r>
        <w:rPr>
          <w:sz w:val="28"/>
          <w:szCs w:val="28"/>
        </w:rPr>
        <w:t>Н</w:t>
      </w:r>
      <w:r w:rsidRPr="00735A4D">
        <w:rPr>
          <w:sz w:val="28"/>
          <w:szCs w:val="28"/>
        </w:rPr>
        <w:t>а базах общеобразовательных школ во всех 12 сельских поселениях ведёт образовательную деятельность МУ ДО «Аргаяшская ДЮСШ»</w:t>
      </w:r>
      <w:r>
        <w:rPr>
          <w:sz w:val="28"/>
          <w:szCs w:val="28"/>
        </w:rPr>
        <w:t>,</w:t>
      </w:r>
      <w:r w:rsidRPr="00735A4D">
        <w:rPr>
          <w:sz w:val="28"/>
          <w:szCs w:val="28"/>
        </w:rPr>
        <w:t xml:space="preserve"> с охватом 1 </w:t>
      </w:r>
      <w:r>
        <w:rPr>
          <w:sz w:val="28"/>
          <w:szCs w:val="28"/>
        </w:rPr>
        <w:t>315 обучающихся (н</w:t>
      </w:r>
      <w:r w:rsidRPr="00735A4D">
        <w:rPr>
          <w:sz w:val="28"/>
          <w:szCs w:val="28"/>
        </w:rPr>
        <w:t xml:space="preserve">а январь 2020 г. – </w:t>
      </w:r>
      <w:r w:rsidRPr="00735A4D">
        <w:rPr>
          <w:sz w:val="28"/>
        </w:rPr>
        <w:t>1 170 чел,  на декабрь 2020 -1 315 чел</w:t>
      </w:r>
      <w:r w:rsidRPr="00735A4D">
        <w:rPr>
          <w:sz w:val="28"/>
          <w:szCs w:val="28"/>
        </w:rPr>
        <w:t>.</w:t>
      </w:r>
      <w:r>
        <w:rPr>
          <w:sz w:val="28"/>
          <w:szCs w:val="28"/>
        </w:rPr>
        <w:t>)</w:t>
      </w:r>
    </w:p>
    <w:p w:rsidR="00864975" w:rsidRPr="00735A4D" w:rsidRDefault="00864975" w:rsidP="00864975">
      <w:pPr>
        <w:ind w:firstLine="709"/>
        <w:jc w:val="both"/>
        <w:rPr>
          <w:sz w:val="28"/>
          <w:szCs w:val="28"/>
        </w:rPr>
      </w:pPr>
      <w:r w:rsidRPr="00735A4D">
        <w:rPr>
          <w:sz w:val="28"/>
          <w:szCs w:val="28"/>
        </w:rPr>
        <w:t>В МУ ДО «Аргаяшская ДЮСШ» работают</w:t>
      </w:r>
      <w:r>
        <w:rPr>
          <w:sz w:val="28"/>
          <w:szCs w:val="28"/>
        </w:rPr>
        <w:t xml:space="preserve"> </w:t>
      </w:r>
      <w:r w:rsidRPr="00735A4D">
        <w:rPr>
          <w:sz w:val="28"/>
          <w:szCs w:val="28"/>
        </w:rPr>
        <w:t xml:space="preserve">31 тренер-преподаватель, из них 21 штатных и 10 совместителей, среди которых 6 мастеров спорта </w:t>
      </w:r>
      <w:r w:rsidRPr="00735A4D">
        <w:rPr>
          <w:sz w:val="28"/>
          <w:szCs w:val="28"/>
        </w:rPr>
        <w:lastRenderedPageBreak/>
        <w:t>России, 10 тренеров-преподавателей имеют высшую квалификационную категорию.</w:t>
      </w:r>
    </w:p>
    <w:p w:rsidR="00864975" w:rsidRPr="00735A4D" w:rsidRDefault="00864975" w:rsidP="00864975">
      <w:pPr>
        <w:ind w:firstLine="709"/>
        <w:jc w:val="both"/>
        <w:rPr>
          <w:sz w:val="28"/>
          <w:szCs w:val="28"/>
        </w:rPr>
      </w:pPr>
      <w:r w:rsidRPr="00735A4D">
        <w:rPr>
          <w:sz w:val="28"/>
          <w:szCs w:val="28"/>
        </w:rPr>
        <w:t>Средняя заработная плата тренерско-педагогического состава составляет 36 827,56 руб.</w:t>
      </w:r>
    </w:p>
    <w:p w:rsidR="00864975" w:rsidRPr="00735A4D" w:rsidRDefault="00864975" w:rsidP="00864975">
      <w:pPr>
        <w:ind w:firstLine="709"/>
        <w:jc w:val="both"/>
        <w:rPr>
          <w:sz w:val="28"/>
        </w:rPr>
      </w:pPr>
      <w:r w:rsidRPr="00735A4D">
        <w:rPr>
          <w:sz w:val="28"/>
        </w:rPr>
        <w:t>2020 г. внес свои коррективы в</w:t>
      </w:r>
      <w:r>
        <w:rPr>
          <w:sz w:val="28"/>
        </w:rPr>
        <w:t>о</w:t>
      </w:r>
      <w:r w:rsidRPr="00735A4D">
        <w:rPr>
          <w:sz w:val="28"/>
        </w:rPr>
        <w:t xml:space="preserve"> Всероссийский, областной и районный календарные планы спортивно-массовых мероприятий, большинство которых были отменены из-за ограничений в связи с распространением коронавирусной инфекции. </w:t>
      </w:r>
    </w:p>
    <w:p w:rsidR="00864975" w:rsidRPr="00735A4D" w:rsidRDefault="00864975" w:rsidP="00864975">
      <w:pPr>
        <w:ind w:firstLine="709"/>
        <w:jc w:val="both"/>
        <w:rPr>
          <w:sz w:val="28"/>
        </w:rPr>
      </w:pPr>
      <w:r w:rsidRPr="00735A4D">
        <w:rPr>
          <w:sz w:val="28"/>
        </w:rPr>
        <w:t>После отмены ограничений учащиеся ДЮСШ принимали участие во Всероссийских, региональных, областных и районных соревнованиях по борьбе дзюдо, самбо, греко-римской, национальной борьбе «</w:t>
      </w:r>
      <w:proofErr w:type="spellStart"/>
      <w:r w:rsidRPr="00735A4D">
        <w:rPr>
          <w:sz w:val="28"/>
        </w:rPr>
        <w:t>Куреш</w:t>
      </w:r>
      <w:proofErr w:type="spellEnd"/>
      <w:r w:rsidRPr="00735A4D">
        <w:rPr>
          <w:sz w:val="28"/>
        </w:rPr>
        <w:t>», лыжным гонкам, футболу, лёгкой атлетике, где показали высокие результаты.</w:t>
      </w:r>
    </w:p>
    <w:p w:rsidR="00864975" w:rsidRPr="00735A4D" w:rsidRDefault="00864975" w:rsidP="00864975">
      <w:pPr>
        <w:ind w:firstLine="709"/>
        <w:jc w:val="both"/>
        <w:rPr>
          <w:sz w:val="28"/>
          <w:szCs w:val="28"/>
        </w:rPr>
      </w:pPr>
      <w:r w:rsidRPr="00735A4D">
        <w:rPr>
          <w:sz w:val="28"/>
          <w:szCs w:val="28"/>
        </w:rPr>
        <w:t xml:space="preserve">В 2020 году 3 воспитанника ДЮСШ выполнили норматив кандидата в мастера спорта, 80 воспитанников – норматив </w:t>
      </w:r>
      <w:r w:rsidRPr="00735A4D">
        <w:rPr>
          <w:sz w:val="28"/>
          <w:szCs w:val="28"/>
          <w:lang w:val="en-US"/>
        </w:rPr>
        <w:t>I</w:t>
      </w:r>
      <w:r w:rsidRPr="00735A4D">
        <w:rPr>
          <w:sz w:val="28"/>
          <w:szCs w:val="28"/>
        </w:rPr>
        <w:t xml:space="preserve"> юношеского разряда , 35 воспитанников – норматив </w:t>
      </w:r>
      <w:r w:rsidRPr="00735A4D">
        <w:rPr>
          <w:sz w:val="28"/>
          <w:szCs w:val="28"/>
          <w:lang w:val="en-US"/>
        </w:rPr>
        <w:t>II</w:t>
      </w:r>
      <w:r w:rsidRPr="00735A4D">
        <w:rPr>
          <w:sz w:val="28"/>
          <w:szCs w:val="28"/>
        </w:rPr>
        <w:t xml:space="preserve"> юношеского разряда.</w:t>
      </w:r>
    </w:p>
    <w:p w:rsidR="00864975" w:rsidRPr="00735A4D" w:rsidRDefault="00864975" w:rsidP="00864975">
      <w:pPr>
        <w:ind w:firstLine="709"/>
        <w:jc w:val="both"/>
        <w:rPr>
          <w:sz w:val="28"/>
          <w:szCs w:val="28"/>
        </w:rPr>
      </w:pPr>
      <w:r w:rsidRPr="00735A4D">
        <w:rPr>
          <w:sz w:val="28"/>
          <w:szCs w:val="28"/>
        </w:rPr>
        <w:t>В 2020 году, после 20 летнего простоя в аварийном состоянии, восстановлен и капитально отремонтирован, сдан в эксплуатацию физкультурно-спортивный комплекс в с. Кулуево, который позволил охватить занятиями физической культурой и спортом людей различных возрастных категорий. Финансовые расходы составили 20 438,4 тыс. руб., из которых 15 млн. руб</w:t>
      </w:r>
      <w:r>
        <w:rPr>
          <w:sz w:val="28"/>
          <w:szCs w:val="28"/>
        </w:rPr>
        <w:t>.</w:t>
      </w:r>
      <w:r w:rsidRPr="00735A4D">
        <w:rPr>
          <w:sz w:val="28"/>
          <w:szCs w:val="28"/>
        </w:rPr>
        <w:t xml:space="preserve"> средства областного бюджета. В 2021 году продолжится благоустройство территории спортивного комплекса.</w:t>
      </w:r>
      <w:r>
        <w:rPr>
          <w:sz w:val="28"/>
          <w:szCs w:val="28"/>
        </w:rPr>
        <w:t xml:space="preserve"> </w:t>
      </w:r>
    </w:p>
    <w:p w:rsidR="00864975" w:rsidRPr="003B1A1B" w:rsidRDefault="00864975" w:rsidP="00864975">
      <w:pPr>
        <w:jc w:val="both"/>
        <w:rPr>
          <w:sz w:val="28"/>
          <w:szCs w:val="28"/>
        </w:rPr>
      </w:pPr>
    </w:p>
    <w:p w:rsidR="00864975" w:rsidRPr="00DE5656" w:rsidRDefault="00864975" w:rsidP="00864975">
      <w:pPr>
        <w:jc w:val="center"/>
        <w:rPr>
          <w:sz w:val="28"/>
          <w:szCs w:val="28"/>
        </w:rPr>
      </w:pPr>
      <w:r w:rsidRPr="00DE5656">
        <w:rPr>
          <w:sz w:val="28"/>
          <w:szCs w:val="28"/>
        </w:rPr>
        <w:t>1</w:t>
      </w:r>
      <w:r>
        <w:rPr>
          <w:sz w:val="28"/>
          <w:szCs w:val="28"/>
        </w:rPr>
        <w:t>1</w:t>
      </w:r>
      <w:r w:rsidRPr="00DE5656">
        <w:rPr>
          <w:sz w:val="28"/>
          <w:szCs w:val="28"/>
        </w:rPr>
        <w:t>. Культура</w:t>
      </w:r>
    </w:p>
    <w:p w:rsidR="00864975" w:rsidRPr="00DE5656" w:rsidRDefault="00864975" w:rsidP="00864975">
      <w:pPr>
        <w:ind w:firstLine="709"/>
        <w:jc w:val="center"/>
        <w:rPr>
          <w:sz w:val="28"/>
          <w:szCs w:val="28"/>
        </w:rPr>
      </w:pP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В настоящее время на территории Аргаяшского муниципального района складываются необходимые социальные и экономические условия для стабильной деятельности учреждений культуры и искусства, а также для перехода к устойчивому развитию отрасли культуры.</w:t>
      </w: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 xml:space="preserve">Структура и система управления в сфере культуры района в 2020  не изменилась. На </w:t>
      </w:r>
      <w:r>
        <w:rPr>
          <w:rFonts w:ascii="Times New Roman" w:hAnsi="Times New Roman" w:cs="Times New Roman"/>
          <w:sz w:val="28"/>
          <w:szCs w:val="28"/>
        </w:rPr>
        <w:t>0</w:t>
      </w:r>
      <w:r w:rsidRPr="00FC6CB3">
        <w:rPr>
          <w:rFonts w:ascii="Times New Roman" w:hAnsi="Times New Roman" w:cs="Times New Roman"/>
          <w:sz w:val="28"/>
          <w:szCs w:val="28"/>
        </w:rPr>
        <w:t xml:space="preserve">1 января 2021 года сеть муниципальных учреждений культуры Аргаяшского муниципального района насчитывает 80 сетевых единиц, которые   объединены в 14 юридических лиц.  </w:t>
      </w:r>
    </w:p>
    <w:p w:rsidR="00864975" w:rsidRPr="006F68B0" w:rsidRDefault="00864975" w:rsidP="00864975">
      <w:pPr>
        <w:pStyle w:val="ac"/>
        <w:ind w:firstLine="709"/>
        <w:jc w:val="both"/>
        <w:rPr>
          <w:rFonts w:ascii="Times New Roman" w:hAnsi="Times New Roman" w:cs="Times New Roman"/>
          <w:sz w:val="28"/>
          <w:szCs w:val="28"/>
          <w:shd w:val="clear" w:color="auto" w:fill="FFFFFF"/>
        </w:rPr>
      </w:pPr>
      <w:r w:rsidRPr="00FC6CB3">
        <w:rPr>
          <w:rFonts w:ascii="Times New Roman" w:hAnsi="Times New Roman" w:cs="Times New Roman"/>
          <w:sz w:val="28"/>
          <w:szCs w:val="28"/>
        </w:rPr>
        <w:t xml:space="preserve">В рамках реализации национального проекта «Культура», регионального проекта «Творческие люди» прошли обучение 6 сотрудников учреждений культуры Аргаяшского района по трем направлениям: </w:t>
      </w:r>
      <w:r w:rsidRPr="00FC6CB3">
        <w:rPr>
          <w:rFonts w:ascii="Times New Roman" w:hAnsi="Times New Roman" w:cs="Times New Roman"/>
          <w:sz w:val="28"/>
          <w:szCs w:val="28"/>
          <w:shd w:val="clear" w:color="auto" w:fill="FFFFFF"/>
        </w:rPr>
        <w:t xml:space="preserve">общедоступные библиотеки нового поколения: услуги, пространство, персонал; вокал; </w:t>
      </w:r>
      <w:r w:rsidRPr="006F68B0">
        <w:rPr>
          <w:rFonts w:ascii="Times New Roman" w:hAnsi="Times New Roman" w:cs="Times New Roman"/>
          <w:sz w:val="28"/>
          <w:szCs w:val="28"/>
          <w:shd w:val="clear" w:color="auto" w:fill="FFFFFF"/>
        </w:rPr>
        <w:t>менеджмент в сфере культуры; техническое сопровождение кинопоказа.</w:t>
      </w:r>
    </w:p>
    <w:p w:rsidR="00864975" w:rsidRPr="006F68B0" w:rsidRDefault="00864975" w:rsidP="00864975">
      <w:pPr>
        <w:pStyle w:val="ac"/>
        <w:ind w:firstLine="709"/>
        <w:jc w:val="both"/>
        <w:rPr>
          <w:rFonts w:ascii="Times New Roman" w:hAnsi="Times New Roman" w:cs="Times New Roman"/>
          <w:sz w:val="28"/>
          <w:szCs w:val="28"/>
          <w:shd w:val="clear" w:color="auto" w:fill="FFFFFF"/>
        </w:rPr>
      </w:pPr>
      <w:proofErr w:type="gramStart"/>
      <w:r w:rsidRPr="006F68B0">
        <w:rPr>
          <w:rFonts w:ascii="Times New Roman" w:hAnsi="Times New Roman" w:cs="Times New Roman"/>
          <w:sz w:val="28"/>
          <w:szCs w:val="28"/>
          <w:shd w:val="clear" w:color="auto" w:fill="FFFFFF"/>
        </w:rPr>
        <w:t xml:space="preserve">В рамках реализации Национального проекта «Культура» </w:t>
      </w:r>
      <w:r w:rsidRPr="006F68B0">
        <w:rPr>
          <w:rFonts w:ascii="Times New Roman" w:hAnsi="Times New Roman" w:cs="Times New Roman"/>
          <w:sz w:val="28"/>
          <w:szCs w:val="28"/>
        </w:rPr>
        <w:t xml:space="preserve">подпрограммы «Укрепление материально-технической базы учреждений культуры в Челябинской области», государственной программы Челябинской области «Развитие культуры и туризма в Челябинской области» утвержденной постановление Правительства ЧО от 27.11.2014 № 638-П, на создание и модернизацию муниципальных учреждений культурно-досугового  типа в сельской местности, включая обеспечение объектов инфраструктуры (в том числе строительство, реконструкция и капитальный </w:t>
      </w:r>
      <w:r w:rsidRPr="006F68B0">
        <w:rPr>
          <w:rFonts w:ascii="Times New Roman" w:hAnsi="Times New Roman" w:cs="Times New Roman"/>
          <w:sz w:val="28"/>
          <w:szCs w:val="28"/>
        </w:rPr>
        <w:lastRenderedPageBreak/>
        <w:t>ремонт зданий) для муниципальных учреждений</w:t>
      </w:r>
      <w:proofErr w:type="gramEnd"/>
      <w:r w:rsidRPr="006F68B0">
        <w:rPr>
          <w:rFonts w:ascii="Times New Roman" w:hAnsi="Times New Roman" w:cs="Times New Roman"/>
          <w:sz w:val="28"/>
          <w:szCs w:val="28"/>
        </w:rPr>
        <w:t xml:space="preserve"> отремонтирован Ново-Соболевский СДК</w:t>
      </w:r>
      <w:r w:rsidRPr="006F68B0">
        <w:rPr>
          <w:rFonts w:ascii="Times New Roman" w:hAnsi="Times New Roman" w:cs="Times New Roman"/>
        </w:rPr>
        <w:t xml:space="preserve"> </w:t>
      </w:r>
      <w:r w:rsidRPr="006F68B0">
        <w:rPr>
          <w:rFonts w:ascii="Times New Roman" w:hAnsi="Times New Roman" w:cs="Times New Roman"/>
          <w:sz w:val="28"/>
          <w:szCs w:val="28"/>
        </w:rPr>
        <w:t>на сумму 2 057,4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  произведен капитальный ремонт кровли и помещений здания СДК д.</w:t>
      </w:r>
      <w:r w:rsidR="003C57DB">
        <w:rPr>
          <w:rFonts w:ascii="Times New Roman" w:hAnsi="Times New Roman" w:cs="Times New Roman"/>
          <w:sz w:val="28"/>
          <w:szCs w:val="28"/>
        </w:rPr>
        <w:t xml:space="preserve"> </w:t>
      </w:r>
      <w:r w:rsidRPr="006F68B0">
        <w:rPr>
          <w:rFonts w:ascii="Times New Roman" w:hAnsi="Times New Roman" w:cs="Times New Roman"/>
          <w:sz w:val="28"/>
          <w:szCs w:val="28"/>
        </w:rPr>
        <w:t>Аязгулова на сумму 834,0 тыс.руб..</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В рамках реализации подпрограммы «Укрепление материально-технической базы учреждений культуры в Челябинской области», государственной программы Челябинской области «Развитие культуры и туризма в Челябинской области», на проведение ремонтных работ, противопожарных мероприятий, энергосберегающих мероприятий в зданиях учреждений культуры, находящихся в муниципальной собственности, и приобретение основных сре</w:t>
      </w:r>
      <w:proofErr w:type="gramStart"/>
      <w:r w:rsidRPr="006F68B0">
        <w:rPr>
          <w:rFonts w:ascii="Times New Roman" w:hAnsi="Times New Roman" w:cs="Times New Roman"/>
          <w:sz w:val="28"/>
          <w:szCs w:val="28"/>
        </w:rPr>
        <w:t>дств дл</w:t>
      </w:r>
      <w:proofErr w:type="gramEnd"/>
      <w:r w:rsidRPr="006F68B0">
        <w:rPr>
          <w:rFonts w:ascii="Times New Roman" w:hAnsi="Times New Roman" w:cs="Times New Roman"/>
          <w:sz w:val="28"/>
          <w:szCs w:val="28"/>
        </w:rPr>
        <w:t>я муниципальных учреждений:</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в Ново-Соболевском СДК в районе приобретены основные средства (кресла, звук и свет) на сумму 1 056,6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 и произведен ремонт силовой и световой установок на сумму 595,9 тыс.руб.;</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xml:space="preserve"> - для Филиала МБУДО «ДШИ» Аргаяшского района в с. Кулуево приобретены основные средства (мебель, музыкальные инструменты, мультимедийное оборудование) на общую сумму 369,9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В рамках проекта «Реальные дела» для МБУ «ДШИ» Аргаяшского района освоены средства на сумму 2 400,0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 в том числе:</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благоустройство территории и ремонт здания, установка охранной сигнализации в филиале ДШИ в с</w:t>
      </w:r>
      <w:proofErr w:type="gramStart"/>
      <w:r w:rsidRPr="006F68B0">
        <w:rPr>
          <w:rFonts w:ascii="Times New Roman" w:hAnsi="Times New Roman" w:cs="Times New Roman"/>
          <w:sz w:val="28"/>
          <w:szCs w:val="28"/>
        </w:rPr>
        <w:t>.К</w:t>
      </w:r>
      <w:proofErr w:type="gramEnd"/>
      <w:r w:rsidRPr="006F68B0">
        <w:rPr>
          <w:rFonts w:ascii="Times New Roman" w:hAnsi="Times New Roman" w:cs="Times New Roman"/>
          <w:sz w:val="28"/>
          <w:szCs w:val="28"/>
        </w:rPr>
        <w:t>улуево на сумму 1 445,6 тыс.руб.;</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приобретение проекционного оборудования, музыкальных инструментов на сумму 396,7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ремонт крыши здания ДШИ в с</w:t>
      </w:r>
      <w:proofErr w:type="gramStart"/>
      <w:r w:rsidRPr="006F68B0">
        <w:rPr>
          <w:rFonts w:ascii="Times New Roman" w:hAnsi="Times New Roman" w:cs="Times New Roman"/>
          <w:sz w:val="28"/>
          <w:szCs w:val="28"/>
        </w:rPr>
        <w:t>.А</w:t>
      </w:r>
      <w:proofErr w:type="gramEnd"/>
      <w:r w:rsidRPr="006F68B0">
        <w:rPr>
          <w:rFonts w:ascii="Times New Roman" w:hAnsi="Times New Roman" w:cs="Times New Roman"/>
          <w:sz w:val="28"/>
          <w:szCs w:val="28"/>
        </w:rPr>
        <w:t xml:space="preserve">ргаяш ул.Комсомольская на сумму 557,7 тыс.руб.. </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В рамках проекта «Реальные дела» для МБУ «ЦБС» Аргаяшского района освоены средства на сумму 1 593,0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 в том числе:</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приобретение ноутбуков для сельских библиотек на сумму 497,2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xml:space="preserve">- приобретение мебели для </w:t>
      </w:r>
      <w:proofErr w:type="spellStart"/>
      <w:r w:rsidRPr="006F68B0">
        <w:rPr>
          <w:rFonts w:ascii="Times New Roman" w:hAnsi="Times New Roman" w:cs="Times New Roman"/>
          <w:sz w:val="28"/>
          <w:szCs w:val="28"/>
        </w:rPr>
        <w:t>Башакульской</w:t>
      </w:r>
      <w:proofErr w:type="spellEnd"/>
      <w:r w:rsidRPr="006F68B0">
        <w:rPr>
          <w:rFonts w:ascii="Times New Roman" w:hAnsi="Times New Roman" w:cs="Times New Roman"/>
          <w:sz w:val="28"/>
          <w:szCs w:val="28"/>
        </w:rPr>
        <w:t xml:space="preserve"> библиотеки на сумму 94,5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 ремонт помещений в помещениях 6 библиотек на сумму 898,8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 (замена окон, электропроводки, ремонт кровли).</w:t>
      </w:r>
    </w:p>
    <w:p w:rsidR="00864975" w:rsidRPr="006F68B0"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В рамках проекта «Реальные дела» отремонтированы 17 сельских клубов и Домов культуры в 10 сельских поселений на общую сумму 8 307,4 тыс</w:t>
      </w:r>
      <w:proofErr w:type="gramStart"/>
      <w:r w:rsidRPr="006F68B0">
        <w:rPr>
          <w:rFonts w:ascii="Times New Roman" w:hAnsi="Times New Roman" w:cs="Times New Roman"/>
          <w:sz w:val="28"/>
          <w:szCs w:val="28"/>
        </w:rPr>
        <w:t>.р</w:t>
      </w:r>
      <w:proofErr w:type="gramEnd"/>
      <w:r w:rsidRPr="006F68B0">
        <w:rPr>
          <w:rFonts w:ascii="Times New Roman" w:hAnsi="Times New Roman" w:cs="Times New Roman"/>
          <w:sz w:val="28"/>
          <w:szCs w:val="28"/>
        </w:rPr>
        <w:t>уб. (текущий ремонт помещений, ремонт кровли), приобретено оборудование на сумму 152,7 тыс.руб. (</w:t>
      </w:r>
      <w:proofErr w:type="spellStart"/>
      <w:r w:rsidRPr="006F68B0">
        <w:rPr>
          <w:rFonts w:ascii="Times New Roman" w:hAnsi="Times New Roman" w:cs="Times New Roman"/>
          <w:sz w:val="28"/>
          <w:szCs w:val="28"/>
        </w:rPr>
        <w:t>муз.инструменты</w:t>
      </w:r>
      <w:proofErr w:type="spellEnd"/>
      <w:r w:rsidRPr="006F68B0">
        <w:rPr>
          <w:rFonts w:ascii="Times New Roman" w:hAnsi="Times New Roman" w:cs="Times New Roman"/>
          <w:sz w:val="28"/>
          <w:szCs w:val="28"/>
        </w:rPr>
        <w:t>, мебель).</w:t>
      </w:r>
    </w:p>
    <w:p w:rsidR="00864975" w:rsidRPr="00FC6CB3" w:rsidRDefault="00864975" w:rsidP="00864975">
      <w:pPr>
        <w:pStyle w:val="ac"/>
        <w:ind w:firstLine="709"/>
        <w:jc w:val="both"/>
        <w:rPr>
          <w:rFonts w:ascii="Times New Roman" w:hAnsi="Times New Roman" w:cs="Times New Roman"/>
          <w:sz w:val="28"/>
          <w:szCs w:val="28"/>
        </w:rPr>
      </w:pPr>
      <w:r w:rsidRPr="006F68B0">
        <w:rPr>
          <w:rFonts w:ascii="Times New Roman" w:hAnsi="Times New Roman" w:cs="Times New Roman"/>
          <w:sz w:val="28"/>
          <w:szCs w:val="28"/>
        </w:rPr>
        <w:t>Сеть культурно-досуговых учреждений Аргаяшского</w:t>
      </w:r>
      <w:r w:rsidRPr="00FC6CB3">
        <w:rPr>
          <w:rFonts w:ascii="Times New Roman" w:hAnsi="Times New Roman" w:cs="Times New Roman"/>
          <w:sz w:val="28"/>
          <w:szCs w:val="28"/>
        </w:rPr>
        <w:t xml:space="preserve"> района является самой многочисленной  на территории Челябинской области 45 единиц. Количество проведенных культурно-массовых мероприятий КДУ района в 2020 году составило 2688 мероприятий (меньше на 4608 мероприятий), посетителей -  65664 человека (меньше на 176861 посетитель). Такие показатели связаны с неблагоприятной эпидемиологической обстановкой отчетного периода. В среднем по району в одном клубном учреждении проведено 60 мероприятий. Есть территории, в которых этот показатель значительно выше.</w:t>
      </w: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 xml:space="preserve">На базе культурно-досуговых учреждений работают 297 творческих коллективов и любительских объединений (на 6 формирований меньше, чем </w:t>
      </w:r>
      <w:r w:rsidRPr="00FC6CB3">
        <w:rPr>
          <w:rFonts w:ascii="Times New Roman" w:hAnsi="Times New Roman" w:cs="Times New Roman"/>
          <w:sz w:val="28"/>
          <w:szCs w:val="28"/>
        </w:rPr>
        <w:lastRenderedPageBreak/>
        <w:t>в прошлом году) которые посещают 3589 человек (на 104 человека меньше, чем в прошлом году). В среднем по району на базе одного КДУ работают 7 клубных формирований. Процент охвата населения клубными формированиями в Аргаяшском районе составляет 8,8%,  что на 0,2 процента выше прошлого года. Традиционно, более 70 процентов, от общего числа формирований составляют формирования самодеятельного народного творчества, в 2020 году этот показатель равен 78%. По состоянию на 1 января 2020 года в Аргаяшском районе действуют 8 статусных коллективов: ЗКНТ ЧО башкирский народный драматический театр, 6 самодеятельных коллективов носят почетное звание «народный», 1 образцовый. В связи с окончанием срока действия статуса народные коллективы в 2020 году подтвердили своё звание.</w:t>
      </w: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32 коллектива и солиста художественной самодеятельности (в их составе 305 человек) приняли участие в 10 областных, региональных и всероссийских фестивалях, конкурсах разной направленности. Из них 30 завоевали звание лауреатов.</w:t>
      </w: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eastAsia="Calibri" w:hAnsi="Times New Roman" w:cs="Times New Roman"/>
          <w:sz w:val="28"/>
          <w:szCs w:val="28"/>
        </w:rPr>
        <w:t>За 2020 год</w:t>
      </w:r>
      <w:r w:rsidRPr="00FC6CB3">
        <w:rPr>
          <w:rFonts w:ascii="Times New Roman" w:hAnsi="Times New Roman" w:cs="Times New Roman"/>
          <w:sz w:val="28"/>
          <w:szCs w:val="28"/>
        </w:rPr>
        <w:t xml:space="preserve"> кинозалом «Аргаяш </w:t>
      </w:r>
      <w:proofErr w:type="spellStart"/>
      <w:r w:rsidRPr="00FC6CB3">
        <w:rPr>
          <w:rFonts w:ascii="Times New Roman" w:hAnsi="Times New Roman" w:cs="Times New Roman"/>
          <w:sz w:val="28"/>
          <w:szCs w:val="28"/>
        </w:rPr>
        <w:t>Синема</w:t>
      </w:r>
      <w:proofErr w:type="spellEnd"/>
      <w:r w:rsidRPr="00FC6CB3">
        <w:rPr>
          <w:rFonts w:ascii="Times New Roman" w:hAnsi="Times New Roman" w:cs="Times New Roman"/>
          <w:sz w:val="28"/>
          <w:szCs w:val="28"/>
        </w:rPr>
        <w:t>»</w:t>
      </w:r>
      <w:r w:rsidRPr="00FC6CB3">
        <w:rPr>
          <w:rFonts w:ascii="Times New Roman" w:eastAsia="Calibri" w:hAnsi="Times New Roman" w:cs="Times New Roman"/>
          <w:sz w:val="28"/>
          <w:szCs w:val="28"/>
        </w:rPr>
        <w:t xml:space="preserve"> было продемонстрировано </w:t>
      </w:r>
      <w:r w:rsidRPr="00FC6CB3">
        <w:rPr>
          <w:rFonts w:ascii="Times New Roman" w:hAnsi="Times New Roman" w:cs="Times New Roman"/>
          <w:sz w:val="28"/>
          <w:szCs w:val="28"/>
        </w:rPr>
        <w:t xml:space="preserve">266 </w:t>
      </w:r>
      <w:r w:rsidRPr="00FC6CB3">
        <w:rPr>
          <w:rFonts w:ascii="Times New Roman" w:eastAsia="Calibri" w:hAnsi="Times New Roman" w:cs="Times New Roman"/>
          <w:sz w:val="28"/>
          <w:szCs w:val="28"/>
        </w:rPr>
        <w:t>киносеансов, которые посетители 1</w:t>
      </w:r>
      <w:r>
        <w:rPr>
          <w:rFonts w:ascii="Times New Roman" w:eastAsia="Calibri" w:hAnsi="Times New Roman" w:cs="Times New Roman"/>
          <w:sz w:val="28"/>
          <w:szCs w:val="28"/>
        </w:rPr>
        <w:t xml:space="preserve"> </w:t>
      </w:r>
      <w:r w:rsidRPr="00FC6CB3">
        <w:rPr>
          <w:rFonts w:ascii="Times New Roman" w:eastAsia="Calibri" w:hAnsi="Times New Roman" w:cs="Times New Roman"/>
          <w:sz w:val="28"/>
          <w:szCs w:val="28"/>
        </w:rPr>
        <w:t>470 человек, из них   767 детей.</w:t>
      </w:r>
      <w:r w:rsidRPr="00FC6CB3">
        <w:rPr>
          <w:rFonts w:ascii="Times New Roman" w:hAnsi="Times New Roman" w:cs="Times New Roman"/>
          <w:sz w:val="28"/>
          <w:szCs w:val="28"/>
        </w:rPr>
        <w:t xml:space="preserve"> </w:t>
      </w:r>
      <w:r w:rsidRPr="00FC6CB3">
        <w:rPr>
          <w:rFonts w:ascii="Times New Roman" w:eastAsia="Calibri" w:hAnsi="Times New Roman" w:cs="Times New Roman"/>
          <w:sz w:val="28"/>
          <w:szCs w:val="28"/>
        </w:rPr>
        <w:t xml:space="preserve">Валовой сбор от продажи билетов составил </w:t>
      </w:r>
      <w:r w:rsidRPr="00FC6CB3">
        <w:rPr>
          <w:rFonts w:ascii="Times New Roman" w:hAnsi="Times New Roman" w:cs="Times New Roman"/>
          <w:sz w:val="28"/>
          <w:szCs w:val="28"/>
        </w:rPr>
        <w:t>228</w:t>
      </w:r>
      <w:r>
        <w:rPr>
          <w:rFonts w:ascii="Times New Roman" w:hAnsi="Times New Roman" w:cs="Times New Roman"/>
          <w:sz w:val="28"/>
          <w:szCs w:val="28"/>
        </w:rPr>
        <w:t>,03 тыс</w:t>
      </w:r>
      <w:proofErr w:type="gramStart"/>
      <w:r>
        <w:rPr>
          <w:rFonts w:ascii="Times New Roman" w:hAnsi="Times New Roman" w:cs="Times New Roman"/>
          <w:sz w:val="28"/>
          <w:szCs w:val="28"/>
        </w:rPr>
        <w:t>.р</w:t>
      </w:r>
      <w:proofErr w:type="gramEnd"/>
      <w:r w:rsidRPr="00FC6CB3">
        <w:rPr>
          <w:rFonts w:ascii="Times New Roman" w:eastAsia="Calibri" w:hAnsi="Times New Roman" w:cs="Times New Roman"/>
          <w:sz w:val="28"/>
          <w:szCs w:val="28"/>
        </w:rPr>
        <w:t>уб</w:t>
      </w:r>
      <w:r>
        <w:rPr>
          <w:rFonts w:ascii="Times New Roman" w:eastAsia="Calibri" w:hAnsi="Times New Roman" w:cs="Times New Roman"/>
          <w:sz w:val="28"/>
          <w:szCs w:val="28"/>
        </w:rPr>
        <w:t>.</w:t>
      </w:r>
      <w:r w:rsidRPr="00FC6CB3">
        <w:rPr>
          <w:rFonts w:ascii="Times New Roman" w:eastAsia="Calibri" w:hAnsi="Times New Roman" w:cs="Times New Roman"/>
          <w:sz w:val="28"/>
          <w:szCs w:val="28"/>
        </w:rPr>
        <w:t>. За счет валового сбор</w:t>
      </w:r>
      <w:r w:rsidRPr="00FC6CB3">
        <w:rPr>
          <w:rFonts w:ascii="Times New Roman" w:hAnsi="Times New Roman" w:cs="Times New Roman"/>
          <w:sz w:val="28"/>
          <w:szCs w:val="28"/>
        </w:rPr>
        <w:t xml:space="preserve">а осуществляется оплата </w:t>
      </w:r>
      <w:r w:rsidRPr="00FC6CB3">
        <w:rPr>
          <w:rFonts w:ascii="Times New Roman" w:eastAsia="Calibri" w:hAnsi="Times New Roman" w:cs="Times New Roman"/>
          <w:sz w:val="28"/>
          <w:szCs w:val="28"/>
        </w:rPr>
        <w:t xml:space="preserve">расходных материалов и плата за  </w:t>
      </w:r>
      <w:r w:rsidRPr="00FC6CB3">
        <w:rPr>
          <w:rFonts w:ascii="Times New Roman" w:hAnsi="Times New Roman" w:cs="Times New Roman"/>
          <w:sz w:val="28"/>
          <w:szCs w:val="28"/>
        </w:rPr>
        <w:t xml:space="preserve">прокат фильмов. Стоимость билетов доступна для жителей района, средняя цена билета составляет 155 рублей. </w:t>
      </w:r>
    </w:p>
    <w:p w:rsidR="00864975" w:rsidRPr="00FC6CB3" w:rsidRDefault="00864975" w:rsidP="00864975">
      <w:pPr>
        <w:pStyle w:val="ac"/>
        <w:ind w:firstLine="709"/>
        <w:jc w:val="both"/>
        <w:rPr>
          <w:rFonts w:ascii="Times New Roman" w:hAnsi="Times New Roman" w:cs="Times New Roman"/>
          <w:color w:val="000000"/>
          <w:sz w:val="28"/>
          <w:szCs w:val="28"/>
        </w:rPr>
      </w:pPr>
      <w:r w:rsidRPr="00FC6CB3">
        <w:rPr>
          <w:rFonts w:ascii="Times New Roman" w:hAnsi="Times New Roman" w:cs="Times New Roman"/>
          <w:color w:val="000000"/>
          <w:sz w:val="28"/>
          <w:szCs w:val="28"/>
        </w:rPr>
        <w:t>В МБУ «ЦБС» Аргаяшского района 3 библиотеки из 34  имеют звание Павленкова Ф.Ф., 2 библиотеки модельные, 1 библиотека семейного чтения. Все библиотеки имеют доступ к системе Интернет.</w:t>
      </w:r>
      <w:r>
        <w:rPr>
          <w:rFonts w:ascii="Times New Roman" w:hAnsi="Times New Roman" w:cs="Times New Roman"/>
          <w:color w:val="000000"/>
          <w:sz w:val="28"/>
          <w:szCs w:val="28"/>
        </w:rPr>
        <w:t xml:space="preserve"> </w:t>
      </w:r>
      <w:r w:rsidRPr="00FC6CB3">
        <w:rPr>
          <w:rFonts w:ascii="Times New Roman" w:hAnsi="Times New Roman" w:cs="Times New Roman"/>
          <w:bCs/>
          <w:color w:val="000000"/>
          <w:sz w:val="28"/>
          <w:szCs w:val="28"/>
        </w:rPr>
        <w:t>В 2020 году были открыты 3 удалённых  читальных зала Президентской библиотеки</w:t>
      </w:r>
      <w:r w:rsidRPr="00FC6CB3">
        <w:rPr>
          <w:rFonts w:ascii="Times New Roman" w:hAnsi="Times New Roman" w:cs="Times New Roman"/>
          <w:color w:val="000000"/>
          <w:sz w:val="28"/>
          <w:szCs w:val="28"/>
        </w:rPr>
        <w:t xml:space="preserve"> им. Б.Н. Ельцина  в Аргаяшской, Кулуевской, Краснооктябрьской библиотеках.</w:t>
      </w:r>
    </w:p>
    <w:p w:rsidR="00864975" w:rsidRPr="00FC6CB3" w:rsidRDefault="00864975" w:rsidP="00864975">
      <w:pPr>
        <w:pStyle w:val="ac"/>
        <w:ind w:firstLine="709"/>
        <w:jc w:val="both"/>
        <w:rPr>
          <w:rFonts w:ascii="Times New Roman" w:hAnsi="Times New Roman" w:cs="Times New Roman"/>
          <w:sz w:val="28"/>
          <w:szCs w:val="28"/>
        </w:rPr>
      </w:pPr>
      <w:r w:rsidRPr="00FC6CB3">
        <w:rPr>
          <w:rStyle w:val="normaltextrunscxw222639333bcx8"/>
          <w:rFonts w:ascii="Times New Roman" w:hAnsi="Times New Roman" w:cs="Times New Roman"/>
          <w:sz w:val="28"/>
          <w:szCs w:val="28"/>
        </w:rPr>
        <w:t>В 2020 году н</w:t>
      </w:r>
      <w:r>
        <w:rPr>
          <w:rStyle w:val="normaltextrunscxw222639333bcx8"/>
          <w:rFonts w:ascii="Times New Roman" w:hAnsi="Times New Roman" w:cs="Times New Roman"/>
          <w:sz w:val="28"/>
          <w:szCs w:val="28"/>
        </w:rPr>
        <w:t>а приобретение книг выделено 238,0 тыс</w:t>
      </w:r>
      <w:proofErr w:type="gramStart"/>
      <w:r>
        <w:rPr>
          <w:rStyle w:val="normaltextrunscxw222639333bcx8"/>
          <w:rFonts w:ascii="Times New Roman" w:hAnsi="Times New Roman" w:cs="Times New Roman"/>
          <w:sz w:val="28"/>
          <w:szCs w:val="28"/>
        </w:rPr>
        <w:t>.р</w:t>
      </w:r>
      <w:proofErr w:type="gramEnd"/>
      <w:r>
        <w:rPr>
          <w:rStyle w:val="normaltextrunscxw222639333bcx8"/>
          <w:rFonts w:ascii="Times New Roman" w:hAnsi="Times New Roman" w:cs="Times New Roman"/>
          <w:sz w:val="28"/>
          <w:szCs w:val="28"/>
        </w:rPr>
        <w:t>уб.</w:t>
      </w:r>
      <w:r w:rsidRPr="00FC6CB3">
        <w:rPr>
          <w:rStyle w:val="normaltextrunscxw222639333bcx8"/>
          <w:rFonts w:ascii="Times New Roman" w:hAnsi="Times New Roman" w:cs="Times New Roman"/>
          <w:sz w:val="28"/>
          <w:szCs w:val="28"/>
        </w:rPr>
        <w:t>, на периодику 399</w:t>
      </w:r>
      <w:r>
        <w:rPr>
          <w:rStyle w:val="normaltextrunscxw222639333bcx8"/>
          <w:rFonts w:ascii="Times New Roman" w:hAnsi="Times New Roman" w:cs="Times New Roman"/>
          <w:sz w:val="28"/>
          <w:szCs w:val="28"/>
        </w:rPr>
        <w:t>,4 тыс.</w:t>
      </w:r>
      <w:r w:rsidRPr="00FC6CB3">
        <w:rPr>
          <w:rStyle w:val="normaltextrunscxw222639333bcx8"/>
          <w:rFonts w:ascii="Times New Roman" w:hAnsi="Times New Roman" w:cs="Times New Roman"/>
          <w:sz w:val="28"/>
          <w:szCs w:val="28"/>
        </w:rPr>
        <w:t xml:space="preserve"> руб</w:t>
      </w:r>
      <w:r>
        <w:rPr>
          <w:rStyle w:val="normaltextrunscxw222639333bcx8"/>
          <w:rFonts w:ascii="Times New Roman" w:hAnsi="Times New Roman" w:cs="Times New Roman"/>
          <w:sz w:val="28"/>
          <w:szCs w:val="28"/>
        </w:rPr>
        <w:t>.</w:t>
      </w:r>
      <w:r w:rsidRPr="00FC6CB3">
        <w:rPr>
          <w:rStyle w:val="normaltextrunscxw222639333bcx8"/>
          <w:rFonts w:ascii="Times New Roman" w:hAnsi="Times New Roman" w:cs="Times New Roman"/>
          <w:sz w:val="28"/>
          <w:szCs w:val="28"/>
        </w:rPr>
        <w:t xml:space="preserve"> из бюджета муниципалитета. </w:t>
      </w:r>
      <w:r w:rsidRPr="00FC6CB3">
        <w:rPr>
          <w:rFonts w:ascii="Times New Roman" w:hAnsi="Times New Roman" w:cs="Times New Roman"/>
          <w:color w:val="000000"/>
          <w:sz w:val="28"/>
          <w:szCs w:val="28"/>
        </w:rPr>
        <w:t xml:space="preserve">Фонд МБУ «ЦБС» Аргаяшского района пополнился в 2020 году </w:t>
      </w:r>
      <w:r w:rsidRPr="00FC6CB3">
        <w:rPr>
          <w:rFonts w:ascii="Times New Roman" w:hAnsi="Times New Roman" w:cs="Times New Roman"/>
          <w:sz w:val="28"/>
          <w:szCs w:val="28"/>
        </w:rPr>
        <w:t xml:space="preserve"> на 2456 экземпляров печатных изданий  (в среднем 72 книги на 1 библиотеку). На 1 января 2021 года книжный фонд составляет  </w:t>
      </w:r>
      <w:r w:rsidRPr="00FC6CB3">
        <w:rPr>
          <w:rStyle w:val="normaltextrunscxw222639333bcx8"/>
          <w:rFonts w:ascii="Times New Roman" w:hAnsi="Times New Roman" w:cs="Times New Roman"/>
          <w:sz w:val="28"/>
          <w:szCs w:val="28"/>
        </w:rPr>
        <w:t>256 459 экземпляров документов.</w:t>
      </w:r>
      <w:r w:rsidRPr="00FC6CB3">
        <w:rPr>
          <w:rFonts w:ascii="Times New Roman" w:hAnsi="Times New Roman" w:cs="Times New Roman"/>
          <w:sz w:val="28"/>
          <w:szCs w:val="28"/>
        </w:rPr>
        <w:t xml:space="preserve"> Количество  читателей МБУ «ЦБС» за 2020 год</w:t>
      </w:r>
      <w:r>
        <w:rPr>
          <w:rFonts w:ascii="Times New Roman" w:hAnsi="Times New Roman" w:cs="Times New Roman"/>
          <w:sz w:val="28"/>
          <w:szCs w:val="28"/>
        </w:rPr>
        <w:t xml:space="preserve"> </w:t>
      </w:r>
      <w:r w:rsidRPr="00FC6CB3">
        <w:rPr>
          <w:rFonts w:ascii="Times New Roman" w:hAnsi="Times New Roman" w:cs="Times New Roman"/>
          <w:sz w:val="28"/>
          <w:szCs w:val="28"/>
        </w:rPr>
        <w:t>12</w:t>
      </w:r>
      <w:r>
        <w:rPr>
          <w:rFonts w:ascii="Times New Roman" w:hAnsi="Times New Roman" w:cs="Times New Roman"/>
          <w:sz w:val="28"/>
          <w:szCs w:val="28"/>
        </w:rPr>
        <w:t> </w:t>
      </w:r>
      <w:r w:rsidRPr="00FC6CB3">
        <w:rPr>
          <w:rFonts w:ascii="Times New Roman" w:hAnsi="Times New Roman" w:cs="Times New Roman"/>
          <w:sz w:val="28"/>
          <w:szCs w:val="28"/>
        </w:rPr>
        <w:t>578</w:t>
      </w:r>
      <w:r>
        <w:rPr>
          <w:rFonts w:ascii="Times New Roman" w:hAnsi="Times New Roman" w:cs="Times New Roman"/>
          <w:sz w:val="28"/>
          <w:szCs w:val="28"/>
        </w:rPr>
        <w:t xml:space="preserve"> человек. </w:t>
      </w:r>
      <w:r w:rsidRPr="00FC6CB3">
        <w:rPr>
          <w:rFonts w:ascii="Times New Roman" w:hAnsi="Times New Roman" w:cs="Times New Roman"/>
          <w:sz w:val="28"/>
          <w:szCs w:val="28"/>
        </w:rPr>
        <w:t>В 2020 году в МБУ «ЦБС» было проведено  культурно- просветительских мероприятий -</w:t>
      </w:r>
      <w:r>
        <w:rPr>
          <w:rFonts w:ascii="Times New Roman" w:hAnsi="Times New Roman" w:cs="Times New Roman"/>
          <w:sz w:val="28"/>
          <w:szCs w:val="28"/>
        </w:rPr>
        <w:t xml:space="preserve"> </w:t>
      </w:r>
      <w:r w:rsidRPr="00FC6CB3">
        <w:rPr>
          <w:rFonts w:ascii="Times New Roman" w:hAnsi="Times New Roman" w:cs="Times New Roman"/>
          <w:sz w:val="28"/>
          <w:szCs w:val="28"/>
        </w:rPr>
        <w:t>1</w:t>
      </w:r>
      <w:r>
        <w:rPr>
          <w:rFonts w:ascii="Times New Roman" w:hAnsi="Times New Roman" w:cs="Times New Roman"/>
          <w:sz w:val="28"/>
          <w:szCs w:val="28"/>
        </w:rPr>
        <w:t xml:space="preserve"> </w:t>
      </w:r>
      <w:r w:rsidRPr="00FC6CB3">
        <w:rPr>
          <w:rFonts w:ascii="Times New Roman" w:hAnsi="Times New Roman" w:cs="Times New Roman"/>
          <w:sz w:val="28"/>
          <w:szCs w:val="28"/>
        </w:rPr>
        <w:t>153, их посетило</w:t>
      </w:r>
      <w:r>
        <w:rPr>
          <w:rFonts w:ascii="Times New Roman" w:hAnsi="Times New Roman" w:cs="Times New Roman"/>
          <w:sz w:val="28"/>
          <w:szCs w:val="28"/>
        </w:rPr>
        <w:t xml:space="preserve"> </w:t>
      </w:r>
      <w:r w:rsidRPr="00FC6CB3">
        <w:rPr>
          <w:rFonts w:ascii="Times New Roman" w:hAnsi="Times New Roman" w:cs="Times New Roman"/>
          <w:sz w:val="28"/>
          <w:szCs w:val="28"/>
        </w:rPr>
        <w:t xml:space="preserve"> 11</w:t>
      </w:r>
      <w:r>
        <w:rPr>
          <w:rFonts w:ascii="Times New Roman" w:hAnsi="Times New Roman" w:cs="Times New Roman"/>
          <w:sz w:val="28"/>
          <w:szCs w:val="28"/>
        </w:rPr>
        <w:t xml:space="preserve"> </w:t>
      </w:r>
      <w:r w:rsidRPr="00FC6CB3">
        <w:rPr>
          <w:rFonts w:ascii="Times New Roman" w:hAnsi="Times New Roman" w:cs="Times New Roman"/>
          <w:sz w:val="28"/>
          <w:szCs w:val="28"/>
        </w:rPr>
        <w:t>643   человек</w:t>
      </w:r>
      <w:r>
        <w:rPr>
          <w:rFonts w:ascii="Times New Roman" w:hAnsi="Times New Roman" w:cs="Times New Roman"/>
          <w:sz w:val="28"/>
          <w:szCs w:val="28"/>
        </w:rPr>
        <w:t>а</w:t>
      </w:r>
      <w:r w:rsidRPr="00FC6CB3">
        <w:rPr>
          <w:rFonts w:ascii="Times New Roman" w:hAnsi="Times New Roman" w:cs="Times New Roman"/>
          <w:sz w:val="28"/>
          <w:szCs w:val="28"/>
        </w:rPr>
        <w:t>, что составляет 14% от общего количества посещений.</w:t>
      </w:r>
      <w:r w:rsidRPr="00FC6CB3">
        <w:rPr>
          <w:rFonts w:ascii="Times New Roman" w:hAnsi="Times New Roman" w:cs="Times New Roman"/>
          <w:color w:val="000000"/>
          <w:sz w:val="28"/>
          <w:szCs w:val="28"/>
        </w:rPr>
        <w:t xml:space="preserve"> В МБУ «ЦБС» в 2020 году 14 литературных объединений, в том числе 4 для детей, которые посещают 583 человек, 60 из которых дети.</w:t>
      </w: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В Аргаяшском муниципальном районе Челябинской области систему дополнительного образования детей и взрослых представляет Муниципальное бюджетное учреждение дополнительного образования «Детская школа искусств» Аргаяшского района (далее – МБУДО «ДШИ» Аргаяшского района). Школа искусств осуществляет свою деятельность в четырех сельских поселениях Аргаяшского района по пяти лицензированным адресам: два места осуществления образовательной деятельности, три филиала.</w:t>
      </w: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 xml:space="preserve">В рамках муниципального задания МБУДО «ДШИ» Аргаяшского района предоставляет шесть муниципальных услуг. Педагогический коллектив реализует десять дополнительных общеразвивающих </w:t>
      </w:r>
      <w:r w:rsidRPr="00FC6CB3">
        <w:rPr>
          <w:rFonts w:ascii="Times New Roman" w:hAnsi="Times New Roman" w:cs="Times New Roman"/>
          <w:sz w:val="28"/>
          <w:szCs w:val="28"/>
        </w:rPr>
        <w:lastRenderedPageBreak/>
        <w:t>общеобразовательных программы (ДООП) художественной направленности, одну адаптированную образовательную программу для детей с ОВЗ, шесть дополнительных предпрофессиональных общеобразовательных программ</w:t>
      </w:r>
      <w:r>
        <w:rPr>
          <w:rFonts w:ascii="Times New Roman" w:hAnsi="Times New Roman" w:cs="Times New Roman"/>
          <w:sz w:val="28"/>
          <w:szCs w:val="28"/>
        </w:rPr>
        <w:t xml:space="preserve"> (ДПОП) в области искусств.</w:t>
      </w:r>
    </w:p>
    <w:p w:rsidR="00864975" w:rsidRPr="00FC6CB3" w:rsidRDefault="00864975" w:rsidP="00864975">
      <w:pPr>
        <w:pStyle w:val="ac"/>
        <w:ind w:firstLine="709"/>
        <w:jc w:val="both"/>
        <w:rPr>
          <w:rFonts w:ascii="Times New Roman" w:eastAsia="Calibri" w:hAnsi="Times New Roman" w:cs="Times New Roman"/>
          <w:sz w:val="28"/>
          <w:szCs w:val="28"/>
        </w:rPr>
      </w:pPr>
      <w:r w:rsidRPr="00FC6CB3">
        <w:rPr>
          <w:rFonts w:ascii="Times New Roman" w:eastAsia="Calibri" w:hAnsi="Times New Roman" w:cs="Times New Roman"/>
          <w:sz w:val="28"/>
          <w:szCs w:val="28"/>
        </w:rPr>
        <w:t>Сравнительный анализ достижений показателей «дорожной карты» в 2019</w:t>
      </w:r>
      <w:r>
        <w:rPr>
          <w:rFonts w:ascii="Times New Roman" w:eastAsia="Calibri" w:hAnsi="Times New Roman" w:cs="Times New Roman"/>
          <w:sz w:val="28"/>
          <w:szCs w:val="28"/>
        </w:rPr>
        <w:t>-</w:t>
      </w:r>
      <w:r w:rsidRPr="00FC6CB3">
        <w:rPr>
          <w:rFonts w:ascii="Times New Roman" w:eastAsia="Calibri" w:hAnsi="Times New Roman" w:cs="Times New Roman"/>
          <w:sz w:val="28"/>
          <w:szCs w:val="28"/>
        </w:rPr>
        <w:t xml:space="preserve">2020 гг. выявил рост эффективности деятельности </w:t>
      </w:r>
      <w:r w:rsidRPr="00FC6CB3">
        <w:rPr>
          <w:rFonts w:ascii="Times New Roman" w:hAnsi="Times New Roman" w:cs="Times New Roman"/>
          <w:sz w:val="28"/>
          <w:szCs w:val="28"/>
        </w:rPr>
        <w:t>МБУДО «ДШИ» Аргаяшского района</w:t>
      </w:r>
      <w:r w:rsidRPr="00FC6CB3">
        <w:rPr>
          <w:rFonts w:ascii="Times New Roman" w:eastAsia="Calibri" w:hAnsi="Times New Roman" w:cs="Times New Roman"/>
          <w:sz w:val="28"/>
          <w:szCs w:val="28"/>
        </w:rPr>
        <w:t>.</w:t>
      </w:r>
    </w:p>
    <w:p w:rsidR="00864975" w:rsidRPr="00FC6CB3"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Контингент в возрасте от 5 до 18 лет, по сравнению с 2019 годом, увеличился на 10 человек и в 2020 году насчитывал 691 обучающихся, что составило 10,6</w:t>
      </w:r>
      <w:r>
        <w:rPr>
          <w:rFonts w:ascii="Times New Roman" w:hAnsi="Times New Roman" w:cs="Times New Roman"/>
          <w:sz w:val="28"/>
          <w:szCs w:val="28"/>
        </w:rPr>
        <w:t xml:space="preserve"> </w:t>
      </w:r>
      <w:r w:rsidRPr="00FC6CB3">
        <w:rPr>
          <w:rFonts w:ascii="Times New Roman" w:hAnsi="Times New Roman" w:cs="Times New Roman"/>
          <w:sz w:val="28"/>
          <w:szCs w:val="28"/>
        </w:rPr>
        <w:t xml:space="preserve">% от общего количества детей (6489), проживающих в Аргаяшском районе. Для дальнейшего роста числа </w:t>
      </w:r>
      <w:proofErr w:type="gramStart"/>
      <w:r w:rsidRPr="00FC6CB3">
        <w:rPr>
          <w:rFonts w:ascii="Times New Roman" w:hAnsi="Times New Roman" w:cs="Times New Roman"/>
          <w:sz w:val="28"/>
          <w:szCs w:val="28"/>
        </w:rPr>
        <w:t>обучающихся</w:t>
      </w:r>
      <w:proofErr w:type="gramEnd"/>
      <w:r w:rsidRPr="00FC6CB3">
        <w:rPr>
          <w:rFonts w:ascii="Times New Roman" w:hAnsi="Times New Roman" w:cs="Times New Roman"/>
          <w:sz w:val="28"/>
          <w:szCs w:val="28"/>
        </w:rPr>
        <w:t xml:space="preserve"> были привлечены к работе новые педагогические силы, открыты дополнительные учебные помещения. В 2020 году в Филиал МБУДО «ДШИ» Аргаяшского района в с. Кулуево приняты два специалиста, отремонтированы и введены в эксплуатацию новые учебные помещения.</w:t>
      </w:r>
    </w:p>
    <w:p w:rsidR="00864975" w:rsidRPr="00FC6CB3" w:rsidRDefault="00864975" w:rsidP="00864975">
      <w:pPr>
        <w:pStyle w:val="ac"/>
        <w:ind w:firstLine="709"/>
        <w:jc w:val="both"/>
        <w:rPr>
          <w:rFonts w:ascii="Times New Roman" w:eastAsia="Calibri" w:hAnsi="Times New Roman" w:cs="Times New Roman"/>
          <w:sz w:val="28"/>
          <w:szCs w:val="28"/>
        </w:rPr>
      </w:pPr>
      <w:r w:rsidRPr="00FC6CB3">
        <w:rPr>
          <w:rFonts w:ascii="Times New Roman" w:hAnsi="Times New Roman" w:cs="Times New Roman"/>
          <w:sz w:val="28"/>
          <w:szCs w:val="28"/>
        </w:rPr>
        <w:t>Ежегодно возрастает количество детей, обучающихся по предпрофессиональным программам. В 2020</w:t>
      </w:r>
      <w:r>
        <w:rPr>
          <w:rFonts w:ascii="Times New Roman" w:hAnsi="Times New Roman" w:cs="Times New Roman"/>
          <w:sz w:val="28"/>
          <w:szCs w:val="28"/>
        </w:rPr>
        <w:t xml:space="preserve"> </w:t>
      </w:r>
      <w:r w:rsidRPr="00FC6CB3">
        <w:rPr>
          <w:rFonts w:ascii="Times New Roman" w:hAnsi="Times New Roman" w:cs="Times New Roman"/>
          <w:sz w:val="28"/>
          <w:szCs w:val="28"/>
        </w:rPr>
        <w:t>году этот показатель составил 152 человека.</w:t>
      </w:r>
    </w:p>
    <w:p w:rsidR="00864975" w:rsidRDefault="00864975" w:rsidP="00864975">
      <w:pPr>
        <w:pStyle w:val="ac"/>
        <w:ind w:firstLine="709"/>
        <w:jc w:val="both"/>
        <w:rPr>
          <w:rFonts w:ascii="Times New Roman" w:hAnsi="Times New Roman" w:cs="Times New Roman"/>
          <w:sz w:val="28"/>
          <w:szCs w:val="28"/>
        </w:rPr>
      </w:pPr>
      <w:r w:rsidRPr="00FC6CB3">
        <w:rPr>
          <w:rFonts w:ascii="Times New Roman" w:hAnsi="Times New Roman" w:cs="Times New Roman"/>
          <w:sz w:val="28"/>
          <w:szCs w:val="28"/>
        </w:rPr>
        <w:t xml:space="preserve">В 2020 году 217 детей приняли участие в 20 конкурсах: 14 областных, 6 международных. Среди награжденных конкурсантов 1 стал обладателем Гран-При, 47 получили звания Лауреатов, 16 </w:t>
      </w:r>
      <w:r>
        <w:rPr>
          <w:rFonts w:ascii="Times New Roman" w:hAnsi="Times New Roman" w:cs="Times New Roman"/>
          <w:sz w:val="28"/>
          <w:szCs w:val="28"/>
        </w:rPr>
        <w:t>-</w:t>
      </w:r>
      <w:r w:rsidRPr="00FC6CB3">
        <w:rPr>
          <w:rFonts w:ascii="Times New Roman" w:hAnsi="Times New Roman" w:cs="Times New Roman"/>
          <w:sz w:val="28"/>
          <w:szCs w:val="28"/>
        </w:rPr>
        <w:t xml:space="preserve"> звания Дипломантов. </w:t>
      </w:r>
    </w:p>
    <w:p w:rsidR="00864975" w:rsidRDefault="00864975" w:rsidP="00864975">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федеральных, региональных и муниципальных программ позволило в Аргаяшском муниципальном районе повысить доступность, качество оказываемых услуг населению, повысив эффективность деятельности учреждений культуры и создав благоприятные условия для развития отрасли культуры. </w:t>
      </w:r>
    </w:p>
    <w:p w:rsidR="00864975" w:rsidRPr="00DE5656" w:rsidRDefault="00864975" w:rsidP="00864975">
      <w:pPr>
        <w:ind w:firstLine="709"/>
        <w:jc w:val="center"/>
        <w:rPr>
          <w:sz w:val="28"/>
          <w:szCs w:val="28"/>
        </w:rPr>
      </w:pPr>
    </w:p>
    <w:p w:rsidR="00864975" w:rsidRPr="00DE5656" w:rsidRDefault="00864975" w:rsidP="00864975">
      <w:pPr>
        <w:ind w:firstLine="709"/>
        <w:jc w:val="center"/>
        <w:rPr>
          <w:sz w:val="28"/>
          <w:szCs w:val="28"/>
        </w:rPr>
      </w:pPr>
      <w:r w:rsidRPr="00DE5656">
        <w:rPr>
          <w:sz w:val="28"/>
          <w:szCs w:val="28"/>
        </w:rPr>
        <w:t>1</w:t>
      </w:r>
      <w:r>
        <w:rPr>
          <w:sz w:val="28"/>
          <w:szCs w:val="28"/>
        </w:rPr>
        <w:t>2</w:t>
      </w:r>
      <w:r w:rsidRPr="00DE5656">
        <w:rPr>
          <w:sz w:val="28"/>
          <w:szCs w:val="28"/>
        </w:rPr>
        <w:t>. Социальная защита населения</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Еще один наш приоритет — социальная защита населения. В рамках переданных государственных полномочий по социальной поддержке и социальному обслуживанию населения перед Управлением социальной защиты населения и подведомственными учреждениями социального обслуживания поставлены задачи по следующим направлениям:</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 социальная поддержка семьи и детей;</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 реализация мер, направленных на повышение уровня жизни отдельных групп населения, нуждающихся в поддержке государства, повышение их реальных доходов за счет адресного предоставления мер социальной поддержки;</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 повышение качества социального обслуживания граждан и полное удовлетворение потребности населения в социальном обслуживании.</w:t>
      </w:r>
    </w:p>
    <w:p w:rsidR="00864975" w:rsidRPr="00DE5656" w:rsidRDefault="00864975" w:rsidP="00864975">
      <w:pPr>
        <w:pStyle w:val="a9"/>
        <w:spacing w:before="0" w:beforeAutospacing="0" w:after="0" w:afterAutospacing="0"/>
        <w:ind w:firstLine="709"/>
        <w:jc w:val="both"/>
        <w:rPr>
          <w:rFonts w:ascii="Times New Roman" w:hAnsi="Times New Roman" w:cs="Times New Roman"/>
          <w:b/>
          <w:sz w:val="28"/>
          <w:szCs w:val="28"/>
        </w:rPr>
      </w:pPr>
      <w:r w:rsidRPr="00DE5656">
        <w:rPr>
          <w:rFonts w:ascii="Times New Roman" w:hAnsi="Times New Roman" w:cs="Times New Roman"/>
          <w:sz w:val="28"/>
          <w:szCs w:val="28"/>
        </w:rPr>
        <w:t>На учете в Управлении социальной защиты населения состоит  более 20 тысяч человек,  это участники ВОВ, труженики тыла,  ветераны труда, ветераны труда Челябинской области, инвалиды всех групп, семьи с детьми-инвалидами, сельские специалисты и педагоги, граждане, пострадавшие от радиационного воздействия и другие.</w:t>
      </w:r>
      <w:r w:rsidRPr="00DE5656">
        <w:rPr>
          <w:rFonts w:ascii="Times New Roman" w:hAnsi="Times New Roman" w:cs="Times New Roman"/>
          <w:b/>
          <w:sz w:val="28"/>
          <w:szCs w:val="28"/>
        </w:rPr>
        <w:t xml:space="preserve"> </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 xml:space="preserve">Своевременность финансового обеспечения из бюджетов всех уровней на предоставление мер социальной поддержки и социального обслуживания </w:t>
      </w:r>
      <w:r w:rsidRPr="00DE5656">
        <w:rPr>
          <w:rFonts w:ascii="Times New Roman" w:hAnsi="Times New Roman" w:cs="Times New Roman"/>
          <w:sz w:val="28"/>
          <w:szCs w:val="28"/>
        </w:rPr>
        <w:lastRenderedPageBreak/>
        <w:t>населения в 2020 году позволила в установленные сроки, в полном объеме и в соответствии с действующим законодательством осуществлять выплату компенсаций, пенсий, пособий и других социальных выплат. На эти цели из бюджетов всех уровней в текущем году направлено 267</w:t>
      </w:r>
      <w:r>
        <w:rPr>
          <w:rFonts w:ascii="Times New Roman" w:hAnsi="Times New Roman" w:cs="Times New Roman"/>
          <w:sz w:val="28"/>
          <w:szCs w:val="28"/>
        </w:rPr>
        <w:t> </w:t>
      </w:r>
      <w:r w:rsidRPr="00DE5656">
        <w:rPr>
          <w:rFonts w:ascii="Times New Roman" w:hAnsi="Times New Roman" w:cs="Times New Roman"/>
          <w:sz w:val="28"/>
          <w:szCs w:val="28"/>
        </w:rPr>
        <w:t>902</w:t>
      </w:r>
      <w:r>
        <w:rPr>
          <w:rFonts w:ascii="Times New Roman" w:hAnsi="Times New Roman" w:cs="Times New Roman"/>
          <w:sz w:val="28"/>
          <w:szCs w:val="28"/>
        </w:rPr>
        <w:t>,0</w:t>
      </w:r>
      <w:r w:rsidRPr="00DE5656">
        <w:rPr>
          <w:rFonts w:ascii="Times New Roman" w:hAnsi="Times New Roman" w:cs="Times New Roman"/>
          <w:sz w:val="28"/>
          <w:szCs w:val="28"/>
        </w:rPr>
        <w:t xml:space="preserve">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p>
    <w:p w:rsidR="00864975" w:rsidRPr="00864975" w:rsidRDefault="00864975" w:rsidP="00864975">
      <w:pPr>
        <w:shd w:val="clear" w:color="auto" w:fill="FFFFFF"/>
        <w:jc w:val="right"/>
        <w:textAlignment w:val="baseline"/>
        <w:rPr>
          <w:sz w:val="20"/>
        </w:rPr>
      </w:pPr>
      <w:r w:rsidRPr="00864975">
        <w:rPr>
          <w:sz w:val="20"/>
        </w:rPr>
        <w:t>Таблица № 26 (млн</w:t>
      </w:r>
      <w:proofErr w:type="gramStart"/>
      <w:r w:rsidRPr="00864975">
        <w:rPr>
          <w:sz w:val="20"/>
        </w:rPr>
        <w:t>.р</w:t>
      </w:r>
      <w:proofErr w:type="gramEnd"/>
      <w:r w:rsidRPr="00864975">
        <w:rPr>
          <w:sz w:val="20"/>
        </w:rPr>
        <w:t>уб.)</w:t>
      </w:r>
    </w:p>
    <w:tbl>
      <w:tblPr>
        <w:tblW w:w="10122"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594"/>
        <w:gridCol w:w="1088"/>
        <w:gridCol w:w="1088"/>
        <w:gridCol w:w="1088"/>
        <w:gridCol w:w="1088"/>
        <w:gridCol w:w="1088"/>
        <w:gridCol w:w="1088"/>
      </w:tblGrid>
      <w:tr w:rsidR="00864975" w:rsidRPr="00DE5656" w:rsidTr="00864975">
        <w:tc>
          <w:tcPr>
            <w:tcW w:w="3594"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64975" w:rsidRPr="00DE5656" w:rsidRDefault="00864975" w:rsidP="00864975">
            <w:pPr>
              <w:textAlignment w:val="baseline"/>
              <w:rPr>
                <w:szCs w:val="24"/>
              </w:rPr>
            </w:pPr>
            <w:r w:rsidRPr="00DE5656">
              <w:rPr>
                <w:szCs w:val="24"/>
              </w:rPr>
              <w:t> </w:t>
            </w:r>
          </w:p>
        </w:tc>
        <w:tc>
          <w:tcPr>
            <w:tcW w:w="108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2015г.</w:t>
            </w:r>
          </w:p>
        </w:tc>
        <w:tc>
          <w:tcPr>
            <w:tcW w:w="108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2016г.</w:t>
            </w:r>
          </w:p>
        </w:tc>
        <w:tc>
          <w:tcPr>
            <w:tcW w:w="108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2017г.</w:t>
            </w:r>
          </w:p>
        </w:tc>
        <w:tc>
          <w:tcPr>
            <w:tcW w:w="108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2018г.</w:t>
            </w:r>
          </w:p>
        </w:tc>
        <w:tc>
          <w:tcPr>
            <w:tcW w:w="108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2019г.</w:t>
            </w:r>
          </w:p>
        </w:tc>
        <w:tc>
          <w:tcPr>
            <w:tcW w:w="1088" w:type="dxa"/>
            <w:tcBorders>
              <w:top w:val="outset" w:sz="6" w:space="0" w:color="auto"/>
              <w:left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2020 г.</w:t>
            </w:r>
          </w:p>
        </w:tc>
      </w:tr>
      <w:tr w:rsidR="00864975" w:rsidRPr="00DE5656" w:rsidTr="00864975">
        <w:trPr>
          <w:trHeight w:val="591"/>
        </w:trPr>
        <w:tc>
          <w:tcPr>
            <w:tcW w:w="3594"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64975" w:rsidRPr="00DE5656" w:rsidRDefault="00864975" w:rsidP="00864975">
            <w:pPr>
              <w:textAlignment w:val="baseline"/>
              <w:rPr>
                <w:szCs w:val="24"/>
              </w:rPr>
            </w:pPr>
            <w:r w:rsidRPr="00DE5656">
              <w:rPr>
                <w:szCs w:val="24"/>
              </w:rPr>
              <w:t>Меры социальной поддержки  (</w:t>
            </w:r>
            <w:r>
              <w:rPr>
                <w:szCs w:val="24"/>
              </w:rPr>
              <w:t>млн</w:t>
            </w:r>
            <w:proofErr w:type="gramStart"/>
            <w:r>
              <w:rPr>
                <w:szCs w:val="24"/>
              </w:rPr>
              <w:t>.р</w:t>
            </w:r>
            <w:proofErr w:type="gramEnd"/>
            <w:r>
              <w:rPr>
                <w:szCs w:val="24"/>
              </w:rPr>
              <w:t>уб.</w:t>
            </w:r>
            <w:r w:rsidRPr="00DE5656">
              <w:rPr>
                <w:szCs w:val="24"/>
              </w:rPr>
              <w:t>)</w:t>
            </w:r>
          </w:p>
        </w:tc>
        <w:tc>
          <w:tcPr>
            <w:tcW w:w="108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259,2</w:t>
            </w:r>
          </w:p>
        </w:tc>
        <w:tc>
          <w:tcPr>
            <w:tcW w:w="108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256,1</w:t>
            </w:r>
          </w:p>
        </w:tc>
        <w:tc>
          <w:tcPr>
            <w:tcW w:w="108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271,8</w:t>
            </w:r>
          </w:p>
        </w:tc>
        <w:tc>
          <w:tcPr>
            <w:tcW w:w="108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240,5</w:t>
            </w:r>
          </w:p>
        </w:tc>
        <w:tc>
          <w:tcPr>
            <w:tcW w:w="108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252</w:t>
            </w:r>
          </w:p>
        </w:tc>
        <w:tc>
          <w:tcPr>
            <w:tcW w:w="1088" w:type="dxa"/>
            <w:tcBorders>
              <w:top w:val="outset" w:sz="6" w:space="0" w:color="auto"/>
              <w:left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267,9</w:t>
            </w:r>
          </w:p>
        </w:tc>
      </w:tr>
    </w:tbl>
    <w:p w:rsidR="00864975" w:rsidRPr="00DE5656" w:rsidRDefault="00864975" w:rsidP="00864975">
      <w:pPr>
        <w:shd w:val="clear" w:color="auto" w:fill="FFFFFF"/>
        <w:textAlignment w:val="baseline"/>
        <w:rPr>
          <w:sz w:val="20"/>
        </w:rPr>
      </w:pPr>
      <w:r w:rsidRPr="00DE5656">
        <w:rPr>
          <w:sz w:val="20"/>
        </w:rPr>
        <w:t> </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районе 7</w:t>
      </w:r>
      <w:r>
        <w:rPr>
          <w:rFonts w:ascii="Times New Roman" w:hAnsi="Times New Roman" w:cs="Times New Roman"/>
          <w:sz w:val="28"/>
          <w:szCs w:val="28"/>
        </w:rPr>
        <w:t xml:space="preserve"> </w:t>
      </w:r>
      <w:r w:rsidRPr="00DE5656">
        <w:rPr>
          <w:rFonts w:ascii="Times New Roman" w:hAnsi="Times New Roman" w:cs="Times New Roman"/>
          <w:sz w:val="28"/>
          <w:szCs w:val="28"/>
        </w:rPr>
        <w:t>643 граждан относятся к федеральным и региональным льготникам (2</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857 чел. </w:t>
      </w:r>
      <w:r>
        <w:rPr>
          <w:rFonts w:ascii="Times New Roman" w:hAnsi="Times New Roman" w:cs="Times New Roman"/>
          <w:sz w:val="28"/>
          <w:szCs w:val="28"/>
        </w:rPr>
        <w:t>-</w:t>
      </w:r>
      <w:r w:rsidRPr="00DE5656">
        <w:rPr>
          <w:rFonts w:ascii="Times New Roman" w:hAnsi="Times New Roman" w:cs="Times New Roman"/>
          <w:sz w:val="28"/>
          <w:szCs w:val="28"/>
        </w:rPr>
        <w:t xml:space="preserve"> федеральные льготники, 4786 чел. </w:t>
      </w:r>
      <w:r>
        <w:rPr>
          <w:rFonts w:ascii="Times New Roman" w:hAnsi="Times New Roman" w:cs="Times New Roman"/>
          <w:sz w:val="28"/>
          <w:szCs w:val="28"/>
        </w:rPr>
        <w:t>-</w:t>
      </w:r>
      <w:r w:rsidRPr="00DE5656">
        <w:rPr>
          <w:rFonts w:ascii="Times New Roman" w:hAnsi="Times New Roman" w:cs="Times New Roman"/>
          <w:sz w:val="28"/>
          <w:szCs w:val="28"/>
        </w:rPr>
        <w:t xml:space="preserve"> региональные льготники) являются получателями, в том числе денежных выплат на оплату жилищно-коммунальных услуг. В 2020 году </w:t>
      </w:r>
      <w:r>
        <w:rPr>
          <w:rFonts w:ascii="Times New Roman" w:hAnsi="Times New Roman" w:cs="Times New Roman"/>
          <w:sz w:val="28"/>
          <w:szCs w:val="28"/>
        </w:rPr>
        <w:t>выплачено льгот на сумму 78 0</w:t>
      </w:r>
      <w:r w:rsidRPr="00DE5656">
        <w:rPr>
          <w:rFonts w:ascii="Times New Roman" w:hAnsi="Times New Roman" w:cs="Times New Roman"/>
          <w:sz w:val="28"/>
          <w:szCs w:val="28"/>
        </w:rPr>
        <w:t>11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 xml:space="preserve"> 35</w:t>
      </w:r>
      <w:r>
        <w:rPr>
          <w:rFonts w:ascii="Times New Roman" w:hAnsi="Times New Roman" w:cs="Times New Roman"/>
          <w:sz w:val="28"/>
          <w:szCs w:val="28"/>
        </w:rPr>
        <w:t xml:space="preserve"> </w:t>
      </w:r>
      <w:r w:rsidRPr="00DE5656">
        <w:rPr>
          <w:rFonts w:ascii="Times New Roman" w:hAnsi="Times New Roman" w:cs="Times New Roman"/>
          <w:sz w:val="28"/>
          <w:szCs w:val="28"/>
        </w:rPr>
        <w:t>жител</w:t>
      </w:r>
      <w:r>
        <w:rPr>
          <w:rFonts w:ascii="Times New Roman" w:hAnsi="Times New Roman" w:cs="Times New Roman"/>
          <w:sz w:val="28"/>
          <w:szCs w:val="28"/>
        </w:rPr>
        <w:t>ей</w:t>
      </w:r>
      <w:r w:rsidRPr="00DE5656">
        <w:rPr>
          <w:rFonts w:ascii="Times New Roman" w:hAnsi="Times New Roman" w:cs="Times New Roman"/>
          <w:sz w:val="28"/>
          <w:szCs w:val="28"/>
        </w:rPr>
        <w:t xml:space="preserve"> нашего района получали муниципальные пенсии за отчетный период  из средств местного бюджета на сумму 4</w:t>
      </w:r>
      <w:r>
        <w:rPr>
          <w:rFonts w:ascii="Times New Roman" w:hAnsi="Times New Roman" w:cs="Times New Roman"/>
          <w:sz w:val="28"/>
          <w:szCs w:val="28"/>
        </w:rPr>
        <w:t> </w:t>
      </w:r>
      <w:r w:rsidRPr="00DE5656">
        <w:rPr>
          <w:rFonts w:ascii="Times New Roman" w:hAnsi="Times New Roman" w:cs="Times New Roman"/>
          <w:sz w:val="28"/>
          <w:szCs w:val="28"/>
        </w:rPr>
        <w:t>638</w:t>
      </w:r>
      <w:r>
        <w:rPr>
          <w:rFonts w:ascii="Times New Roman" w:hAnsi="Times New Roman" w:cs="Times New Roman"/>
          <w:sz w:val="28"/>
          <w:szCs w:val="28"/>
        </w:rPr>
        <w:t>,0</w:t>
      </w:r>
      <w:r w:rsidRPr="00DE5656">
        <w:rPr>
          <w:rFonts w:ascii="Times New Roman" w:hAnsi="Times New Roman" w:cs="Times New Roman"/>
          <w:sz w:val="28"/>
          <w:szCs w:val="28"/>
        </w:rPr>
        <w:t xml:space="preserve"> тыс. рублей.</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2020 году присвоено звание «Ветеран труда РФ»</w:t>
      </w:r>
      <w:r>
        <w:rPr>
          <w:rFonts w:ascii="Times New Roman" w:hAnsi="Times New Roman" w:cs="Times New Roman"/>
          <w:sz w:val="28"/>
          <w:szCs w:val="28"/>
        </w:rPr>
        <w:t xml:space="preserve"> </w:t>
      </w:r>
      <w:r w:rsidRPr="00DE5656">
        <w:rPr>
          <w:rFonts w:ascii="Times New Roman" w:hAnsi="Times New Roman" w:cs="Times New Roman"/>
          <w:sz w:val="28"/>
          <w:szCs w:val="28"/>
        </w:rPr>
        <w:t>- 29 жителям района, 8</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 «Ветеран труда Челябинской области».  </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Из областного бюджета выделены средства на ремонт жилья 4 гражданам из числа ветеранов ВОВ на сумму 305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2020 году за назначением субсидии обратились 1</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651 семей,  получили субсидию на общую сумму 9 777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DE5656">
        <w:rPr>
          <w:rFonts w:ascii="Times New Roman" w:hAnsi="Times New Roman" w:cs="Times New Roman"/>
          <w:sz w:val="28"/>
          <w:szCs w:val="28"/>
        </w:rPr>
        <w:t>.</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Социальная поддержка семей с детьми является важным направлением деятельности социальных служб района. Получателями ежемесячного пособия на детей являются 3</w:t>
      </w:r>
      <w:r>
        <w:rPr>
          <w:rFonts w:ascii="Times New Roman" w:hAnsi="Times New Roman" w:cs="Times New Roman"/>
          <w:sz w:val="28"/>
          <w:szCs w:val="28"/>
        </w:rPr>
        <w:t xml:space="preserve"> </w:t>
      </w:r>
      <w:r w:rsidRPr="00DE5656">
        <w:rPr>
          <w:rFonts w:ascii="Times New Roman" w:hAnsi="Times New Roman" w:cs="Times New Roman"/>
          <w:sz w:val="28"/>
          <w:szCs w:val="28"/>
        </w:rPr>
        <w:t>135 семьи, в которых воспитываются 5</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759 ребенка. Назначаются и выплачиваются единовременное пособие при рождении ребенка, областное единовременное пособие, пособие по уходу за ребенком до 1,5 лет, ежемесячное детское пособие и другие выплаты. Выплачено 469 областных единовременных пособий на рождение ребенка, на сумму 1 597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DE5656">
        <w:rPr>
          <w:rFonts w:ascii="Times New Roman" w:hAnsi="Times New Roman" w:cs="Times New Roman"/>
          <w:sz w:val="28"/>
          <w:szCs w:val="28"/>
        </w:rPr>
        <w:t>.  За 2020 год 128 семьи получили  единовременное пособие при рождении ребенка, на выплату этого пособия направлено 31</w:t>
      </w:r>
      <w:r>
        <w:rPr>
          <w:rFonts w:ascii="Times New Roman" w:hAnsi="Times New Roman" w:cs="Times New Roman"/>
          <w:sz w:val="28"/>
          <w:szCs w:val="28"/>
        </w:rPr>
        <w:t xml:space="preserve"> </w:t>
      </w:r>
      <w:r w:rsidRPr="00DE5656">
        <w:rPr>
          <w:rFonts w:ascii="Times New Roman" w:hAnsi="Times New Roman" w:cs="Times New Roman"/>
          <w:sz w:val="28"/>
          <w:szCs w:val="28"/>
        </w:rPr>
        <w:t>234 тыс.</w:t>
      </w:r>
      <w:r>
        <w:rPr>
          <w:rFonts w:ascii="Times New Roman" w:hAnsi="Times New Roman" w:cs="Times New Roman"/>
          <w:sz w:val="28"/>
          <w:szCs w:val="28"/>
        </w:rPr>
        <w:t>р</w:t>
      </w:r>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 xml:space="preserve"> Получателями ЕДВ в случае рождения третьего и (или) последующих детей стали 768 многодетных семей на сумму 48</w:t>
      </w:r>
      <w:r>
        <w:rPr>
          <w:rFonts w:ascii="Times New Roman" w:hAnsi="Times New Roman" w:cs="Times New Roman"/>
          <w:sz w:val="28"/>
          <w:szCs w:val="28"/>
        </w:rPr>
        <w:t> </w:t>
      </w:r>
      <w:r w:rsidRPr="00DE5656">
        <w:rPr>
          <w:rFonts w:ascii="Times New Roman" w:hAnsi="Times New Roman" w:cs="Times New Roman"/>
          <w:sz w:val="28"/>
          <w:szCs w:val="28"/>
        </w:rPr>
        <w:t>764</w:t>
      </w:r>
      <w:r>
        <w:rPr>
          <w:rFonts w:ascii="Times New Roman" w:hAnsi="Times New Roman" w:cs="Times New Roman"/>
          <w:sz w:val="28"/>
          <w:szCs w:val="28"/>
        </w:rPr>
        <w:t xml:space="preserve"> </w:t>
      </w:r>
      <w:r w:rsidRPr="00DE5656">
        <w:rPr>
          <w:rFonts w:ascii="Times New Roman" w:hAnsi="Times New Roman" w:cs="Times New Roman"/>
          <w:sz w:val="28"/>
          <w:szCs w:val="28"/>
        </w:rPr>
        <w:t>тыс.руб</w:t>
      </w:r>
      <w:r>
        <w:rPr>
          <w:rFonts w:ascii="Times New Roman" w:hAnsi="Times New Roman" w:cs="Times New Roman"/>
          <w:sz w:val="28"/>
          <w:szCs w:val="28"/>
        </w:rPr>
        <w:t>.</w:t>
      </w:r>
      <w:r w:rsidRPr="00DE5656">
        <w:rPr>
          <w:rFonts w:ascii="Times New Roman" w:hAnsi="Times New Roman" w:cs="Times New Roman"/>
          <w:sz w:val="28"/>
          <w:szCs w:val="28"/>
        </w:rPr>
        <w:t xml:space="preserve">. </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соответствии с Постановлением Правительства РФ от 31.03.2020г №384, Законом Челябинской области №</w:t>
      </w:r>
      <w:r>
        <w:rPr>
          <w:rFonts w:ascii="Times New Roman" w:hAnsi="Times New Roman" w:cs="Times New Roman"/>
          <w:sz w:val="28"/>
          <w:szCs w:val="28"/>
        </w:rPr>
        <w:t xml:space="preserve"> </w:t>
      </w:r>
      <w:r w:rsidRPr="00DE5656">
        <w:rPr>
          <w:rFonts w:ascii="Times New Roman" w:hAnsi="Times New Roman" w:cs="Times New Roman"/>
          <w:sz w:val="28"/>
          <w:szCs w:val="28"/>
        </w:rPr>
        <w:t>126-ЗО от 09.04.20</w:t>
      </w:r>
      <w:r>
        <w:rPr>
          <w:rFonts w:ascii="Times New Roman" w:hAnsi="Times New Roman" w:cs="Times New Roman"/>
          <w:sz w:val="28"/>
          <w:szCs w:val="28"/>
        </w:rPr>
        <w:t>20</w:t>
      </w:r>
      <w:r w:rsidRPr="00DE5656">
        <w:rPr>
          <w:rFonts w:ascii="Times New Roman" w:hAnsi="Times New Roman" w:cs="Times New Roman"/>
          <w:sz w:val="28"/>
          <w:szCs w:val="28"/>
        </w:rPr>
        <w:t xml:space="preserve"> «О ежемесячной денежной выплате на ребенка в возрасте от трех до семи лет включительно» в 2020</w:t>
      </w:r>
      <w:r>
        <w:rPr>
          <w:rFonts w:ascii="Times New Roman" w:hAnsi="Times New Roman" w:cs="Times New Roman"/>
          <w:sz w:val="28"/>
          <w:szCs w:val="28"/>
        </w:rPr>
        <w:t xml:space="preserve"> году </w:t>
      </w:r>
      <w:r w:rsidRPr="00DE5656">
        <w:rPr>
          <w:rFonts w:ascii="Times New Roman" w:hAnsi="Times New Roman" w:cs="Times New Roman"/>
          <w:sz w:val="28"/>
          <w:szCs w:val="28"/>
        </w:rPr>
        <w:t>осуществлена выплата ЕДВ 1</w:t>
      </w:r>
      <w:r>
        <w:rPr>
          <w:rFonts w:ascii="Times New Roman" w:hAnsi="Times New Roman" w:cs="Times New Roman"/>
          <w:sz w:val="28"/>
          <w:szCs w:val="28"/>
        </w:rPr>
        <w:t xml:space="preserve"> </w:t>
      </w:r>
      <w:r w:rsidRPr="00DE5656">
        <w:rPr>
          <w:rFonts w:ascii="Times New Roman" w:hAnsi="Times New Roman" w:cs="Times New Roman"/>
          <w:sz w:val="28"/>
          <w:szCs w:val="28"/>
        </w:rPr>
        <w:t>893 получателям на 2</w:t>
      </w:r>
      <w:r>
        <w:rPr>
          <w:rFonts w:ascii="Times New Roman" w:hAnsi="Times New Roman" w:cs="Times New Roman"/>
          <w:sz w:val="28"/>
          <w:szCs w:val="28"/>
        </w:rPr>
        <w:t xml:space="preserve"> </w:t>
      </w:r>
      <w:r w:rsidRPr="00DE5656">
        <w:rPr>
          <w:rFonts w:ascii="Times New Roman" w:hAnsi="Times New Roman" w:cs="Times New Roman"/>
          <w:sz w:val="28"/>
          <w:szCs w:val="28"/>
        </w:rPr>
        <w:t>395 детей на сумму 135</w:t>
      </w:r>
      <w:r>
        <w:rPr>
          <w:rFonts w:ascii="Times New Roman" w:hAnsi="Times New Roman" w:cs="Times New Roman"/>
          <w:sz w:val="28"/>
          <w:szCs w:val="28"/>
        </w:rPr>
        <w:t> </w:t>
      </w:r>
      <w:r w:rsidRPr="00DE5656">
        <w:rPr>
          <w:rFonts w:ascii="Times New Roman" w:hAnsi="Times New Roman" w:cs="Times New Roman"/>
          <w:sz w:val="28"/>
          <w:szCs w:val="28"/>
        </w:rPr>
        <w:t>221</w:t>
      </w:r>
      <w:r>
        <w:rPr>
          <w:rFonts w:ascii="Times New Roman" w:hAnsi="Times New Roman" w:cs="Times New Roman"/>
          <w:sz w:val="28"/>
          <w:szCs w:val="28"/>
        </w:rPr>
        <w:t>,0</w:t>
      </w:r>
      <w:r w:rsidRPr="00DE5656">
        <w:rPr>
          <w:rFonts w:ascii="Times New Roman" w:hAnsi="Times New Roman" w:cs="Times New Roman"/>
          <w:sz w:val="28"/>
          <w:szCs w:val="28"/>
        </w:rPr>
        <w:t xml:space="preserve">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 xml:space="preserve">.    </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2020 году на оказание поддержки семьям с детьми всего было направлено средств в объеме 283</w:t>
      </w:r>
      <w:r>
        <w:rPr>
          <w:rFonts w:ascii="Times New Roman" w:hAnsi="Times New Roman" w:cs="Times New Roman"/>
          <w:sz w:val="28"/>
          <w:szCs w:val="28"/>
        </w:rPr>
        <w:t> </w:t>
      </w:r>
      <w:r w:rsidRPr="00DE5656">
        <w:rPr>
          <w:rFonts w:ascii="Times New Roman" w:hAnsi="Times New Roman" w:cs="Times New Roman"/>
          <w:sz w:val="28"/>
          <w:szCs w:val="28"/>
        </w:rPr>
        <w:t>601</w:t>
      </w:r>
      <w:r>
        <w:rPr>
          <w:rFonts w:ascii="Times New Roman" w:hAnsi="Times New Roman" w:cs="Times New Roman"/>
          <w:sz w:val="28"/>
          <w:szCs w:val="28"/>
        </w:rPr>
        <w:t>,0</w:t>
      </w:r>
      <w:r w:rsidRPr="00DE5656">
        <w:rPr>
          <w:rFonts w:ascii="Times New Roman" w:hAnsi="Times New Roman" w:cs="Times New Roman"/>
          <w:sz w:val="28"/>
          <w:szCs w:val="28"/>
        </w:rPr>
        <w:t xml:space="preserve">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p>
    <w:p w:rsidR="00864975" w:rsidRPr="00DE5656" w:rsidRDefault="00864975" w:rsidP="00864975">
      <w:pPr>
        <w:shd w:val="clear" w:color="auto" w:fill="FFFFFF"/>
        <w:jc w:val="center"/>
        <w:textAlignment w:val="baseline"/>
        <w:rPr>
          <w:sz w:val="28"/>
          <w:szCs w:val="28"/>
        </w:rPr>
      </w:pPr>
      <w:r w:rsidRPr="00DE5656">
        <w:rPr>
          <w:sz w:val="28"/>
          <w:szCs w:val="28"/>
        </w:rPr>
        <w:t>Поддержка семей с детьми (</w:t>
      </w:r>
      <w:r>
        <w:rPr>
          <w:sz w:val="28"/>
          <w:szCs w:val="28"/>
        </w:rPr>
        <w:t>млн</w:t>
      </w:r>
      <w:proofErr w:type="gramStart"/>
      <w:r>
        <w:rPr>
          <w:sz w:val="28"/>
          <w:szCs w:val="28"/>
        </w:rPr>
        <w:t>.р</w:t>
      </w:r>
      <w:proofErr w:type="gramEnd"/>
      <w:r>
        <w:rPr>
          <w:sz w:val="28"/>
          <w:szCs w:val="28"/>
        </w:rPr>
        <w:t>уб.</w:t>
      </w:r>
      <w:r w:rsidRPr="00DE5656">
        <w:rPr>
          <w:sz w:val="28"/>
          <w:szCs w:val="28"/>
        </w:rPr>
        <w:t>)</w:t>
      </w:r>
    </w:p>
    <w:p w:rsidR="00864975" w:rsidRPr="00864975" w:rsidRDefault="00864975" w:rsidP="00864975">
      <w:pPr>
        <w:shd w:val="clear" w:color="auto" w:fill="FFFFFF"/>
        <w:jc w:val="right"/>
        <w:textAlignment w:val="baseline"/>
        <w:rPr>
          <w:sz w:val="20"/>
        </w:rPr>
      </w:pPr>
      <w:r w:rsidRPr="00864975">
        <w:rPr>
          <w:sz w:val="20"/>
        </w:rPr>
        <w:t xml:space="preserve">Таблица № 27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472"/>
        <w:gridCol w:w="994"/>
        <w:gridCol w:w="995"/>
        <w:gridCol w:w="995"/>
        <w:gridCol w:w="991"/>
        <w:gridCol w:w="995"/>
        <w:gridCol w:w="995"/>
      </w:tblGrid>
      <w:tr w:rsidR="00864975" w:rsidRPr="00DE5656" w:rsidTr="00864975">
        <w:trPr>
          <w:jc w:val="center"/>
        </w:trPr>
        <w:tc>
          <w:tcPr>
            <w:tcW w:w="356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64975" w:rsidRPr="00DE5656" w:rsidRDefault="00864975" w:rsidP="00864975">
            <w:pPr>
              <w:textAlignment w:val="baseline"/>
              <w:rPr>
                <w:szCs w:val="24"/>
              </w:rPr>
            </w:pPr>
            <w:r w:rsidRPr="00DE5656">
              <w:rPr>
                <w:szCs w:val="24"/>
              </w:rPr>
              <w:t>Объем средств</w:t>
            </w:r>
          </w:p>
        </w:tc>
        <w:tc>
          <w:tcPr>
            <w:tcW w:w="100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2015г.</w:t>
            </w:r>
          </w:p>
        </w:tc>
        <w:tc>
          <w:tcPr>
            <w:tcW w:w="100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2016г.</w:t>
            </w:r>
          </w:p>
        </w:tc>
        <w:tc>
          <w:tcPr>
            <w:tcW w:w="100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2017г.</w:t>
            </w:r>
          </w:p>
        </w:tc>
        <w:tc>
          <w:tcPr>
            <w:tcW w:w="100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2018 г.</w:t>
            </w:r>
          </w:p>
        </w:tc>
        <w:tc>
          <w:tcPr>
            <w:tcW w:w="1008" w:type="dxa"/>
            <w:tcBorders>
              <w:top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2019г.</w:t>
            </w:r>
          </w:p>
        </w:tc>
        <w:tc>
          <w:tcPr>
            <w:tcW w:w="1008" w:type="dxa"/>
            <w:tcBorders>
              <w:top w:val="outset" w:sz="6" w:space="0" w:color="auto"/>
              <w:left w:val="outset" w:sz="6" w:space="0" w:color="auto"/>
              <w:bottom w:val="outset" w:sz="6" w:space="0" w:color="auto"/>
              <w:right w:val="outset" w:sz="6" w:space="0" w:color="auto"/>
            </w:tcBorders>
            <w:shd w:val="clear" w:color="auto" w:fill="FFFFFF"/>
          </w:tcPr>
          <w:p w:rsidR="00864975" w:rsidRPr="00DE5656" w:rsidRDefault="00864975" w:rsidP="00864975">
            <w:pPr>
              <w:jc w:val="center"/>
              <w:textAlignment w:val="baseline"/>
              <w:rPr>
                <w:szCs w:val="24"/>
              </w:rPr>
            </w:pPr>
            <w:r w:rsidRPr="00DE5656">
              <w:rPr>
                <w:szCs w:val="24"/>
              </w:rPr>
              <w:t>2020г.</w:t>
            </w:r>
          </w:p>
        </w:tc>
      </w:tr>
      <w:tr w:rsidR="00864975" w:rsidRPr="00DE5656" w:rsidTr="00864975">
        <w:trPr>
          <w:jc w:val="center"/>
        </w:trPr>
        <w:tc>
          <w:tcPr>
            <w:tcW w:w="3560"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864975" w:rsidRPr="00DE5656" w:rsidRDefault="00864975" w:rsidP="00864975">
            <w:pPr>
              <w:textAlignment w:val="baseline"/>
              <w:rPr>
                <w:szCs w:val="24"/>
              </w:rPr>
            </w:pPr>
            <w:r w:rsidRPr="00DE5656">
              <w:rPr>
                <w:szCs w:val="24"/>
              </w:rPr>
              <w:t>На оказание поддержки семьям с детьми</w:t>
            </w:r>
          </w:p>
        </w:tc>
        <w:tc>
          <w:tcPr>
            <w:tcW w:w="100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79,5</w:t>
            </w:r>
          </w:p>
        </w:tc>
        <w:tc>
          <w:tcPr>
            <w:tcW w:w="100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91,9</w:t>
            </w:r>
          </w:p>
        </w:tc>
        <w:tc>
          <w:tcPr>
            <w:tcW w:w="100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86</w:t>
            </w:r>
          </w:p>
        </w:tc>
        <w:tc>
          <w:tcPr>
            <w:tcW w:w="100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126,8</w:t>
            </w:r>
          </w:p>
        </w:tc>
        <w:tc>
          <w:tcPr>
            <w:tcW w:w="1008" w:type="dxa"/>
            <w:tcBorders>
              <w:top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111,6</w:t>
            </w:r>
          </w:p>
        </w:tc>
        <w:tc>
          <w:tcPr>
            <w:tcW w:w="1008" w:type="dxa"/>
            <w:tcBorders>
              <w:top w:val="outset" w:sz="6" w:space="0" w:color="auto"/>
              <w:left w:val="outset" w:sz="6" w:space="0" w:color="auto"/>
              <w:bottom w:val="outset" w:sz="6" w:space="0" w:color="auto"/>
              <w:right w:val="outset" w:sz="6" w:space="0" w:color="auto"/>
            </w:tcBorders>
            <w:shd w:val="clear" w:color="auto" w:fill="FFFFFF"/>
            <w:vAlign w:val="center"/>
          </w:tcPr>
          <w:p w:rsidR="00864975" w:rsidRPr="00DE5656" w:rsidRDefault="00864975" w:rsidP="00864975">
            <w:pPr>
              <w:jc w:val="center"/>
              <w:textAlignment w:val="baseline"/>
              <w:rPr>
                <w:szCs w:val="24"/>
              </w:rPr>
            </w:pPr>
            <w:r w:rsidRPr="00DE5656">
              <w:rPr>
                <w:szCs w:val="24"/>
              </w:rPr>
              <w:t>283,6</w:t>
            </w:r>
          </w:p>
        </w:tc>
      </w:tr>
    </w:tbl>
    <w:p w:rsidR="00864975" w:rsidRPr="00DE5656" w:rsidRDefault="00864975" w:rsidP="00864975">
      <w:pPr>
        <w:pStyle w:val="a9"/>
        <w:spacing w:before="0" w:beforeAutospacing="0" w:after="0" w:afterAutospacing="0"/>
        <w:ind w:firstLine="709"/>
        <w:jc w:val="both"/>
        <w:rPr>
          <w:rFonts w:ascii="Times New Roman" w:hAnsi="Times New Roman" w:cs="Times New Roman"/>
        </w:rPr>
      </w:pP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5C1B0E">
        <w:rPr>
          <w:rFonts w:ascii="Times New Roman" w:hAnsi="Times New Roman" w:cs="Times New Roman"/>
          <w:sz w:val="28"/>
          <w:szCs w:val="28"/>
        </w:rPr>
        <w:lastRenderedPageBreak/>
        <w:t>Благодаря мерам, принимаемым на федеральном и региональном уровне, направленным на улучшение демографической ситуации, в районе наблюдается увеличение количества многодетных семей.</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 xml:space="preserve">Законом Челябинской области установлены дополнительные меры социальной поддержки многодетной семье по оплате жилого помещения и коммунальных услуг в форме денежной выплаты. В 2020 году ЕДВ на оплату ЖКУ получили 843  многодетных семей на сумму 12 </w:t>
      </w:r>
      <w:r>
        <w:rPr>
          <w:rFonts w:ascii="Times New Roman" w:hAnsi="Times New Roman" w:cs="Times New Roman"/>
          <w:sz w:val="28"/>
          <w:szCs w:val="28"/>
        </w:rPr>
        <w:t xml:space="preserve"> </w:t>
      </w:r>
      <w:r w:rsidRPr="00DE5656">
        <w:rPr>
          <w:rFonts w:ascii="Times New Roman" w:hAnsi="Times New Roman" w:cs="Times New Roman"/>
          <w:sz w:val="28"/>
          <w:szCs w:val="28"/>
        </w:rPr>
        <w:t>196</w:t>
      </w:r>
      <w:r>
        <w:rPr>
          <w:rFonts w:ascii="Times New Roman" w:hAnsi="Times New Roman" w:cs="Times New Roman"/>
          <w:sz w:val="28"/>
          <w:szCs w:val="28"/>
        </w:rPr>
        <w:t>,0</w:t>
      </w:r>
      <w:r w:rsidRPr="00DE5656">
        <w:rPr>
          <w:rFonts w:ascii="Times New Roman" w:hAnsi="Times New Roman" w:cs="Times New Roman"/>
          <w:sz w:val="28"/>
          <w:szCs w:val="28"/>
        </w:rPr>
        <w:t xml:space="preserve"> </w:t>
      </w:r>
      <w:r>
        <w:rPr>
          <w:rFonts w:ascii="Times New Roman" w:hAnsi="Times New Roman" w:cs="Times New Roman"/>
          <w:sz w:val="28"/>
          <w:szCs w:val="28"/>
        </w:rPr>
        <w:t>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апреле 2020</w:t>
      </w:r>
      <w:r>
        <w:rPr>
          <w:rFonts w:ascii="Times New Roman" w:hAnsi="Times New Roman" w:cs="Times New Roman"/>
          <w:sz w:val="28"/>
          <w:szCs w:val="28"/>
        </w:rPr>
        <w:t xml:space="preserve"> </w:t>
      </w:r>
      <w:r w:rsidRPr="00DE5656">
        <w:rPr>
          <w:rFonts w:ascii="Times New Roman" w:hAnsi="Times New Roman" w:cs="Times New Roman"/>
          <w:sz w:val="28"/>
          <w:szCs w:val="28"/>
        </w:rPr>
        <w:t>г</w:t>
      </w:r>
      <w:r>
        <w:rPr>
          <w:rFonts w:ascii="Times New Roman" w:hAnsi="Times New Roman" w:cs="Times New Roman"/>
          <w:sz w:val="28"/>
          <w:szCs w:val="28"/>
        </w:rPr>
        <w:t>.</w:t>
      </w:r>
      <w:r w:rsidRPr="00DE5656">
        <w:rPr>
          <w:rFonts w:ascii="Times New Roman" w:hAnsi="Times New Roman" w:cs="Times New Roman"/>
          <w:sz w:val="28"/>
          <w:szCs w:val="28"/>
        </w:rPr>
        <w:t xml:space="preserve"> в целях поддержки одиноких матерей и многодетных малообеспеченных семей в условиях пандемии была осуществлена выплата единовременного социального пособия в размере 5</w:t>
      </w:r>
      <w:r>
        <w:rPr>
          <w:rFonts w:ascii="Times New Roman" w:hAnsi="Times New Roman" w:cs="Times New Roman"/>
          <w:sz w:val="28"/>
          <w:szCs w:val="28"/>
        </w:rPr>
        <w:t xml:space="preserve"> тыс</w:t>
      </w:r>
      <w:proofErr w:type="gramStart"/>
      <w:r>
        <w:rPr>
          <w:rFonts w:ascii="Times New Roman" w:hAnsi="Times New Roman" w:cs="Times New Roman"/>
          <w:sz w:val="28"/>
          <w:szCs w:val="28"/>
        </w:rPr>
        <w:t>.</w:t>
      </w:r>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 Выплата произведена 1</w:t>
      </w:r>
      <w:r>
        <w:rPr>
          <w:rFonts w:ascii="Times New Roman" w:hAnsi="Times New Roman" w:cs="Times New Roman"/>
          <w:sz w:val="28"/>
          <w:szCs w:val="28"/>
        </w:rPr>
        <w:t xml:space="preserve"> </w:t>
      </w:r>
      <w:r w:rsidRPr="00DE5656">
        <w:rPr>
          <w:rFonts w:ascii="Times New Roman" w:hAnsi="Times New Roman" w:cs="Times New Roman"/>
          <w:sz w:val="28"/>
          <w:szCs w:val="28"/>
        </w:rPr>
        <w:t>445 семьям на сумму 7</w:t>
      </w:r>
      <w:r>
        <w:rPr>
          <w:rFonts w:ascii="Times New Roman" w:hAnsi="Times New Roman" w:cs="Times New Roman"/>
          <w:sz w:val="28"/>
          <w:szCs w:val="28"/>
        </w:rPr>
        <w:t> </w:t>
      </w:r>
      <w:r w:rsidRPr="00DE5656">
        <w:rPr>
          <w:rFonts w:ascii="Times New Roman" w:hAnsi="Times New Roman" w:cs="Times New Roman"/>
          <w:sz w:val="28"/>
          <w:szCs w:val="28"/>
        </w:rPr>
        <w:t>225</w:t>
      </w:r>
      <w:r>
        <w:rPr>
          <w:rFonts w:ascii="Times New Roman" w:hAnsi="Times New Roman" w:cs="Times New Roman"/>
          <w:sz w:val="28"/>
          <w:szCs w:val="28"/>
        </w:rPr>
        <w:t>,0</w:t>
      </w:r>
      <w:r w:rsidRPr="00DE5656">
        <w:rPr>
          <w:rFonts w:ascii="Times New Roman" w:hAnsi="Times New Roman" w:cs="Times New Roman"/>
          <w:sz w:val="28"/>
          <w:szCs w:val="28"/>
        </w:rPr>
        <w:t xml:space="preserve"> тыс.руб</w:t>
      </w:r>
      <w:r>
        <w:rPr>
          <w:rFonts w:ascii="Times New Roman" w:hAnsi="Times New Roman" w:cs="Times New Roman"/>
          <w:sz w:val="28"/>
          <w:szCs w:val="28"/>
        </w:rPr>
        <w:t>.</w:t>
      </w:r>
      <w:r w:rsidRPr="00DE5656">
        <w:rPr>
          <w:rFonts w:ascii="Times New Roman" w:hAnsi="Times New Roman" w:cs="Times New Roman"/>
          <w:sz w:val="28"/>
          <w:szCs w:val="28"/>
        </w:rPr>
        <w:t xml:space="preserve"> за счет средств областного бюджета.</w:t>
      </w:r>
    </w:p>
    <w:p w:rsidR="00864975" w:rsidRPr="00DE5656" w:rsidRDefault="00864975" w:rsidP="00864975">
      <w:pPr>
        <w:pStyle w:val="a9"/>
        <w:spacing w:before="0" w:beforeAutospacing="0" w:after="0" w:afterAutospacing="0"/>
        <w:ind w:firstLine="708"/>
        <w:jc w:val="both"/>
        <w:rPr>
          <w:rFonts w:ascii="Times New Roman" w:hAnsi="Times New Roman" w:cs="Times New Roman"/>
          <w:sz w:val="28"/>
          <w:szCs w:val="28"/>
        </w:rPr>
      </w:pPr>
      <w:r w:rsidRPr="00DE5656">
        <w:rPr>
          <w:rFonts w:ascii="Times New Roman" w:hAnsi="Times New Roman" w:cs="Times New Roman"/>
          <w:sz w:val="28"/>
          <w:szCs w:val="28"/>
        </w:rPr>
        <w:t>Ежегодно с областного бюджета многодетным семьям оказывается единовременная помощь на подготовку детей к учебному году. В 2020 году данную помощь получили 1</w:t>
      </w:r>
      <w:r>
        <w:rPr>
          <w:rFonts w:ascii="Times New Roman" w:hAnsi="Times New Roman" w:cs="Times New Roman"/>
          <w:sz w:val="28"/>
          <w:szCs w:val="28"/>
        </w:rPr>
        <w:t xml:space="preserve"> </w:t>
      </w:r>
      <w:r w:rsidRPr="00DE5656">
        <w:rPr>
          <w:rFonts w:ascii="Times New Roman" w:hAnsi="Times New Roman" w:cs="Times New Roman"/>
          <w:sz w:val="28"/>
          <w:szCs w:val="28"/>
        </w:rPr>
        <w:t>370 детей из 606 многодетных  семей и семей с детьми-инвалидами на общую сумму 2</w:t>
      </w:r>
      <w:r>
        <w:rPr>
          <w:rFonts w:ascii="Times New Roman" w:hAnsi="Times New Roman" w:cs="Times New Roman"/>
          <w:sz w:val="28"/>
          <w:szCs w:val="28"/>
        </w:rPr>
        <w:t> 073,0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r w:rsidRPr="00DE5656">
        <w:rPr>
          <w:rFonts w:ascii="Times New Roman" w:hAnsi="Times New Roman" w:cs="Times New Roman"/>
          <w:sz w:val="28"/>
          <w:szCs w:val="28"/>
        </w:rPr>
        <w:t>.</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За социальной выплатой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обратилось 44 многодетные семьи района, из них 34 положительных решения.</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141</w:t>
      </w:r>
      <w:r>
        <w:rPr>
          <w:rFonts w:ascii="Times New Roman" w:hAnsi="Times New Roman" w:cs="Times New Roman"/>
          <w:sz w:val="28"/>
          <w:szCs w:val="28"/>
        </w:rPr>
        <w:t xml:space="preserve"> </w:t>
      </w:r>
      <w:r w:rsidRPr="00DE5656">
        <w:rPr>
          <w:rFonts w:ascii="Times New Roman" w:hAnsi="Times New Roman" w:cs="Times New Roman"/>
          <w:sz w:val="28"/>
          <w:szCs w:val="28"/>
        </w:rPr>
        <w:t>ребенок района отдохнули и поправили здоровье в санаториях и загородных лагерях Челябинской области.</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 xml:space="preserve">Отделом опеки и попечительства Управления социальной защиты населения за 2020 год выявлено 27 детей, оставшийся без попечения родителей. Устроены в замещающие семьи </w:t>
      </w:r>
      <w:r>
        <w:rPr>
          <w:rFonts w:ascii="Times New Roman" w:hAnsi="Times New Roman" w:cs="Times New Roman"/>
          <w:sz w:val="28"/>
          <w:szCs w:val="28"/>
        </w:rPr>
        <w:t>-</w:t>
      </w:r>
      <w:r w:rsidRPr="00DE5656">
        <w:rPr>
          <w:rFonts w:ascii="Times New Roman" w:hAnsi="Times New Roman" w:cs="Times New Roman"/>
          <w:sz w:val="28"/>
          <w:szCs w:val="28"/>
        </w:rPr>
        <w:t xml:space="preserve"> 1 ребенок,  26  детей  переданы под опеку и приемные семьи.</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2020 году на учете состояло 237 ребенка, оставшихся без попечения родителей: из них в МКУ «Центр помощи детям, оставшимся без попечения родителей» сирот</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- 2,  усыновленных </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45, под опекой  </w:t>
      </w:r>
      <w:r>
        <w:rPr>
          <w:rFonts w:ascii="Times New Roman" w:hAnsi="Times New Roman" w:cs="Times New Roman"/>
          <w:sz w:val="28"/>
          <w:szCs w:val="28"/>
        </w:rPr>
        <w:t xml:space="preserve">- </w:t>
      </w:r>
      <w:r w:rsidRPr="00DE5656">
        <w:rPr>
          <w:rFonts w:ascii="Times New Roman" w:hAnsi="Times New Roman" w:cs="Times New Roman"/>
          <w:sz w:val="28"/>
          <w:szCs w:val="28"/>
        </w:rPr>
        <w:t>136,  54 -</w:t>
      </w:r>
      <w:r>
        <w:rPr>
          <w:rFonts w:ascii="Times New Roman" w:hAnsi="Times New Roman" w:cs="Times New Roman"/>
          <w:sz w:val="28"/>
          <w:szCs w:val="28"/>
        </w:rPr>
        <w:t xml:space="preserve"> </w:t>
      </w:r>
      <w:r w:rsidRPr="00DE5656">
        <w:rPr>
          <w:rFonts w:ascii="Times New Roman" w:hAnsi="Times New Roman" w:cs="Times New Roman"/>
          <w:sz w:val="28"/>
          <w:szCs w:val="28"/>
        </w:rPr>
        <w:t>детей в приемных семьях.</w:t>
      </w:r>
    </w:p>
    <w:p w:rsidR="00864975" w:rsidRPr="00074946" w:rsidRDefault="00864975" w:rsidP="00864975">
      <w:pPr>
        <w:pStyle w:val="a9"/>
        <w:spacing w:before="0" w:beforeAutospacing="0" w:after="0" w:afterAutospacing="0"/>
        <w:ind w:firstLine="709"/>
        <w:jc w:val="both"/>
        <w:rPr>
          <w:rFonts w:ascii="Times New Roman" w:hAnsi="Times New Roman" w:cs="Times New Roman"/>
          <w:sz w:val="28"/>
          <w:szCs w:val="28"/>
        </w:rPr>
      </w:pPr>
      <w:r w:rsidRPr="00074946">
        <w:rPr>
          <w:rFonts w:ascii="Times New Roman" w:hAnsi="Times New Roman" w:cs="Times New Roman"/>
          <w:sz w:val="28"/>
          <w:szCs w:val="28"/>
        </w:rPr>
        <w:t>Для лиц из числа детей-сирот и детей, оставшихся без попечения родителей приобретено 3 жилых помещени</w:t>
      </w:r>
      <w:r>
        <w:rPr>
          <w:rFonts w:ascii="Times New Roman" w:hAnsi="Times New Roman" w:cs="Times New Roman"/>
          <w:sz w:val="28"/>
          <w:szCs w:val="28"/>
        </w:rPr>
        <w:t>я</w:t>
      </w:r>
      <w:r w:rsidRPr="00074946">
        <w:rPr>
          <w:rFonts w:ascii="Times New Roman" w:hAnsi="Times New Roman" w:cs="Times New Roman"/>
          <w:sz w:val="28"/>
          <w:szCs w:val="28"/>
        </w:rPr>
        <w:t xml:space="preserve"> </w:t>
      </w:r>
      <w:r w:rsidRPr="006C4AE9">
        <w:rPr>
          <w:rFonts w:ascii="Times New Roman" w:hAnsi="Times New Roman" w:cs="Times New Roman"/>
          <w:sz w:val="28"/>
          <w:szCs w:val="28"/>
        </w:rPr>
        <w:t>на сумму 3 496,5 тыс</w:t>
      </w:r>
      <w:proofErr w:type="gramStart"/>
      <w:r w:rsidRPr="006C4AE9">
        <w:rPr>
          <w:rFonts w:ascii="Times New Roman" w:hAnsi="Times New Roman" w:cs="Times New Roman"/>
          <w:sz w:val="28"/>
          <w:szCs w:val="28"/>
        </w:rPr>
        <w:t>.р</w:t>
      </w:r>
      <w:proofErr w:type="gramEnd"/>
      <w:r w:rsidRPr="006C4AE9">
        <w:rPr>
          <w:rFonts w:ascii="Times New Roman" w:hAnsi="Times New Roman" w:cs="Times New Roman"/>
          <w:sz w:val="28"/>
          <w:szCs w:val="28"/>
        </w:rPr>
        <w:t>уб..</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МКУ «Центр помощи детям, оставшихся без попечения родителей с</w:t>
      </w:r>
      <w:proofErr w:type="gramStart"/>
      <w:r w:rsidRPr="00DE5656">
        <w:rPr>
          <w:rFonts w:ascii="Times New Roman" w:hAnsi="Times New Roman" w:cs="Times New Roman"/>
          <w:sz w:val="28"/>
          <w:szCs w:val="28"/>
        </w:rPr>
        <w:t>.К</w:t>
      </w:r>
      <w:proofErr w:type="gramEnd"/>
      <w:r w:rsidRPr="00DE5656">
        <w:rPr>
          <w:rFonts w:ascii="Times New Roman" w:hAnsi="Times New Roman" w:cs="Times New Roman"/>
          <w:sz w:val="28"/>
          <w:szCs w:val="28"/>
        </w:rPr>
        <w:t>улуево» находятся на воспитании 14</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детей.  </w:t>
      </w:r>
      <w:proofErr w:type="gramStart"/>
      <w:r w:rsidRPr="00DE5656">
        <w:rPr>
          <w:rFonts w:ascii="Times New Roman" w:hAnsi="Times New Roman" w:cs="Times New Roman"/>
          <w:sz w:val="28"/>
          <w:szCs w:val="28"/>
        </w:rPr>
        <w:t xml:space="preserve">В течение года прошли реабилитацию 23 ребенка, из них </w:t>
      </w:r>
      <w:r>
        <w:rPr>
          <w:rFonts w:ascii="Times New Roman" w:hAnsi="Times New Roman" w:cs="Times New Roman"/>
          <w:sz w:val="28"/>
          <w:szCs w:val="28"/>
        </w:rPr>
        <w:t xml:space="preserve">- </w:t>
      </w:r>
      <w:r w:rsidRPr="00DE5656">
        <w:rPr>
          <w:rFonts w:ascii="Times New Roman" w:hAnsi="Times New Roman" w:cs="Times New Roman"/>
          <w:sz w:val="28"/>
          <w:szCs w:val="28"/>
        </w:rPr>
        <w:t>0 поступили обратно, 17  возвращены в кровные семьи.</w:t>
      </w:r>
      <w:proofErr w:type="gramEnd"/>
      <w:r w:rsidRPr="00DE5656">
        <w:rPr>
          <w:rFonts w:ascii="Times New Roman" w:hAnsi="Times New Roman" w:cs="Times New Roman"/>
          <w:sz w:val="28"/>
          <w:szCs w:val="28"/>
        </w:rPr>
        <w:t xml:space="preserve"> Для воспитанников созданы оптимальные условия для жизни, также защищены их личные и имущественные права и интересы. В летний период все воспитанники были оздоровлены в загородных лагерях и санаториях.</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Социальное обслуживание и социальные услуги населению предоставляет МУ «Комплексный центр социального обслуживания населения». За прошедший год</w:t>
      </w:r>
      <w:r>
        <w:rPr>
          <w:rFonts w:ascii="Times New Roman" w:hAnsi="Times New Roman" w:cs="Times New Roman"/>
          <w:sz w:val="28"/>
          <w:szCs w:val="28"/>
        </w:rPr>
        <w:t xml:space="preserve"> </w:t>
      </w:r>
      <w:r w:rsidRPr="00DE5656">
        <w:rPr>
          <w:rFonts w:ascii="Times New Roman" w:hAnsi="Times New Roman" w:cs="Times New Roman"/>
          <w:sz w:val="28"/>
          <w:szCs w:val="28"/>
        </w:rPr>
        <w:t>на учете по социальному обслуживанию на дому состояло 409 пожилых людей и инвалидов, которым было предоставлено 67</w:t>
      </w:r>
      <w:r>
        <w:rPr>
          <w:rFonts w:ascii="Times New Roman" w:hAnsi="Times New Roman" w:cs="Times New Roman"/>
          <w:sz w:val="28"/>
          <w:szCs w:val="28"/>
        </w:rPr>
        <w:t xml:space="preserve"> </w:t>
      </w:r>
      <w:r w:rsidRPr="00DE5656">
        <w:rPr>
          <w:rFonts w:ascii="Times New Roman" w:hAnsi="Times New Roman" w:cs="Times New Roman"/>
          <w:sz w:val="28"/>
          <w:szCs w:val="28"/>
        </w:rPr>
        <w:t>965  услуг.</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lastRenderedPageBreak/>
        <w:t>В связи с обращениями граждан, оказавшихся в трудной жизненной ситуации за счет средств местного бюджета и за счет платных услуг оказана материальная помощь 98 гражданам на сумму 400</w:t>
      </w:r>
      <w:r>
        <w:rPr>
          <w:rFonts w:ascii="Times New Roman" w:hAnsi="Times New Roman" w:cs="Times New Roman"/>
          <w:sz w:val="28"/>
          <w:szCs w:val="28"/>
        </w:rPr>
        <w:t>,0</w:t>
      </w:r>
      <w:r w:rsidRPr="00DE5656">
        <w:rPr>
          <w:rFonts w:ascii="Times New Roman" w:hAnsi="Times New Roman" w:cs="Times New Roman"/>
          <w:sz w:val="28"/>
          <w:szCs w:val="28"/>
        </w:rPr>
        <w:t xml:space="preserve">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 отделении дневного пребывания занимались  240 человек, в т.ч.  15 обучены компьютерной грамотности, 162 человек из числа инвалидов прошли социально-бытовую и социально-средовую реабилитацию в соответствии с индивидуальными программами реабилитации.</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Введена клубная форма работы с пожилыми людьми и инвалидами с выездом специалистов в населенные пункты района.</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proofErr w:type="gramStart"/>
      <w:r w:rsidRPr="00DE5656">
        <w:rPr>
          <w:rFonts w:ascii="Times New Roman" w:hAnsi="Times New Roman" w:cs="Times New Roman"/>
          <w:sz w:val="28"/>
          <w:szCs w:val="28"/>
        </w:rPr>
        <w:t xml:space="preserve">В соответствии с Соглашением о сотрудничестве между МУ «Комплексный центр социального обслуживания населения» и Благотворительным фондом «Фонд продовольствия «Русь»» в рамках проекта «Продуктовая помощь», реализуемом в рамках общероссийской акции взаимопомощи в ситуации распространения новой короновирусной инфекции </w:t>
      </w:r>
      <w:r>
        <w:rPr>
          <w:rFonts w:ascii="Times New Roman" w:hAnsi="Times New Roman" w:cs="Times New Roman"/>
          <w:sz w:val="28"/>
          <w:szCs w:val="28"/>
        </w:rPr>
        <w:t>«</w:t>
      </w:r>
      <w:r w:rsidRPr="00DE5656">
        <w:rPr>
          <w:rFonts w:ascii="Times New Roman" w:hAnsi="Times New Roman" w:cs="Times New Roman"/>
          <w:sz w:val="28"/>
          <w:szCs w:val="28"/>
        </w:rPr>
        <w:t>Мы вместе</w:t>
      </w:r>
      <w:r>
        <w:rPr>
          <w:rFonts w:ascii="Times New Roman" w:hAnsi="Times New Roman" w:cs="Times New Roman"/>
          <w:sz w:val="28"/>
          <w:szCs w:val="28"/>
        </w:rPr>
        <w:t>»</w:t>
      </w:r>
      <w:r w:rsidRPr="00DE5656">
        <w:rPr>
          <w:rFonts w:ascii="Times New Roman" w:hAnsi="Times New Roman" w:cs="Times New Roman"/>
          <w:sz w:val="28"/>
          <w:szCs w:val="28"/>
        </w:rPr>
        <w:t>, с</w:t>
      </w:r>
      <w:r>
        <w:rPr>
          <w:rFonts w:ascii="Times New Roman" w:hAnsi="Times New Roman" w:cs="Times New Roman"/>
          <w:sz w:val="28"/>
          <w:szCs w:val="28"/>
        </w:rPr>
        <w:t xml:space="preserve"> </w:t>
      </w:r>
      <w:r w:rsidRPr="00DE5656">
        <w:rPr>
          <w:rFonts w:ascii="Times New Roman" w:hAnsi="Times New Roman" w:cs="Times New Roman"/>
          <w:sz w:val="28"/>
          <w:szCs w:val="28"/>
        </w:rPr>
        <w:t xml:space="preserve">12 мая по </w:t>
      </w:r>
      <w:r>
        <w:rPr>
          <w:rFonts w:ascii="Times New Roman" w:hAnsi="Times New Roman" w:cs="Times New Roman"/>
          <w:sz w:val="28"/>
          <w:szCs w:val="28"/>
        </w:rPr>
        <w:t>0</w:t>
      </w:r>
      <w:r w:rsidRPr="00DE5656">
        <w:rPr>
          <w:rFonts w:ascii="Times New Roman" w:hAnsi="Times New Roman" w:cs="Times New Roman"/>
          <w:sz w:val="28"/>
          <w:szCs w:val="28"/>
        </w:rPr>
        <w:t>1 августа 2020</w:t>
      </w:r>
      <w:r>
        <w:rPr>
          <w:rFonts w:ascii="Times New Roman" w:hAnsi="Times New Roman" w:cs="Times New Roman"/>
          <w:sz w:val="28"/>
          <w:szCs w:val="28"/>
        </w:rPr>
        <w:t xml:space="preserve"> </w:t>
      </w:r>
      <w:r w:rsidRPr="00DE5656">
        <w:rPr>
          <w:rFonts w:ascii="Times New Roman" w:hAnsi="Times New Roman" w:cs="Times New Roman"/>
          <w:sz w:val="28"/>
          <w:szCs w:val="28"/>
        </w:rPr>
        <w:t>г</w:t>
      </w:r>
      <w:r>
        <w:rPr>
          <w:rFonts w:ascii="Times New Roman" w:hAnsi="Times New Roman" w:cs="Times New Roman"/>
          <w:sz w:val="28"/>
          <w:szCs w:val="28"/>
        </w:rPr>
        <w:t xml:space="preserve">. </w:t>
      </w:r>
      <w:r w:rsidRPr="00DE5656">
        <w:rPr>
          <w:rFonts w:ascii="Times New Roman" w:hAnsi="Times New Roman" w:cs="Times New Roman"/>
          <w:sz w:val="28"/>
          <w:szCs w:val="28"/>
        </w:rPr>
        <w:t>поставлены и выданы продуктовые наборы в период следующим категориям граждан:</w:t>
      </w:r>
      <w:proofErr w:type="gramEnd"/>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одиноко проживающим гражданам с инвалидностью в возрасте 70</w:t>
      </w:r>
      <w:r>
        <w:rPr>
          <w:rFonts w:ascii="Times New Roman" w:hAnsi="Times New Roman" w:cs="Times New Roman"/>
          <w:sz w:val="28"/>
          <w:szCs w:val="28"/>
        </w:rPr>
        <w:t xml:space="preserve"> </w:t>
      </w:r>
      <w:r w:rsidRPr="00DE5656">
        <w:rPr>
          <w:rFonts w:ascii="Times New Roman" w:hAnsi="Times New Roman" w:cs="Times New Roman"/>
          <w:sz w:val="28"/>
          <w:szCs w:val="28"/>
        </w:rPr>
        <w:t>л</w:t>
      </w:r>
      <w:r>
        <w:rPr>
          <w:rFonts w:ascii="Times New Roman" w:hAnsi="Times New Roman" w:cs="Times New Roman"/>
          <w:sz w:val="28"/>
          <w:szCs w:val="28"/>
        </w:rPr>
        <w:t>ет</w:t>
      </w:r>
      <w:r w:rsidRPr="00DE5656">
        <w:rPr>
          <w:rFonts w:ascii="Times New Roman" w:hAnsi="Times New Roman" w:cs="Times New Roman"/>
          <w:sz w:val="28"/>
          <w:szCs w:val="28"/>
        </w:rPr>
        <w:t xml:space="preserve"> и старше</w:t>
      </w:r>
      <w:r>
        <w:rPr>
          <w:rFonts w:ascii="Times New Roman" w:hAnsi="Times New Roman" w:cs="Times New Roman"/>
          <w:sz w:val="28"/>
          <w:szCs w:val="28"/>
        </w:rPr>
        <w:t xml:space="preserve"> </w:t>
      </w: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289 продуктовых наборов;</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одиноко проживающим гражданам с инвалидностью в возрасте 67-69 л</w:t>
      </w:r>
      <w:r>
        <w:rPr>
          <w:rFonts w:ascii="Times New Roman" w:hAnsi="Times New Roman" w:cs="Times New Roman"/>
          <w:sz w:val="28"/>
          <w:szCs w:val="28"/>
        </w:rPr>
        <w:t>ет</w:t>
      </w:r>
      <w:r w:rsidRPr="00DE56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5656">
        <w:rPr>
          <w:rFonts w:ascii="Times New Roman" w:hAnsi="Times New Roman" w:cs="Times New Roman"/>
          <w:sz w:val="28"/>
          <w:szCs w:val="28"/>
        </w:rPr>
        <w:t>50 продуктовых наборов;</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ветеранам ВОВ</w:t>
      </w:r>
      <w:r>
        <w:rPr>
          <w:rFonts w:ascii="Times New Roman" w:hAnsi="Times New Roman" w:cs="Times New Roman"/>
          <w:sz w:val="28"/>
          <w:szCs w:val="28"/>
        </w:rPr>
        <w:t xml:space="preserve"> </w:t>
      </w:r>
      <w:r w:rsidRPr="00DE5656">
        <w:rPr>
          <w:rFonts w:ascii="Times New Roman" w:hAnsi="Times New Roman" w:cs="Times New Roman"/>
          <w:sz w:val="28"/>
          <w:szCs w:val="28"/>
        </w:rPr>
        <w:t>- 10 продуктовых наборов;</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инвалидам 1 и 2 группы в возрасте 18-40</w:t>
      </w:r>
      <w:r>
        <w:rPr>
          <w:rFonts w:ascii="Times New Roman" w:hAnsi="Times New Roman" w:cs="Times New Roman"/>
          <w:sz w:val="28"/>
          <w:szCs w:val="28"/>
        </w:rPr>
        <w:t xml:space="preserve"> </w:t>
      </w:r>
      <w:r w:rsidRPr="00DE5656">
        <w:rPr>
          <w:rFonts w:ascii="Times New Roman" w:hAnsi="Times New Roman" w:cs="Times New Roman"/>
          <w:sz w:val="28"/>
          <w:szCs w:val="28"/>
        </w:rPr>
        <w:t>л</w:t>
      </w:r>
      <w:r>
        <w:rPr>
          <w:rFonts w:ascii="Times New Roman" w:hAnsi="Times New Roman" w:cs="Times New Roman"/>
          <w:sz w:val="28"/>
          <w:szCs w:val="28"/>
        </w:rPr>
        <w:t>ет</w:t>
      </w:r>
      <w:r w:rsidRPr="00DE5656">
        <w:rPr>
          <w:rFonts w:ascii="Times New Roman" w:hAnsi="Times New Roman" w:cs="Times New Roman"/>
          <w:sz w:val="28"/>
          <w:szCs w:val="28"/>
        </w:rPr>
        <w:t xml:space="preserve"> </w:t>
      </w:r>
      <w:r>
        <w:rPr>
          <w:rFonts w:ascii="Times New Roman" w:hAnsi="Times New Roman" w:cs="Times New Roman"/>
          <w:sz w:val="28"/>
          <w:szCs w:val="28"/>
        </w:rPr>
        <w:t>-</w:t>
      </w:r>
      <w:r w:rsidRPr="00DE5656">
        <w:rPr>
          <w:rFonts w:ascii="Times New Roman" w:hAnsi="Times New Roman" w:cs="Times New Roman"/>
          <w:sz w:val="28"/>
          <w:szCs w:val="28"/>
        </w:rPr>
        <w:t xml:space="preserve"> 186 продуктовых наборов.</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По заявкам граждан старше 65</w:t>
      </w:r>
      <w:r>
        <w:rPr>
          <w:rFonts w:ascii="Times New Roman" w:hAnsi="Times New Roman" w:cs="Times New Roman"/>
          <w:sz w:val="28"/>
          <w:szCs w:val="28"/>
        </w:rPr>
        <w:t xml:space="preserve"> </w:t>
      </w:r>
      <w:r w:rsidRPr="00DE5656">
        <w:rPr>
          <w:rFonts w:ascii="Times New Roman" w:hAnsi="Times New Roman" w:cs="Times New Roman"/>
          <w:sz w:val="28"/>
          <w:szCs w:val="28"/>
        </w:rPr>
        <w:t>л</w:t>
      </w:r>
      <w:r>
        <w:rPr>
          <w:rFonts w:ascii="Times New Roman" w:hAnsi="Times New Roman" w:cs="Times New Roman"/>
          <w:sz w:val="28"/>
          <w:szCs w:val="28"/>
        </w:rPr>
        <w:t>ет</w:t>
      </w:r>
      <w:r w:rsidRPr="00DE5656">
        <w:rPr>
          <w:rFonts w:ascii="Times New Roman" w:hAnsi="Times New Roman" w:cs="Times New Roman"/>
          <w:sz w:val="28"/>
          <w:szCs w:val="28"/>
        </w:rPr>
        <w:t>, поступивших на телефон «горячей линии» в 2020</w:t>
      </w:r>
      <w:r>
        <w:rPr>
          <w:rFonts w:ascii="Times New Roman" w:hAnsi="Times New Roman" w:cs="Times New Roman"/>
          <w:sz w:val="28"/>
          <w:szCs w:val="28"/>
        </w:rPr>
        <w:t xml:space="preserve"> </w:t>
      </w:r>
      <w:r w:rsidRPr="00DE5656">
        <w:rPr>
          <w:rFonts w:ascii="Times New Roman" w:hAnsi="Times New Roman" w:cs="Times New Roman"/>
          <w:sz w:val="28"/>
          <w:szCs w:val="28"/>
        </w:rPr>
        <w:t>г</w:t>
      </w:r>
      <w:r>
        <w:rPr>
          <w:rFonts w:ascii="Times New Roman" w:hAnsi="Times New Roman" w:cs="Times New Roman"/>
          <w:sz w:val="28"/>
          <w:szCs w:val="28"/>
        </w:rPr>
        <w:t>.</w:t>
      </w:r>
      <w:r w:rsidRPr="00DE5656">
        <w:rPr>
          <w:rFonts w:ascii="Times New Roman" w:hAnsi="Times New Roman" w:cs="Times New Roman"/>
          <w:sz w:val="28"/>
          <w:szCs w:val="28"/>
        </w:rPr>
        <w:t xml:space="preserve"> выполнены 538 заявок по доставке продуктов питания, лекарств, оплате услуг ЖКУ.  </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66 малообеспеченным семьям с детьми были выданы продуктовые наборы:</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поступившие от Благотворительного фонда «Мечта» 15 продуктовых наборов;</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за счет средств районного бюджета</w:t>
      </w:r>
      <w:r>
        <w:rPr>
          <w:rFonts w:ascii="Times New Roman" w:hAnsi="Times New Roman" w:cs="Times New Roman"/>
          <w:sz w:val="28"/>
          <w:szCs w:val="28"/>
        </w:rPr>
        <w:t xml:space="preserve"> </w:t>
      </w:r>
      <w:r w:rsidRPr="00DE5656">
        <w:rPr>
          <w:rFonts w:ascii="Times New Roman" w:hAnsi="Times New Roman" w:cs="Times New Roman"/>
          <w:sz w:val="28"/>
          <w:szCs w:val="28"/>
        </w:rPr>
        <w:t>-</w:t>
      </w:r>
      <w:r>
        <w:rPr>
          <w:rFonts w:ascii="Times New Roman" w:hAnsi="Times New Roman" w:cs="Times New Roman"/>
          <w:sz w:val="28"/>
          <w:szCs w:val="28"/>
        </w:rPr>
        <w:t xml:space="preserve"> </w:t>
      </w:r>
      <w:r w:rsidRPr="00DE5656">
        <w:rPr>
          <w:rFonts w:ascii="Times New Roman" w:hAnsi="Times New Roman" w:cs="Times New Roman"/>
          <w:sz w:val="28"/>
          <w:szCs w:val="28"/>
        </w:rPr>
        <w:t>51 продуктовый набор.</w:t>
      </w:r>
    </w:p>
    <w:p w:rsidR="00864975" w:rsidRPr="00DE5656"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На реализацию целевой районной программы «Социальная поддержка отдельных категорий граждан» выделены денежные средства из районного бюджета на сумму 2</w:t>
      </w:r>
      <w:r>
        <w:rPr>
          <w:rFonts w:ascii="Times New Roman" w:hAnsi="Times New Roman" w:cs="Times New Roman"/>
          <w:sz w:val="28"/>
          <w:szCs w:val="28"/>
        </w:rPr>
        <w:t xml:space="preserve"> </w:t>
      </w:r>
      <w:r w:rsidRPr="00DE5656">
        <w:rPr>
          <w:rFonts w:ascii="Times New Roman" w:hAnsi="Times New Roman" w:cs="Times New Roman"/>
          <w:sz w:val="28"/>
          <w:szCs w:val="28"/>
        </w:rPr>
        <w:t>272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w:t>
      </w:r>
    </w:p>
    <w:p w:rsidR="00864975" w:rsidRDefault="00864975" w:rsidP="00864975">
      <w:pPr>
        <w:pStyle w:val="a9"/>
        <w:spacing w:before="0" w:beforeAutospacing="0" w:after="0" w:afterAutospacing="0"/>
        <w:ind w:firstLine="709"/>
        <w:jc w:val="both"/>
        <w:rPr>
          <w:rFonts w:ascii="Times New Roman" w:hAnsi="Times New Roman" w:cs="Times New Roman"/>
          <w:sz w:val="28"/>
          <w:szCs w:val="28"/>
        </w:rPr>
      </w:pPr>
      <w:r w:rsidRPr="00DE5656">
        <w:rPr>
          <w:rFonts w:ascii="Times New Roman" w:hAnsi="Times New Roman" w:cs="Times New Roman"/>
          <w:sz w:val="28"/>
          <w:szCs w:val="28"/>
        </w:rPr>
        <w:t>На реализацию подпрограммы «О социальной защите семей и детей Аргаяшского муниципального района на 2020 г.» были выделены средства на сумму 140 тыс</w:t>
      </w:r>
      <w:proofErr w:type="gramStart"/>
      <w:r w:rsidRPr="00DE5656">
        <w:rPr>
          <w:rFonts w:ascii="Times New Roman" w:hAnsi="Times New Roman" w:cs="Times New Roman"/>
          <w:sz w:val="28"/>
          <w:szCs w:val="28"/>
        </w:rPr>
        <w:t>.р</w:t>
      </w:r>
      <w:proofErr w:type="gramEnd"/>
      <w:r w:rsidRPr="00DE5656">
        <w:rPr>
          <w:rFonts w:ascii="Times New Roman" w:hAnsi="Times New Roman" w:cs="Times New Roman"/>
          <w:sz w:val="28"/>
          <w:szCs w:val="28"/>
        </w:rPr>
        <w:t>уб</w:t>
      </w:r>
      <w:r>
        <w:rPr>
          <w:rFonts w:ascii="Times New Roman" w:hAnsi="Times New Roman" w:cs="Times New Roman"/>
          <w:sz w:val="28"/>
          <w:szCs w:val="28"/>
        </w:rPr>
        <w:t>.</w:t>
      </w:r>
      <w:r w:rsidRPr="00DE5656">
        <w:rPr>
          <w:rFonts w:ascii="Times New Roman" w:hAnsi="Times New Roman" w:cs="Times New Roman"/>
          <w:sz w:val="28"/>
          <w:szCs w:val="28"/>
        </w:rPr>
        <w:t>. В рамках подпрограммы помощь получили 157 семей с детьми.</w:t>
      </w:r>
    </w:p>
    <w:p w:rsidR="00864975" w:rsidRPr="000B1510" w:rsidRDefault="00864975" w:rsidP="00864975">
      <w:pPr>
        <w:ind w:firstLine="709"/>
        <w:jc w:val="center"/>
        <w:rPr>
          <w:sz w:val="28"/>
          <w:szCs w:val="28"/>
        </w:rPr>
      </w:pPr>
      <w:r w:rsidRPr="000B1510">
        <w:rPr>
          <w:sz w:val="28"/>
          <w:szCs w:val="28"/>
        </w:rPr>
        <w:t>1</w:t>
      </w:r>
      <w:r>
        <w:rPr>
          <w:sz w:val="28"/>
          <w:szCs w:val="28"/>
        </w:rPr>
        <w:t>3</w:t>
      </w:r>
      <w:r w:rsidRPr="000B1510">
        <w:rPr>
          <w:sz w:val="28"/>
          <w:szCs w:val="28"/>
        </w:rPr>
        <w:t>. Физическая культура, спорт и молодежная политика</w:t>
      </w:r>
    </w:p>
    <w:p w:rsidR="00864975" w:rsidRPr="000B1510" w:rsidRDefault="00864975" w:rsidP="00864975">
      <w:pPr>
        <w:ind w:firstLine="709"/>
        <w:jc w:val="both"/>
        <w:rPr>
          <w:sz w:val="28"/>
          <w:szCs w:val="28"/>
        </w:rPr>
      </w:pPr>
    </w:p>
    <w:p w:rsidR="00864975" w:rsidRPr="00697724" w:rsidRDefault="00864975" w:rsidP="00864975">
      <w:pPr>
        <w:ind w:firstLine="709"/>
        <w:jc w:val="both"/>
        <w:rPr>
          <w:sz w:val="28"/>
          <w:szCs w:val="28"/>
          <w:highlight w:val="yellow"/>
        </w:rPr>
      </w:pPr>
      <w:r w:rsidRPr="00CC3824">
        <w:rPr>
          <w:sz w:val="28"/>
          <w:szCs w:val="28"/>
        </w:rPr>
        <w:t xml:space="preserve">Аргаяшский район славится своими спортивными достижениями. Сборная района  - четыре года подряд с 2016 по 2019 год становилась чемпионом летних сельских спортивных игр «Золотой колос».  В 2020 году в связи с ограничениями Игры не проводились. С 2012 года сборная района — неизменный призер зимней </w:t>
      </w:r>
      <w:r w:rsidRPr="00D54E95">
        <w:rPr>
          <w:sz w:val="28"/>
          <w:szCs w:val="28"/>
        </w:rPr>
        <w:t xml:space="preserve">спартакиады «Уральская метелица», в 2020 году завоевали третье место. Более 42 % жителей района занимаются различными формами физической культуры и спорта. </w:t>
      </w:r>
    </w:p>
    <w:p w:rsidR="00864975" w:rsidRPr="00CC3824" w:rsidRDefault="00864975" w:rsidP="00864975">
      <w:pPr>
        <w:ind w:firstLine="709"/>
        <w:jc w:val="both"/>
        <w:rPr>
          <w:sz w:val="28"/>
          <w:szCs w:val="28"/>
        </w:rPr>
      </w:pPr>
      <w:r w:rsidRPr="00CC3824">
        <w:rPr>
          <w:sz w:val="28"/>
          <w:szCs w:val="28"/>
        </w:rPr>
        <w:lastRenderedPageBreak/>
        <w:t xml:space="preserve">Несмотря на ограничительные мероприятия, район провел районную зимнюю спартакиаду, а также более 25 физкультурно-массовых мероприятий по 10 видам спорта. </w:t>
      </w:r>
    </w:p>
    <w:p w:rsidR="00864975" w:rsidRPr="00CC3824" w:rsidRDefault="00864975" w:rsidP="00864975">
      <w:pPr>
        <w:ind w:firstLine="709"/>
        <w:jc w:val="both"/>
        <w:rPr>
          <w:sz w:val="28"/>
          <w:szCs w:val="28"/>
        </w:rPr>
      </w:pPr>
      <w:r w:rsidRPr="00CC3824">
        <w:rPr>
          <w:sz w:val="28"/>
          <w:szCs w:val="28"/>
        </w:rPr>
        <w:t xml:space="preserve">Успешно выступили </w:t>
      </w:r>
      <w:proofErr w:type="spellStart"/>
      <w:r w:rsidRPr="00CC3824">
        <w:rPr>
          <w:sz w:val="28"/>
          <w:szCs w:val="28"/>
        </w:rPr>
        <w:t>аргаяшские</w:t>
      </w:r>
      <w:proofErr w:type="spellEnd"/>
      <w:r w:rsidRPr="00CC3824">
        <w:rPr>
          <w:sz w:val="28"/>
          <w:szCs w:val="28"/>
        </w:rPr>
        <w:t xml:space="preserve"> спортсмены на областных и всероссийских аренах. Габидулла Гиниятуллин стал чемпионом мира по </w:t>
      </w:r>
      <w:proofErr w:type="spellStart"/>
      <w:r w:rsidRPr="00CC3824">
        <w:rPr>
          <w:sz w:val="28"/>
          <w:szCs w:val="28"/>
        </w:rPr>
        <w:t>полиатлону</w:t>
      </w:r>
      <w:proofErr w:type="spellEnd"/>
      <w:r w:rsidRPr="00CC3824">
        <w:rPr>
          <w:sz w:val="28"/>
          <w:szCs w:val="28"/>
        </w:rPr>
        <w:t xml:space="preserve"> среди ветеранов. Данил </w:t>
      </w:r>
      <w:proofErr w:type="spellStart"/>
      <w:r w:rsidRPr="00CC3824">
        <w:rPr>
          <w:sz w:val="28"/>
          <w:szCs w:val="28"/>
        </w:rPr>
        <w:t>Ахмедьянов</w:t>
      </w:r>
      <w:proofErr w:type="spellEnd"/>
      <w:r w:rsidRPr="00CC3824">
        <w:rPr>
          <w:sz w:val="28"/>
          <w:szCs w:val="28"/>
        </w:rPr>
        <w:t xml:space="preserve"> стал чемпионом мира по панкратиону, Тимур </w:t>
      </w:r>
      <w:proofErr w:type="spellStart"/>
      <w:r w:rsidRPr="00CC3824">
        <w:rPr>
          <w:sz w:val="28"/>
          <w:szCs w:val="28"/>
        </w:rPr>
        <w:t>Абубакиров</w:t>
      </w:r>
      <w:proofErr w:type="spellEnd"/>
      <w:r w:rsidRPr="00CC3824">
        <w:rPr>
          <w:sz w:val="28"/>
          <w:szCs w:val="28"/>
        </w:rPr>
        <w:t xml:space="preserve"> – чемпионом УРФО по греко-римской борьбе.  </w:t>
      </w:r>
    </w:p>
    <w:p w:rsidR="00864975" w:rsidRPr="00CC3824" w:rsidRDefault="00864975" w:rsidP="00864975">
      <w:pPr>
        <w:ind w:firstLine="709"/>
        <w:jc w:val="both"/>
        <w:rPr>
          <w:sz w:val="28"/>
          <w:szCs w:val="28"/>
        </w:rPr>
      </w:pPr>
      <w:r w:rsidRPr="00CC3824">
        <w:rPr>
          <w:sz w:val="28"/>
          <w:szCs w:val="28"/>
        </w:rPr>
        <w:t xml:space="preserve">Сборная команда района участвовала в Чемпионате хоккейной дворовой лиги Челябинской области, где заняла  3 место. </w:t>
      </w:r>
    </w:p>
    <w:p w:rsidR="00864975" w:rsidRPr="00CC3824" w:rsidRDefault="00864975" w:rsidP="00864975">
      <w:pPr>
        <w:ind w:firstLine="709"/>
        <w:jc w:val="both"/>
        <w:rPr>
          <w:sz w:val="28"/>
          <w:szCs w:val="28"/>
        </w:rPr>
      </w:pPr>
      <w:r w:rsidRPr="00CC3824">
        <w:rPr>
          <w:sz w:val="28"/>
          <w:szCs w:val="28"/>
        </w:rPr>
        <w:t>Сборная команда Аргаяшского муниципального района заняла II место в зимнем зональном фестивале г</w:t>
      </w:r>
      <w:proofErr w:type="gramStart"/>
      <w:r w:rsidRPr="00CC3824">
        <w:rPr>
          <w:sz w:val="28"/>
          <w:szCs w:val="28"/>
        </w:rPr>
        <w:t>.Ч</w:t>
      </w:r>
      <w:proofErr w:type="gramEnd"/>
      <w:r w:rsidRPr="00CC3824">
        <w:rPr>
          <w:sz w:val="28"/>
          <w:szCs w:val="28"/>
        </w:rPr>
        <w:t xml:space="preserve">елябинск, 5 место в Областном зимнем фестивале Всероссийского физкультурно-спортивного комплекса «Готов к труду и обороне» в г.Троицке. </w:t>
      </w:r>
    </w:p>
    <w:p w:rsidR="00864975" w:rsidRPr="00CC3824" w:rsidRDefault="00864975" w:rsidP="00864975">
      <w:pPr>
        <w:ind w:firstLine="709"/>
        <w:jc w:val="both"/>
        <w:rPr>
          <w:sz w:val="28"/>
          <w:szCs w:val="28"/>
        </w:rPr>
      </w:pPr>
      <w:r w:rsidRPr="00CC3824">
        <w:rPr>
          <w:sz w:val="28"/>
          <w:szCs w:val="28"/>
        </w:rPr>
        <w:t xml:space="preserve">  Воспитанники ДЮСШ показали высокие результаты на соревнованиях по дзюдо, греко-римской борьбе, футболу, легкой атлетике. </w:t>
      </w:r>
    </w:p>
    <w:p w:rsidR="00864975" w:rsidRPr="00CC3824" w:rsidRDefault="00864975" w:rsidP="00864975">
      <w:pPr>
        <w:ind w:firstLine="709"/>
        <w:jc w:val="both"/>
        <w:rPr>
          <w:sz w:val="28"/>
          <w:szCs w:val="28"/>
        </w:rPr>
      </w:pPr>
      <w:r w:rsidRPr="00CC3824">
        <w:rPr>
          <w:sz w:val="28"/>
          <w:szCs w:val="28"/>
        </w:rPr>
        <w:t>Продолжается работа по оснащению населенных пунктов спортивными объектами. В п. Ишалино отремонтирован хоккейный корт, в д. Дербишева открыт стадион, ФОК с. Кулуево.</w:t>
      </w:r>
    </w:p>
    <w:p w:rsidR="00864975" w:rsidRPr="00CC3824" w:rsidRDefault="00864975" w:rsidP="00864975">
      <w:pPr>
        <w:ind w:firstLine="709"/>
        <w:jc w:val="both"/>
        <w:rPr>
          <w:sz w:val="28"/>
          <w:szCs w:val="28"/>
        </w:rPr>
      </w:pPr>
      <w:r w:rsidRPr="00CC3824">
        <w:rPr>
          <w:sz w:val="28"/>
          <w:szCs w:val="28"/>
        </w:rPr>
        <w:t>В 2020 году Муниципальному учреждению «Физкультура и спорт» было выделено 18 446,6 тыс. руб. бюджетных ассигнований, в том числе из местного бюджета 14 155,2 тыс</w:t>
      </w:r>
      <w:proofErr w:type="gramStart"/>
      <w:r w:rsidRPr="00CC3824">
        <w:rPr>
          <w:sz w:val="28"/>
          <w:szCs w:val="28"/>
        </w:rPr>
        <w:t>.р</w:t>
      </w:r>
      <w:proofErr w:type="gramEnd"/>
      <w:r w:rsidRPr="00CC3824">
        <w:rPr>
          <w:sz w:val="28"/>
          <w:szCs w:val="28"/>
        </w:rPr>
        <w:t>уб., из областного бюджета 4 291,4  тыс.руб.</w:t>
      </w:r>
    </w:p>
    <w:p w:rsidR="00864975" w:rsidRPr="00CC3824" w:rsidRDefault="00864975" w:rsidP="00864975">
      <w:pPr>
        <w:ind w:firstLine="709"/>
        <w:jc w:val="both"/>
        <w:rPr>
          <w:sz w:val="28"/>
          <w:szCs w:val="28"/>
        </w:rPr>
      </w:pPr>
      <w:r w:rsidRPr="00CC3824">
        <w:rPr>
          <w:sz w:val="28"/>
          <w:szCs w:val="28"/>
        </w:rPr>
        <w:t>Фактически расход по лицевому счету за 2020 год составил 16 784,6 тыс</w:t>
      </w:r>
      <w:proofErr w:type="gramStart"/>
      <w:r w:rsidRPr="00CC3824">
        <w:rPr>
          <w:sz w:val="28"/>
          <w:szCs w:val="28"/>
        </w:rPr>
        <w:t>.р</w:t>
      </w:r>
      <w:proofErr w:type="gramEnd"/>
      <w:r w:rsidRPr="00CC3824">
        <w:rPr>
          <w:sz w:val="28"/>
          <w:szCs w:val="28"/>
        </w:rPr>
        <w:t>уб.</w:t>
      </w:r>
    </w:p>
    <w:p w:rsidR="00864975" w:rsidRPr="00CC3824" w:rsidRDefault="00864975" w:rsidP="00864975">
      <w:pPr>
        <w:ind w:firstLine="709"/>
        <w:jc w:val="both"/>
        <w:rPr>
          <w:sz w:val="28"/>
          <w:szCs w:val="28"/>
        </w:rPr>
      </w:pPr>
      <w:r w:rsidRPr="00CC3824">
        <w:rPr>
          <w:sz w:val="28"/>
          <w:szCs w:val="28"/>
        </w:rPr>
        <w:t>Средства местного бюджета в размере 12 493,2 тыс</w:t>
      </w:r>
      <w:proofErr w:type="gramStart"/>
      <w:r w:rsidRPr="00CC3824">
        <w:rPr>
          <w:sz w:val="28"/>
          <w:szCs w:val="28"/>
        </w:rPr>
        <w:t>.р</w:t>
      </w:r>
      <w:proofErr w:type="gramEnd"/>
      <w:r w:rsidRPr="00CC3824">
        <w:rPr>
          <w:sz w:val="28"/>
          <w:szCs w:val="28"/>
        </w:rPr>
        <w:t>уб., были израсходованы следующим образом:</w:t>
      </w:r>
    </w:p>
    <w:p w:rsidR="00864975" w:rsidRPr="00CC3824" w:rsidRDefault="00864975" w:rsidP="00864975">
      <w:pPr>
        <w:ind w:firstLine="709"/>
        <w:jc w:val="both"/>
        <w:rPr>
          <w:sz w:val="28"/>
          <w:szCs w:val="28"/>
        </w:rPr>
      </w:pPr>
      <w:r w:rsidRPr="00CC3824">
        <w:rPr>
          <w:sz w:val="28"/>
          <w:szCs w:val="28"/>
        </w:rPr>
        <w:t>- 7 446,3 тыс</w:t>
      </w:r>
      <w:proofErr w:type="gramStart"/>
      <w:r w:rsidRPr="00CC3824">
        <w:rPr>
          <w:sz w:val="28"/>
          <w:szCs w:val="28"/>
        </w:rPr>
        <w:t>.р</w:t>
      </w:r>
      <w:proofErr w:type="gramEnd"/>
      <w:r w:rsidRPr="00CC3824">
        <w:rPr>
          <w:sz w:val="28"/>
          <w:szCs w:val="28"/>
        </w:rPr>
        <w:t>уб.</w:t>
      </w:r>
      <w:r>
        <w:rPr>
          <w:sz w:val="28"/>
          <w:szCs w:val="28"/>
        </w:rPr>
        <w:t xml:space="preserve"> </w:t>
      </w:r>
      <w:r w:rsidRPr="00CC3824">
        <w:rPr>
          <w:sz w:val="28"/>
          <w:szCs w:val="28"/>
        </w:rPr>
        <w:t>- заработная плата и налоги (средняя зарплата 22 500,0 руб.);</w:t>
      </w:r>
    </w:p>
    <w:p w:rsidR="00864975" w:rsidRPr="00CC3824" w:rsidRDefault="00864975" w:rsidP="00864975">
      <w:pPr>
        <w:ind w:firstLine="709"/>
        <w:jc w:val="both"/>
        <w:rPr>
          <w:sz w:val="28"/>
          <w:szCs w:val="28"/>
        </w:rPr>
      </w:pPr>
      <w:r w:rsidRPr="00CC3824">
        <w:rPr>
          <w:sz w:val="28"/>
          <w:szCs w:val="28"/>
        </w:rPr>
        <w:t>- 1</w:t>
      </w:r>
      <w:r>
        <w:rPr>
          <w:sz w:val="28"/>
          <w:szCs w:val="28"/>
        </w:rPr>
        <w:t> </w:t>
      </w:r>
      <w:r w:rsidRPr="00CC3824">
        <w:rPr>
          <w:sz w:val="28"/>
          <w:szCs w:val="28"/>
        </w:rPr>
        <w:t>123,6 тыс</w:t>
      </w:r>
      <w:proofErr w:type="gramStart"/>
      <w:r w:rsidRPr="00CC3824">
        <w:rPr>
          <w:sz w:val="28"/>
          <w:szCs w:val="28"/>
        </w:rPr>
        <w:t>.р</w:t>
      </w:r>
      <w:proofErr w:type="gramEnd"/>
      <w:r w:rsidRPr="00CC3824">
        <w:rPr>
          <w:sz w:val="28"/>
          <w:szCs w:val="28"/>
        </w:rPr>
        <w:t>уб.</w:t>
      </w:r>
      <w:r>
        <w:rPr>
          <w:sz w:val="28"/>
          <w:szCs w:val="28"/>
        </w:rPr>
        <w:t xml:space="preserve"> </w:t>
      </w:r>
      <w:r w:rsidRPr="00CC3824">
        <w:rPr>
          <w:sz w:val="28"/>
          <w:szCs w:val="28"/>
        </w:rPr>
        <w:t xml:space="preserve">- содержание стадиона и административно- хозяйственного здания (в том числе электроэнергия, </w:t>
      </w:r>
      <w:proofErr w:type="spellStart"/>
      <w:r w:rsidRPr="00CC3824">
        <w:rPr>
          <w:sz w:val="28"/>
          <w:szCs w:val="28"/>
        </w:rPr>
        <w:t>электроотопление</w:t>
      </w:r>
      <w:proofErr w:type="spellEnd"/>
      <w:r w:rsidRPr="00CC3824">
        <w:rPr>
          <w:sz w:val="28"/>
          <w:szCs w:val="28"/>
        </w:rPr>
        <w:t>, водоснабжение, канализация, вывоз мусора, связь, текущий ремонт инвентаря и сооружений);</w:t>
      </w:r>
    </w:p>
    <w:p w:rsidR="00864975" w:rsidRPr="00CC3824" w:rsidRDefault="00864975" w:rsidP="00864975">
      <w:pPr>
        <w:ind w:firstLine="709"/>
        <w:jc w:val="both"/>
        <w:rPr>
          <w:sz w:val="28"/>
          <w:szCs w:val="28"/>
        </w:rPr>
      </w:pPr>
      <w:r w:rsidRPr="00CC3824">
        <w:rPr>
          <w:sz w:val="28"/>
          <w:szCs w:val="28"/>
        </w:rPr>
        <w:t>- 528,2 тыс</w:t>
      </w:r>
      <w:proofErr w:type="gramStart"/>
      <w:r w:rsidRPr="00CC3824">
        <w:rPr>
          <w:sz w:val="28"/>
          <w:szCs w:val="28"/>
        </w:rPr>
        <w:t>.р</w:t>
      </w:r>
      <w:proofErr w:type="gramEnd"/>
      <w:r w:rsidRPr="00CC3824">
        <w:rPr>
          <w:sz w:val="28"/>
          <w:szCs w:val="28"/>
        </w:rPr>
        <w:t>уб.</w:t>
      </w:r>
      <w:r>
        <w:rPr>
          <w:sz w:val="28"/>
          <w:szCs w:val="28"/>
        </w:rPr>
        <w:t xml:space="preserve"> </w:t>
      </w:r>
      <w:r w:rsidRPr="00CC3824">
        <w:rPr>
          <w:sz w:val="28"/>
          <w:szCs w:val="28"/>
        </w:rPr>
        <w:t>- прочие расходы (охрана стадиона, консультант Плюс, подписка на периодические издания, приобретение неисключительных прав на использование программы СТЭК, консультации СТЭК);</w:t>
      </w:r>
    </w:p>
    <w:p w:rsidR="00864975" w:rsidRPr="00CC3824" w:rsidRDefault="00864975" w:rsidP="00864975">
      <w:pPr>
        <w:ind w:firstLine="709"/>
        <w:jc w:val="both"/>
        <w:rPr>
          <w:sz w:val="28"/>
          <w:szCs w:val="28"/>
        </w:rPr>
      </w:pPr>
      <w:r w:rsidRPr="00CC3824">
        <w:rPr>
          <w:sz w:val="28"/>
          <w:szCs w:val="28"/>
        </w:rPr>
        <w:t>- 335,0 тыс</w:t>
      </w:r>
      <w:proofErr w:type="gramStart"/>
      <w:r w:rsidRPr="00CC3824">
        <w:rPr>
          <w:sz w:val="28"/>
          <w:szCs w:val="28"/>
        </w:rPr>
        <w:t>.р</w:t>
      </w:r>
      <w:proofErr w:type="gramEnd"/>
      <w:r w:rsidRPr="00CC3824">
        <w:rPr>
          <w:sz w:val="28"/>
          <w:szCs w:val="28"/>
        </w:rPr>
        <w:t>уб. - налоги на имущество, транспортный, земельный налоги;</w:t>
      </w:r>
    </w:p>
    <w:p w:rsidR="00864975" w:rsidRPr="00CC3824" w:rsidRDefault="00864975" w:rsidP="00864975">
      <w:pPr>
        <w:ind w:firstLine="709"/>
        <w:jc w:val="both"/>
        <w:rPr>
          <w:sz w:val="28"/>
          <w:szCs w:val="28"/>
        </w:rPr>
      </w:pPr>
      <w:r w:rsidRPr="00CC3824">
        <w:rPr>
          <w:sz w:val="28"/>
          <w:szCs w:val="28"/>
        </w:rPr>
        <w:t>- 327,5 тыс</w:t>
      </w:r>
      <w:proofErr w:type="gramStart"/>
      <w:r w:rsidRPr="00CC3824">
        <w:rPr>
          <w:sz w:val="28"/>
          <w:szCs w:val="28"/>
        </w:rPr>
        <w:t>.р</w:t>
      </w:r>
      <w:proofErr w:type="gramEnd"/>
      <w:r w:rsidRPr="00CC3824">
        <w:rPr>
          <w:sz w:val="28"/>
          <w:szCs w:val="28"/>
        </w:rPr>
        <w:t>уб. - приобретение ГСМ</w:t>
      </w:r>
    </w:p>
    <w:p w:rsidR="00864975" w:rsidRPr="00CC3824" w:rsidRDefault="00864975" w:rsidP="00864975">
      <w:pPr>
        <w:ind w:firstLine="709"/>
        <w:jc w:val="both"/>
        <w:rPr>
          <w:sz w:val="28"/>
          <w:szCs w:val="28"/>
        </w:rPr>
      </w:pPr>
      <w:r w:rsidRPr="00CC3824">
        <w:rPr>
          <w:sz w:val="28"/>
          <w:szCs w:val="28"/>
        </w:rPr>
        <w:t>- 1</w:t>
      </w:r>
      <w:r>
        <w:rPr>
          <w:sz w:val="28"/>
          <w:szCs w:val="28"/>
        </w:rPr>
        <w:t> </w:t>
      </w:r>
      <w:r w:rsidRPr="00CC3824">
        <w:rPr>
          <w:sz w:val="28"/>
          <w:szCs w:val="28"/>
        </w:rPr>
        <w:t>422,3 тыс</w:t>
      </w:r>
      <w:proofErr w:type="gramStart"/>
      <w:r w:rsidRPr="00CC3824">
        <w:rPr>
          <w:sz w:val="28"/>
          <w:szCs w:val="28"/>
        </w:rPr>
        <w:t>.р</w:t>
      </w:r>
      <w:proofErr w:type="gramEnd"/>
      <w:r w:rsidRPr="00CC3824">
        <w:rPr>
          <w:sz w:val="28"/>
          <w:szCs w:val="28"/>
        </w:rPr>
        <w:t>уб. - канцелярия, хозяйственные расходы, запчасти, медикаменты, спортивный инвентарь, спортивная форма;</w:t>
      </w:r>
    </w:p>
    <w:p w:rsidR="00864975" w:rsidRPr="00CC3824" w:rsidRDefault="00864975" w:rsidP="00864975">
      <w:pPr>
        <w:ind w:firstLine="709"/>
        <w:jc w:val="both"/>
        <w:rPr>
          <w:sz w:val="28"/>
          <w:szCs w:val="28"/>
        </w:rPr>
      </w:pPr>
      <w:r w:rsidRPr="00CC3824">
        <w:rPr>
          <w:sz w:val="28"/>
          <w:szCs w:val="28"/>
        </w:rPr>
        <w:t>- 1 310,3 тыс</w:t>
      </w:r>
      <w:proofErr w:type="gramStart"/>
      <w:r w:rsidRPr="00CC3824">
        <w:rPr>
          <w:sz w:val="28"/>
          <w:szCs w:val="28"/>
        </w:rPr>
        <w:t>.р</w:t>
      </w:r>
      <w:proofErr w:type="gramEnd"/>
      <w:r w:rsidRPr="00CC3824">
        <w:rPr>
          <w:sz w:val="28"/>
          <w:szCs w:val="28"/>
        </w:rPr>
        <w:t xml:space="preserve">уб. - проведение районных мероприятий, участие сборных команд района в областных соревнованиях. </w:t>
      </w:r>
    </w:p>
    <w:p w:rsidR="00864975" w:rsidRPr="00CC3824" w:rsidRDefault="00864975" w:rsidP="00864975">
      <w:pPr>
        <w:ind w:firstLine="709"/>
        <w:jc w:val="both"/>
        <w:rPr>
          <w:sz w:val="28"/>
          <w:szCs w:val="28"/>
        </w:rPr>
      </w:pPr>
      <w:r w:rsidRPr="00CC3824">
        <w:rPr>
          <w:sz w:val="28"/>
          <w:szCs w:val="28"/>
        </w:rPr>
        <w:t>Средства областного бюджета в размере 4 291,4 тыс</w:t>
      </w:r>
      <w:proofErr w:type="gramStart"/>
      <w:r w:rsidRPr="00CC3824">
        <w:rPr>
          <w:sz w:val="28"/>
          <w:szCs w:val="28"/>
        </w:rPr>
        <w:t>.р</w:t>
      </w:r>
      <w:proofErr w:type="gramEnd"/>
      <w:r w:rsidRPr="00CC3824">
        <w:rPr>
          <w:sz w:val="28"/>
          <w:szCs w:val="28"/>
        </w:rPr>
        <w:t>уб. израсходованы на:</w:t>
      </w:r>
    </w:p>
    <w:p w:rsidR="00864975" w:rsidRPr="00CC3824" w:rsidRDefault="00864975" w:rsidP="00864975">
      <w:pPr>
        <w:ind w:firstLine="709"/>
        <w:jc w:val="both"/>
        <w:rPr>
          <w:rFonts w:eastAsiaTheme="minorHAnsi"/>
          <w:sz w:val="28"/>
          <w:szCs w:val="28"/>
          <w:lang w:eastAsia="en-US"/>
        </w:rPr>
      </w:pPr>
      <w:r w:rsidRPr="00CC3824">
        <w:rPr>
          <w:sz w:val="28"/>
          <w:szCs w:val="28"/>
        </w:rPr>
        <w:t>- 1 408,8 тыс</w:t>
      </w:r>
      <w:proofErr w:type="gramStart"/>
      <w:r w:rsidRPr="00CC3824">
        <w:rPr>
          <w:sz w:val="28"/>
          <w:szCs w:val="28"/>
        </w:rPr>
        <w:t>.р</w:t>
      </w:r>
      <w:proofErr w:type="gramEnd"/>
      <w:r w:rsidRPr="00CC3824">
        <w:rPr>
          <w:sz w:val="28"/>
          <w:szCs w:val="28"/>
        </w:rPr>
        <w:t xml:space="preserve">уб. </w:t>
      </w:r>
      <w:r>
        <w:rPr>
          <w:sz w:val="28"/>
          <w:szCs w:val="28"/>
        </w:rPr>
        <w:t>-</w:t>
      </w:r>
      <w:r w:rsidRPr="00CC3824">
        <w:rPr>
          <w:sz w:val="28"/>
          <w:szCs w:val="28"/>
        </w:rPr>
        <w:t xml:space="preserve"> оплата услуг специалистов по организации физкультурно-оздоровительной и спортивно-массовой работы с лицами с ограниченными возможностями здоровья, с детьми и подростками, с населением, занятым в экономике и людьми старшего возраста;</w:t>
      </w:r>
    </w:p>
    <w:p w:rsidR="00864975" w:rsidRPr="00CC3824" w:rsidRDefault="00864975" w:rsidP="00864975">
      <w:pPr>
        <w:ind w:firstLine="709"/>
        <w:jc w:val="both"/>
        <w:rPr>
          <w:rFonts w:eastAsiaTheme="minorHAnsi"/>
          <w:sz w:val="28"/>
          <w:szCs w:val="28"/>
          <w:lang w:eastAsia="en-US"/>
        </w:rPr>
      </w:pPr>
      <w:r w:rsidRPr="00CC3824">
        <w:rPr>
          <w:rFonts w:eastAsiaTheme="minorHAnsi"/>
          <w:sz w:val="28"/>
          <w:szCs w:val="28"/>
          <w:lang w:eastAsia="en-US"/>
        </w:rPr>
        <w:lastRenderedPageBreak/>
        <w:t>-  104,8 тыс</w:t>
      </w:r>
      <w:proofErr w:type="gramStart"/>
      <w:r w:rsidRPr="00CC3824">
        <w:rPr>
          <w:rFonts w:eastAsiaTheme="minorHAnsi"/>
          <w:sz w:val="28"/>
          <w:szCs w:val="28"/>
          <w:lang w:eastAsia="en-US"/>
        </w:rPr>
        <w:t>.р</w:t>
      </w:r>
      <w:proofErr w:type="gramEnd"/>
      <w:r w:rsidRPr="00CC3824">
        <w:rPr>
          <w:rFonts w:eastAsiaTheme="minorHAnsi"/>
          <w:sz w:val="28"/>
          <w:szCs w:val="28"/>
          <w:lang w:eastAsia="en-US"/>
        </w:rPr>
        <w:t xml:space="preserve">уб. </w:t>
      </w:r>
      <w:r>
        <w:rPr>
          <w:rFonts w:eastAsiaTheme="minorHAnsi"/>
          <w:sz w:val="28"/>
          <w:szCs w:val="28"/>
          <w:lang w:eastAsia="en-US"/>
        </w:rPr>
        <w:t>-</w:t>
      </w:r>
      <w:r w:rsidRPr="00CC3824">
        <w:rPr>
          <w:rFonts w:eastAsiaTheme="minorHAnsi"/>
          <w:sz w:val="28"/>
          <w:szCs w:val="28"/>
          <w:lang w:eastAsia="en-US"/>
        </w:rPr>
        <w:t xml:space="preserve"> компенсационные  выплаты сельским специалистам;</w:t>
      </w:r>
    </w:p>
    <w:p w:rsidR="00864975" w:rsidRPr="00CC3824" w:rsidRDefault="00864975" w:rsidP="00864975">
      <w:pPr>
        <w:ind w:firstLine="709"/>
        <w:jc w:val="both"/>
        <w:rPr>
          <w:sz w:val="28"/>
          <w:szCs w:val="28"/>
        </w:rPr>
      </w:pPr>
      <w:r w:rsidRPr="00CC3824">
        <w:rPr>
          <w:sz w:val="28"/>
          <w:szCs w:val="28"/>
        </w:rPr>
        <w:t>В 2020 году приобретено спортивного инвентаря и оборудования для физкультурно-спортивных организаций на общую сумму 2 777,8 тыс</w:t>
      </w:r>
      <w:proofErr w:type="gramStart"/>
      <w:r w:rsidRPr="00CC3824">
        <w:rPr>
          <w:sz w:val="28"/>
          <w:szCs w:val="28"/>
        </w:rPr>
        <w:t>.р</w:t>
      </w:r>
      <w:proofErr w:type="gramEnd"/>
      <w:r w:rsidRPr="00CC3824">
        <w:rPr>
          <w:sz w:val="28"/>
          <w:szCs w:val="28"/>
        </w:rPr>
        <w:t>уб. К примеру, в д. Селяева у</w:t>
      </w:r>
      <w:r>
        <w:rPr>
          <w:sz w:val="28"/>
          <w:szCs w:val="28"/>
        </w:rPr>
        <w:t xml:space="preserve">становлена </w:t>
      </w:r>
      <w:proofErr w:type="spellStart"/>
      <w:r>
        <w:rPr>
          <w:sz w:val="28"/>
          <w:szCs w:val="28"/>
        </w:rPr>
        <w:t>воркаут</w:t>
      </w:r>
      <w:proofErr w:type="spellEnd"/>
      <w:r>
        <w:rPr>
          <w:sz w:val="28"/>
          <w:szCs w:val="28"/>
        </w:rPr>
        <w:t>-площадка.</w:t>
      </w:r>
    </w:p>
    <w:p w:rsidR="00864975" w:rsidRPr="00DE5656" w:rsidRDefault="00864975" w:rsidP="00864975">
      <w:pPr>
        <w:ind w:firstLine="709"/>
        <w:jc w:val="both"/>
        <w:rPr>
          <w:sz w:val="28"/>
          <w:szCs w:val="28"/>
        </w:rPr>
      </w:pPr>
    </w:p>
    <w:p w:rsidR="00864975" w:rsidRDefault="00864975" w:rsidP="00864975">
      <w:pPr>
        <w:jc w:val="center"/>
        <w:rPr>
          <w:sz w:val="28"/>
          <w:szCs w:val="28"/>
        </w:rPr>
      </w:pPr>
      <w:r w:rsidRPr="00DE5656">
        <w:rPr>
          <w:sz w:val="28"/>
          <w:szCs w:val="28"/>
        </w:rPr>
        <w:t>1</w:t>
      </w:r>
      <w:r>
        <w:rPr>
          <w:sz w:val="28"/>
          <w:szCs w:val="28"/>
        </w:rPr>
        <w:t>4</w:t>
      </w:r>
      <w:r w:rsidRPr="00DE5656">
        <w:rPr>
          <w:sz w:val="28"/>
          <w:szCs w:val="28"/>
        </w:rPr>
        <w:t>. Бюджетная политика</w:t>
      </w:r>
    </w:p>
    <w:p w:rsidR="003C57DB" w:rsidRPr="00DE5656" w:rsidRDefault="003C57DB" w:rsidP="00864975">
      <w:pPr>
        <w:jc w:val="center"/>
        <w:rPr>
          <w:sz w:val="28"/>
          <w:szCs w:val="28"/>
        </w:rPr>
      </w:pPr>
    </w:p>
    <w:p w:rsidR="00864975" w:rsidRPr="00DE5656" w:rsidRDefault="00864975" w:rsidP="00864975">
      <w:pPr>
        <w:ind w:firstLine="709"/>
        <w:contextualSpacing/>
        <w:jc w:val="both"/>
        <w:rPr>
          <w:sz w:val="28"/>
          <w:szCs w:val="28"/>
        </w:rPr>
      </w:pPr>
      <w:r w:rsidRPr="00DE5656">
        <w:rPr>
          <w:sz w:val="28"/>
          <w:szCs w:val="28"/>
        </w:rPr>
        <w:t>Бюджет Аргаяшского муниципального района на 2020 год и плановый период 2021 и 2022 годов рассмотрен Собранием депутатов Аргаяшского муниципального района и принят к исполнению решением № 99  от 11 декабря 2019 года «О бюджете Аргаяшского муниципального района на 2020 год и плановый период 2021 и 2022 годов»  по доходам  в сумме 1</w:t>
      </w:r>
      <w:r>
        <w:rPr>
          <w:sz w:val="28"/>
          <w:szCs w:val="28"/>
        </w:rPr>
        <w:t xml:space="preserve"> </w:t>
      </w:r>
      <w:r w:rsidRPr="00DE5656">
        <w:rPr>
          <w:sz w:val="28"/>
          <w:szCs w:val="28"/>
        </w:rPr>
        <w:t>578</w:t>
      </w:r>
      <w:r>
        <w:rPr>
          <w:sz w:val="28"/>
          <w:szCs w:val="28"/>
        </w:rPr>
        <w:t xml:space="preserve"> </w:t>
      </w:r>
      <w:r w:rsidRPr="00DE5656">
        <w:rPr>
          <w:sz w:val="28"/>
          <w:szCs w:val="28"/>
        </w:rPr>
        <w:t xml:space="preserve">367,2 </w:t>
      </w:r>
      <w:r>
        <w:rPr>
          <w:sz w:val="28"/>
          <w:szCs w:val="28"/>
        </w:rPr>
        <w:t>тыс</w:t>
      </w:r>
      <w:proofErr w:type="gramStart"/>
      <w:r>
        <w:rPr>
          <w:sz w:val="28"/>
          <w:szCs w:val="28"/>
        </w:rPr>
        <w:t>.р</w:t>
      </w:r>
      <w:proofErr w:type="gramEnd"/>
      <w:r>
        <w:rPr>
          <w:sz w:val="28"/>
          <w:szCs w:val="28"/>
        </w:rPr>
        <w:t>уб.</w:t>
      </w:r>
      <w:r w:rsidRPr="00DE5656">
        <w:rPr>
          <w:sz w:val="28"/>
          <w:szCs w:val="28"/>
        </w:rPr>
        <w:t xml:space="preserve"> и по расходам в сумме 1</w:t>
      </w:r>
      <w:r>
        <w:rPr>
          <w:sz w:val="28"/>
          <w:szCs w:val="28"/>
        </w:rPr>
        <w:t xml:space="preserve"> </w:t>
      </w:r>
      <w:r w:rsidRPr="00DE5656">
        <w:rPr>
          <w:sz w:val="28"/>
          <w:szCs w:val="28"/>
        </w:rPr>
        <w:t>578</w:t>
      </w:r>
      <w:r>
        <w:rPr>
          <w:sz w:val="28"/>
          <w:szCs w:val="28"/>
        </w:rPr>
        <w:t xml:space="preserve"> </w:t>
      </w:r>
      <w:r w:rsidRPr="00DE5656">
        <w:rPr>
          <w:sz w:val="28"/>
          <w:szCs w:val="28"/>
        </w:rPr>
        <w:t xml:space="preserve">367,2 </w:t>
      </w:r>
      <w:r>
        <w:rPr>
          <w:sz w:val="28"/>
          <w:szCs w:val="28"/>
        </w:rPr>
        <w:t>тыс</w:t>
      </w:r>
      <w:proofErr w:type="gramStart"/>
      <w:r>
        <w:rPr>
          <w:sz w:val="28"/>
          <w:szCs w:val="28"/>
        </w:rPr>
        <w:t>.р</w:t>
      </w:r>
      <w:proofErr w:type="gramEnd"/>
      <w:r>
        <w:rPr>
          <w:sz w:val="28"/>
          <w:szCs w:val="28"/>
        </w:rPr>
        <w:t xml:space="preserve">уб., </w:t>
      </w:r>
      <w:r w:rsidRPr="00DE5656">
        <w:rPr>
          <w:sz w:val="28"/>
          <w:szCs w:val="28"/>
        </w:rPr>
        <w:t xml:space="preserve">без дефицита. </w:t>
      </w:r>
    </w:p>
    <w:p w:rsidR="00864975" w:rsidRPr="00DE5656" w:rsidRDefault="00864975" w:rsidP="00864975">
      <w:pPr>
        <w:ind w:firstLine="709"/>
        <w:contextualSpacing/>
        <w:jc w:val="both"/>
        <w:rPr>
          <w:sz w:val="28"/>
          <w:szCs w:val="28"/>
        </w:rPr>
      </w:pPr>
      <w:r w:rsidRPr="00DE5656">
        <w:rPr>
          <w:sz w:val="28"/>
          <w:szCs w:val="28"/>
        </w:rPr>
        <w:t>В ходе исполнения бюджета района были внесены изменения в бюджет района решениями № 3 от  05.02.2020, № 36 от 29</w:t>
      </w:r>
      <w:r>
        <w:rPr>
          <w:sz w:val="28"/>
          <w:szCs w:val="28"/>
        </w:rPr>
        <w:t>.04.2020, № 62 от 23.06.2020, № </w:t>
      </w:r>
      <w:r w:rsidRPr="00DE5656">
        <w:rPr>
          <w:sz w:val="28"/>
          <w:szCs w:val="28"/>
        </w:rPr>
        <w:t xml:space="preserve">71 от 26.08.2020, № 10 от 28.10.2020, № 52 </w:t>
      </w:r>
      <w:proofErr w:type="gramStart"/>
      <w:r w:rsidRPr="00DE5656">
        <w:rPr>
          <w:sz w:val="28"/>
          <w:szCs w:val="28"/>
        </w:rPr>
        <w:t>от</w:t>
      </w:r>
      <w:proofErr w:type="gramEnd"/>
      <w:r w:rsidRPr="00DE5656">
        <w:rPr>
          <w:sz w:val="28"/>
          <w:szCs w:val="28"/>
        </w:rPr>
        <w:t xml:space="preserve"> 28.12.2020. </w:t>
      </w:r>
    </w:p>
    <w:p w:rsidR="00864975" w:rsidRPr="00DE5656" w:rsidRDefault="00864975" w:rsidP="00864975">
      <w:pPr>
        <w:ind w:firstLine="709"/>
        <w:contextualSpacing/>
        <w:jc w:val="both"/>
        <w:rPr>
          <w:sz w:val="28"/>
          <w:szCs w:val="28"/>
        </w:rPr>
      </w:pPr>
      <w:r w:rsidRPr="00DE5656">
        <w:rPr>
          <w:sz w:val="28"/>
          <w:szCs w:val="28"/>
        </w:rPr>
        <w:t>За 2020 год бюджет по доходам исполнен в сумме 1</w:t>
      </w:r>
      <w:r>
        <w:rPr>
          <w:sz w:val="28"/>
          <w:szCs w:val="28"/>
        </w:rPr>
        <w:t xml:space="preserve"> </w:t>
      </w:r>
      <w:r w:rsidRPr="00DE5656">
        <w:rPr>
          <w:sz w:val="28"/>
          <w:szCs w:val="28"/>
        </w:rPr>
        <w:t>721</w:t>
      </w:r>
      <w:r>
        <w:rPr>
          <w:sz w:val="28"/>
          <w:szCs w:val="28"/>
        </w:rPr>
        <w:t xml:space="preserve"> </w:t>
      </w:r>
      <w:r w:rsidRPr="00DE5656">
        <w:rPr>
          <w:sz w:val="28"/>
          <w:szCs w:val="28"/>
        </w:rPr>
        <w:t xml:space="preserve">370,3 </w:t>
      </w:r>
      <w:r>
        <w:rPr>
          <w:sz w:val="28"/>
          <w:szCs w:val="28"/>
        </w:rPr>
        <w:t>тыс</w:t>
      </w:r>
      <w:proofErr w:type="gramStart"/>
      <w:r>
        <w:rPr>
          <w:sz w:val="28"/>
          <w:szCs w:val="28"/>
        </w:rPr>
        <w:t>.р</w:t>
      </w:r>
      <w:proofErr w:type="gramEnd"/>
      <w:r>
        <w:rPr>
          <w:sz w:val="28"/>
          <w:szCs w:val="28"/>
        </w:rPr>
        <w:t>уб.</w:t>
      </w:r>
      <w:r w:rsidRPr="00DE5656">
        <w:rPr>
          <w:sz w:val="28"/>
          <w:szCs w:val="28"/>
        </w:rPr>
        <w:t xml:space="preserve">  при уточненном плане  1</w:t>
      </w:r>
      <w:r>
        <w:rPr>
          <w:sz w:val="28"/>
          <w:szCs w:val="28"/>
        </w:rPr>
        <w:t xml:space="preserve"> </w:t>
      </w:r>
      <w:r w:rsidRPr="00DE5656">
        <w:rPr>
          <w:sz w:val="28"/>
          <w:szCs w:val="28"/>
        </w:rPr>
        <w:t>692</w:t>
      </w:r>
      <w:r>
        <w:rPr>
          <w:sz w:val="28"/>
          <w:szCs w:val="28"/>
        </w:rPr>
        <w:t xml:space="preserve"> </w:t>
      </w:r>
      <w:r w:rsidRPr="00DE5656">
        <w:rPr>
          <w:sz w:val="28"/>
          <w:szCs w:val="28"/>
        </w:rPr>
        <w:t xml:space="preserve">625,8 </w:t>
      </w:r>
      <w:r>
        <w:rPr>
          <w:sz w:val="28"/>
          <w:szCs w:val="28"/>
        </w:rPr>
        <w:t>тыс.руб.</w:t>
      </w:r>
      <w:r w:rsidRPr="00DE5656">
        <w:rPr>
          <w:sz w:val="28"/>
          <w:szCs w:val="28"/>
        </w:rPr>
        <w:t xml:space="preserve"> или </w:t>
      </w:r>
      <w:r>
        <w:rPr>
          <w:sz w:val="28"/>
          <w:szCs w:val="28"/>
        </w:rPr>
        <w:t xml:space="preserve">101,7 </w:t>
      </w:r>
      <w:r w:rsidRPr="00DE5656">
        <w:rPr>
          <w:sz w:val="28"/>
          <w:szCs w:val="28"/>
        </w:rPr>
        <w:t>% к годовым назначениям, в том числе по собственным доходам-  424</w:t>
      </w:r>
      <w:r>
        <w:rPr>
          <w:sz w:val="28"/>
          <w:szCs w:val="28"/>
        </w:rPr>
        <w:t xml:space="preserve"> </w:t>
      </w:r>
      <w:r w:rsidRPr="00DE5656">
        <w:rPr>
          <w:sz w:val="28"/>
          <w:szCs w:val="28"/>
        </w:rPr>
        <w:t xml:space="preserve">007,9  </w:t>
      </w:r>
      <w:r>
        <w:rPr>
          <w:sz w:val="28"/>
          <w:szCs w:val="28"/>
        </w:rPr>
        <w:t>тыс.руб.</w:t>
      </w:r>
      <w:r w:rsidRPr="00DE5656">
        <w:rPr>
          <w:sz w:val="28"/>
          <w:szCs w:val="28"/>
        </w:rPr>
        <w:t xml:space="preserve"> при плане  390</w:t>
      </w:r>
      <w:r>
        <w:rPr>
          <w:sz w:val="28"/>
          <w:szCs w:val="28"/>
        </w:rPr>
        <w:t xml:space="preserve"> </w:t>
      </w:r>
      <w:r w:rsidRPr="00DE5656">
        <w:rPr>
          <w:sz w:val="28"/>
          <w:szCs w:val="28"/>
        </w:rPr>
        <w:t xml:space="preserve">728,1 </w:t>
      </w:r>
      <w:r>
        <w:rPr>
          <w:sz w:val="28"/>
          <w:szCs w:val="28"/>
        </w:rPr>
        <w:t>тыс.руб.</w:t>
      </w:r>
      <w:r w:rsidRPr="00DE5656">
        <w:rPr>
          <w:sz w:val="28"/>
          <w:szCs w:val="28"/>
        </w:rPr>
        <w:t xml:space="preserve"> или 108,5  %.  </w:t>
      </w:r>
    </w:p>
    <w:p w:rsidR="00864975" w:rsidRPr="00DE5656" w:rsidRDefault="00864975" w:rsidP="00864975">
      <w:pPr>
        <w:ind w:firstLine="709"/>
        <w:contextualSpacing/>
        <w:jc w:val="both"/>
        <w:rPr>
          <w:sz w:val="28"/>
          <w:szCs w:val="28"/>
        </w:rPr>
      </w:pPr>
      <w:r w:rsidRPr="00DE5656">
        <w:rPr>
          <w:sz w:val="28"/>
          <w:szCs w:val="28"/>
        </w:rPr>
        <w:t>Расходы бюджета Аргаяшского муниципального района за 2020 года  утверждены в сумме 1</w:t>
      </w:r>
      <w:r>
        <w:rPr>
          <w:sz w:val="28"/>
          <w:szCs w:val="28"/>
        </w:rPr>
        <w:t xml:space="preserve"> </w:t>
      </w:r>
      <w:r w:rsidRPr="00DE5656">
        <w:rPr>
          <w:sz w:val="28"/>
          <w:szCs w:val="28"/>
        </w:rPr>
        <w:t>740</w:t>
      </w:r>
      <w:r>
        <w:rPr>
          <w:sz w:val="28"/>
          <w:szCs w:val="28"/>
        </w:rPr>
        <w:t xml:space="preserve"> </w:t>
      </w:r>
      <w:r w:rsidRPr="00DE5656">
        <w:rPr>
          <w:sz w:val="28"/>
          <w:szCs w:val="28"/>
        </w:rPr>
        <w:t xml:space="preserve">111,7 </w:t>
      </w:r>
      <w:r>
        <w:rPr>
          <w:sz w:val="28"/>
          <w:szCs w:val="28"/>
        </w:rPr>
        <w:t>тыс</w:t>
      </w:r>
      <w:proofErr w:type="gramStart"/>
      <w:r>
        <w:rPr>
          <w:sz w:val="28"/>
          <w:szCs w:val="28"/>
        </w:rPr>
        <w:t>.р</w:t>
      </w:r>
      <w:proofErr w:type="gramEnd"/>
      <w:r>
        <w:rPr>
          <w:sz w:val="28"/>
          <w:szCs w:val="28"/>
        </w:rPr>
        <w:t>уб.</w:t>
      </w:r>
      <w:r w:rsidRPr="00DE5656">
        <w:rPr>
          <w:sz w:val="28"/>
          <w:szCs w:val="28"/>
        </w:rPr>
        <w:t>, исполнено</w:t>
      </w:r>
      <w:r>
        <w:rPr>
          <w:sz w:val="28"/>
          <w:szCs w:val="28"/>
        </w:rPr>
        <w:t xml:space="preserve"> -</w:t>
      </w:r>
      <w:r w:rsidRPr="00DE5656">
        <w:rPr>
          <w:sz w:val="28"/>
          <w:szCs w:val="28"/>
        </w:rPr>
        <w:t xml:space="preserve"> 1</w:t>
      </w:r>
      <w:r>
        <w:rPr>
          <w:sz w:val="28"/>
          <w:szCs w:val="28"/>
        </w:rPr>
        <w:t xml:space="preserve"> </w:t>
      </w:r>
      <w:r w:rsidRPr="00DE5656">
        <w:rPr>
          <w:sz w:val="28"/>
          <w:szCs w:val="28"/>
        </w:rPr>
        <w:t>689</w:t>
      </w:r>
      <w:r>
        <w:rPr>
          <w:sz w:val="28"/>
          <w:szCs w:val="28"/>
        </w:rPr>
        <w:t xml:space="preserve"> </w:t>
      </w:r>
      <w:r w:rsidRPr="00DE5656">
        <w:rPr>
          <w:sz w:val="28"/>
          <w:szCs w:val="28"/>
        </w:rPr>
        <w:t xml:space="preserve">422,9 </w:t>
      </w:r>
      <w:r>
        <w:rPr>
          <w:sz w:val="28"/>
          <w:szCs w:val="28"/>
        </w:rPr>
        <w:t>тыс.руб.</w:t>
      </w:r>
      <w:r w:rsidRPr="00DE5656">
        <w:rPr>
          <w:sz w:val="28"/>
          <w:szCs w:val="28"/>
        </w:rPr>
        <w:t xml:space="preserve"> или 97,1  % к годовым назначениям. </w:t>
      </w:r>
    </w:p>
    <w:p w:rsidR="00864975" w:rsidRPr="00DE5656" w:rsidRDefault="00864975" w:rsidP="00864975">
      <w:pPr>
        <w:ind w:firstLine="709"/>
        <w:contextualSpacing/>
        <w:jc w:val="both"/>
        <w:rPr>
          <w:sz w:val="28"/>
          <w:szCs w:val="28"/>
        </w:rPr>
      </w:pPr>
      <w:r w:rsidRPr="00DE5656">
        <w:rPr>
          <w:sz w:val="28"/>
          <w:szCs w:val="28"/>
        </w:rPr>
        <w:t xml:space="preserve">Дефицит бюджета утвержден в сумме </w:t>
      </w:r>
      <w:r>
        <w:rPr>
          <w:sz w:val="28"/>
          <w:szCs w:val="28"/>
        </w:rPr>
        <w:t xml:space="preserve">- </w:t>
      </w:r>
      <w:r w:rsidRPr="00DE5656">
        <w:rPr>
          <w:sz w:val="28"/>
          <w:szCs w:val="28"/>
        </w:rPr>
        <w:t>47</w:t>
      </w:r>
      <w:r>
        <w:rPr>
          <w:sz w:val="28"/>
          <w:szCs w:val="28"/>
        </w:rPr>
        <w:t xml:space="preserve"> </w:t>
      </w:r>
      <w:r w:rsidRPr="00DE5656">
        <w:rPr>
          <w:sz w:val="28"/>
          <w:szCs w:val="28"/>
        </w:rPr>
        <w:t xml:space="preserve">486,0 </w:t>
      </w:r>
      <w:r>
        <w:rPr>
          <w:sz w:val="28"/>
          <w:szCs w:val="28"/>
        </w:rPr>
        <w:t>тыс</w:t>
      </w:r>
      <w:proofErr w:type="gramStart"/>
      <w:r>
        <w:rPr>
          <w:sz w:val="28"/>
          <w:szCs w:val="28"/>
        </w:rPr>
        <w:t>.р</w:t>
      </w:r>
      <w:proofErr w:type="gramEnd"/>
      <w:r>
        <w:rPr>
          <w:sz w:val="28"/>
          <w:szCs w:val="28"/>
        </w:rPr>
        <w:t>уб.</w:t>
      </w:r>
      <w:r w:rsidRPr="00DE5656">
        <w:rPr>
          <w:sz w:val="28"/>
          <w:szCs w:val="28"/>
        </w:rPr>
        <w:t>, фактически профицит</w:t>
      </w:r>
      <w:r>
        <w:rPr>
          <w:sz w:val="28"/>
          <w:szCs w:val="28"/>
        </w:rPr>
        <w:t xml:space="preserve"> в сумме 31 927,4 тыс.руб.. </w:t>
      </w:r>
      <w:r w:rsidRPr="00DE5656">
        <w:rPr>
          <w:sz w:val="28"/>
          <w:szCs w:val="28"/>
        </w:rPr>
        <w:t xml:space="preserve">Источником финансирования  дефицита бюджета являются изменение остатков на счетах бюджетов  средств. </w:t>
      </w:r>
    </w:p>
    <w:p w:rsidR="00864975" w:rsidRDefault="00864975" w:rsidP="00864975">
      <w:pPr>
        <w:tabs>
          <w:tab w:val="left" w:pos="6165"/>
        </w:tabs>
        <w:contextualSpacing/>
        <w:jc w:val="center"/>
        <w:rPr>
          <w:sz w:val="28"/>
          <w:szCs w:val="28"/>
        </w:rPr>
      </w:pPr>
    </w:p>
    <w:p w:rsidR="00864975" w:rsidRDefault="00864975" w:rsidP="00864975">
      <w:pPr>
        <w:tabs>
          <w:tab w:val="left" w:pos="6165"/>
        </w:tabs>
        <w:contextualSpacing/>
        <w:jc w:val="center"/>
        <w:rPr>
          <w:sz w:val="28"/>
          <w:szCs w:val="28"/>
        </w:rPr>
      </w:pPr>
      <w:r w:rsidRPr="00DE5656">
        <w:rPr>
          <w:sz w:val="28"/>
          <w:szCs w:val="28"/>
        </w:rPr>
        <w:t>Исполнение бюджета по доходам</w:t>
      </w:r>
    </w:p>
    <w:p w:rsidR="003C57DB" w:rsidRPr="00DE5656" w:rsidRDefault="003C57DB" w:rsidP="00864975">
      <w:pPr>
        <w:tabs>
          <w:tab w:val="left" w:pos="6165"/>
        </w:tabs>
        <w:contextualSpacing/>
        <w:jc w:val="center"/>
        <w:rPr>
          <w:sz w:val="28"/>
          <w:szCs w:val="28"/>
        </w:rPr>
      </w:pPr>
    </w:p>
    <w:p w:rsidR="00864975" w:rsidRPr="00DE5656" w:rsidRDefault="00864975" w:rsidP="00864975">
      <w:pPr>
        <w:ind w:firstLine="709"/>
        <w:contextualSpacing/>
        <w:jc w:val="both"/>
        <w:rPr>
          <w:sz w:val="28"/>
          <w:szCs w:val="28"/>
        </w:rPr>
      </w:pPr>
      <w:r w:rsidRPr="00DE5656">
        <w:rPr>
          <w:sz w:val="28"/>
          <w:szCs w:val="28"/>
        </w:rPr>
        <w:t>За 2020 год бюджет по доходам исполнен в сумме 1</w:t>
      </w:r>
      <w:r>
        <w:rPr>
          <w:sz w:val="28"/>
          <w:szCs w:val="28"/>
        </w:rPr>
        <w:t xml:space="preserve"> </w:t>
      </w:r>
      <w:r w:rsidRPr="00DE5656">
        <w:rPr>
          <w:sz w:val="28"/>
          <w:szCs w:val="28"/>
        </w:rPr>
        <w:t>721</w:t>
      </w:r>
      <w:r>
        <w:rPr>
          <w:sz w:val="28"/>
          <w:szCs w:val="28"/>
        </w:rPr>
        <w:t xml:space="preserve"> </w:t>
      </w:r>
      <w:r w:rsidRPr="00DE5656">
        <w:rPr>
          <w:sz w:val="28"/>
          <w:szCs w:val="28"/>
        </w:rPr>
        <w:t>370,3 тыс</w:t>
      </w:r>
      <w:proofErr w:type="gramStart"/>
      <w:r w:rsidRPr="00DE5656">
        <w:rPr>
          <w:sz w:val="28"/>
          <w:szCs w:val="28"/>
        </w:rPr>
        <w:t>.р</w:t>
      </w:r>
      <w:proofErr w:type="gramEnd"/>
      <w:r w:rsidRPr="00DE5656">
        <w:rPr>
          <w:sz w:val="28"/>
          <w:szCs w:val="28"/>
        </w:rPr>
        <w:t>уб., при уточненном плане 1</w:t>
      </w:r>
      <w:r>
        <w:rPr>
          <w:sz w:val="28"/>
          <w:szCs w:val="28"/>
        </w:rPr>
        <w:t xml:space="preserve"> </w:t>
      </w:r>
      <w:r w:rsidRPr="00DE5656">
        <w:rPr>
          <w:sz w:val="28"/>
          <w:szCs w:val="28"/>
        </w:rPr>
        <w:t>692</w:t>
      </w:r>
      <w:r>
        <w:rPr>
          <w:sz w:val="28"/>
          <w:szCs w:val="28"/>
        </w:rPr>
        <w:t xml:space="preserve"> </w:t>
      </w:r>
      <w:r w:rsidRPr="00DE5656">
        <w:rPr>
          <w:sz w:val="28"/>
          <w:szCs w:val="28"/>
        </w:rPr>
        <w:t>625,7 тыс.руб. или 101,7 % к плановым назначениям, в том числе по собственным доходам 424</w:t>
      </w:r>
      <w:r>
        <w:rPr>
          <w:sz w:val="28"/>
          <w:szCs w:val="28"/>
        </w:rPr>
        <w:t xml:space="preserve"> </w:t>
      </w:r>
      <w:r w:rsidRPr="00DE5656">
        <w:rPr>
          <w:sz w:val="28"/>
          <w:szCs w:val="28"/>
        </w:rPr>
        <w:t>007,9 тыс.руб., при плане 390</w:t>
      </w:r>
      <w:r>
        <w:rPr>
          <w:sz w:val="28"/>
          <w:szCs w:val="28"/>
        </w:rPr>
        <w:t xml:space="preserve"> </w:t>
      </w:r>
      <w:r w:rsidRPr="00DE5656">
        <w:rPr>
          <w:sz w:val="28"/>
          <w:szCs w:val="28"/>
        </w:rPr>
        <w:t>728,1 тыс.руб.  или 108,5 %.</w:t>
      </w:r>
    </w:p>
    <w:p w:rsidR="00864975" w:rsidRPr="00DE5656" w:rsidRDefault="00864975" w:rsidP="00864975">
      <w:pPr>
        <w:ind w:firstLine="709"/>
        <w:contextualSpacing/>
        <w:jc w:val="both"/>
        <w:rPr>
          <w:sz w:val="28"/>
          <w:szCs w:val="28"/>
        </w:rPr>
      </w:pPr>
      <w:r w:rsidRPr="00DE5656">
        <w:rPr>
          <w:sz w:val="28"/>
          <w:szCs w:val="28"/>
        </w:rPr>
        <w:t xml:space="preserve">В разрезе налоговых и неналоговых поступлений картина такова: </w:t>
      </w:r>
    </w:p>
    <w:p w:rsidR="00864975" w:rsidRPr="00DE5656" w:rsidRDefault="00864975" w:rsidP="00864975">
      <w:pPr>
        <w:ind w:firstLine="709"/>
        <w:contextualSpacing/>
        <w:jc w:val="both"/>
        <w:rPr>
          <w:sz w:val="28"/>
          <w:szCs w:val="28"/>
        </w:rPr>
      </w:pPr>
      <w:r w:rsidRPr="00DE5656">
        <w:rPr>
          <w:sz w:val="28"/>
          <w:szCs w:val="28"/>
        </w:rPr>
        <w:t>По налогу на доходы физических лиц сумма поступления составила 303</w:t>
      </w:r>
      <w:r>
        <w:rPr>
          <w:sz w:val="28"/>
          <w:szCs w:val="28"/>
        </w:rPr>
        <w:t> </w:t>
      </w:r>
      <w:r w:rsidRPr="00DE5656">
        <w:rPr>
          <w:sz w:val="28"/>
          <w:szCs w:val="28"/>
        </w:rPr>
        <w:t>370,1  тыс</w:t>
      </w:r>
      <w:proofErr w:type="gramStart"/>
      <w:r w:rsidRPr="00DE5656">
        <w:rPr>
          <w:sz w:val="28"/>
          <w:szCs w:val="28"/>
        </w:rPr>
        <w:t>.р</w:t>
      </w:r>
      <w:proofErr w:type="gramEnd"/>
      <w:r w:rsidRPr="00DE5656">
        <w:rPr>
          <w:sz w:val="28"/>
          <w:szCs w:val="28"/>
        </w:rPr>
        <w:t>уб., при плане 285</w:t>
      </w:r>
      <w:r>
        <w:rPr>
          <w:sz w:val="28"/>
          <w:szCs w:val="28"/>
        </w:rPr>
        <w:t xml:space="preserve"> </w:t>
      </w:r>
      <w:r w:rsidRPr="00DE5656">
        <w:rPr>
          <w:sz w:val="28"/>
          <w:szCs w:val="28"/>
        </w:rPr>
        <w:t xml:space="preserve">049,4 тыс.руб., или  106,4 %.  Перевыполнение плановых назначений  связано с погашением образовавшейся задолженности по предприятиям ЖКХ (Акбашевское, Дербишевское, МУП Управление Губернского ЖКХ, МУ Управление Худайбердинского ЖКХ, МАУ Управление Норкинского </w:t>
      </w:r>
      <w:proofErr w:type="spellStart"/>
      <w:r w:rsidRPr="00DE5656">
        <w:rPr>
          <w:sz w:val="28"/>
          <w:szCs w:val="28"/>
        </w:rPr>
        <w:t>ЖКХ,Аргаяшское</w:t>
      </w:r>
      <w:proofErr w:type="spellEnd"/>
      <w:r w:rsidRPr="00DE5656">
        <w:rPr>
          <w:sz w:val="28"/>
          <w:szCs w:val="28"/>
        </w:rPr>
        <w:t xml:space="preserve"> МУП «Водоканализационного хозяйства», Региональные автобусные перевозки), также в конце декабря поступил налог от организаций и учреждений бюджетной сферы, срок выплаты, которых приходятся на первые числа января нового года.</w:t>
      </w:r>
    </w:p>
    <w:p w:rsidR="00864975" w:rsidRPr="00DE5656" w:rsidRDefault="00864975" w:rsidP="00864975">
      <w:pPr>
        <w:ind w:firstLine="709"/>
        <w:contextualSpacing/>
        <w:jc w:val="both"/>
        <w:rPr>
          <w:sz w:val="28"/>
          <w:szCs w:val="28"/>
        </w:rPr>
      </w:pPr>
      <w:r w:rsidRPr="00DE5656">
        <w:rPr>
          <w:sz w:val="28"/>
          <w:szCs w:val="28"/>
        </w:rPr>
        <w:t>Акцизов по подакцизным товарам (продукции), производимым на территории Российской Федерации, поступило  32</w:t>
      </w:r>
      <w:r>
        <w:rPr>
          <w:sz w:val="28"/>
          <w:szCs w:val="28"/>
        </w:rPr>
        <w:t xml:space="preserve"> </w:t>
      </w:r>
      <w:r w:rsidRPr="00DE5656">
        <w:rPr>
          <w:sz w:val="28"/>
          <w:szCs w:val="28"/>
        </w:rPr>
        <w:t>436,0 тыс</w:t>
      </w:r>
      <w:proofErr w:type="gramStart"/>
      <w:r w:rsidRPr="00DE5656">
        <w:rPr>
          <w:sz w:val="28"/>
          <w:szCs w:val="28"/>
        </w:rPr>
        <w:t>.р</w:t>
      </w:r>
      <w:proofErr w:type="gramEnd"/>
      <w:r w:rsidRPr="00DE5656">
        <w:rPr>
          <w:sz w:val="28"/>
          <w:szCs w:val="28"/>
        </w:rPr>
        <w:t>уб., при плане 34</w:t>
      </w:r>
      <w:r>
        <w:rPr>
          <w:sz w:val="28"/>
          <w:szCs w:val="28"/>
        </w:rPr>
        <w:t> </w:t>
      </w:r>
      <w:r w:rsidRPr="00DE5656">
        <w:rPr>
          <w:sz w:val="28"/>
          <w:szCs w:val="28"/>
        </w:rPr>
        <w:t xml:space="preserve">118,4 тыс.руб., или на 95,1 %, по данному доходному источнику план </w:t>
      </w:r>
      <w:r w:rsidRPr="00DE5656">
        <w:rPr>
          <w:sz w:val="28"/>
          <w:szCs w:val="28"/>
        </w:rPr>
        <w:lastRenderedPageBreak/>
        <w:t>доводится администратором, которым является Федеральное казначейство по Челябинской области, администратор в течение года план не уточняли.</w:t>
      </w:r>
    </w:p>
    <w:p w:rsidR="00864975" w:rsidRPr="00DE5656" w:rsidRDefault="00864975" w:rsidP="00864975">
      <w:pPr>
        <w:ind w:firstLine="709"/>
        <w:contextualSpacing/>
        <w:jc w:val="both"/>
        <w:rPr>
          <w:sz w:val="28"/>
          <w:szCs w:val="28"/>
        </w:rPr>
      </w:pPr>
      <w:r w:rsidRPr="00DE5656">
        <w:rPr>
          <w:sz w:val="28"/>
          <w:szCs w:val="28"/>
        </w:rPr>
        <w:t>По налогам на совокупный доход  поступило 32</w:t>
      </w:r>
      <w:r>
        <w:rPr>
          <w:sz w:val="28"/>
          <w:szCs w:val="28"/>
        </w:rPr>
        <w:t xml:space="preserve"> </w:t>
      </w:r>
      <w:r w:rsidRPr="00DE5656">
        <w:rPr>
          <w:sz w:val="28"/>
          <w:szCs w:val="28"/>
        </w:rPr>
        <w:t>354,0 тыс</w:t>
      </w:r>
      <w:proofErr w:type="gramStart"/>
      <w:r w:rsidRPr="00DE5656">
        <w:rPr>
          <w:sz w:val="28"/>
          <w:szCs w:val="28"/>
        </w:rPr>
        <w:t>.р</w:t>
      </w:r>
      <w:proofErr w:type="gramEnd"/>
      <w:r w:rsidRPr="00DE5656">
        <w:rPr>
          <w:sz w:val="28"/>
          <w:szCs w:val="28"/>
        </w:rPr>
        <w:t>уб., при плановых назначениях  23</w:t>
      </w:r>
      <w:r>
        <w:rPr>
          <w:sz w:val="28"/>
          <w:szCs w:val="28"/>
        </w:rPr>
        <w:t xml:space="preserve"> </w:t>
      </w:r>
      <w:r w:rsidRPr="00DE5656">
        <w:rPr>
          <w:sz w:val="28"/>
          <w:szCs w:val="28"/>
        </w:rPr>
        <w:t>787,0</w:t>
      </w:r>
      <w:r>
        <w:rPr>
          <w:sz w:val="28"/>
          <w:szCs w:val="28"/>
        </w:rPr>
        <w:t xml:space="preserve"> </w:t>
      </w:r>
      <w:r w:rsidRPr="00DE5656">
        <w:rPr>
          <w:sz w:val="28"/>
          <w:szCs w:val="28"/>
        </w:rPr>
        <w:t xml:space="preserve">тыс.руб., или на 136,0 % :  </w:t>
      </w:r>
    </w:p>
    <w:p w:rsidR="00864975" w:rsidRPr="00DE5656" w:rsidRDefault="00864975" w:rsidP="00864975">
      <w:pPr>
        <w:ind w:firstLine="709"/>
        <w:contextualSpacing/>
        <w:jc w:val="both"/>
        <w:rPr>
          <w:sz w:val="28"/>
          <w:szCs w:val="28"/>
        </w:rPr>
      </w:pPr>
      <w:r w:rsidRPr="00C2348E">
        <w:rPr>
          <w:sz w:val="28"/>
          <w:szCs w:val="28"/>
        </w:rPr>
        <w:t>Поступление единого налога на вмененный доход для отдельных видов деятельности</w:t>
      </w:r>
      <w:r w:rsidRPr="00DE5656">
        <w:rPr>
          <w:sz w:val="28"/>
          <w:szCs w:val="28"/>
        </w:rPr>
        <w:t xml:space="preserve">  составила 5</w:t>
      </w:r>
      <w:r>
        <w:rPr>
          <w:sz w:val="28"/>
          <w:szCs w:val="28"/>
        </w:rPr>
        <w:t xml:space="preserve"> </w:t>
      </w:r>
      <w:r w:rsidRPr="00DE5656">
        <w:rPr>
          <w:sz w:val="28"/>
          <w:szCs w:val="28"/>
        </w:rPr>
        <w:t>963,6 тыс</w:t>
      </w:r>
      <w:proofErr w:type="gramStart"/>
      <w:r w:rsidRPr="00DE5656">
        <w:rPr>
          <w:sz w:val="28"/>
          <w:szCs w:val="28"/>
        </w:rPr>
        <w:t>.р</w:t>
      </w:r>
      <w:proofErr w:type="gramEnd"/>
      <w:r w:rsidRPr="00DE5656">
        <w:rPr>
          <w:sz w:val="28"/>
          <w:szCs w:val="28"/>
        </w:rPr>
        <w:t>уб. при плане 5</w:t>
      </w:r>
      <w:r>
        <w:rPr>
          <w:sz w:val="28"/>
          <w:szCs w:val="28"/>
        </w:rPr>
        <w:t xml:space="preserve"> </w:t>
      </w:r>
      <w:r w:rsidRPr="00DE5656">
        <w:rPr>
          <w:sz w:val="28"/>
          <w:szCs w:val="28"/>
        </w:rPr>
        <w:t xml:space="preserve">545,0 тыс.руб., 107,5%. </w:t>
      </w:r>
    </w:p>
    <w:p w:rsidR="00864975" w:rsidRPr="00DE5656" w:rsidRDefault="00864975" w:rsidP="00864975">
      <w:pPr>
        <w:ind w:firstLine="709"/>
        <w:contextualSpacing/>
        <w:jc w:val="both"/>
        <w:rPr>
          <w:sz w:val="28"/>
          <w:szCs w:val="28"/>
        </w:rPr>
      </w:pPr>
      <w:r w:rsidRPr="00DE5656">
        <w:rPr>
          <w:sz w:val="28"/>
          <w:szCs w:val="28"/>
        </w:rPr>
        <w:t>Начиная с 2017 года с областного бюджета доведен дополнительным нормативом налог,</w:t>
      </w:r>
      <w:r>
        <w:rPr>
          <w:sz w:val="28"/>
          <w:szCs w:val="28"/>
        </w:rPr>
        <w:t xml:space="preserve"> </w:t>
      </w:r>
      <w:r w:rsidRPr="00DE5656">
        <w:rPr>
          <w:sz w:val="28"/>
          <w:szCs w:val="28"/>
        </w:rPr>
        <w:t>взимаемый в связи с применением упрощенной системы налогообложения, поступило за год по данному источнику  26</w:t>
      </w:r>
      <w:r>
        <w:rPr>
          <w:sz w:val="28"/>
          <w:szCs w:val="28"/>
        </w:rPr>
        <w:t xml:space="preserve"> </w:t>
      </w:r>
      <w:r w:rsidRPr="00DE5656">
        <w:rPr>
          <w:sz w:val="28"/>
          <w:szCs w:val="28"/>
        </w:rPr>
        <w:t>160,3 тыс</w:t>
      </w:r>
      <w:proofErr w:type="gramStart"/>
      <w:r w:rsidRPr="00DE5656">
        <w:rPr>
          <w:sz w:val="28"/>
          <w:szCs w:val="28"/>
        </w:rPr>
        <w:t>.р</w:t>
      </w:r>
      <w:proofErr w:type="gramEnd"/>
      <w:r w:rsidRPr="00DE5656">
        <w:rPr>
          <w:sz w:val="28"/>
          <w:szCs w:val="28"/>
        </w:rPr>
        <w:t>уб., при плане 18</w:t>
      </w:r>
      <w:r>
        <w:rPr>
          <w:sz w:val="28"/>
          <w:szCs w:val="28"/>
        </w:rPr>
        <w:t xml:space="preserve"> </w:t>
      </w:r>
      <w:r w:rsidRPr="00DE5656">
        <w:rPr>
          <w:sz w:val="28"/>
          <w:szCs w:val="28"/>
        </w:rPr>
        <w:t>100,0 тыс.руб. или 144,5%, это объясняется ростом налоговой базы предприниматели начали переходный период за раннее, в связи с вносимыми изменениями в законодательство (переход с ЕНВД). По сравнению с аналогичным периодом прошлого года поступления увеличены на 11</w:t>
      </w:r>
      <w:r>
        <w:rPr>
          <w:sz w:val="28"/>
          <w:szCs w:val="28"/>
        </w:rPr>
        <w:t xml:space="preserve"> </w:t>
      </w:r>
      <w:r w:rsidRPr="00DE5656">
        <w:rPr>
          <w:sz w:val="28"/>
          <w:szCs w:val="28"/>
        </w:rPr>
        <w:t>079,0 тыс</w:t>
      </w:r>
      <w:proofErr w:type="gramStart"/>
      <w:r w:rsidRPr="00DE5656">
        <w:rPr>
          <w:sz w:val="28"/>
          <w:szCs w:val="28"/>
        </w:rPr>
        <w:t>.р</w:t>
      </w:r>
      <w:proofErr w:type="gramEnd"/>
      <w:r w:rsidRPr="00DE5656">
        <w:rPr>
          <w:sz w:val="28"/>
          <w:szCs w:val="28"/>
        </w:rPr>
        <w:t xml:space="preserve">уб., по причине увеличения количества плательщиков. </w:t>
      </w:r>
    </w:p>
    <w:p w:rsidR="00864975" w:rsidRPr="00DE5656" w:rsidRDefault="00864975" w:rsidP="00864975">
      <w:pPr>
        <w:ind w:firstLine="709"/>
        <w:contextualSpacing/>
        <w:jc w:val="both"/>
        <w:rPr>
          <w:sz w:val="28"/>
          <w:szCs w:val="28"/>
        </w:rPr>
      </w:pPr>
      <w:r w:rsidRPr="00DE5656">
        <w:rPr>
          <w:sz w:val="28"/>
          <w:szCs w:val="28"/>
        </w:rPr>
        <w:t>Налог, взимаемый в связи с применением патентной системы налогообложения поступил  в течение года в сумме 230,1 тыс</w:t>
      </w:r>
      <w:proofErr w:type="gramStart"/>
      <w:r w:rsidRPr="00DE5656">
        <w:rPr>
          <w:sz w:val="28"/>
          <w:szCs w:val="28"/>
        </w:rPr>
        <w:t>.р</w:t>
      </w:r>
      <w:proofErr w:type="gramEnd"/>
      <w:r w:rsidRPr="00DE5656">
        <w:rPr>
          <w:sz w:val="28"/>
          <w:szCs w:val="28"/>
        </w:rPr>
        <w:t xml:space="preserve">уб., при плане 142,0 тыс.руб., увеличилось количество предпринимателей, перешедших на патентную систему. По данным </w:t>
      </w:r>
      <w:proofErr w:type="gramStart"/>
      <w:r w:rsidRPr="00DE5656">
        <w:rPr>
          <w:sz w:val="28"/>
          <w:szCs w:val="28"/>
        </w:rPr>
        <w:t>Межрайонной</w:t>
      </w:r>
      <w:proofErr w:type="gramEnd"/>
      <w:r w:rsidRPr="00DE5656">
        <w:rPr>
          <w:sz w:val="28"/>
          <w:szCs w:val="28"/>
        </w:rPr>
        <w:t xml:space="preserve"> ИФНС № 22  в 2019 году патентов выдано было</w:t>
      </w:r>
      <w:r>
        <w:rPr>
          <w:sz w:val="28"/>
          <w:szCs w:val="28"/>
        </w:rPr>
        <w:t xml:space="preserve"> </w:t>
      </w:r>
      <w:r w:rsidRPr="00DE5656">
        <w:rPr>
          <w:sz w:val="28"/>
          <w:szCs w:val="28"/>
        </w:rPr>
        <w:t>-</w:t>
      </w:r>
      <w:r>
        <w:rPr>
          <w:sz w:val="28"/>
          <w:szCs w:val="28"/>
        </w:rPr>
        <w:t xml:space="preserve"> </w:t>
      </w:r>
      <w:r w:rsidRPr="00DE5656">
        <w:rPr>
          <w:sz w:val="28"/>
          <w:szCs w:val="28"/>
        </w:rPr>
        <w:t xml:space="preserve">29, то в 2020 году больше на 3. </w:t>
      </w:r>
    </w:p>
    <w:p w:rsidR="00864975" w:rsidRPr="00DE5656" w:rsidRDefault="00864975" w:rsidP="00864975">
      <w:pPr>
        <w:ind w:firstLine="709"/>
        <w:contextualSpacing/>
        <w:jc w:val="both"/>
        <w:rPr>
          <w:sz w:val="28"/>
          <w:szCs w:val="28"/>
        </w:rPr>
      </w:pPr>
      <w:r w:rsidRPr="00DE5656">
        <w:rPr>
          <w:sz w:val="28"/>
          <w:szCs w:val="28"/>
        </w:rPr>
        <w:t>По налогу на добычу полезных ископаемых поступление за год составило 16</w:t>
      </w:r>
      <w:r>
        <w:rPr>
          <w:sz w:val="28"/>
          <w:szCs w:val="28"/>
        </w:rPr>
        <w:t xml:space="preserve"> </w:t>
      </w:r>
      <w:r w:rsidRPr="00DE5656">
        <w:rPr>
          <w:sz w:val="28"/>
          <w:szCs w:val="28"/>
        </w:rPr>
        <w:t>322,2  тыс</w:t>
      </w:r>
      <w:proofErr w:type="gramStart"/>
      <w:r w:rsidRPr="00DE5656">
        <w:rPr>
          <w:sz w:val="28"/>
          <w:szCs w:val="28"/>
        </w:rPr>
        <w:t>.р</w:t>
      </w:r>
      <w:proofErr w:type="gramEnd"/>
      <w:r w:rsidRPr="00DE5656">
        <w:rPr>
          <w:sz w:val="28"/>
          <w:szCs w:val="28"/>
        </w:rPr>
        <w:t>уб., при плановых назначениях  9</w:t>
      </w:r>
      <w:r>
        <w:rPr>
          <w:sz w:val="28"/>
          <w:szCs w:val="28"/>
        </w:rPr>
        <w:t xml:space="preserve"> </w:t>
      </w:r>
      <w:r w:rsidRPr="00DE5656">
        <w:rPr>
          <w:sz w:val="28"/>
          <w:szCs w:val="28"/>
        </w:rPr>
        <w:t>381,0 тыс.руб., или 174,0 %, увеличение поступлений обусловлено ростом начислений по ряду предприятий в результате увеличения объемов полезных ископаемых (строительный щебень, добыча золота) и в связи с этим поступление по сравнению с 2019 годом увеличилось на 6</w:t>
      </w:r>
      <w:r>
        <w:rPr>
          <w:sz w:val="28"/>
          <w:szCs w:val="28"/>
        </w:rPr>
        <w:t xml:space="preserve"> </w:t>
      </w:r>
      <w:r w:rsidRPr="00DE5656">
        <w:rPr>
          <w:sz w:val="28"/>
          <w:szCs w:val="28"/>
        </w:rPr>
        <w:t>202,9 тыс.руб..</w:t>
      </w:r>
    </w:p>
    <w:p w:rsidR="00864975" w:rsidRPr="00DE5656" w:rsidRDefault="00864975" w:rsidP="00864975">
      <w:pPr>
        <w:ind w:firstLine="709"/>
        <w:contextualSpacing/>
        <w:jc w:val="both"/>
        <w:rPr>
          <w:sz w:val="28"/>
          <w:szCs w:val="28"/>
        </w:rPr>
      </w:pPr>
      <w:r w:rsidRPr="00DE5656">
        <w:rPr>
          <w:sz w:val="28"/>
          <w:szCs w:val="28"/>
        </w:rPr>
        <w:t>Поступление государственной пошлины  составил</w:t>
      </w:r>
      <w:r>
        <w:rPr>
          <w:sz w:val="28"/>
          <w:szCs w:val="28"/>
        </w:rPr>
        <w:t>о</w:t>
      </w:r>
      <w:r w:rsidRPr="00DE5656">
        <w:rPr>
          <w:sz w:val="28"/>
          <w:szCs w:val="28"/>
        </w:rPr>
        <w:t xml:space="preserve"> 8</w:t>
      </w:r>
      <w:r>
        <w:rPr>
          <w:sz w:val="28"/>
          <w:szCs w:val="28"/>
        </w:rPr>
        <w:t xml:space="preserve"> </w:t>
      </w:r>
      <w:r w:rsidRPr="00DE5656">
        <w:rPr>
          <w:sz w:val="28"/>
          <w:szCs w:val="28"/>
        </w:rPr>
        <w:t>533,5 тыс</w:t>
      </w:r>
      <w:proofErr w:type="gramStart"/>
      <w:r w:rsidRPr="00DE5656">
        <w:rPr>
          <w:sz w:val="28"/>
          <w:szCs w:val="28"/>
        </w:rPr>
        <w:t>.р</w:t>
      </w:r>
      <w:proofErr w:type="gramEnd"/>
      <w:r w:rsidRPr="00DE5656">
        <w:rPr>
          <w:sz w:val="28"/>
          <w:szCs w:val="28"/>
        </w:rPr>
        <w:t>уб., при плане  7</w:t>
      </w:r>
      <w:r>
        <w:rPr>
          <w:sz w:val="28"/>
          <w:szCs w:val="28"/>
        </w:rPr>
        <w:t xml:space="preserve"> </w:t>
      </w:r>
      <w:r w:rsidRPr="00DE5656">
        <w:rPr>
          <w:sz w:val="28"/>
          <w:szCs w:val="28"/>
        </w:rPr>
        <w:t xml:space="preserve">970,0 тыс.руб. или  107,0 %.  По данному виду сбора поступления не имеют систематического характера, </w:t>
      </w:r>
      <w:r>
        <w:rPr>
          <w:sz w:val="28"/>
          <w:szCs w:val="28"/>
        </w:rPr>
        <w:t>п</w:t>
      </w:r>
      <w:r w:rsidRPr="00DE5656">
        <w:rPr>
          <w:sz w:val="28"/>
          <w:szCs w:val="28"/>
        </w:rPr>
        <w:t xml:space="preserve">о ряду пошлин перевыполнение за счет увеличения количества сделок (фактическое обращение граждан за совершение нотариальных действий). </w:t>
      </w:r>
    </w:p>
    <w:p w:rsidR="00864975" w:rsidRPr="00EA08A5" w:rsidRDefault="00864975" w:rsidP="00864975">
      <w:pPr>
        <w:ind w:firstLine="709"/>
        <w:contextualSpacing/>
        <w:jc w:val="both"/>
        <w:rPr>
          <w:sz w:val="28"/>
          <w:szCs w:val="28"/>
        </w:rPr>
      </w:pPr>
      <w:r w:rsidRPr="00DE5656">
        <w:rPr>
          <w:sz w:val="28"/>
          <w:szCs w:val="28"/>
        </w:rPr>
        <w:t>В целом поступление доходов от использования имущества, находящегося в государственной  и муниципальной собственности составляет 113 %,  при плане 17</w:t>
      </w:r>
      <w:r>
        <w:rPr>
          <w:sz w:val="28"/>
          <w:szCs w:val="28"/>
        </w:rPr>
        <w:t xml:space="preserve"> </w:t>
      </w:r>
      <w:r w:rsidRPr="00DE5656">
        <w:rPr>
          <w:sz w:val="28"/>
          <w:szCs w:val="28"/>
        </w:rPr>
        <w:t>900,0 тыс</w:t>
      </w:r>
      <w:proofErr w:type="gramStart"/>
      <w:r w:rsidRPr="00DE5656">
        <w:rPr>
          <w:sz w:val="28"/>
          <w:szCs w:val="28"/>
        </w:rPr>
        <w:t>.р</w:t>
      </w:r>
      <w:proofErr w:type="gramEnd"/>
      <w:r w:rsidRPr="00DE5656">
        <w:rPr>
          <w:sz w:val="28"/>
          <w:szCs w:val="28"/>
        </w:rPr>
        <w:t xml:space="preserve">уб., </w:t>
      </w:r>
      <w:r w:rsidRPr="00EA08A5">
        <w:rPr>
          <w:sz w:val="28"/>
          <w:szCs w:val="28"/>
        </w:rPr>
        <w:t>фактическое выполнение 20 306,4 тыс.руб.:</w:t>
      </w:r>
    </w:p>
    <w:p w:rsidR="00864975" w:rsidRPr="00DE5656" w:rsidRDefault="00864975" w:rsidP="00864975">
      <w:pPr>
        <w:ind w:firstLine="709"/>
        <w:contextualSpacing/>
        <w:jc w:val="both"/>
        <w:rPr>
          <w:sz w:val="28"/>
          <w:szCs w:val="28"/>
        </w:rPr>
      </w:pPr>
      <w:r w:rsidRPr="00EA08A5">
        <w:rPr>
          <w:sz w:val="28"/>
          <w:szCs w:val="28"/>
        </w:rPr>
        <w:t>За 2020 год поступления  от арендной платы за земли, государственная собственность на которые не разграничена составили 19 599,8 тыс</w:t>
      </w:r>
      <w:proofErr w:type="gramStart"/>
      <w:r w:rsidRPr="00EA08A5">
        <w:rPr>
          <w:sz w:val="28"/>
          <w:szCs w:val="28"/>
        </w:rPr>
        <w:t>.р</w:t>
      </w:r>
      <w:proofErr w:type="gramEnd"/>
      <w:r w:rsidRPr="00EA08A5">
        <w:rPr>
          <w:sz w:val="28"/>
          <w:szCs w:val="28"/>
        </w:rPr>
        <w:t>уб., выполнение 116 % , при плане 16 900</w:t>
      </w:r>
      <w:r w:rsidRPr="00DE5656">
        <w:rPr>
          <w:sz w:val="28"/>
          <w:szCs w:val="28"/>
        </w:rPr>
        <w:t xml:space="preserve">,0 тыс.руб.. Сократилась задолженность прошлых лет и увеличилось количество заключенных договоров новых договоров в количестве 189 штук. </w:t>
      </w:r>
    </w:p>
    <w:p w:rsidR="00864975" w:rsidRPr="00DE5656" w:rsidRDefault="00864975" w:rsidP="00864975">
      <w:pPr>
        <w:ind w:firstLine="709"/>
        <w:contextualSpacing/>
        <w:jc w:val="both"/>
        <w:rPr>
          <w:sz w:val="28"/>
          <w:szCs w:val="28"/>
        </w:rPr>
      </w:pPr>
      <w:r w:rsidRPr="00C2348E">
        <w:rPr>
          <w:sz w:val="28"/>
          <w:szCs w:val="28"/>
        </w:rPr>
        <w:t>По прочим поступлениям от использования имущества, находящихся в государственной и муниципальной собственности выполнение</w:t>
      </w:r>
      <w:r w:rsidRPr="00DE5656">
        <w:rPr>
          <w:sz w:val="28"/>
          <w:szCs w:val="28"/>
        </w:rPr>
        <w:t xml:space="preserve">  составило 71 %, при плане 1</w:t>
      </w:r>
      <w:r>
        <w:rPr>
          <w:sz w:val="28"/>
          <w:szCs w:val="28"/>
        </w:rPr>
        <w:t xml:space="preserve"> </w:t>
      </w:r>
      <w:r w:rsidRPr="00DE5656">
        <w:rPr>
          <w:sz w:val="28"/>
          <w:szCs w:val="28"/>
        </w:rPr>
        <w:t>000,0 тыс</w:t>
      </w:r>
      <w:proofErr w:type="gramStart"/>
      <w:r w:rsidRPr="00DE5656">
        <w:rPr>
          <w:sz w:val="28"/>
          <w:szCs w:val="28"/>
        </w:rPr>
        <w:t>.р</w:t>
      </w:r>
      <w:proofErr w:type="gramEnd"/>
      <w:r w:rsidRPr="00DE5656">
        <w:rPr>
          <w:sz w:val="28"/>
          <w:szCs w:val="28"/>
        </w:rPr>
        <w:t>уб., фактическое выполнение</w:t>
      </w:r>
      <w:r>
        <w:rPr>
          <w:sz w:val="28"/>
          <w:szCs w:val="28"/>
        </w:rPr>
        <w:t xml:space="preserve"> </w:t>
      </w:r>
      <w:r w:rsidRPr="00DE5656">
        <w:rPr>
          <w:sz w:val="28"/>
          <w:szCs w:val="28"/>
        </w:rPr>
        <w:t>-</w:t>
      </w:r>
      <w:r>
        <w:rPr>
          <w:sz w:val="28"/>
          <w:szCs w:val="28"/>
        </w:rPr>
        <w:t xml:space="preserve"> </w:t>
      </w:r>
      <w:r w:rsidRPr="00DE5656">
        <w:rPr>
          <w:sz w:val="28"/>
          <w:szCs w:val="28"/>
        </w:rPr>
        <w:t xml:space="preserve">706,6 тыс.руб., не выполнение связано с предоставлением отсрочки платежа юридическим и индивидуальным предпринимателям на сумму 450,4 тыс.руб., согласно Распоряжения Правительства Челябинской области. </w:t>
      </w:r>
    </w:p>
    <w:p w:rsidR="00864975" w:rsidRPr="00DE5656" w:rsidRDefault="00864975" w:rsidP="00864975">
      <w:pPr>
        <w:ind w:firstLine="709"/>
        <w:contextualSpacing/>
        <w:jc w:val="both"/>
        <w:rPr>
          <w:sz w:val="28"/>
          <w:szCs w:val="28"/>
        </w:rPr>
      </w:pPr>
      <w:r w:rsidRPr="00DE5656">
        <w:rPr>
          <w:sz w:val="28"/>
          <w:szCs w:val="28"/>
        </w:rPr>
        <w:t>Фактическое поступление по плате за негативное воздействие на окружающую среду за 2020 год составил</w:t>
      </w:r>
      <w:r>
        <w:rPr>
          <w:sz w:val="28"/>
          <w:szCs w:val="28"/>
        </w:rPr>
        <w:t>о</w:t>
      </w:r>
      <w:r w:rsidRPr="00DE5656">
        <w:rPr>
          <w:sz w:val="28"/>
          <w:szCs w:val="28"/>
        </w:rPr>
        <w:t xml:space="preserve"> 1</w:t>
      </w:r>
      <w:r>
        <w:rPr>
          <w:sz w:val="28"/>
          <w:szCs w:val="28"/>
        </w:rPr>
        <w:t xml:space="preserve"> </w:t>
      </w:r>
      <w:r w:rsidRPr="00DE5656">
        <w:rPr>
          <w:sz w:val="28"/>
          <w:szCs w:val="28"/>
        </w:rPr>
        <w:t>529,8 тыс</w:t>
      </w:r>
      <w:proofErr w:type="gramStart"/>
      <w:r w:rsidRPr="00DE5656">
        <w:rPr>
          <w:sz w:val="28"/>
          <w:szCs w:val="28"/>
        </w:rPr>
        <w:t>.р</w:t>
      </w:r>
      <w:proofErr w:type="gramEnd"/>
      <w:r w:rsidRPr="00DE5656">
        <w:rPr>
          <w:sz w:val="28"/>
          <w:szCs w:val="28"/>
        </w:rPr>
        <w:t xml:space="preserve">уб., при плане 900,0 </w:t>
      </w:r>
      <w:r w:rsidRPr="00DE5656">
        <w:rPr>
          <w:sz w:val="28"/>
          <w:szCs w:val="28"/>
        </w:rPr>
        <w:lastRenderedPageBreak/>
        <w:t xml:space="preserve">тыс.руб.  или  170,0 %.  Задолженность погашена прошлых лет по индивидуальным предпринимателям. </w:t>
      </w:r>
    </w:p>
    <w:p w:rsidR="00864975" w:rsidRDefault="00864975" w:rsidP="00864975">
      <w:pPr>
        <w:ind w:firstLine="709"/>
        <w:contextualSpacing/>
        <w:jc w:val="both"/>
        <w:rPr>
          <w:sz w:val="28"/>
          <w:szCs w:val="28"/>
        </w:rPr>
      </w:pPr>
      <w:r w:rsidRPr="00DE5656">
        <w:rPr>
          <w:sz w:val="28"/>
          <w:szCs w:val="28"/>
        </w:rPr>
        <w:t xml:space="preserve"> По доходам от оказания платных услуг получателями средств бюджетов и компенсации затрат государства в течение года поступала дебиторская задолженность прошлых лет от бюджетных учреждений образования райо</w:t>
      </w:r>
      <w:r>
        <w:rPr>
          <w:sz w:val="28"/>
          <w:szCs w:val="28"/>
        </w:rPr>
        <w:t>на, выполнение составило 40,5 %</w:t>
      </w:r>
      <w:r w:rsidRPr="00DE5656">
        <w:rPr>
          <w:sz w:val="28"/>
          <w:szCs w:val="28"/>
        </w:rPr>
        <w:t>, фактически поступило 81,0 тыс</w:t>
      </w:r>
      <w:proofErr w:type="gramStart"/>
      <w:r w:rsidRPr="00DE5656">
        <w:rPr>
          <w:sz w:val="28"/>
          <w:szCs w:val="28"/>
        </w:rPr>
        <w:t>.р</w:t>
      </w:r>
      <w:proofErr w:type="gramEnd"/>
      <w:r w:rsidRPr="00DE5656">
        <w:rPr>
          <w:sz w:val="28"/>
          <w:szCs w:val="28"/>
        </w:rPr>
        <w:t xml:space="preserve">уб. при плане 200,0 тыс.руб. </w:t>
      </w:r>
    </w:p>
    <w:p w:rsidR="00864975" w:rsidRPr="00DE5656" w:rsidRDefault="00864975" w:rsidP="00864975">
      <w:pPr>
        <w:ind w:firstLine="709"/>
        <w:contextualSpacing/>
        <w:jc w:val="both"/>
        <w:rPr>
          <w:sz w:val="28"/>
          <w:szCs w:val="28"/>
        </w:rPr>
      </w:pPr>
      <w:r w:rsidRPr="00DE5656">
        <w:rPr>
          <w:sz w:val="28"/>
          <w:szCs w:val="28"/>
        </w:rPr>
        <w:t>В течение года  доходов от реализации иного имущества, находящегося в собственности муниципальных районов поступило 313,5 тыс</w:t>
      </w:r>
      <w:proofErr w:type="gramStart"/>
      <w:r w:rsidRPr="00DE5656">
        <w:rPr>
          <w:sz w:val="28"/>
          <w:szCs w:val="28"/>
        </w:rPr>
        <w:t>.р</w:t>
      </w:r>
      <w:proofErr w:type="gramEnd"/>
      <w:r w:rsidRPr="00DE5656">
        <w:rPr>
          <w:sz w:val="28"/>
          <w:szCs w:val="28"/>
        </w:rPr>
        <w:t>уб. при плане 500,0 тыс.руб.</w:t>
      </w:r>
      <w:r>
        <w:rPr>
          <w:sz w:val="28"/>
          <w:szCs w:val="28"/>
        </w:rPr>
        <w:t xml:space="preserve"> -</w:t>
      </w:r>
      <w:r w:rsidRPr="00DE5656">
        <w:rPr>
          <w:sz w:val="28"/>
          <w:szCs w:val="28"/>
        </w:rPr>
        <w:t xml:space="preserve"> выполнение 62,7%. Аукционы, запланированные по плану приватизации состоялись не все, из 5 запланированных, состоялось только</w:t>
      </w:r>
      <w:r>
        <w:rPr>
          <w:sz w:val="28"/>
          <w:szCs w:val="28"/>
        </w:rPr>
        <w:t xml:space="preserve"> </w:t>
      </w:r>
      <w:r w:rsidRPr="00DE5656">
        <w:rPr>
          <w:sz w:val="28"/>
          <w:szCs w:val="28"/>
        </w:rPr>
        <w:t>-</w:t>
      </w:r>
      <w:r>
        <w:rPr>
          <w:sz w:val="28"/>
          <w:szCs w:val="28"/>
        </w:rPr>
        <w:t xml:space="preserve"> </w:t>
      </w:r>
      <w:r w:rsidRPr="00DE5656">
        <w:rPr>
          <w:sz w:val="28"/>
          <w:szCs w:val="28"/>
        </w:rPr>
        <w:t>1, в связи с отсутствием заявок на участие.</w:t>
      </w:r>
    </w:p>
    <w:p w:rsidR="00864975" w:rsidRPr="00DE5656" w:rsidRDefault="00864975" w:rsidP="00864975">
      <w:pPr>
        <w:ind w:firstLine="709"/>
        <w:contextualSpacing/>
        <w:jc w:val="both"/>
        <w:rPr>
          <w:sz w:val="28"/>
          <w:szCs w:val="28"/>
        </w:rPr>
      </w:pPr>
      <w:r w:rsidRPr="00DE5656">
        <w:rPr>
          <w:sz w:val="28"/>
          <w:szCs w:val="28"/>
        </w:rPr>
        <w:t>Поступления по доходам от продажи земельных участков, государственная собственность на которые не разграничена и которые расположены в границах поселений составили  3</w:t>
      </w:r>
      <w:r>
        <w:rPr>
          <w:sz w:val="28"/>
          <w:szCs w:val="28"/>
        </w:rPr>
        <w:t xml:space="preserve"> </w:t>
      </w:r>
      <w:r w:rsidRPr="00DE5656">
        <w:rPr>
          <w:sz w:val="28"/>
          <w:szCs w:val="28"/>
        </w:rPr>
        <w:t>733,4 тыс</w:t>
      </w:r>
      <w:proofErr w:type="gramStart"/>
      <w:r w:rsidRPr="00DE5656">
        <w:rPr>
          <w:sz w:val="28"/>
          <w:szCs w:val="28"/>
        </w:rPr>
        <w:t>.р</w:t>
      </w:r>
      <w:proofErr w:type="gramEnd"/>
      <w:r w:rsidRPr="00DE5656">
        <w:rPr>
          <w:sz w:val="28"/>
          <w:szCs w:val="28"/>
        </w:rPr>
        <w:t>уб., при плане 5</w:t>
      </w:r>
      <w:r>
        <w:rPr>
          <w:sz w:val="28"/>
          <w:szCs w:val="28"/>
        </w:rPr>
        <w:t xml:space="preserve"> </w:t>
      </w:r>
      <w:r w:rsidRPr="00DE5656">
        <w:rPr>
          <w:sz w:val="28"/>
          <w:szCs w:val="28"/>
        </w:rPr>
        <w:t>300,0 тыс.руб. или на 70,4 %. Проведено 4 аукциона по продаже земли, продано 2 земельных участков из выставленных 337.</w:t>
      </w:r>
    </w:p>
    <w:p w:rsidR="00864975" w:rsidRPr="00DE5656" w:rsidRDefault="00864975" w:rsidP="00864975">
      <w:pPr>
        <w:ind w:firstLine="709"/>
        <w:contextualSpacing/>
        <w:jc w:val="both"/>
        <w:rPr>
          <w:sz w:val="28"/>
          <w:szCs w:val="28"/>
        </w:rPr>
      </w:pPr>
      <w:r w:rsidRPr="00DE5656">
        <w:rPr>
          <w:sz w:val="28"/>
          <w:szCs w:val="28"/>
        </w:rPr>
        <w:t>По штрафам, санкциям, возмещение ущерба поступления составили  2</w:t>
      </w:r>
      <w:r>
        <w:rPr>
          <w:sz w:val="28"/>
          <w:szCs w:val="28"/>
        </w:rPr>
        <w:t> </w:t>
      </w:r>
      <w:r w:rsidRPr="00DE5656">
        <w:rPr>
          <w:sz w:val="28"/>
          <w:szCs w:val="28"/>
        </w:rPr>
        <w:t>362,2 тыс</w:t>
      </w:r>
      <w:proofErr w:type="gramStart"/>
      <w:r w:rsidRPr="00DE5656">
        <w:rPr>
          <w:sz w:val="28"/>
          <w:szCs w:val="28"/>
        </w:rPr>
        <w:t>.р</w:t>
      </w:r>
      <w:proofErr w:type="gramEnd"/>
      <w:r w:rsidRPr="00DE5656">
        <w:rPr>
          <w:sz w:val="28"/>
          <w:szCs w:val="28"/>
        </w:rPr>
        <w:t>уб., при плане 3</w:t>
      </w:r>
      <w:r>
        <w:rPr>
          <w:sz w:val="28"/>
          <w:szCs w:val="28"/>
        </w:rPr>
        <w:t xml:space="preserve"> 000,0 тыс.руб. или 78,7 %. А</w:t>
      </w:r>
      <w:r w:rsidRPr="00DE5656">
        <w:rPr>
          <w:sz w:val="28"/>
          <w:szCs w:val="28"/>
        </w:rPr>
        <w:t>дминистраторами проводится определенная работа по своевременному взысканию в доход бюджета налагаемых штрафов</w:t>
      </w:r>
      <w:r>
        <w:rPr>
          <w:sz w:val="28"/>
          <w:szCs w:val="28"/>
        </w:rPr>
        <w:t>.</w:t>
      </w:r>
      <w:r w:rsidRPr="00DE5656">
        <w:rPr>
          <w:sz w:val="28"/>
          <w:szCs w:val="28"/>
        </w:rPr>
        <w:t xml:space="preserve"> </w:t>
      </w:r>
    </w:p>
    <w:p w:rsidR="00864975" w:rsidRDefault="00864975" w:rsidP="00864975">
      <w:pPr>
        <w:ind w:firstLine="709"/>
        <w:contextualSpacing/>
        <w:jc w:val="both"/>
        <w:rPr>
          <w:sz w:val="28"/>
          <w:szCs w:val="28"/>
        </w:rPr>
      </w:pPr>
      <w:r w:rsidRPr="00DE5656">
        <w:rPr>
          <w:sz w:val="28"/>
          <w:szCs w:val="28"/>
        </w:rPr>
        <w:t>По прочим неналоговым доходам поступления не планировались, то в течение  года поступило средств на сумму 42,9 тыс</w:t>
      </w:r>
      <w:proofErr w:type="gramStart"/>
      <w:r w:rsidRPr="00DE5656">
        <w:rPr>
          <w:sz w:val="28"/>
          <w:szCs w:val="28"/>
        </w:rPr>
        <w:t>.р</w:t>
      </w:r>
      <w:proofErr w:type="gramEnd"/>
      <w:r w:rsidRPr="00DE5656">
        <w:rPr>
          <w:sz w:val="28"/>
          <w:szCs w:val="28"/>
        </w:rPr>
        <w:t xml:space="preserve">уб. </w:t>
      </w:r>
    </w:p>
    <w:p w:rsidR="00864975" w:rsidRPr="00DE5656" w:rsidRDefault="00864975" w:rsidP="00864975">
      <w:pPr>
        <w:ind w:firstLine="709"/>
        <w:contextualSpacing/>
        <w:jc w:val="both"/>
        <w:rPr>
          <w:sz w:val="28"/>
          <w:szCs w:val="28"/>
        </w:rPr>
      </w:pPr>
      <w:r w:rsidRPr="00DE5656">
        <w:rPr>
          <w:sz w:val="28"/>
          <w:szCs w:val="28"/>
        </w:rPr>
        <w:t>В течение года продолжила работу рабочая группа по сокращению задолженности по налоговым и неналоговым доходам, куда приглашались и заслушивались руководители, главные бухгалтера имеющие задолженность в бюджеты разных уровней и внебюджетные фонды и физические лица по местным налогам,  по результатам проведенных работ в местный  бюджет дополнительно поступило доходов в сумме 1</w:t>
      </w:r>
      <w:r>
        <w:rPr>
          <w:sz w:val="28"/>
          <w:szCs w:val="28"/>
        </w:rPr>
        <w:t xml:space="preserve"> </w:t>
      </w:r>
      <w:r w:rsidRPr="00DE5656">
        <w:rPr>
          <w:sz w:val="28"/>
          <w:szCs w:val="28"/>
        </w:rPr>
        <w:t>166,4  тыс</w:t>
      </w:r>
      <w:proofErr w:type="gramStart"/>
      <w:r w:rsidRPr="00DE5656">
        <w:rPr>
          <w:sz w:val="28"/>
          <w:szCs w:val="28"/>
        </w:rPr>
        <w:t>.р</w:t>
      </w:r>
      <w:proofErr w:type="gramEnd"/>
      <w:r w:rsidRPr="00DE5656">
        <w:rPr>
          <w:sz w:val="28"/>
          <w:szCs w:val="28"/>
        </w:rPr>
        <w:t>уб. по 23 заседаниям (онлайн).</w:t>
      </w:r>
    </w:p>
    <w:p w:rsidR="00864975" w:rsidRPr="00DE5656" w:rsidRDefault="00864975" w:rsidP="00864975">
      <w:pPr>
        <w:ind w:firstLine="1134"/>
        <w:contextualSpacing/>
        <w:jc w:val="both"/>
        <w:rPr>
          <w:i/>
          <w:sz w:val="28"/>
          <w:szCs w:val="28"/>
        </w:rPr>
      </w:pPr>
      <w:r w:rsidRPr="00DE5656">
        <w:rPr>
          <w:sz w:val="28"/>
          <w:szCs w:val="28"/>
        </w:rPr>
        <w:t xml:space="preserve">  </w:t>
      </w:r>
      <w:r w:rsidRPr="00DE5656">
        <w:rPr>
          <w:i/>
          <w:sz w:val="28"/>
          <w:szCs w:val="28"/>
        </w:rPr>
        <w:t xml:space="preserve">                 </w:t>
      </w:r>
    </w:p>
    <w:p w:rsidR="00864975" w:rsidRPr="00864975" w:rsidRDefault="00864975" w:rsidP="00864975">
      <w:pPr>
        <w:ind w:firstLine="709"/>
        <w:contextualSpacing/>
        <w:jc w:val="right"/>
        <w:rPr>
          <w:sz w:val="20"/>
        </w:rPr>
      </w:pPr>
      <w:r w:rsidRPr="00864975">
        <w:rPr>
          <w:sz w:val="20"/>
        </w:rPr>
        <w:t>Таблица № 28</w:t>
      </w:r>
    </w:p>
    <w:tbl>
      <w:tblPr>
        <w:tblW w:w="9925" w:type="dxa"/>
        <w:tblCellMar>
          <w:left w:w="0" w:type="dxa"/>
          <w:right w:w="0" w:type="dxa"/>
        </w:tblCellMar>
        <w:tblLook w:val="04A0" w:firstRow="1" w:lastRow="0" w:firstColumn="1" w:lastColumn="0" w:noHBand="0" w:noVBand="1"/>
      </w:tblPr>
      <w:tblGrid>
        <w:gridCol w:w="4822"/>
        <w:gridCol w:w="1701"/>
        <w:gridCol w:w="1701"/>
        <w:gridCol w:w="1701"/>
      </w:tblGrid>
      <w:tr w:rsidR="00864975" w:rsidRPr="00F71DEA" w:rsidTr="003C57DB">
        <w:trPr>
          <w:trHeight w:val="316"/>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Наименование налога (сбора)</w:t>
            </w:r>
            <w:r w:rsidRPr="00F71DEA">
              <w:rPr>
                <w:szCs w:val="24"/>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center"/>
              <w:rPr>
                <w:szCs w:val="24"/>
              </w:rPr>
            </w:pPr>
            <w:r w:rsidRPr="00F71DEA">
              <w:rPr>
                <w:szCs w:val="24"/>
              </w:rPr>
              <w:t>Назначено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center"/>
              <w:rPr>
                <w:szCs w:val="24"/>
              </w:rPr>
            </w:pPr>
            <w:r w:rsidRPr="00F71DEA">
              <w:rPr>
                <w:szCs w:val="24"/>
              </w:rPr>
              <w:t>Исполнено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center"/>
              <w:rPr>
                <w:i/>
                <w:szCs w:val="24"/>
              </w:rPr>
            </w:pPr>
            <w:r w:rsidRPr="00F71DEA">
              <w:rPr>
                <w:bCs/>
                <w:i/>
                <w:szCs w:val="24"/>
              </w:rPr>
              <w:t>%</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ДОХОДЫ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390728,1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424007,9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bCs/>
                <w:szCs w:val="24"/>
              </w:rPr>
              <w:t>108,5</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НАЛОГОВЫЕ ДОХОДЫ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360305,8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393016,4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109,1</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Налог на доходы физических лиц</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285049,4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303370,1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bCs/>
                <w:szCs w:val="24"/>
              </w:rPr>
              <w:t>106,4</w:t>
            </w:r>
          </w:p>
        </w:tc>
      </w:tr>
      <w:tr w:rsidR="00864975" w:rsidRPr="00F71DEA" w:rsidTr="003C57DB">
        <w:trPr>
          <w:trHeight w:val="18"/>
        </w:trPr>
        <w:tc>
          <w:tcPr>
            <w:tcW w:w="4822"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Налоги на совокупный доход</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23787</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32354,0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136,0</w:t>
            </w:r>
          </w:p>
        </w:tc>
      </w:tr>
      <w:tr w:rsidR="00864975" w:rsidRPr="00F71DEA" w:rsidTr="003C57DB">
        <w:trPr>
          <w:trHeight w:val="18"/>
        </w:trPr>
        <w:tc>
          <w:tcPr>
            <w:tcW w:w="4822"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Акцизы по подакцизным товарам</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34118,4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32436,6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95,1</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Налог на добычу полезных ископаемых</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9381,0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16322,20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174,0</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Государственная пошлина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7970,0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8533,5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107,1</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szCs w:val="24"/>
              </w:rPr>
              <w:t>Задолженность и перерасчеты по отмененным налогам</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bCs/>
                <w:szCs w:val="24"/>
              </w:rPr>
              <w:t>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bCs/>
                <w:szCs w:val="24"/>
              </w:rPr>
              <w:t>0,00</w:t>
            </w:r>
          </w:p>
        </w:tc>
      </w:tr>
      <w:tr w:rsidR="00864975" w:rsidRPr="00F71DEA" w:rsidTr="003C57DB">
        <w:trPr>
          <w:trHeight w:val="18"/>
        </w:trPr>
        <w:tc>
          <w:tcPr>
            <w:tcW w:w="4822"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НЕНАЛОГОВЫЕ ДОХОДЫ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27800,0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28369,2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102,0</w:t>
            </w:r>
          </w:p>
        </w:tc>
      </w:tr>
      <w:tr w:rsidR="00864975" w:rsidRPr="00F71DEA" w:rsidTr="003C57DB">
        <w:trPr>
          <w:trHeight w:val="129"/>
        </w:trPr>
        <w:tc>
          <w:tcPr>
            <w:tcW w:w="4822" w:type="dxa"/>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 xml:space="preserve">Доходы от использования имущества, находящегося в государственной и </w:t>
            </w:r>
            <w:r w:rsidRPr="00F71DEA">
              <w:rPr>
                <w:bCs/>
                <w:szCs w:val="24"/>
              </w:rPr>
              <w:lastRenderedPageBreak/>
              <w:t>муниципальной собственности</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lastRenderedPageBreak/>
              <w:t>17900,0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20306,4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113,4</w:t>
            </w:r>
          </w:p>
        </w:tc>
      </w:tr>
      <w:tr w:rsidR="00864975" w:rsidRPr="00F71DEA" w:rsidTr="003C57DB">
        <w:trPr>
          <w:trHeight w:val="12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lastRenderedPageBreak/>
              <w:t>Платежи при использовании природными ресурсами</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900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1529,8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170,0</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 xml:space="preserve">Доходы от </w:t>
            </w:r>
            <w:proofErr w:type="gramStart"/>
            <w:r w:rsidRPr="00F71DEA">
              <w:rPr>
                <w:bCs/>
                <w:szCs w:val="24"/>
              </w:rPr>
              <w:t>оказании</w:t>
            </w:r>
            <w:proofErr w:type="gramEnd"/>
            <w:r w:rsidRPr="00F71DEA">
              <w:rPr>
                <w:bCs/>
                <w:szCs w:val="24"/>
              </w:rPr>
              <w:t xml:space="preserve"> платных услуг и компенсации государства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bCs/>
                <w:szCs w:val="24"/>
              </w:rPr>
              <w:t>81,0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bCs/>
                <w:szCs w:val="24"/>
              </w:rPr>
              <w:t>40,5</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Доходы от продажи материальных и нематериальных активов</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5800,0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4046,9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69,8</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Штрафы, санкции, возмещение ущерба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3000,0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2362,2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bCs/>
                <w:szCs w:val="24"/>
              </w:rPr>
              <w:t>78,7</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Невыясненные поступления, зачисляемые в бюджет муниципального района</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bCs/>
                <w:szCs w:val="24"/>
              </w:rPr>
              <w:t xml:space="preserve">0,00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10,4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bCs/>
                <w:szCs w:val="24"/>
              </w:rPr>
              <w:t xml:space="preserve">0,00 </w:t>
            </w:r>
          </w:p>
        </w:tc>
      </w:tr>
      <w:tr w:rsidR="00864975" w:rsidRPr="00F71DEA" w:rsidTr="003C57DB">
        <w:trPr>
          <w:trHeight w:val="18"/>
        </w:trPr>
        <w:tc>
          <w:tcPr>
            <w:tcW w:w="4822"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bCs/>
                <w:szCs w:val="24"/>
              </w:rPr>
              <w:t>Прочие неналоговые поступления</w:t>
            </w:r>
          </w:p>
        </w:tc>
        <w:tc>
          <w:tcPr>
            <w:tcW w:w="1701" w:type="dxa"/>
            <w:tcBorders>
              <w:top w:val="single" w:sz="8" w:space="0" w:color="000000"/>
              <w:left w:val="single" w:sz="4" w:space="0" w:color="auto"/>
              <w:bottom w:val="single" w:sz="8" w:space="0" w:color="000000"/>
              <w:right w:val="single" w:sz="4" w:space="0" w:color="auto"/>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2622,3</w:t>
            </w:r>
          </w:p>
        </w:tc>
        <w:tc>
          <w:tcPr>
            <w:tcW w:w="1701" w:type="dxa"/>
            <w:tcBorders>
              <w:top w:val="single" w:sz="8" w:space="0" w:color="000000"/>
              <w:left w:val="single" w:sz="4" w:space="0" w:color="auto"/>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ind w:right="143"/>
              <w:contextualSpacing/>
              <w:jc w:val="right"/>
              <w:rPr>
                <w:szCs w:val="24"/>
              </w:rPr>
            </w:pPr>
            <w:r w:rsidRPr="00F71DEA">
              <w:rPr>
                <w:szCs w:val="24"/>
              </w:rPr>
              <w:t>2654,8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101,2</w:t>
            </w:r>
          </w:p>
        </w:tc>
      </w:tr>
      <w:tr w:rsidR="00864975" w:rsidRPr="00F71DEA" w:rsidTr="003C57DB">
        <w:trPr>
          <w:trHeight w:val="18"/>
        </w:trPr>
        <w:tc>
          <w:tcPr>
            <w:tcW w:w="4822" w:type="dxa"/>
            <w:tcBorders>
              <w:top w:val="single" w:sz="8" w:space="0" w:color="000000"/>
              <w:left w:val="single" w:sz="8" w:space="0" w:color="000000"/>
              <w:bottom w:val="single" w:sz="4" w:space="0" w:color="auto"/>
              <w:right w:val="single" w:sz="4" w:space="0" w:color="auto"/>
            </w:tcBorders>
            <w:shd w:val="clear" w:color="auto" w:fill="auto"/>
            <w:tcMar>
              <w:top w:w="72" w:type="dxa"/>
              <w:left w:w="144" w:type="dxa"/>
              <w:bottom w:w="72" w:type="dxa"/>
              <w:right w:w="144" w:type="dxa"/>
            </w:tcMar>
            <w:vAlign w:val="center"/>
            <w:hideMark/>
          </w:tcPr>
          <w:p w:rsidR="00864975" w:rsidRPr="00F71DEA" w:rsidRDefault="00864975" w:rsidP="00864975">
            <w:pPr>
              <w:contextualSpacing/>
              <w:jc w:val="both"/>
              <w:rPr>
                <w:szCs w:val="24"/>
              </w:rPr>
            </w:pPr>
            <w:r w:rsidRPr="00F71DEA">
              <w:rPr>
                <w:szCs w:val="24"/>
              </w:rPr>
              <w:t>ИТОГО ДОХОДОВ</w:t>
            </w:r>
          </w:p>
        </w:tc>
        <w:tc>
          <w:tcPr>
            <w:tcW w:w="1701" w:type="dxa"/>
            <w:tcBorders>
              <w:top w:val="single" w:sz="8" w:space="0" w:color="000000"/>
              <w:left w:val="single" w:sz="4" w:space="0" w:color="auto"/>
              <w:bottom w:val="single" w:sz="4" w:space="0" w:color="auto"/>
              <w:right w:val="single" w:sz="4" w:space="0" w:color="auto"/>
            </w:tcBorders>
            <w:shd w:val="clear" w:color="auto" w:fill="auto"/>
            <w:vAlign w:val="center"/>
          </w:tcPr>
          <w:p w:rsidR="00864975" w:rsidRPr="00F71DEA" w:rsidRDefault="00864975" w:rsidP="00864975">
            <w:pPr>
              <w:ind w:right="143"/>
              <w:contextualSpacing/>
              <w:jc w:val="right"/>
              <w:rPr>
                <w:szCs w:val="24"/>
              </w:rPr>
            </w:pPr>
            <w:r w:rsidRPr="00F71DEA">
              <w:rPr>
                <w:szCs w:val="24"/>
              </w:rPr>
              <w:t>390728,1</w:t>
            </w:r>
          </w:p>
        </w:tc>
        <w:tc>
          <w:tcPr>
            <w:tcW w:w="1701" w:type="dxa"/>
            <w:tcBorders>
              <w:top w:val="single" w:sz="8" w:space="0" w:color="000000"/>
              <w:left w:val="single" w:sz="4" w:space="0" w:color="auto"/>
              <w:bottom w:val="single" w:sz="4" w:space="0" w:color="auto"/>
              <w:right w:val="single" w:sz="8" w:space="0" w:color="000000"/>
            </w:tcBorders>
            <w:shd w:val="clear" w:color="auto" w:fill="auto"/>
            <w:vAlign w:val="center"/>
          </w:tcPr>
          <w:p w:rsidR="00864975" w:rsidRPr="00F71DEA" w:rsidRDefault="00864975" w:rsidP="00864975">
            <w:pPr>
              <w:ind w:right="143"/>
              <w:contextualSpacing/>
              <w:jc w:val="right"/>
              <w:rPr>
                <w:szCs w:val="24"/>
              </w:rPr>
            </w:pPr>
            <w:r w:rsidRPr="00F71DEA">
              <w:rPr>
                <w:szCs w:val="24"/>
              </w:rPr>
              <w:t>424007,9</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vAlign w:val="center"/>
            <w:hideMark/>
          </w:tcPr>
          <w:p w:rsidR="00864975" w:rsidRPr="00F71DEA" w:rsidRDefault="00864975" w:rsidP="00864975">
            <w:pPr>
              <w:tabs>
                <w:tab w:val="left" w:pos="1273"/>
              </w:tabs>
              <w:ind w:right="423"/>
              <w:contextualSpacing/>
              <w:jc w:val="right"/>
              <w:rPr>
                <w:szCs w:val="24"/>
              </w:rPr>
            </w:pPr>
            <w:r w:rsidRPr="00F71DEA">
              <w:rPr>
                <w:szCs w:val="24"/>
              </w:rPr>
              <w:t>108,5</w:t>
            </w:r>
          </w:p>
        </w:tc>
      </w:tr>
    </w:tbl>
    <w:p w:rsidR="00864975" w:rsidRPr="00DE5656" w:rsidRDefault="00864975" w:rsidP="00864975">
      <w:pPr>
        <w:pStyle w:val="a6"/>
        <w:spacing w:after="0"/>
        <w:ind w:left="0" w:firstLine="709"/>
        <w:contextualSpacing/>
        <w:rPr>
          <w:bCs/>
          <w:i/>
        </w:rPr>
      </w:pPr>
    </w:p>
    <w:p w:rsidR="00864975" w:rsidRPr="00F71DEA" w:rsidRDefault="00864975" w:rsidP="00864975">
      <w:pPr>
        <w:pStyle w:val="a6"/>
        <w:spacing w:after="0"/>
        <w:ind w:left="0" w:firstLine="709"/>
        <w:contextualSpacing/>
        <w:jc w:val="center"/>
        <w:rPr>
          <w:rFonts w:ascii="Times New Roman" w:hAnsi="Times New Roman" w:cs="Times New Roman"/>
          <w:bCs/>
        </w:rPr>
      </w:pPr>
      <w:r w:rsidRPr="00F71DEA">
        <w:rPr>
          <w:rFonts w:ascii="Times New Roman" w:hAnsi="Times New Roman" w:cs="Times New Roman"/>
          <w:bCs/>
        </w:rPr>
        <w:t>Безвозмездные поступления из областного бюджета</w:t>
      </w:r>
    </w:p>
    <w:p w:rsidR="00864975" w:rsidRPr="00DE5656" w:rsidRDefault="00864975" w:rsidP="00864975">
      <w:pPr>
        <w:ind w:firstLine="709"/>
        <w:contextualSpacing/>
        <w:jc w:val="both"/>
        <w:rPr>
          <w:sz w:val="28"/>
          <w:szCs w:val="28"/>
        </w:rPr>
      </w:pPr>
      <w:r w:rsidRPr="00DE5656">
        <w:rPr>
          <w:sz w:val="28"/>
          <w:szCs w:val="28"/>
        </w:rPr>
        <w:t xml:space="preserve"> Безвозмездные поступления из бюджетов других уровней в виде дотаций, субвенций,  субсидий и иных межбюджетных трансфертов  выделены в сумме 1</w:t>
      </w:r>
      <w:r>
        <w:rPr>
          <w:sz w:val="28"/>
          <w:szCs w:val="28"/>
        </w:rPr>
        <w:t xml:space="preserve">  </w:t>
      </w:r>
      <w:r w:rsidRPr="00DE5656">
        <w:rPr>
          <w:sz w:val="28"/>
          <w:szCs w:val="28"/>
        </w:rPr>
        <w:t>301</w:t>
      </w:r>
      <w:r>
        <w:rPr>
          <w:sz w:val="28"/>
          <w:szCs w:val="28"/>
        </w:rPr>
        <w:t xml:space="preserve"> </w:t>
      </w:r>
      <w:r w:rsidRPr="00DE5656">
        <w:rPr>
          <w:sz w:val="28"/>
          <w:szCs w:val="28"/>
        </w:rPr>
        <w:t>897,6 тыс</w:t>
      </w:r>
      <w:proofErr w:type="gramStart"/>
      <w:r w:rsidRPr="00DE5656">
        <w:rPr>
          <w:sz w:val="28"/>
          <w:szCs w:val="28"/>
        </w:rPr>
        <w:t>.р</w:t>
      </w:r>
      <w:proofErr w:type="gramEnd"/>
      <w:r w:rsidRPr="00DE5656">
        <w:rPr>
          <w:sz w:val="28"/>
          <w:szCs w:val="28"/>
        </w:rPr>
        <w:t>уб. и 109,6 % к первоначальному плану.</w:t>
      </w:r>
    </w:p>
    <w:p w:rsidR="00864975" w:rsidRPr="00DE5656" w:rsidRDefault="00864975" w:rsidP="00864975">
      <w:pPr>
        <w:ind w:firstLine="709"/>
        <w:contextualSpacing/>
        <w:jc w:val="both"/>
        <w:rPr>
          <w:sz w:val="28"/>
          <w:szCs w:val="28"/>
        </w:rPr>
      </w:pPr>
      <w:r w:rsidRPr="00DE5656">
        <w:rPr>
          <w:sz w:val="28"/>
          <w:szCs w:val="28"/>
        </w:rPr>
        <w:t>Дополнительно выделено финансовой помощи из областного бюджета на сумму</w:t>
      </w:r>
      <w:r>
        <w:rPr>
          <w:sz w:val="28"/>
          <w:szCs w:val="28"/>
        </w:rPr>
        <w:t xml:space="preserve"> </w:t>
      </w:r>
      <w:r w:rsidRPr="00DE5656">
        <w:rPr>
          <w:sz w:val="28"/>
          <w:szCs w:val="28"/>
        </w:rPr>
        <w:t>114</w:t>
      </w:r>
      <w:r>
        <w:rPr>
          <w:sz w:val="28"/>
          <w:szCs w:val="28"/>
        </w:rPr>
        <w:t xml:space="preserve"> </w:t>
      </w:r>
      <w:r w:rsidRPr="00DE5656">
        <w:rPr>
          <w:sz w:val="28"/>
          <w:szCs w:val="28"/>
        </w:rPr>
        <w:t>258,5 тыс</w:t>
      </w:r>
      <w:proofErr w:type="gramStart"/>
      <w:r w:rsidRPr="00DE5656">
        <w:rPr>
          <w:sz w:val="28"/>
          <w:szCs w:val="28"/>
        </w:rPr>
        <w:t>.р</w:t>
      </w:r>
      <w:proofErr w:type="gramEnd"/>
      <w:r w:rsidRPr="00DE5656">
        <w:rPr>
          <w:sz w:val="28"/>
          <w:szCs w:val="28"/>
        </w:rPr>
        <w:t>уб., в том числе дотации на поддержку мер</w:t>
      </w:r>
      <w:r w:rsidRPr="00DE5656">
        <w:rPr>
          <w:rFonts w:eastAsia="+mn-ea"/>
          <w:color w:val="000000"/>
          <w:kern w:val="24"/>
          <w:sz w:val="28"/>
          <w:szCs w:val="28"/>
        </w:rPr>
        <w:t xml:space="preserve"> </w:t>
      </w:r>
      <w:r w:rsidRPr="00DE5656">
        <w:rPr>
          <w:sz w:val="28"/>
          <w:szCs w:val="28"/>
        </w:rPr>
        <w:t>по обеспечению сбалансированности бюджетов- 58</w:t>
      </w:r>
      <w:r>
        <w:rPr>
          <w:sz w:val="28"/>
          <w:szCs w:val="28"/>
        </w:rPr>
        <w:t xml:space="preserve"> </w:t>
      </w:r>
      <w:r w:rsidRPr="00DE5656">
        <w:rPr>
          <w:sz w:val="28"/>
          <w:szCs w:val="28"/>
        </w:rPr>
        <w:t xml:space="preserve">519,2 тыс.руб., прочие субсидии- 56670,5 </w:t>
      </w:r>
      <w:r>
        <w:rPr>
          <w:sz w:val="28"/>
          <w:szCs w:val="28"/>
        </w:rPr>
        <w:t xml:space="preserve">тыс.руб. </w:t>
      </w:r>
      <w:r w:rsidRPr="00DE5656">
        <w:rPr>
          <w:sz w:val="28"/>
          <w:szCs w:val="28"/>
        </w:rPr>
        <w:t>, иные межбюджетные трансферты- 12</w:t>
      </w:r>
      <w:r>
        <w:rPr>
          <w:sz w:val="28"/>
          <w:szCs w:val="28"/>
        </w:rPr>
        <w:t xml:space="preserve"> </w:t>
      </w:r>
      <w:r w:rsidRPr="00DE5656">
        <w:rPr>
          <w:sz w:val="28"/>
          <w:szCs w:val="28"/>
        </w:rPr>
        <w:t xml:space="preserve">254,5 </w:t>
      </w:r>
      <w:r>
        <w:rPr>
          <w:sz w:val="28"/>
          <w:szCs w:val="28"/>
        </w:rPr>
        <w:t xml:space="preserve">тыс.руб. </w:t>
      </w:r>
      <w:r w:rsidRPr="00DE5656">
        <w:rPr>
          <w:sz w:val="28"/>
          <w:szCs w:val="28"/>
        </w:rPr>
        <w:t>,  субвенции на выполнение передаваемых полномочий уменьшены на 13</w:t>
      </w:r>
      <w:r>
        <w:rPr>
          <w:sz w:val="28"/>
          <w:szCs w:val="28"/>
        </w:rPr>
        <w:t xml:space="preserve"> </w:t>
      </w:r>
      <w:r w:rsidRPr="00DE5656">
        <w:rPr>
          <w:sz w:val="28"/>
          <w:szCs w:val="28"/>
        </w:rPr>
        <w:t xml:space="preserve">185,7 </w:t>
      </w:r>
      <w:r>
        <w:rPr>
          <w:sz w:val="28"/>
          <w:szCs w:val="28"/>
        </w:rPr>
        <w:t xml:space="preserve">тыс.руб. </w:t>
      </w:r>
      <w:r w:rsidRPr="00DE5656">
        <w:rPr>
          <w:sz w:val="28"/>
          <w:szCs w:val="28"/>
        </w:rPr>
        <w:t>.</w:t>
      </w:r>
    </w:p>
    <w:p w:rsidR="00864975" w:rsidRDefault="00864975" w:rsidP="00864975">
      <w:pPr>
        <w:contextualSpacing/>
        <w:jc w:val="center"/>
        <w:rPr>
          <w:sz w:val="28"/>
          <w:szCs w:val="28"/>
        </w:rPr>
      </w:pPr>
      <w:r w:rsidRPr="00EA08A5">
        <w:rPr>
          <w:sz w:val="28"/>
          <w:szCs w:val="28"/>
        </w:rPr>
        <w:t>Исполнение бюджета по расходам</w:t>
      </w:r>
    </w:p>
    <w:p w:rsidR="003C57DB" w:rsidRPr="00EA08A5" w:rsidRDefault="003C57DB" w:rsidP="00864975">
      <w:pPr>
        <w:contextualSpacing/>
        <w:jc w:val="center"/>
        <w:rPr>
          <w:sz w:val="28"/>
          <w:szCs w:val="28"/>
        </w:rPr>
      </w:pPr>
    </w:p>
    <w:p w:rsidR="00864975" w:rsidRPr="00DE5656" w:rsidRDefault="00864975" w:rsidP="00864975">
      <w:pPr>
        <w:ind w:firstLine="709"/>
        <w:contextualSpacing/>
        <w:jc w:val="both"/>
        <w:rPr>
          <w:sz w:val="28"/>
          <w:szCs w:val="28"/>
        </w:rPr>
      </w:pPr>
      <w:r w:rsidRPr="00DE5656">
        <w:rPr>
          <w:sz w:val="28"/>
          <w:szCs w:val="28"/>
        </w:rPr>
        <w:t>Бюджет района исполнен по расходам в сумме 1</w:t>
      </w:r>
      <w:r>
        <w:rPr>
          <w:sz w:val="28"/>
          <w:szCs w:val="28"/>
        </w:rPr>
        <w:t xml:space="preserve"> </w:t>
      </w:r>
      <w:r w:rsidRPr="00DE5656">
        <w:rPr>
          <w:sz w:val="28"/>
          <w:szCs w:val="28"/>
        </w:rPr>
        <w:t>689</w:t>
      </w:r>
      <w:r>
        <w:rPr>
          <w:sz w:val="28"/>
          <w:szCs w:val="28"/>
        </w:rPr>
        <w:t xml:space="preserve"> </w:t>
      </w:r>
      <w:r w:rsidRPr="00DE5656">
        <w:rPr>
          <w:sz w:val="28"/>
          <w:szCs w:val="28"/>
        </w:rPr>
        <w:t xml:space="preserve">422,9 </w:t>
      </w:r>
      <w:r>
        <w:rPr>
          <w:sz w:val="28"/>
          <w:szCs w:val="28"/>
        </w:rPr>
        <w:t>тыс</w:t>
      </w:r>
      <w:proofErr w:type="gramStart"/>
      <w:r>
        <w:rPr>
          <w:sz w:val="28"/>
          <w:szCs w:val="28"/>
        </w:rPr>
        <w:t>.р</w:t>
      </w:r>
      <w:proofErr w:type="gramEnd"/>
      <w:r>
        <w:rPr>
          <w:sz w:val="28"/>
          <w:szCs w:val="28"/>
        </w:rPr>
        <w:t xml:space="preserve">уб. </w:t>
      </w:r>
      <w:r w:rsidRPr="00DE5656">
        <w:rPr>
          <w:sz w:val="28"/>
          <w:szCs w:val="28"/>
        </w:rPr>
        <w:t xml:space="preserve"> или 97,1  % к плановым назначениям. За 2019 год расходы составляли 1</w:t>
      </w:r>
      <w:r>
        <w:rPr>
          <w:sz w:val="28"/>
          <w:szCs w:val="28"/>
        </w:rPr>
        <w:t xml:space="preserve"> </w:t>
      </w:r>
      <w:r w:rsidRPr="00DE5656">
        <w:rPr>
          <w:sz w:val="28"/>
          <w:szCs w:val="28"/>
        </w:rPr>
        <w:t>520</w:t>
      </w:r>
      <w:r>
        <w:rPr>
          <w:sz w:val="28"/>
          <w:szCs w:val="28"/>
        </w:rPr>
        <w:t xml:space="preserve"> </w:t>
      </w:r>
      <w:r w:rsidRPr="00DE5656">
        <w:rPr>
          <w:sz w:val="28"/>
          <w:szCs w:val="28"/>
        </w:rPr>
        <w:t xml:space="preserve">195,7 </w:t>
      </w:r>
      <w:r>
        <w:rPr>
          <w:sz w:val="28"/>
          <w:szCs w:val="28"/>
        </w:rPr>
        <w:t>тыс</w:t>
      </w:r>
      <w:proofErr w:type="gramStart"/>
      <w:r>
        <w:rPr>
          <w:sz w:val="28"/>
          <w:szCs w:val="28"/>
        </w:rPr>
        <w:t>.р</w:t>
      </w:r>
      <w:proofErr w:type="gramEnd"/>
      <w:r>
        <w:rPr>
          <w:sz w:val="28"/>
          <w:szCs w:val="28"/>
        </w:rPr>
        <w:t>уб.</w:t>
      </w:r>
      <w:r w:rsidRPr="00DE5656">
        <w:rPr>
          <w:sz w:val="28"/>
          <w:szCs w:val="28"/>
        </w:rPr>
        <w:t>, рост на 11,1 %.</w:t>
      </w:r>
    </w:p>
    <w:p w:rsidR="00864975" w:rsidRDefault="00864975" w:rsidP="00864975">
      <w:pPr>
        <w:ind w:firstLine="709"/>
        <w:contextualSpacing/>
        <w:jc w:val="both"/>
        <w:rPr>
          <w:sz w:val="28"/>
          <w:szCs w:val="28"/>
        </w:rPr>
      </w:pPr>
      <w:r w:rsidRPr="00DE5656">
        <w:rPr>
          <w:sz w:val="28"/>
          <w:szCs w:val="28"/>
        </w:rPr>
        <w:t xml:space="preserve">  Исполнение бюджета по разделам и подразделам функциональной классификации расходов.                                                                      </w:t>
      </w:r>
    </w:p>
    <w:p w:rsidR="00864975" w:rsidRPr="00864975" w:rsidRDefault="00864975" w:rsidP="00864975">
      <w:pPr>
        <w:ind w:firstLine="709"/>
        <w:contextualSpacing/>
        <w:jc w:val="right"/>
        <w:rPr>
          <w:sz w:val="20"/>
        </w:rPr>
      </w:pPr>
      <w:r w:rsidRPr="00864975">
        <w:rPr>
          <w:sz w:val="20"/>
        </w:rPr>
        <w:t xml:space="preserve">Таблица № 29                </w:t>
      </w:r>
    </w:p>
    <w:p w:rsidR="00864975" w:rsidRPr="00864975" w:rsidRDefault="00864975" w:rsidP="00864975">
      <w:pPr>
        <w:ind w:firstLine="709"/>
        <w:contextualSpacing/>
        <w:jc w:val="right"/>
        <w:rPr>
          <w:sz w:val="20"/>
        </w:rPr>
      </w:pPr>
      <w:r w:rsidRPr="00864975">
        <w:rPr>
          <w:sz w:val="20"/>
        </w:rPr>
        <w:t>(тыс</w:t>
      </w:r>
      <w:proofErr w:type="gramStart"/>
      <w:r w:rsidRPr="00864975">
        <w:rPr>
          <w:sz w:val="20"/>
        </w:rPr>
        <w:t>.р</w:t>
      </w:r>
      <w:proofErr w:type="gramEnd"/>
      <w:r w:rsidRPr="00864975">
        <w:rPr>
          <w:sz w:val="20"/>
        </w:rPr>
        <w:t>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085"/>
        <w:gridCol w:w="1302"/>
        <w:gridCol w:w="1391"/>
        <w:gridCol w:w="992"/>
      </w:tblGrid>
      <w:tr w:rsidR="00864975" w:rsidRPr="00F71DEA" w:rsidTr="003C57DB">
        <w:tc>
          <w:tcPr>
            <w:tcW w:w="0" w:type="auto"/>
          </w:tcPr>
          <w:p w:rsidR="00864975" w:rsidRPr="00F71DEA" w:rsidRDefault="00864975" w:rsidP="00864975">
            <w:pPr>
              <w:contextualSpacing/>
              <w:jc w:val="both"/>
              <w:rPr>
                <w:szCs w:val="24"/>
              </w:rPr>
            </w:pPr>
            <w:r w:rsidRPr="00F71DEA">
              <w:rPr>
                <w:szCs w:val="24"/>
              </w:rPr>
              <w:t>КФСР</w:t>
            </w:r>
          </w:p>
        </w:tc>
        <w:tc>
          <w:tcPr>
            <w:tcW w:w="5085" w:type="dxa"/>
          </w:tcPr>
          <w:p w:rsidR="00864975" w:rsidRPr="00F71DEA" w:rsidRDefault="00864975" w:rsidP="00864975">
            <w:pPr>
              <w:contextualSpacing/>
              <w:jc w:val="both"/>
              <w:rPr>
                <w:szCs w:val="24"/>
              </w:rPr>
            </w:pPr>
            <w:r w:rsidRPr="00F71DEA">
              <w:rPr>
                <w:szCs w:val="24"/>
              </w:rPr>
              <w:t xml:space="preserve">Наименование </w:t>
            </w:r>
          </w:p>
        </w:tc>
        <w:tc>
          <w:tcPr>
            <w:tcW w:w="1302" w:type="dxa"/>
          </w:tcPr>
          <w:p w:rsidR="00864975" w:rsidRPr="00F71DEA" w:rsidRDefault="00864975" w:rsidP="00864975">
            <w:pPr>
              <w:contextualSpacing/>
              <w:jc w:val="both"/>
              <w:rPr>
                <w:szCs w:val="24"/>
              </w:rPr>
            </w:pPr>
            <w:r w:rsidRPr="00F71DEA">
              <w:rPr>
                <w:szCs w:val="24"/>
              </w:rPr>
              <w:t xml:space="preserve">Назначено </w:t>
            </w:r>
          </w:p>
        </w:tc>
        <w:tc>
          <w:tcPr>
            <w:tcW w:w="1391" w:type="dxa"/>
          </w:tcPr>
          <w:p w:rsidR="00864975" w:rsidRPr="00F71DEA" w:rsidRDefault="00864975" w:rsidP="00864975">
            <w:pPr>
              <w:contextualSpacing/>
              <w:jc w:val="both"/>
              <w:rPr>
                <w:szCs w:val="24"/>
              </w:rPr>
            </w:pPr>
            <w:r w:rsidRPr="00F71DEA">
              <w:rPr>
                <w:szCs w:val="24"/>
              </w:rPr>
              <w:t xml:space="preserve">Исполнено </w:t>
            </w:r>
          </w:p>
        </w:tc>
        <w:tc>
          <w:tcPr>
            <w:tcW w:w="992" w:type="dxa"/>
          </w:tcPr>
          <w:p w:rsidR="00864975" w:rsidRPr="00F71DEA" w:rsidRDefault="00864975" w:rsidP="00864975">
            <w:pPr>
              <w:contextualSpacing/>
              <w:jc w:val="both"/>
              <w:rPr>
                <w:szCs w:val="24"/>
              </w:rPr>
            </w:pPr>
            <w:r w:rsidRPr="00F71DEA">
              <w:rPr>
                <w:szCs w:val="24"/>
              </w:rPr>
              <w:t>%</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 xml:space="preserve">0100 </w:t>
            </w:r>
          </w:p>
        </w:tc>
        <w:tc>
          <w:tcPr>
            <w:tcW w:w="5085" w:type="dxa"/>
          </w:tcPr>
          <w:p w:rsidR="00864975" w:rsidRPr="00F71DEA" w:rsidRDefault="00864975" w:rsidP="00864975">
            <w:pPr>
              <w:contextualSpacing/>
              <w:jc w:val="both"/>
              <w:rPr>
                <w:szCs w:val="24"/>
              </w:rPr>
            </w:pPr>
            <w:r w:rsidRPr="00F71DEA">
              <w:rPr>
                <w:szCs w:val="24"/>
              </w:rPr>
              <w:t xml:space="preserve">Общегосударственные вопросы </w:t>
            </w:r>
          </w:p>
        </w:tc>
        <w:tc>
          <w:tcPr>
            <w:tcW w:w="1302" w:type="dxa"/>
          </w:tcPr>
          <w:p w:rsidR="00864975" w:rsidRPr="00F71DEA" w:rsidRDefault="00864975" w:rsidP="00864975">
            <w:pPr>
              <w:ind w:left="-341" w:firstLine="341"/>
              <w:contextualSpacing/>
              <w:jc w:val="right"/>
              <w:rPr>
                <w:szCs w:val="24"/>
              </w:rPr>
            </w:pPr>
            <w:r w:rsidRPr="00F71DEA">
              <w:rPr>
                <w:szCs w:val="24"/>
              </w:rPr>
              <w:t>90091,6</w:t>
            </w:r>
          </w:p>
        </w:tc>
        <w:tc>
          <w:tcPr>
            <w:tcW w:w="1391" w:type="dxa"/>
          </w:tcPr>
          <w:p w:rsidR="00864975" w:rsidRPr="00F71DEA" w:rsidRDefault="00864975" w:rsidP="00864975">
            <w:pPr>
              <w:contextualSpacing/>
              <w:jc w:val="right"/>
              <w:rPr>
                <w:szCs w:val="24"/>
              </w:rPr>
            </w:pPr>
            <w:r w:rsidRPr="00F71DEA">
              <w:rPr>
                <w:szCs w:val="24"/>
              </w:rPr>
              <w:t>88009,4</w:t>
            </w:r>
          </w:p>
        </w:tc>
        <w:tc>
          <w:tcPr>
            <w:tcW w:w="992" w:type="dxa"/>
          </w:tcPr>
          <w:p w:rsidR="00864975" w:rsidRPr="00F71DEA" w:rsidRDefault="00864975" w:rsidP="00864975">
            <w:pPr>
              <w:contextualSpacing/>
              <w:jc w:val="right"/>
              <w:rPr>
                <w:szCs w:val="24"/>
              </w:rPr>
            </w:pPr>
            <w:r w:rsidRPr="00F71DEA">
              <w:rPr>
                <w:szCs w:val="24"/>
              </w:rPr>
              <w:t>97,7</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0200</w:t>
            </w:r>
          </w:p>
        </w:tc>
        <w:tc>
          <w:tcPr>
            <w:tcW w:w="5085" w:type="dxa"/>
          </w:tcPr>
          <w:p w:rsidR="00864975" w:rsidRPr="00F71DEA" w:rsidRDefault="00864975" w:rsidP="00864975">
            <w:pPr>
              <w:contextualSpacing/>
              <w:jc w:val="both"/>
              <w:rPr>
                <w:szCs w:val="24"/>
              </w:rPr>
            </w:pPr>
            <w:r w:rsidRPr="00F71DEA">
              <w:rPr>
                <w:szCs w:val="24"/>
              </w:rPr>
              <w:t>Национальная оборона</w:t>
            </w:r>
          </w:p>
        </w:tc>
        <w:tc>
          <w:tcPr>
            <w:tcW w:w="1302" w:type="dxa"/>
          </w:tcPr>
          <w:p w:rsidR="00864975" w:rsidRPr="00F71DEA" w:rsidRDefault="00864975" w:rsidP="00864975">
            <w:pPr>
              <w:contextualSpacing/>
              <w:jc w:val="right"/>
              <w:rPr>
                <w:szCs w:val="24"/>
              </w:rPr>
            </w:pPr>
            <w:r w:rsidRPr="00F71DEA">
              <w:rPr>
                <w:szCs w:val="24"/>
              </w:rPr>
              <w:t>2846,0</w:t>
            </w:r>
          </w:p>
        </w:tc>
        <w:tc>
          <w:tcPr>
            <w:tcW w:w="1391" w:type="dxa"/>
          </w:tcPr>
          <w:p w:rsidR="00864975" w:rsidRPr="00F71DEA" w:rsidRDefault="00864975" w:rsidP="00864975">
            <w:pPr>
              <w:contextualSpacing/>
              <w:jc w:val="right"/>
              <w:rPr>
                <w:szCs w:val="24"/>
              </w:rPr>
            </w:pPr>
            <w:r w:rsidRPr="00F71DEA">
              <w:rPr>
                <w:szCs w:val="24"/>
              </w:rPr>
              <w:t>2846,0</w:t>
            </w:r>
          </w:p>
        </w:tc>
        <w:tc>
          <w:tcPr>
            <w:tcW w:w="992" w:type="dxa"/>
          </w:tcPr>
          <w:p w:rsidR="00864975" w:rsidRPr="00F71DEA" w:rsidRDefault="00864975" w:rsidP="00864975">
            <w:pPr>
              <w:contextualSpacing/>
              <w:jc w:val="right"/>
              <w:rPr>
                <w:szCs w:val="24"/>
              </w:rPr>
            </w:pPr>
            <w:r w:rsidRPr="00F71DEA">
              <w:rPr>
                <w:szCs w:val="24"/>
              </w:rPr>
              <w:t>100</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0300</w:t>
            </w:r>
          </w:p>
        </w:tc>
        <w:tc>
          <w:tcPr>
            <w:tcW w:w="5085" w:type="dxa"/>
          </w:tcPr>
          <w:p w:rsidR="003C57DB" w:rsidRDefault="00864975" w:rsidP="00864975">
            <w:pPr>
              <w:contextualSpacing/>
              <w:jc w:val="both"/>
              <w:rPr>
                <w:szCs w:val="24"/>
              </w:rPr>
            </w:pPr>
            <w:r w:rsidRPr="00F71DEA">
              <w:rPr>
                <w:szCs w:val="24"/>
              </w:rPr>
              <w:t>Национальная безопасность</w:t>
            </w:r>
          </w:p>
          <w:p w:rsidR="00864975" w:rsidRPr="00F71DEA" w:rsidRDefault="00864975" w:rsidP="00864975">
            <w:pPr>
              <w:contextualSpacing/>
              <w:jc w:val="both"/>
              <w:rPr>
                <w:szCs w:val="24"/>
              </w:rPr>
            </w:pPr>
            <w:r w:rsidRPr="00F71DEA">
              <w:rPr>
                <w:szCs w:val="24"/>
              </w:rPr>
              <w:t>и правоохранительная деятельность</w:t>
            </w:r>
          </w:p>
        </w:tc>
        <w:tc>
          <w:tcPr>
            <w:tcW w:w="1302" w:type="dxa"/>
          </w:tcPr>
          <w:p w:rsidR="00864975" w:rsidRPr="00F71DEA" w:rsidRDefault="00864975" w:rsidP="00864975">
            <w:pPr>
              <w:contextualSpacing/>
              <w:jc w:val="right"/>
              <w:rPr>
                <w:szCs w:val="24"/>
              </w:rPr>
            </w:pPr>
            <w:r w:rsidRPr="00F71DEA">
              <w:rPr>
                <w:szCs w:val="24"/>
              </w:rPr>
              <w:t>9765,1</w:t>
            </w:r>
          </w:p>
        </w:tc>
        <w:tc>
          <w:tcPr>
            <w:tcW w:w="1391" w:type="dxa"/>
          </w:tcPr>
          <w:p w:rsidR="00864975" w:rsidRPr="00F71DEA" w:rsidRDefault="00864975" w:rsidP="00864975">
            <w:pPr>
              <w:contextualSpacing/>
              <w:jc w:val="right"/>
              <w:rPr>
                <w:szCs w:val="24"/>
              </w:rPr>
            </w:pPr>
            <w:r w:rsidRPr="00F71DEA">
              <w:rPr>
                <w:szCs w:val="24"/>
              </w:rPr>
              <w:t>9445,4</w:t>
            </w:r>
          </w:p>
        </w:tc>
        <w:tc>
          <w:tcPr>
            <w:tcW w:w="992" w:type="dxa"/>
          </w:tcPr>
          <w:p w:rsidR="00864975" w:rsidRPr="00F71DEA" w:rsidRDefault="00864975" w:rsidP="00864975">
            <w:pPr>
              <w:contextualSpacing/>
              <w:jc w:val="right"/>
              <w:rPr>
                <w:szCs w:val="24"/>
              </w:rPr>
            </w:pPr>
            <w:r w:rsidRPr="00F71DEA">
              <w:rPr>
                <w:szCs w:val="24"/>
              </w:rPr>
              <w:t>96,7</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0400</w:t>
            </w:r>
          </w:p>
        </w:tc>
        <w:tc>
          <w:tcPr>
            <w:tcW w:w="5085" w:type="dxa"/>
          </w:tcPr>
          <w:p w:rsidR="00864975" w:rsidRPr="00F71DEA" w:rsidRDefault="00864975" w:rsidP="00864975">
            <w:pPr>
              <w:contextualSpacing/>
              <w:jc w:val="both"/>
              <w:rPr>
                <w:szCs w:val="24"/>
              </w:rPr>
            </w:pPr>
            <w:r w:rsidRPr="00F71DEA">
              <w:rPr>
                <w:szCs w:val="24"/>
              </w:rPr>
              <w:t>Национальная экономика</w:t>
            </w:r>
          </w:p>
        </w:tc>
        <w:tc>
          <w:tcPr>
            <w:tcW w:w="1302" w:type="dxa"/>
          </w:tcPr>
          <w:p w:rsidR="00864975" w:rsidRPr="00F71DEA" w:rsidRDefault="00864975" w:rsidP="00864975">
            <w:pPr>
              <w:contextualSpacing/>
              <w:jc w:val="right"/>
              <w:rPr>
                <w:szCs w:val="24"/>
              </w:rPr>
            </w:pPr>
            <w:r w:rsidRPr="00F71DEA">
              <w:rPr>
                <w:szCs w:val="24"/>
              </w:rPr>
              <w:t>82049,3</w:t>
            </w:r>
          </w:p>
        </w:tc>
        <w:tc>
          <w:tcPr>
            <w:tcW w:w="1391" w:type="dxa"/>
          </w:tcPr>
          <w:p w:rsidR="00864975" w:rsidRPr="00F71DEA" w:rsidRDefault="00864975" w:rsidP="00864975">
            <w:pPr>
              <w:contextualSpacing/>
              <w:jc w:val="right"/>
              <w:rPr>
                <w:szCs w:val="24"/>
              </w:rPr>
            </w:pPr>
            <w:r w:rsidRPr="00F71DEA">
              <w:rPr>
                <w:szCs w:val="24"/>
              </w:rPr>
              <w:t>77582,1</w:t>
            </w:r>
          </w:p>
        </w:tc>
        <w:tc>
          <w:tcPr>
            <w:tcW w:w="992" w:type="dxa"/>
          </w:tcPr>
          <w:p w:rsidR="00864975" w:rsidRPr="00F71DEA" w:rsidRDefault="00864975" w:rsidP="00864975">
            <w:pPr>
              <w:contextualSpacing/>
              <w:jc w:val="right"/>
              <w:rPr>
                <w:szCs w:val="24"/>
              </w:rPr>
            </w:pPr>
            <w:r w:rsidRPr="00F71DEA">
              <w:rPr>
                <w:szCs w:val="24"/>
              </w:rPr>
              <w:t>94,6</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0500</w:t>
            </w:r>
          </w:p>
        </w:tc>
        <w:tc>
          <w:tcPr>
            <w:tcW w:w="5085" w:type="dxa"/>
          </w:tcPr>
          <w:p w:rsidR="00864975" w:rsidRPr="00F71DEA" w:rsidRDefault="00864975" w:rsidP="00864975">
            <w:pPr>
              <w:contextualSpacing/>
              <w:jc w:val="both"/>
              <w:rPr>
                <w:szCs w:val="24"/>
              </w:rPr>
            </w:pPr>
            <w:r w:rsidRPr="00F71DEA">
              <w:rPr>
                <w:szCs w:val="24"/>
              </w:rPr>
              <w:t>Жилищно-коммунальное хозяйство</w:t>
            </w:r>
          </w:p>
        </w:tc>
        <w:tc>
          <w:tcPr>
            <w:tcW w:w="1302" w:type="dxa"/>
          </w:tcPr>
          <w:p w:rsidR="00864975" w:rsidRPr="00F71DEA" w:rsidRDefault="00864975" w:rsidP="00864975">
            <w:pPr>
              <w:contextualSpacing/>
              <w:jc w:val="right"/>
              <w:rPr>
                <w:szCs w:val="24"/>
              </w:rPr>
            </w:pPr>
            <w:r w:rsidRPr="00F71DEA">
              <w:rPr>
                <w:szCs w:val="24"/>
              </w:rPr>
              <w:t>155571,2</w:t>
            </w:r>
          </w:p>
        </w:tc>
        <w:tc>
          <w:tcPr>
            <w:tcW w:w="1391" w:type="dxa"/>
          </w:tcPr>
          <w:p w:rsidR="00864975" w:rsidRPr="00F71DEA" w:rsidRDefault="00864975" w:rsidP="00864975">
            <w:pPr>
              <w:contextualSpacing/>
              <w:jc w:val="right"/>
              <w:rPr>
                <w:szCs w:val="24"/>
              </w:rPr>
            </w:pPr>
            <w:r w:rsidRPr="00F71DEA">
              <w:rPr>
                <w:szCs w:val="24"/>
              </w:rPr>
              <w:t>148023,4</w:t>
            </w:r>
          </w:p>
        </w:tc>
        <w:tc>
          <w:tcPr>
            <w:tcW w:w="992" w:type="dxa"/>
          </w:tcPr>
          <w:p w:rsidR="00864975" w:rsidRPr="00F71DEA" w:rsidRDefault="00864975" w:rsidP="00864975">
            <w:pPr>
              <w:contextualSpacing/>
              <w:jc w:val="right"/>
              <w:rPr>
                <w:szCs w:val="24"/>
              </w:rPr>
            </w:pPr>
            <w:r w:rsidRPr="00F71DEA">
              <w:rPr>
                <w:szCs w:val="24"/>
              </w:rPr>
              <w:t>95,2</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 xml:space="preserve">0700 </w:t>
            </w:r>
          </w:p>
        </w:tc>
        <w:tc>
          <w:tcPr>
            <w:tcW w:w="5085" w:type="dxa"/>
          </w:tcPr>
          <w:p w:rsidR="00864975" w:rsidRPr="00F71DEA" w:rsidRDefault="00864975" w:rsidP="00864975">
            <w:pPr>
              <w:contextualSpacing/>
              <w:jc w:val="both"/>
              <w:rPr>
                <w:szCs w:val="24"/>
              </w:rPr>
            </w:pPr>
            <w:r w:rsidRPr="00F71DEA">
              <w:rPr>
                <w:szCs w:val="24"/>
              </w:rPr>
              <w:t xml:space="preserve">Образование </w:t>
            </w:r>
          </w:p>
        </w:tc>
        <w:tc>
          <w:tcPr>
            <w:tcW w:w="1302" w:type="dxa"/>
          </w:tcPr>
          <w:p w:rsidR="00864975" w:rsidRPr="00F71DEA" w:rsidRDefault="00864975" w:rsidP="00864975">
            <w:pPr>
              <w:contextualSpacing/>
              <w:jc w:val="right"/>
              <w:rPr>
                <w:szCs w:val="24"/>
              </w:rPr>
            </w:pPr>
            <w:r w:rsidRPr="00F71DEA">
              <w:rPr>
                <w:szCs w:val="24"/>
              </w:rPr>
              <w:t>877580,0</w:t>
            </w:r>
          </w:p>
        </w:tc>
        <w:tc>
          <w:tcPr>
            <w:tcW w:w="1391" w:type="dxa"/>
          </w:tcPr>
          <w:p w:rsidR="00864975" w:rsidRPr="00F71DEA" w:rsidRDefault="00864975" w:rsidP="00864975">
            <w:pPr>
              <w:contextualSpacing/>
              <w:jc w:val="right"/>
              <w:rPr>
                <w:szCs w:val="24"/>
              </w:rPr>
            </w:pPr>
            <w:r w:rsidRPr="00F71DEA">
              <w:rPr>
                <w:szCs w:val="24"/>
              </w:rPr>
              <w:t>851984,3</w:t>
            </w:r>
          </w:p>
        </w:tc>
        <w:tc>
          <w:tcPr>
            <w:tcW w:w="992" w:type="dxa"/>
          </w:tcPr>
          <w:p w:rsidR="00864975" w:rsidRPr="00F71DEA" w:rsidRDefault="00864975" w:rsidP="00864975">
            <w:pPr>
              <w:contextualSpacing/>
              <w:jc w:val="right"/>
              <w:rPr>
                <w:szCs w:val="24"/>
              </w:rPr>
            </w:pPr>
            <w:r w:rsidRPr="00F71DEA">
              <w:rPr>
                <w:szCs w:val="24"/>
              </w:rPr>
              <w:t>97,1</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0800</w:t>
            </w:r>
          </w:p>
        </w:tc>
        <w:tc>
          <w:tcPr>
            <w:tcW w:w="5085" w:type="dxa"/>
          </w:tcPr>
          <w:p w:rsidR="00864975" w:rsidRPr="00F71DEA" w:rsidRDefault="00864975" w:rsidP="00864975">
            <w:pPr>
              <w:contextualSpacing/>
              <w:jc w:val="both"/>
              <w:rPr>
                <w:szCs w:val="24"/>
              </w:rPr>
            </w:pPr>
            <w:r w:rsidRPr="00F71DEA">
              <w:rPr>
                <w:szCs w:val="24"/>
              </w:rPr>
              <w:t>Культура, кинематография, средства массовой информации</w:t>
            </w:r>
          </w:p>
        </w:tc>
        <w:tc>
          <w:tcPr>
            <w:tcW w:w="1302" w:type="dxa"/>
          </w:tcPr>
          <w:p w:rsidR="00864975" w:rsidRPr="00F71DEA" w:rsidRDefault="00864975" w:rsidP="00864975">
            <w:pPr>
              <w:contextualSpacing/>
              <w:jc w:val="right"/>
              <w:rPr>
                <w:szCs w:val="24"/>
              </w:rPr>
            </w:pPr>
            <w:r w:rsidRPr="00F71DEA">
              <w:rPr>
                <w:szCs w:val="24"/>
              </w:rPr>
              <w:t>71695,0</w:t>
            </w:r>
          </w:p>
        </w:tc>
        <w:tc>
          <w:tcPr>
            <w:tcW w:w="1391" w:type="dxa"/>
          </w:tcPr>
          <w:p w:rsidR="00864975" w:rsidRPr="00F71DEA" w:rsidRDefault="00864975" w:rsidP="00864975">
            <w:pPr>
              <w:contextualSpacing/>
              <w:jc w:val="right"/>
              <w:rPr>
                <w:szCs w:val="24"/>
              </w:rPr>
            </w:pPr>
            <w:r w:rsidRPr="00F71DEA">
              <w:rPr>
                <w:szCs w:val="24"/>
              </w:rPr>
              <w:t>65835,9</w:t>
            </w:r>
          </w:p>
        </w:tc>
        <w:tc>
          <w:tcPr>
            <w:tcW w:w="992" w:type="dxa"/>
          </w:tcPr>
          <w:p w:rsidR="00864975" w:rsidRPr="00F71DEA" w:rsidRDefault="00864975" w:rsidP="00864975">
            <w:pPr>
              <w:contextualSpacing/>
              <w:jc w:val="right"/>
              <w:rPr>
                <w:szCs w:val="24"/>
              </w:rPr>
            </w:pPr>
            <w:r w:rsidRPr="00F71DEA">
              <w:rPr>
                <w:szCs w:val="24"/>
              </w:rPr>
              <w:t>91,8</w:t>
            </w:r>
          </w:p>
        </w:tc>
      </w:tr>
      <w:tr w:rsidR="00864975" w:rsidRPr="00F71DEA" w:rsidTr="003C57DB">
        <w:trPr>
          <w:trHeight w:val="70"/>
        </w:trPr>
        <w:tc>
          <w:tcPr>
            <w:tcW w:w="0" w:type="auto"/>
          </w:tcPr>
          <w:p w:rsidR="00864975" w:rsidRPr="00F71DEA" w:rsidRDefault="00864975" w:rsidP="00864975">
            <w:pPr>
              <w:contextualSpacing/>
              <w:jc w:val="both"/>
              <w:rPr>
                <w:szCs w:val="24"/>
              </w:rPr>
            </w:pPr>
            <w:r w:rsidRPr="00F71DEA">
              <w:rPr>
                <w:szCs w:val="24"/>
              </w:rPr>
              <w:t>1000</w:t>
            </w:r>
          </w:p>
        </w:tc>
        <w:tc>
          <w:tcPr>
            <w:tcW w:w="5085" w:type="dxa"/>
          </w:tcPr>
          <w:p w:rsidR="00864975" w:rsidRPr="00F71DEA" w:rsidRDefault="00864975" w:rsidP="00864975">
            <w:pPr>
              <w:contextualSpacing/>
              <w:jc w:val="both"/>
              <w:rPr>
                <w:szCs w:val="24"/>
              </w:rPr>
            </w:pPr>
            <w:r w:rsidRPr="00F71DEA">
              <w:rPr>
                <w:szCs w:val="24"/>
              </w:rPr>
              <w:t xml:space="preserve">Социальная политика </w:t>
            </w:r>
          </w:p>
        </w:tc>
        <w:tc>
          <w:tcPr>
            <w:tcW w:w="1302" w:type="dxa"/>
          </w:tcPr>
          <w:p w:rsidR="00864975" w:rsidRPr="00F71DEA" w:rsidRDefault="00864975" w:rsidP="00864975">
            <w:pPr>
              <w:contextualSpacing/>
              <w:jc w:val="right"/>
              <w:rPr>
                <w:szCs w:val="24"/>
              </w:rPr>
            </w:pPr>
            <w:r w:rsidRPr="00F71DEA">
              <w:rPr>
                <w:szCs w:val="24"/>
              </w:rPr>
              <w:t>325092,9</w:t>
            </w:r>
          </w:p>
        </w:tc>
        <w:tc>
          <w:tcPr>
            <w:tcW w:w="1391" w:type="dxa"/>
          </w:tcPr>
          <w:p w:rsidR="00864975" w:rsidRPr="00F71DEA" w:rsidRDefault="00864975" w:rsidP="00864975">
            <w:pPr>
              <w:contextualSpacing/>
              <w:jc w:val="right"/>
              <w:rPr>
                <w:szCs w:val="24"/>
              </w:rPr>
            </w:pPr>
            <w:r w:rsidRPr="00F71DEA">
              <w:rPr>
                <w:szCs w:val="24"/>
              </w:rPr>
              <w:t>321957,9</w:t>
            </w:r>
          </w:p>
        </w:tc>
        <w:tc>
          <w:tcPr>
            <w:tcW w:w="992" w:type="dxa"/>
          </w:tcPr>
          <w:p w:rsidR="00864975" w:rsidRPr="00F71DEA" w:rsidRDefault="00864975" w:rsidP="00864975">
            <w:pPr>
              <w:contextualSpacing/>
              <w:jc w:val="right"/>
              <w:rPr>
                <w:szCs w:val="24"/>
              </w:rPr>
            </w:pPr>
            <w:r w:rsidRPr="00F71DEA">
              <w:rPr>
                <w:szCs w:val="24"/>
              </w:rPr>
              <w:t>99,0</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1100</w:t>
            </w:r>
          </w:p>
        </w:tc>
        <w:tc>
          <w:tcPr>
            <w:tcW w:w="5085" w:type="dxa"/>
          </w:tcPr>
          <w:p w:rsidR="00864975" w:rsidRPr="00F71DEA" w:rsidRDefault="00864975" w:rsidP="00864975">
            <w:pPr>
              <w:contextualSpacing/>
              <w:jc w:val="both"/>
              <w:rPr>
                <w:szCs w:val="24"/>
              </w:rPr>
            </w:pPr>
            <w:r w:rsidRPr="00F71DEA">
              <w:rPr>
                <w:szCs w:val="24"/>
              </w:rPr>
              <w:t>Физическая культура и спорт</w:t>
            </w:r>
          </w:p>
        </w:tc>
        <w:tc>
          <w:tcPr>
            <w:tcW w:w="1302" w:type="dxa"/>
          </w:tcPr>
          <w:p w:rsidR="00864975" w:rsidRPr="00F71DEA" w:rsidRDefault="00864975" w:rsidP="00864975">
            <w:pPr>
              <w:contextualSpacing/>
              <w:jc w:val="right"/>
              <w:rPr>
                <w:szCs w:val="24"/>
              </w:rPr>
            </w:pPr>
            <w:r w:rsidRPr="00F71DEA">
              <w:rPr>
                <w:szCs w:val="24"/>
              </w:rPr>
              <w:t>39741,3</w:t>
            </w:r>
          </w:p>
        </w:tc>
        <w:tc>
          <w:tcPr>
            <w:tcW w:w="1391" w:type="dxa"/>
          </w:tcPr>
          <w:p w:rsidR="00864975" w:rsidRPr="00F71DEA" w:rsidRDefault="00864975" w:rsidP="00864975">
            <w:pPr>
              <w:contextualSpacing/>
              <w:jc w:val="right"/>
              <w:rPr>
                <w:szCs w:val="24"/>
              </w:rPr>
            </w:pPr>
            <w:r w:rsidRPr="00F71DEA">
              <w:rPr>
                <w:szCs w:val="24"/>
              </w:rPr>
              <w:t>38079,2</w:t>
            </w:r>
          </w:p>
        </w:tc>
        <w:tc>
          <w:tcPr>
            <w:tcW w:w="992" w:type="dxa"/>
          </w:tcPr>
          <w:p w:rsidR="00864975" w:rsidRPr="00F71DEA" w:rsidRDefault="00864975" w:rsidP="00864975">
            <w:pPr>
              <w:contextualSpacing/>
              <w:jc w:val="right"/>
              <w:rPr>
                <w:szCs w:val="24"/>
              </w:rPr>
            </w:pPr>
            <w:r w:rsidRPr="00F71DEA">
              <w:rPr>
                <w:szCs w:val="24"/>
              </w:rPr>
              <w:t>95,8</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1400</w:t>
            </w:r>
          </w:p>
        </w:tc>
        <w:tc>
          <w:tcPr>
            <w:tcW w:w="5085" w:type="dxa"/>
          </w:tcPr>
          <w:p w:rsidR="00864975" w:rsidRPr="00F71DEA" w:rsidRDefault="00864975" w:rsidP="00864975">
            <w:pPr>
              <w:contextualSpacing/>
              <w:jc w:val="both"/>
              <w:rPr>
                <w:szCs w:val="24"/>
              </w:rPr>
            </w:pPr>
            <w:r w:rsidRPr="00F71DEA">
              <w:rPr>
                <w:szCs w:val="24"/>
              </w:rPr>
              <w:t>Межбюджетные трансферты</w:t>
            </w:r>
          </w:p>
        </w:tc>
        <w:tc>
          <w:tcPr>
            <w:tcW w:w="1302" w:type="dxa"/>
          </w:tcPr>
          <w:p w:rsidR="00864975" w:rsidRPr="00F71DEA" w:rsidRDefault="00864975" w:rsidP="00864975">
            <w:pPr>
              <w:contextualSpacing/>
              <w:jc w:val="right"/>
              <w:rPr>
                <w:szCs w:val="24"/>
              </w:rPr>
            </w:pPr>
            <w:r w:rsidRPr="00F71DEA">
              <w:rPr>
                <w:szCs w:val="24"/>
              </w:rPr>
              <w:t>85679,3</w:t>
            </w:r>
          </w:p>
        </w:tc>
        <w:tc>
          <w:tcPr>
            <w:tcW w:w="1391" w:type="dxa"/>
          </w:tcPr>
          <w:p w:rsidR="00864975" w:rsidRPr="00F71DEA" w:rsidRDefault="00864975" w:rsidP="00864975">
            <w:pPr>
              <w:contextualSpacing/>
              <w:jc w:val="right"/>
              <w:rPr>
                <w:szCs w:val="24"/>
              </w:rPr>
            </w:pPr>
            <w:r w:rsidRPr="00F71DEA">
              <w:rPr>
                <w:szCs w:val="24"/>
              </w:rPr>
              <w:t>85679,3</w:t>
            </w:r>
          </w:p>
        </w:tc>
        <w:tc>
          <w:tcPr>
            <w:tcW w:w="992" w:type="dxa"/>
          </w:tcPr>
          <w:p w:rsidR="00864975" w:rsidRPr="00F71DEA" w:rsidRDefault="00864975" w:rsidP="00864975">
            <w:pPr>
              <w:contextualSpacing/>
              <w:jc w:val="right"/>
              <w:rPr>
                <w:szCs w:val="24"/>
              </w:rPr>
            </w:pPr>
            <w:r w:rsidRPr="00F71DEA">
              <w:rPr>
                <w:szCs w:val="24"/>
              </w:rPr>
              <w:t>100</w:t>
            </w:r>
          </w:p>
        </w:tc>
      </w:tr>
      <w:tr w:rsidR="00864975" w:rsidRPr="00F71DEA" w:rsidTr="003C57DB">
        <w:tc>
          <w:tcPr>
            <w:tcW w:w="0" w:type="auto"/>
          </w:tcPr>
          <w:p w:rsidR="00864975" w:rsidRPr="00F71DEA" w:rsidRDefault="00864975" w:rsidP="00864975">
            <w:pPr>
              <w:contextualSpacing/>
              <w:jc w:val="both"/>
              <w:rPr>
                <w:szCs w:val="24"/>
              </w:rPr>
            </w:pPr>
            <w:r w:rsidRPr="00F71DEA">
              <w:rPr>
                <w:szCs w:val="24"/>
              </w:rPr>
              <w:t>9700</w:t>
            </w:r>
          </w:p>
        </w:tc>
        <w:tc>
          <w:tcPr>
            <w:tcW w:w="5085" w:type="dxa"/>
          </w:tcPr>
          <w:p w:rsidR="00864975" w:rsidRPr="00F71DEA" w:rsidRDefault="00864975" w:rsidP="00864975">
            <w:pPr>
              <w:contextualSpacing/>
              <w:jc w:val="both"/>
              <w:rPr>
                <w:szCs w:val="24"/>
              </w:rPr>
            </w:pPr>
            <w:r w:rsidRPr="00F71DEA">
              <w:rPr>
                <w:szCs w:val="24"/>
              </w:rPr>
              <w:t>ИТОГО РАСХОДОВ</w:t>
            </w:r>
          </w:p>
        </w:tc>
        <w:tc>
          <w:tcPr>
            <w:tcW w:w="1302" w:type="dxa"/>
          </w:tcPr>
          <w:p w:rsidR="00864975" w:rsidRPr="00F71DEA" w:rsidRDefault="00864975" w:rsidP="00864975">
            <w:pPr>
              <w:contextualSpacing/>
              <w:jc w:val="both"/>
              <w:rPr>
                <w:szCs w:val="24"/>
              </w:rPr>
            </w:pPr>
            <w:r w:rsidRPr="00F71DEA">
              <w:rPr>
                <w:szCs w:val="24"/>
              </w:rPr>
              <w:t>1740111,7</w:t>
            </w:r>
          </w:p>
        </w:tc>
        <w:tc>
          <w:tcPr>
            <w:tcW w:w="1391" w:type="dxa"/>
          </w:tcPr>
          <w:p w:rsidR="00864975" w:rsidRPr="00F71DEA" w:rsidRDefault="00864975" w:rsidP="00864975">
            <w:pPr>
              <w:contextualSpacing/>
              <w:jc w:val="right"/>
              <w:rPr>
                <w:szCs w:val="24"/>
              </w:rPr>
            </w:pPr>
            <w:r w:rsidRPr="00F71DEA">
              <w:rPr>
                <w:szCs w:val="24"/>
              </w:rPr>
              <w:t>1689442,9</w:t>
            </w:r>
          </w:p>
        </w:tc>
        <w:tc>
          <w:tcPr>
            <w:tcW w:w="992" w:type="dxa"/>
          </w:tcPr>
          <w:p w:rsidR="00864975" w:rsidRPr="00F71DEA" w:rsidRDefault="00864975" w:rsidP="00864975">
            <w:pPr>
              <w:contextualSpacing/>
              <w:jc w:val="right"/>
              <w:rPr>
                <w:szCs w:val="24"/>
              </w:rPr>
            </w:pPr>
            <w:r w:rsidRPr="00F71DEA">
              <w:rPr>
                <w:szCs w:val="24"/>
              </w:rPr>
              <w:t>97,1</w:t>
            </w:r>
          </w:p>
        </w:tc>
      </w:tr>
    </w:tbl>
    <w:p w:rsidR="00864975" w:rsidRPr="00DE5656" w:rsidRDefault="00864975" w:rsidP="00864975">
      <w:pPr>
        <w:ind w:firstLine="708"/>
        <w:contextualSpacing/>
        <w:jc w:val="both"/>
        <w:rPr>
          <w:sz w:val="28"/>
          <w:szCs w:val="28"/>
        </w:rPr>
      </w:pPr>
    </w:p>
    <w:p w:rsidR="00864975" w:rsidRPr="00DE5656" w:rsidRDefault="00864975" w:rsidP="00864975">
      <w:pPr>
        <w:ind w:firstLine="708"/>
        <w:contextualSpacing/>
        <w:jc w:val="both"/>
        <w:rPr>
          <w:sz w:val="28"/>
          <w:szCs w:val="28"/>
        </w:rPr>
      </w:pPr>
      <w:r w:rsidRPr="00DE5656">
        <w:rPr>
          <w:sz w:val="28"/>
          <w:szCs w:val="28"/>
        </w:rPr>
        <w:lastRenderedPageBreak/>
        <w:t xml:space="preserve">В экономической классификации расходов расходы на оплату труда с начислениями  направлено 810,2 </w:t>
      </w:r>
      <w:r>
        <w:rPr>
          <w:sz w:val="28"/>
          <w:szCs w:val="28"/>
        </w:rPr>
        <w:t>млн</w:t>
      </w:r>
      <w:proofErr w:type="gramStart"/>
      <w:r>
        <w:rPr>
          <w:sz w:val="28"/>
          <w:szCs w:val="28"/>
        </w:rPr>
        <w:t>.р</w:t>
      </w:r>
      <w:proofErr w:type="gramEnd"/>
      <w:r>
        <w:rPr>
          <w:sz w:val="28"/>
          <w:szCs w:val="28"/>
        </w:rPr>
        <w:t>уб.</w:t>
      </w:r>
      <w:r w:rsidRPr="00DE5656">
        <w:rPr>
          <w:sz w:val="28"/>
          <w:szCs w:val="28"/>
        </w:rPr>
        <w:t xml:space="preserve">  или  48,0  % , рост к 2019 году 7,7 %.  </w:t>
      </w:r>
    </w:p>
    <w:p w:rsidR="00864975" w:rsidRPr="00DE5656" w:rsidRDefault="00864975" w:rsidP="00864975">
      <w:pPr>
        <w:ind w:firstLine="708"/>
        <w:contextualSpacing/>
        <w:jc w:val="both"/>
        <w:rPr>
          <w:sz w:val="28"/>
          <w:szCs w:val="28"/>
        </w:rPr>
      </w:pPr>
      <w:r w:rsidRPr="00DE5656">
        <w:rPr>
          <w:sz w:val="28"/>
          <w:szCs w:val="28"/>
        </w:rPr>
        <w:t xml:space="preserve">  На оплату коммун</w:t>
      </w:r>
      <w:r>
        <w:rPr>
          <w:sz w:val="28"/>
          <w:szCs w:val="28"/>
        </w:rPr>
        <w:t>альных услуг направлено 64 млн</w:t>
      </w:r>
      <w:proofErr w:type="gramStart"/>
      <w:r>
        <w:rPr>
          <w:sz w:val="28"/>
          <w:szCs w:val="28"/>
        </w:rPr>
        <w:t>.</w:t>
      </w:r>
      <w:r w:rsidRPr="00DE5656">
        <w:rPr>
          <w:sz w:val="28"/>
          <w:szCs w:val="28"/>
        </w:rPr>
        <w:t>р</w:t>
      </w:r>
      <w:proofErr w:type="gramEnd"/>
      <w:r w:rsidRPr="00DE5656">
        <w:rPr>
          <w:sz w:val="28"/>
          <w:szCs w:val="28"/>
        </w:rPr>
        <w:t>уб</w:t>
      </w:r>
      <w:r>
        <w:rPr>
          <w:sz w:val="28"/>
          <w:szCs w:val="28"/>
        </w:rPr>
        <w:t>.</w:t>
      </w:r>
      <w:r w:rsidRPr="00DE5656">
        <w:rPr>
          <w:sz w:val="28"/>
          <w:szCs w:val="28"/>
        </w:rPr>
        <w:t xml:space="preserve"> или 3,8 % от общих расходов бюджета.</w:t>
      </w:r>
    </w:p>
    <w:p w:rsidR="00864975" w:rsidRPr="00DE5656" w:rsidRDefault="00864975" w:rsidP="00864975">
      <w:pPr>
        <w:ind w:firstLine="708"/>
        <w:contextualSpacing/>
        <w:jc w:val="both"/>
        <w:rPr>
          <w:sz w:val="28"/>
          <w:szCs w:val="28"/>
        </w:rPr>
      </w:pPr>
      <w:r w:rsidRPr="00DE5656">
        <w:rPr>
          <w:sz w:val="28"/>
          <w:szCs w:val="28"/>
        </w:rPr>
        <w:t xml:space="preserve">  В бюджеты сельских поселений перечислено 252 </w:t>
      </w:r>
      <w:r>
        <w:rPr>
          <w:sz w:val="28"/>
          <w:szCs w:val="28"/>
        </w:rPr>
        <w:t>млн</w:t>
      </w:r>
      <w:proofErr w:type="gramStart"/>
      <w:r>
        <w:rPr>
          <w:sz w:val="28"/>
          <w:szCs w:val="28"/>
        </w:rPr>
        <w:t>.р</w:t>
      </w:r>
      <w:proofErr w:type="gramEnd"/>
      <w:r>
        <w:rPr>
          <w:sz w:val="28"/>
          <w:szCs w:val="28"/>
        </w:rPr>
        <w:t>уб.</w:t>
      </w:r>
      <w:r w:rsidRPr="00DE5656">
        <w:rPr>
          <w:sz w:val="28"/>
          <w:szCs w:val="28"/>
        </w:rPr>
        <w:t xml:space="preserve"> или 14,9 % от общих расходов с ростом к 2019 году на 11,5 %.</w:t>
      </w:r>
    </w:p>
    <w:p w:rsidR="00864975" w:rsidRPr="00DE5656" w:rsidRDefault="00864975" w:rsidP="00864975">
      <w:pPr>
        <w:autoSpaceDE w:val="0"/>
        <w:autoSpaceDN w:val="0"/>
        <w:adjustRightInd w:val="0"/>
        <w:contextualSpacing/>
        <w:jc w:val="both"/>
        <w:rPr>
          <w:sz w:val="28"/>
          <w:szCs w:val="28"/>
        </w:rPr>
      </w:pPr>
      <w:r w:rsidRPr="00DE5656">
        <w:rPr>
          <w:sz w:val="28"/>
          <w:szCs w:val="28"/>
        </w:rPr>
        <w:t xml:space="preserve">           Финансовая поддержка бюджетов сельских поселений осуществлялась в следующих </w:t>
      </w:r>
      <w:r w:rsidRPr="00DE5656">
        <w:rPr>
          <w:bCs/>
          <w:sz w:val="28"/>
          <w:szCs w:val="28"/>
        </w:rPr>
        <w:t>формах</w:t>
      </w:r>
      <w:r w:rsidRPr="00DE5656">
        <w:rPr>
          <w:sz w:val="28"/>
          <w:szCs w:val="28"/>
        </w:rPr>
        <w:t>:</w:t>
      </w:r>
    </w:p>
    <w:p w:rsidR="00864975" w:rsidRDefault="00864975" w:rsidP="00864975">
      <w:pPr>
        <w:autoSpaceDE w:val="0"/>
        <w:autoSpaceDN w:val="0"/>
        <w:adjustRightInd w:val="0"/>
        <w:ind w:firstLine="709"/>
        <w:contextualSpacing/>
        <w:jc w:val="both"/>
        <w:rPr>
          <w:sz w:val="28"/>
          <w:szCs w:val="28"/>
        </w:rPr>
      </w:pPr>
      <w:r w:rsidRPr="00DE5656">
        <w:rPr>
          <w:sz w:val="28"/>
          <w:szCs w:val="28"/>
        </w:rPr>
        <w:t>1) дотации на выравнивание бюджетной обеспеченности поселений за счет субвенции из областного бюджета в сумме</w:t>
      </w:r>
      <w:r>
        <w:rPr>
          <w:sz w:val="28"/>
          <w:szCs w:val="28"/>
        </w:rPr>
        <w:t xml:space="preserve"> </w:t>
      </w:r>
      <w:r w:rsidRPr="00DE5656">
        <w:rPr>
          <w:sz w:val="28"/>
          <w:szCs w:val="28"/>
        </w:rPr>
        <w:t xml:space="preserve">  27246 </w:t>
      </w:r>
      <w:r>
        <w:rPr>
          <w:sz w:val="28"/>
          <w:szCs w:val="28"/>
        </w:rPr>
        <w:t>тыс</w:t>
      </w:r>
      <w:proofErr w:type="gramStart"/>
      <w:r>
        <w:rPr>
          <w:sz w:val="28"/>
          <w:szCs w:val="28"/>
        </w:rPr>
        <w:t>.р</w:t>
      </w:r>
      <w:proofErr w:type="gramEnd"/>
      <w:r>
        <w:rPr>
          <w:sz w:val="28"/>
          <w:szCs w:val="28"/>
        </w:rPr>
        <w:t xml:space="preserve">уб. </w:t>
      </w:r>
    </w:p>
    <w:p w:rsidR="00864975" w:rsidRPr="00DE5656" w:rsidRDefault="00864975" w:rsidP="00864975">
      <w:pPr>
        <w:autoSpaceDE w:val="0"/>
        <w:autoSpaceDN w:val="0"/>
        <w:adjustRightInd w:val="0"/>
        <w:ind w:firstLine="709"/>
        <w:contextualSpacing/>
        <w:jc w:val="both"/>
        <w:rPr>
          <w:sz w:val="28"/>
          <w:szCs w:val="28"/>
        </w:rPr>
      </w:pPr>
      <w:r w:rsidRPr="00DE5656">
        <w:rPr>
          <w:sz w:val="28"/>
          <w:szCs w:val="28"/>
        </w:rPr>
        <w:t>2) субсидии сельским поселениям  в сумме 96</w:t>
      </w:r>
      <w:r>
        <w:rPr>
          <w:sz w:val="28"/>
          <w:szCs w:val="28"/>
        </w:rPr>
        <w:t xml:space="preserve"> </w:t>
      </w:r>
      <w:r w:rsidRPr="00DE5656">
        <w:rPr>
          <w:sz w:val="28"/>
          <w:szCs w:val="28"/>
        </w:rPr>
        <w:t>955,3 тыс</w:t>
      </w:r>
      <w:proofErr w:type="gramStart"/>
      <w:r>
        <w:rPr>
          <w:sz w:val="28"/>
          <w:szCs w:val="28"/>
        </w:rPr>
        <w:t>.</w:t>
      </w:r>
      <w:r w:rsidRPr="00DE5656">
        <w:rPr>
          <w:sz w:val="28"/>
          <w:szCs w:val="28"/>
        </w:rPr>
        <w:t>р</w:t>
      </w:r>
      <w:proofErr w:type="gramEnd"/>
      <w:r w:rsidRPr="00DE5656">
        <w:rPr>
          <w:sz w:val="28"/>
          <w:szCs w:val="28"/>
        </w:rPr>
        <w:t>уб</w:t>
      </w:r>
      <w:r>
        <w:rPr>
          <w:sz w:val="28"/>
          <w:szCs w:val="28"/>
        </w:rPr>
        <w:t>.</w:t>
      </w:r>
      <w:r w:rsidRPr="00DE5656">
        <w:rPr>
          <w:sz w:val="28"/>
          <w:szCs w:val="28"/>
        </w:rPr>
        <w:t>, в том числе на частичное финансирование расходов на выплату заработной платы работникам органов местного самоуправления и муниципальных учреждений, оплату топливно-энергетических ресурсов, услуг водоснабжения, водоотведения, потребляемых муниципальными учреждениями</w:t>
      </w:r>
      <w:r>
        <w:rPr>
          <w:sz w:val="28"/>
          <w:szCs w:val="28"/>
        </w:rPr>
        <w:t xml:space="preserve"> </w:t>
      </w:r>
      <w:r w:rsidRPr="00DE5656">
        <w:rPr>
          <w:sz w:val="28"/>
          <w:szCs w:val="28"/>
        </w:rPr>
        <w:t>- 55</w:t>
      </w:r>
      <w:r>
        <w:rPr>
          <w:sz w:val="28"/>
          <w:szCs w:val="28"/>
        </w:rPr>
        <w:t xml:space="preserve"> </w:t>
      </w:r>
      <w:r w:rsidRPr="00DE5656">
        <w:rPr>
          <w:sz w:val="28"/>
          <w:szCs w:val="28"/>
        </w:rPr>
        <w:t xml:space="preserve">700 </w:t>
      </w:r>
      <w:r>
        <w:rPr>
          <w:sz w:val="28"/>
          <w:szCs w:val="28"/>
        </w:rPr>
        <w:t xml:space="preserve">тыс.руб. </w:t>
      </w:r>
      <w:r w:rsidRPr="00DE5656">
        <w:rPr>
          <w:sz w:val="28"/>
          <w:szCs w:val="28"/>
        </w:rPr>
        <w:t>, по укрепление материально-технической базы учреждений культуры-13386,3 тыс</w:t>
      </w:r>
      <w:r>
        <w:rPr>
          <w:sz w:val="28"/>
          <w:szCs w:val="28"/>
        </w:rPr>
        <w:t>.</w:t>
      </w:r>
      <w:r w:rsidRPr="00DE5656">
        <w:rPr>
          <w:sz w:val="28"/>
          <w:szCs w:val="28"/>
        </w:rPr>
        <w:t>руб</w:t>
      </w:r>
      <w:r>
        <w:rPr>
          <w:sz w:val="28"/>
          <w:szCs w:val="28"/>
        </w:rPr>
        <w:t>.</w:t>
      </w:r>
      <w:r w:rsidRPr="00DE5656">
        <w:rPr>
          <w:sz w:val="28"/>
          <w:szCs w:val="28"/>
        </w:rPr>
        <w:t>;</w:t>
      </w:r>
    </w:p>
    <w:p w:rsidR="00864975" w:rsidRPr="00DE5656" w:rsidRDefault="00864975" w:rsidP="00864975">
      <w:pPr>
        <w:autoSpaceDE w:val="0"/>
        <w:autoSpaceDN w:val="0"/>
        <w:adjustRightInd w:val="0"/>
        <w:ind w:firstLine="709"/>
        <w:contextualSpacing/>
        <w:jc w:val="both"/>
        <w:rPr>
          <w:sz w:val="28"/>
          <w:szCs w:val="28"/>
        </w:rPr>
      </w:pPr>
      <w:r w:rsidRPr="00DE5656">
        <w:rPr>
          <w:sz w:val="28"/>
          <w:szCs w:val="28"/>
        </w:rPr>
        <w:t>3)</w:t>
      </w:r>
      <w:r>
        <w:rPr>
          <w:sz w:val="28"/>
          <w:szCs w:val="28"/>
        </w:rPr>
        <w:t xml:space="preserve"> </w:t>
      </w:r>
      <w:r w:rsidRPr="00DE5656">
        <w:rPr>
          <w:sz w:val="28"/>
          <w:szCs w:val="28"/>
        </w:rPr>
        <w:t>субвенции бюджетам сельских поселений на осуществление государственных полномочий по первичному воинскому учету в сумме 2</w:t>
      </w:r>
      <w:r>
        <w:rPr>
          <w:sz w:val="28"/>
          <w:szCs w:val="28"/>
        </w:rPr>
        <w:t xml:space="preserve"> </w:t>
      </w:r>
      <w:r w:rsidRPr="00DE5656">
        <w:rPr>
          <w:sz w:val="28"/>
          <w:szCs w:val="28"/>
        </w:rPr>
        <w:t xml:space="preserve">846,0 </w:t>
      </w:r>
      <w:r>
        <w:rPr>
          <w:sz w:val="28"/>
          <w:szCs w:val="28"/>
        </w:rPr>
        <w:t>тыс</w:t>
      </w:r>
      <w:proofErr w:type="gramStart"/>
      <w:r>
        <w:rPr>
          <w:sz w:val="28"/>
          <w:szCs w:val="28"/>
        </w:rPr>
        <w:t>.р</w:t>
      </w:r>
      <w:proofErr w:type="gramEnd"/>
      <w:r>
        <w:rPr>
          <w:sz w:val="28"/>
          <w:szCs w:val="28"/>
        </w:rPr>
        <w:t xml:space="preserve">уб. </w:t>
      </w:r>
      <w:r w:rsidRPr="00DE5656">
        <w:rPr>
          <w:sz w:val="28"/>
          <w:szCs w:val="28"/>
        </w:rPr>
        <w:t xml:space="preserve">и предоставление мер социальной поддержки сельским специалистам 934,1 </w:t>
      </w:r>
      <w:r>
        <w:rPr>
          <w:sz w:val="28"/>
          <w:szCs w:val="28"/>
        </w:rPr>
        <w:t xml:space="preserve">тыс.руб. </w:t>
      </w:r>
      <w:r w:rsidRPr="00DE5656">
        <w:rPr>
          <w:sz w:val="28"/>
          <w:szCs w:val="28"/>
        </w:rPr>
        <w:t>;</w:t>
      </w:r>
    </w:p>
    <w:p w:rsidR="00864975" w:rsidRPr="00DE5656" w:rsidRDefault="00864975" w:rsidP="00864975">
      <w:pPr>
        <w:autoSpaceDE w:val="0"/>
        <w:autoSpaceDN w:val="0"/>
        <w:adjustRightInd w:val="0"/>
        <w:ind w:firstLine="709"/>
        <w:contextualSpacing/>
        <w:jc w:val="both"/>
        <w:rPr>
          <w:sz w:val="28"/>
          <w:szCs w:val="28"/>
        </w:rPr>
      </w:pPr>
      <w:r w:rsidRPr="00DE5656">
        <w:rPr>
          <w:sz w:val="28"/>
          <w:szCs w:val="28"/>
        </w:rPr>
        <w:t>4)</w:t>
      </w:r>
      <w:r>
        <w:rPr>
          <w:sz w:val="28"/>
          <w:szCs w:val="28"/>
        </w:rPr>
        <w:t xml:space="preserve"> </w:t>
      </w:r>
      <w:r w:rsidRPr="00DE5656">
        <w:rPr>
          <w:sz w:val="28"/>
          <w:szCs w:val="28"/>
        </w:rPr>
        <w:t>иные межбюджетные трансферты на осуществление переданных полномочий в сумме 124</w:t>
      </w:r>
      <w:r>
        <w:rPr>
          <w:sz w:val="28"/>
          <w:szCs w:val="28"/>
        </w:rPr>
        <w:t xml:space="preserve"> </w:t>
      </w:r>
      <w:r w:rsidRPr="00DE5656">
        <w:rPr>
          <w:sz w:val="28"/>
          <w:szCs w:val="28"/>
        </w:rPr>
        <w:t>020,1 тыс</w:t>
      </w:r>
      <w:proofErr w:type="gramStart"/>
      <w:r>
        <w:rPr>
          <w:sz w:val="28"/>
          <w:szCs w:val="28"/>
        </w:rPr>
        <w:t>.</w:t>
      </w:r>
      <w:r w:rsidRPr="00DE5656">
        <w:rPr>
          <w:sz w:val="28"/>
          <w:szCs w:val="28"/>
        </w:rPr>
        <w:t>р</w:t>
      </w:r>
      <w:proofErr w:type="gramEnd"/>
      <w:r w:rsidRPr="00DE5656">
        <w:rPr>
          <w:sz w:val="28"/>
          <w:szCs w:val="28"/>
        </w:rPr>
        <w:t>уб</w:t>
      </w:r>
      <w:r>
        <w:rPr>
          <w:sz w:val="28"/>
          <w:szCs w:val="28"/>
        </w:rPr>
        <w:t>.</w:t>
      </w:r>
      <w:r w:rsidRPr="00DE5656">
        <w:rPr>
          <w:sz w:val="28"/>
          <w:szCs w:val="28"/>
        </w:rPr>
        <w:t>, в том числе по вопросам:</w:t>
      </w:r>
    </w:p>
    <w:p w:rsidR="00864975" w:rsidRPr="00DE5656" w:rsidRDefault="00864975" w:rsidP="00864975">
      <w:pPr>
        <w:autoSpaceDE w:val="0"/>
        <w:autoSpaceDN w:val="0"/>
        <w:adjustRightInd w:val="0"/>
        <w:ind w:firstLine="709"/>
        <w:contextualSpacing/>
        <w:jc w:val="both"/>
        <w:rPr>
          <w:sz w:val="28"/>
          <w:szCs w:val="28"/>
        </w:rPr>
      </w:pPr>
      <w:r w:rsidRPr="00DE5656">
        <w:rPr>
          <w:sz w:val="28"/>
          <w:szCs w:val="28"/>
        </w:rPr>
        <w:t xml:space="preserve">содержание и ремонт  автомобильных дорого общего пользования </w:t>
      </w:r>
      <w:r>
        <w:rPr>
          <w:sz w:val="28"/>
          <w:szCs w:val="28"/>
        </w:rPr>
        <w:t>–</w:t>
      </w:r>
      <w:r w:rsidRPr="00DE5656">
        <w:rPr>
          <w:sz w:val="28"/>
          <w:szCs w:val="28"/>
        </w:rPr>
        <w:t xml:space="preserve"> 64</w:t>
      </w:r>
      <w:r>
        <w:rPr>
          <w:sz w:val="28"/>
          <w:szCs w:val="28"/>
        </w:rPr>
        <w:t> </w:t>
      </w:r>
      <w:r w:rsidRPr="00DE5656">
        <w:rPr>
          <w:sz w:val="28"/>
          <w:szCs w:val="28"/>
        </w:rPr>
        <w:t xml:space="preserve">724,2 </w:t>
      </w:r>
      <w:r>
        <w:rPr>
          <w:sz w:val="28"/>
          <w:szCs w:val="28"/>
        </w:rPr>
        <w:t>тыс</w:t>
      </w:r>
      <w:proofErr w:type="gramStart"/>
      <w:r>
        <w:rPr>
          <w:sz w:val="28"/>
          <w:szCs w:val="28"/>
        </w:rPr>
        <w:t>.р</w:t>
      </w:r>
      <w:proofErr w:type="gramEnd"/>
      <w:r>
        <w:rPr>
          <w:sz w:val="28"/>
          <w:szCs w:val="28"/>
        </w:rPr>
        <w:t>уб.</w:t>
      </w:r>
      <w:r w:rsidRPr="00DE5656">
        <w:rPr>
          <w:sz w:val="28"/>
          <w:szCs w:val="28"/>
        </w:rPr>
        <w:t xml:space="preserve">, </w:t>
      </w:r>
    </w:p>
    <w:p w:rsidR="00864975" w:rsidRPr="00DE5656" w:rsidRDefault="00864975" w:rsidP="00864975">
      <w:pPr>
        <w:autoSpaceDE w:val="0"/>
        <w:autoSpaceDN w:val="0"/>
        <w:adjustRightInd w:val="0"/>
        <w:ind w:firstLine="709"/>
        <w:contextualSpacing/>
        <w:jc w:val="both"/>
        <w:rPr>
          <w:sz w:val="28"/>
          <w:szCs w:val="28"/>
        </w:rPr>
      </w:pPr>
      <w:r w:rsidRPr="00DE5656">
        <w:rPr>
          <w:sz w:val="28"/>
          <w:szCs w:val="28"/>
        </w:rPr>
        <w:t xml:space="preserve">жилищно-коммунального хозяйства </w:t>
      </w:r>
      <w:r>
        <w:rPr>
          <w:sz w:val="28"/>
          <w:szCs w:val="28"/>
        </w:rPr>
        <w:t>–</w:t>
      </w:r>
      <w:r w:rsidRPr="00DE5656">
        <w:rPr>
          <w:sz w:val="28"/>
          <w:szCs w:val="28"/>
        </w:rPr>
        <w:t xml:space="preserve"> 56</w:t>
      </w:r>
      <w:r>
        <w:rPr>
          <w:sz w:val="28"/>
          <w:szCs w:val="28"/>
        </w:rPr>
        <w:t xml:space="preserve"> </w:t>
      </w:r>
      <w:r w:rsidRPr="00DE5656">
        <w:rPr>
          <w:sz w:val="28"/>
          <w:szCs w:val="28"/>
        </w:rPr>
        <w:t xml:space="preserve">477,6 </w:t>
      </w:r>
      <w:r>
        <w:rPr>
          <w:sz w:val="28"/>
          <w:szCs w:val="28"/>
        </w:rPr>
        <w:t>тыс</w:t>
      </w:r>
      <w:proofErr w:type="gramStart"/>
      <w:r>
        <w:rPr>
          <w:sz w:val="28"/>
          <w:szCs w:val="28"/>
        </w:rPr>
        <w:t>.р</w:t>
      </w:r>
      <w:proofErr w:type="gramEnd"/>
      <w:r>
        <w:rPr>
          <w:sz w:val="28"/>
          <w:szCs w:val="28"/>
        </w:rPr>
        <w:t>уб.</w:t>
      </w:r>
      <w:r w:rsidRPr="00DE5656">
        <w:rPr>
          <w:sz w:val="28"/>
          <w:szCs w:val="28"/>
        </w:rPr>
        <w:t xml:space="preserve">, </w:t>
      </w:r>
    </w:p>
    <w:p w:rsidR="00864975" w:rsidRPr="00DE5656" w:rsidRDefault="00864975" w:rsidP="00864975">
      <w:pPr>
        <w:autoSpaceDE w:val="0"/>
        <w:autoSpaceDN w:val="0"/>
        <w:adjustRightInd w:val="0"/>
        <w:ind w:firstLine="709"/>
        <w:contextualSpacing/>
        <w:jc w:val="both"/>
        <w:rPr>
          <w:sz w:val="28"/>
          <w:szCs w:val="28"/>
        </w:rPr>
      </w:pPr>
      <w:r w:rsidRPr="00DE5656">
        <w:rPr>
          <w:sz w:val="28"/>
          <w:szCs w:val="28"/>
        </w:rPr>
        <w:t xml:space="preserve">по прочим направлениям </w:t>
      </w:r>
      <w:r>
        <w:rPr>
          <w:sz w:val="28"/>
          <w:szCs w:val="28"/>
        </w:rPr>
        <w:t xml:space="preserve">- </w:t>
      </w:r>
      <w:r w:rsidRPr="00DE5656">
        <w:rPr>
          <w:sz w:val="28"/>
          <w:szCs w:val="28"/>
        </w:rPr>
        <w:t>2</w:t>
      </w:r>
      <w:r>
        <w:rPr>
          <w:sz w:val="28"/>
          <w:szCs w:val="28"/>
        </w:rPr>
        <w:t xml:space="preserve"> </w:t>
      </w:r>
      <w:r w:rsidRPr="00DE5656">
        <w:rPr>
          <w:sz w:val="28"/>
          <w:szCs w:val="28"/>
        </w:rPr>
        <w:t xml:space="preserve">818,3 </w:t>
      </w:r>
      <w:r>
        <w:rPr>
          <w:sz w:val="28"/>
          <w:szCs w:val="28"/>
        </w:rPr>
        <w:t>тыс</w:t>
      </w:r>
      <w:proofErr w:type="gramStart"/>
      <w:r>
        <w:rPr>
          <w:sz w:val="28"/>
          <w:szCs w:val="28"/>
        </w:rPr>
        <w:t>.р</w:t>
      </w:r>
      <w:proofErr w:type="gramEnd"/>
      <w:r>
        <w:rPr>
          <w:sz w:val="28"/>
          <w:szCs w:val="28"/>
        </w:rPr>
        <w:t xml:space="preserve">уб. </w:t>
      </w:r>
      <w:r w:rsidRPr="00DE5656">
        <w:rPr>
          <w:sz w:val="28"/>
          <w:szCs w:val="28"/>
        </w:rPr>
        <w:t xml:space="preserve"> </w:t>
      </w:r>
    </w:p>
    <w:p w:rsidR="00864975" w:rsidRPr="00DE5656" w:rsidRDefault="00864975" w:rsidP="00864975">
      <w:pPr>
        <w:contextualSpacing/>
        <w:jc w:val="both"/>
        <w:rPr>
          <w:sz w:val="28"/>
          <w:szCs w:val="28"/>
        </w:rPr>
      </w:pPr>
      <w:r w:rsidRPr="00DE5656">
        <w:rPr>
          <w:sz w:val="28"/>
          <w:szCs w:val="28"/>
        </w:rPr>
        <w:t xml:space="preserve">          Расходы социального характера составили 1</w:t>
      </w:r>
      <w:r>
        <w:rPr>
          <w:sz w:val="28"/>
          <w:szCs w:val="28"/>
        </w:rPr>
        <w:t xml:space="preserve"> </w:t>
      </w:r>
      <w:r w:rsidRPr="00DE5656">
        <w:rPr>
          <w:sz w:val="28"/>
          <w:szCs w:val="28"/>
        </w:rPr>
        <w:t xml:space="preserve">277,9 </w:t>
      </w:r>
      <w:r>
        <w:rPr>
          <w:sz w:val="28"/>
          <w:szCs w:val="28"/>
        </w:rPr>
        <w:t>млн</w:t>
      </w:r>
      <w:proofErr w:type="gramStart"/>
      <w:r>
        <w:rPr>
          <w:sz w:val="28"/>
          <w:szCs w:val="28"/>
        </w:rPr>
        <w:t>.р</w:t>
      </w:r>
      <w:proofErr w:type="gramEnd"/>
      <w:r>
        <w:rPr>
          <w:sz w:val="28"/>
          <w:szCs w:val="28"/>
        </w:rPr>
        <w:t>уб.</w:t>
      </w:r>
      <w:r w:rsidRPr="00DE5656">
        <w:rPr>
          <w:sz w:val="28"/>
          <w:szCs w:val="28"/>
        </w:rPr>
        <w:t xml:space="preserve"> или 75,6  % от общих расходов бюджета, рост к 2019 году на 8,6  %.</w:t>
      </w:r>
    </w:p>
    <w:p w:rsidR="00864975" w:rsidRPr="00DE5656" w:rsidRDefault="00864975" w:rsidP="00864975">
      <w:pPr>
        <w:contextualSpacing/>
        <w:jc w:val="both"/>
        <w:rPr>
          <w:sz w:val="28"/>
          <w:szCs w:val="28"/>
        </w:rPr>
      </w:pPr>
      <w:r w:rsidRPr="00DE5656">
        <w:rPr>
          <w:sz w:val="28"/>
          <w:szCs w:val="28"/>
        </w:rPr>
        <w:t xml:space="preserve">           Расходы на образование составляют 852,0 млн</w:t>
      </w:r>
      <w:proofErr w:type="gramStart"/>
      <w:r w:rsidRPr="00DE5656">
        <w:rPr>
          <w:sz w:val="28"/>
          <w:szCs w:val="28"/>
        </w:rPr>
        <w:t>.р</w:t>
      </w:r>
      <w:proofErr w:type="gramEnd"/>
      <w:r w:rsidRPr="00DE5656">
        <w:rPr>
          <w:sz w:val="28"/>
          <w:szCs w:val="28"/>
        </w:rPr>
        <w:t>уб</w:t>
      </w:r>
      <w:r>
        <w:rPr>
          <w:sz w:val="28"/>
          <w:szCs w:val="28"/>
        </w:rPr>
        <w:t>.</w:t>
      </w:r>
      <w:r w:rsidRPr="00DE5656">
        <w:rPr>
          <w:sz w:val="28"/>
          <w:szCs w:val="28"/>
        </w:rPr>
        <w:t xml:space="preserve"> или 50,4 %, на культуру</w:t>
      </w:r>
      <w:r>
        <w:rPr>
          <w:sz w:val="28"/>
          <w:szCs w:val="28"/>
        </w:rPr>
        <w:t xml:space="preserve"> </w:t>
      </w:r>
      <w:r w:rsidRPr="00DE5656">
        <w:rPr>
          <w:sz w:val="28"/>
          <w:szCs w:val="28"/>
        </w:rPr>
        <w:t>- 65,8 млн.руб</w:t>
      </w:r>
      <w:r>
        <w:rPr>
          <w:sz w:val="28"/>
          <w:szCs w:val="28"/>
        </w:rPr>
        <w:t>.</w:t>
      </w:r>
      <w:r w:rsidRPr="00DE5656">
        <w:rPr>
          <w:sz w:val="28"/>
          <w:szCs w:val="28"/>
        </w:rPr>
        <w:t xml:space="preserve"> или 3,9 %, рост к 2019 году на 37,3  %; социальную политику</w:t>
      </w:r>
      <w:r>
        <w:rPr>
          <w:sz w:val="28"/>
          <w:szCs w:val="28"/>
        </w:rPr>
        <w:t xml:space="preserve"> </w:t>
      </w:r>
      <w:r w:rsidRPr="00DE5656">
        <w:rPr>
          <w:sz w:val="28"/>
          <w:szCs w:val="28"/>
        </w:rPr>
        <w:t>- 322,0 млн.руб</w:t>
      </w:r>
      <w:r>
        <w:rPr>
          <w:sz w:val="28"/>
          <w:szCs w:val="28"/>
        </w:rPr>
        <w:t>.</w:t>
      </w:r>
      <w:r w:rsidRPr="00DE5656">
        <w:rPr>
          <w:sz w:val="28"/>
          <w:szCs w:val="28"/>
        </w:rPr>
        <w:t xml:space="preserve"> или 19,1 %, спорт-</w:t>
      </w:r>
      <w:r>
        <w:rPr>
          <w:sz w:val="28"/>
          <w:szCs w:val="28"/>
        </w:rPr>
        <w:t xml:space="preserve"> </w:t>
      </w:r>
      <w:r w:rsidRPr="00DE5656">
        <w:rPr>
          <w:sz w:val="28"/>
          <w:szCs w:val="28"/>
        </w:rPr>
        <w:t xml:space="preserve"> 38,1 млн.руб</w:t>
      </w:r>
      <w:r>
        <w:rPr>
          <w:sz w:val="28"/>
          <w:szCs w:val="28"/>
        </w:rPr>
        <w:t>.</w:t>
      </w:r>
      <w:r w:rsidRPr="00DE5656">
        <w:rPr>
          <w:sz w:val="28"/>
          <w:szCs w:val="28"/>
        </w:rPr>
        <w:t xml:space="preserve"> или 2,2 %,  рост к 2019 году на 118,6  %.</w:t>
      </w:r>
    </w:p>
    <w:p w:rsidR="00864975" w:rsidRPr="00DE5656" w:rsidRDefault="00864975" w:rsidP="00864975">
      <w:pPr>
        <w:contextualSpacing/>
        <w:jc w:val="both"/>
        <w:rPr>
          <w:sz w:val="28"/>
          <w:szCs w:val="28"/>
        </w:rPr>
      </w:pPr>
      <w:r w:rsidRPr="00DE5656">
        <w:rPr>
          <w:sz w:val="28"/>
          <w:szCs w:val="28"/>
        </w:rPr>
        <w:t xml:space="preserve">            На прочие отрасли направлено 411,6 млн. рублей, в том числе:</w:t>
      </w:r>
    </w:p>
    <w:p w:rsidR="00864975" w:rsidRPr="00DE5656" w:rsidRDefault="00864975" w:rsidP="00864975">
      <w:pPr>
        <w:ind w:firstLine="709"/>
        <w:contextualSpacing/>
        <w:jc w:val="both"/>
        <w:rPr>
          <w:bCs/>
          <w:iCs/>
          <w:sz w:val="28"/>
          <w:szCs w:val="28"/>
        </w:rPr>
      </w:pPr>
      <w:r w:rsidRPr="00DE5656">
        <w:rPr>
          <w:sz w:val="28"/>
          <w:szCs w:val="28"/>
        </w:rPr>
        <w:t>-</w:t>
      </w:r>
      <w:r w:rsidRPr="00DE5656">
        <w:rPr>
          <w:bCs/>
          <w:iCs/>
          <w:sz w:val="28"/>
          <w:szCs w:val="28"/>
        </w:rPr>
        <w:t xml:space="preserve"> общегосударственные расходы-  88,0 млн</w:t>
      </w:r>
      <w:proofErr w:type="gramStart"/>
      <w:r w:rsidRPr="00DE5656">
        <w:rPr>
          <w:bCs/>
          <w:iCs/>
          <w:sz w:val="28"/>
          <w:szCs w:val="28"/>
        </w:rPr>
        <w:t>.р</w:t>
      </w:r>
      <w:proofErr w:type="gramEnd"/>
      <w:r w:rsidRPr="00DE5656">
        <w:rPr>
          <w:bCs/>
          <w:iCs/>
          <w:sz w:val="28"/>
          <w:szCs w:val="28"/>
        </w:rPr>
        <w:t>уб</w:t>
      </w:r>
      <w:r>
        <w:rPr>
          <w:bCs/>
          <w:iCs/>
          <w:sz w:val="28"/>
          <w:szCs w:val="28"/>
        </w:rPr>
        <w:t>.</w:t>
      </w:r>
      <w:r w:rsidRPr="00DE5656">
        <w:rPr>
          <w:bCs/>
          <w:iCs/>
          <w:sz w:val="28"/>
          <w:szCs w:val="28"/>
        </w:rPr>
        <w:t xml:space="preserve"> или 5,2 %, </w:t>
      </w:r>
    </w:p>
    <w:p w:rsidR="00864975" w:rsidRPr="00DE5656" w:rsidRDefault="00864975" w:rsidP="00864975">
      <w:pPr>
        <w:ind w:firstLine="709"/>
        <w:contextualSpacing/>
        <w:jc w:val="both"/>
        <w:rPr>
          <w:bCs/>
          <w:iCs/>
          <w:sz w:val="28"/>
          <w:szCs w:val="28"/>
        </w:rPr>
      </w:pPr>
      <w:r w:rsidRPr="00DE5656">
        <w:rPr>
          <w:bCs/>
          <w:iCs/>
          <w:sz w:val="28"/>
          <w:szCs w:val="28"/>
        </w:rPr>
        <w:t>-на предоставление межбюджетных трансфертов сельским поселениям -</w:t>
      </w:r>
      <w:r>
        <w:rPr>
          <w:bCs/>
          <w:iCs/>
          <w:sz w:val="28"/>
          <w:szCs w:val="28"/>
        </w:rPr>
        <w:t xml:space="preserve"> </w:t>
      </w:r>
      <w:r w:rsidRPr="00DE5656">
        <w:rPr>
          <w:bCs/>
          <w:iCs/>
          <w:sz w:val="28"/>
          <w:szCs w:val="28"/>
        </w:rPr>
        <w:t xml:space="preserve">85,7 </w:t>
      </w:r>
      <w:r>
        <w:rPr>
          <w:bCs/>
          <w:iCs/>
          <w:sz w:val="28"/>
          <w:szCs w:val="28"/>
        </w:rPr>
        <w:t>млн</w:t>
      </w:r>
      <w:proofErr w:type="gramStart"/>
      <w:r>
        <w:rPr>
          <w:bCs/>
          <w:iCs/>
          <w:sz w:val="28"/>
          <w:szCs w:val="28"/>
        </w:rPr>
        <w:t>.р</w:t>
      </w:r>
      <w:proofErr w:type="gramEnd"/>
      <w:r>
        <w:rPr>
          <w:bCs/>
          <w:iCs/>
          <w:sz w:val="28"/>
          <w:szCs w:val="28"/>
        </w:rPr>
        <w:t>уб.</w:t>
      </w:r>
      <w:r w:rsidRPr="00DE5656">
        <w:rPr>
          <w:bCs/>
          <w:iCs/>
          <w:sz w:val="28"/>
          <w:szCs w:val="28"/>
        </w:rPr>
        <w:t xml:space="preserve"> или 5,1 %, </w:t>
      </w:r>
    </w:p>
    <w:p w:rsidR="00864975" w:rsidRPr="00DE5656" w:rsidRDefault="00864975" w:rsidP="00864975">
      <w:pPr>
        <w:ind w:firstLine="709"/>
        <w:contextualSpacing/>
        <w:jc w:val="both"/>
        <w:rPr>
          <w:bCs/>
          <w:iCs/>
          <w:sz w:val="28"/>
          <w:szCs w:val="28"/>
        </w:rPr>
      </w:pPr>
      <w:r w:rsidRPr="00DE5656">
        <w:rPr>
          <w:bCs/>
          <w:iCs/>
          <w:sz w:val="28"/>
          <w:szCs w:val="28"/>
        </w:rPr>
        <w:t>-</w:t>
      </w:r>
      <w:r>
        <w:rPr>
          <w:bCs/>
          <w:iCs/>
          <w:sz w:val="28"/>
          <w:szCs w:val="28"/>
        </w:rPr>
        <w:t xml:space="preserve"> </w:t>
      </w:r>
      <w:r w:rsidRPr="00DE5656">
        <w:rPr>
          <w:bCs/>
          <w:iCs/>
          <w:sz w:val="28"/>
          <w:szCs w:val="28"/>
        </w:rPr>
        <w:t>на финансирование отраслей экономики- 77,6  млн</w:t>
      </w:r>
      <w:proofErr w:type="gramStart"/>
      <w:r w:rsidRPr="00DE5656">
        <w:rPr>
          <w:bCs/>
          <w:iCs/>
          <w:sz w:val="28"/>
          <w:szCs w:val="28"/>
        </w:rPr>
        <w:t>.р</w:t>
      </w:r>
      <w:proofErr w:type="gramEnd"/>
      <w:r w:rsidRPr="00DE5656">
        <w:rPr>
          <w:bCs/>
          <w:iCs/>
          <w:sz w:val="28"/>
          <w:szCs w:val="28"/>
        </w:rPr>
        <w:t>уб</w:t>
      </w:r>
      <w:r>
        <w:rPr>
          <w:bCs/>
          <w:iCs/>
          <w:sz w:val="28"/>
          <w:szCs w:val="28"/>
        </w:rPr>
        <w:t>.</w:t>
      </w:r>
      <w:r w:rsidRPr="00DE5656">
        <w:rPr>
          <w:bCs/>
          <w:iCs/>
          <w:sz w:val="28"/>
          <w:szCs w:val="28"/>
        </w:rPr>
        <w:t xml:space="preserve"> или 4,6 %, их них на дорожное хозяйство</w:t>
      </w:r>
      <w:r>
        <w:rPr>
          <w:bCs/>
          <w:iCs/>
          <w:sz w:val="28"/>
          <w:szCs w:val="28"/>
        </w:rPr>
        <w:t xml:space="preserve"> </w:t>
      </w:r>
      <w:r w:rsidRPr="00DE5656">
        <w:rPr>
          <w:bCs/>
          <w:iCs/>
          <w:sz w:val="28"/>
          <w:szCs w:val="28"/>
        </w:rPr>
        <w:t>- 72,5 млн.руб</w:t>
      </w:r>
      <w:r>
        <w:rPr>
          <w:bCs/>
          <w:iCs/>
          <w:sz w:val="28"/>
          <w:szCs w:val="28"/>
        </w:rPr>
        <w:t>.</w:t>
      </w:r>
      <w:r w:rsidRPr="00DE5656">
        <w:rPr>
          <w:bCs/>
          <w:iCs/>
          <w:sz w:val="28"/>
          <w:szCs w:val="28"/>
        </w:rPr>
        <w:t>, рост к 2019 году на 52,8 %;</w:t>
      </w:r>
    </w:p>
    <w:p w:rsidR="00864975" w:rsidRPr="00DE5656" w:rsidRDefault="00864975" w:rsidP="00864975">
      <w:pPr>
        <w:ind w:firstLine="709"/>
        <w:contextualSpacing/>
        <w:jc w:val="both"/>
        <w:rPr>
          <w:sz w:val="28"/>
          <w:szCs w:val="28"/>
        </w:rPr>
      </w:pPr>
      <w:r w:rsidRPr="00DE5656">
        <w:rPr>
          <w:bCs/>
          <w:iCs/>
          <w:sz w:val="28"/>
          <w:szCs w:val="28"/>
        </w:rPr>
        <w:t>-на жилищно-коммунальное хозяйство</w:t>
      </w:r>
      <w:r>
        <w:rPr>
          <w:bCs/>
          <w:iCs/>
          <w:sz w:val="28"/>
          <w:szCs w:val="28"/>
        </w:rPr>
        <w:t xml:space="preserve"> </w:t>
      </w:r>
      <w:r w:rsidRPr="00DE5656">
        <w:rPr>
          <w:bCs/>
          <w:iCs/>
          <w:sz w:val="28"/>
          <w:szCs w:val="28"/>
        </w:rPr>
        <w:t>- 148,0 млн</w:t>
      </w:r>
      <w:proofErr w:type="gramStart"/>
      <w:r w:rsidRPr="00DE5656">
        <w:rPr>
          <w:bCs/>
          <w:iCs/>
          <w:sz w:val="28"/>
          <w:szCs w:val="28"/>
        </w:rPr>
        <w:t>.р</w:t>
      </w:r>
      <w:proofErr w:type="gramEnd"/>
      <w:r w:rsidRPr="00DE5656">
        <w:rPr>
          <w:bCs/>
          <w:iCs/>
          <w:sz w:val="28"/>
          <w:szCs w:val="28"/>
        </w:rPr>
        <w:t>уб</w:t>
      </w:r>
      <w:r>
        <w:rPr>
          <w:bCs/>
          <w:iCs/>
          <w:sz w:val="28"/>
          <w:szCs w:val="28"/>
        </w:rPr>
        <w:t>.</w:t>
      </w:r>
      <w:r w:rsidRPr="00DE5656">
        <w:rPr>
          <w:bCs/>
          <w:iCs/>
          <w:sz w:val="28"/>
          <w:szCs w:val="28"/>
        </w:rPr>
        <w:t xml:space="preserve"> или 8,8 %, рост к 2019 году  на 53,1 %.</w:t>
      </w:r>
    </w:p>
    <w:p w:rsidR="00864975" w:rsidRPr="00DE5656" w:rsidRDefault="00864975" w:rsidP="00864975">
      <w:pPr>
        <w:ind w:firstLine="708"/>
        <w:contextualSpacing/>
        <w:jc w:val="both"/>
        <w:rPr>
          <w:sz w:val="28"/>
          <w:szCs w:val="28"/>
        </w:rPr>
      </w:pPr>
      <w:r w:rsidRPr="00DE5656">
        <w:rPr>
          <w:sz w:val="28"/>
          <w:szCs w:val="28"/>
        </w:rPr>
        <w:t>На выполнение районных муниципальных программ в 2020 году направлено  1</w:t>
      </w:r>
      <w:r>
        <w:rPr>
          <w:sz w:val="28"/>
          <w:szCs w:val="28"/>
        </w:rPr>
        <w:t xml:space="preserve"> </w:t>
      </w:r>
      <w:r w:rsidRPr="00DE5656">
        <w:rPr>
          <w:sz w:val="28"/>
          <w:szCs w:val="28"/>
        </w:rPr>
        <w:t xml:space="preserve">366,7  </w:t>
      </w:r>
      <w:r>
        <w:rPr>
          <w:sz w:val="28"/>
          <w:szCs w:val="28"/>
        </w:rPr>
        <w:t>млн</w:t>
      </w:r>
      <w:proofErr w:type="gramStart"/>
      <w:r>
        <w:rPr>
          <w:sz w:val="28"/>
          <w:szCs w:val="28"/>
        </w:rPr>
        <w:t>.р</w:t>
      </w:r>
      <w:proofErr w:type="gramEnd"/>
      <w:r>
        <w:rPr>
          <w:sz w:val="28"/>
          <w:szCs w:val="28"/>
        </w:rPr>
        <w:t>уб.</w:t>
      </w:r>
      <w:r w:rsidRPr="00DE5656">
        <w:rPr>
          <w:sz w:val="28"/>
          <w:szCs w:val="28"/>
        </w:rPr>
        <w:t>, исполнено 1</w:t>
      </w:r>
      <w:r>
        <w:rPr>
          <w:sz w:val="28"/>
          <w:szCs w:val="28"/>
        </w:rPr>
        <w:t xml:space="preserve"> </w:t>
      </w:r>
      <w:r w:rsidRPr="00DE5656">
        <w:rPr>
          <w:sz w:val="28"/>
          <w:szCs w:val="28"/>
        </w:rPr>
        <w:t xml:space="preserve">320,7 </w:t>
      </w:r>
      <w:r>
        <w:rPr>
          <w:sz w:val="28"/>
          <w:szCs w:val="28"/>
        </w:rPr>
        <w:t>млн.руб.</w:t>
      </w:r>
      <w:r w:rsidRPr="00DE5656">
        <w:rPr>
          <w:sz w:val="28"/>
          <w:szCs w:val="28"/>
        </w:rPr>
        <w:t xml:space="preserve"> или 96,6  %. </w:t>
      </w:r>
    </w:p>
    <w:p w:rsidR="00864975" w:rsidRPr="00DE5656" w:rsidRDefault="00864975" w:rsidP="00864975">
      <w:pPr>
        <w:contextualSpacing/>
        <w:jc w:val="both"/>
        <w:rPr>
          <w:sz w:val="28"/>
          <w:szCs w:val="28"/>
        </w:rPr>
      </w:pPr>
      <w:r w:rsidRPr="00DE5656">
        <w:rPr>
          <w:sz w:val="28"/>
          <w:szCs w:val="28"/>
        </w:rPr>
        <w:t xml:space="preserve">         На исполнение государственных программ Челябинской области  выделено 297,2  </w:t>
      </w:r>
      <w:r>
        <w:rPr>
          <w:sz w:val="28"/>
          <w:szCs w:val="28"/>
        </w:rPr>
        <w:t>млн</w:t>
      </w:r>
      <w:proofErr w:type="gramStart"/>
      <w:r>
        <w:rPr>
          <w:sz w:val="28"/>
          <w:szCs w:val="28"/>
        </w:rPr>
        <w:t>.р</w:t>
      </w:r>
      <w:proofErr w:type="gramEnd"/>
      <w:r>
        <w:rPr>
          <w:sz w:val="28"/>
          <w:szCs w:val="28"/>
        </w:rPr>
        <w:t>уб.</w:t>
      </w:r>
      <w:r w:rsidRPr="00DE5656">
        <w:rPr>
          <w:sz w:val="28"/>
          <w:szCs w:val="28"/>
        </w:rPr>
        <w:t xml:space="preserve">, исполнено 296,6 </w:t>
      </w:r>
      <w:r>
        <w:rPr>
          <w:sz w:val="28"/>
          <w:szCs w:val="28"/>
        </w:rPr>
        <w:t>млн.руб.</w:t>
      </w:r>
      <w:r w:rsidRPr="00DE5656">
        <w:rPr>
          <w:sz w:val="28"/>
          <w:szCs w:val="28"/>
        </w:rPr>
        <w:t xml:space="preserve"> или 99,8  % .</w:t>
      </w:r>
    </w:p>
    <w:p w:rsidR="00864975" w:rsidRPr="00DE5656" w:rsidRDefault="00864975" w:rsidP="00864975">
      <w:pPr>
        <w:contextualSpacing/>
        <w:jc w:val="both"/>
        <w:rPr>
          <w:sz w:val="28"/>
          <w:szCs w:val="28"/>
        </w:rPr>
      </w:pPr>
      <w:r w:rsidRPr="00DE5656">
        <w:rPr>
          <w:sz w:val="28"/>
          <w:szCs w:val="28"/>
        </w:rPr>
        <w:lastRenderedPageBreak/>
        <w:t xml:space="preserve">           Всего расходов  в рамках программ назначено</w:t>
      </w:r>
      <w:r>
        <w:rPr>
          <w:sz w:val="28"/>
          <w:szCs w:val="28"/>
        </w:rPr>
        <w:t xml:space="preserve"> </w:t>
      </w:r>
      <w:r w:rsidRPr="00DE5656">
        <w:rPr>
          <w:sz w:val="28"/>
          <w:szCs w:val="28"/>
        </w:rPr>
        <w:t>- 1</w:t>
      </w:r>
      <w:r>
        <w:rPr>
          <w:sz w:val="28"/>
          <w:szCs w:val="28"/>
        </w:rPr>
        <w:t xml:space="preserve"> </w:t>
      </w:r>
      <w:r w:rsidRPr="00DE5656">
        <w:rPr>
          <w:sz w:val="28"/>
          <w:szCs w:val="28"/>
        </w:rPr>
        <w:t xml:space="preserve">663,9 млн. рублей, исполнено 1617,3 </w:t>
      </w:r>
      <w:r>
        <w:rPr>
          <w:sz w:val="28"/>
          <w:szCs w:val="28"/>
        </w:rPr>
        <w:t>млн</w:t>
      </w:r>
      <w:proofErr w:type="gramStart"/>
      <w:r>
        <w:rPr>
          <w:sz w:val="28"/>
          <w:szCs w:val="28"/>
        </w:rPr>
        <w:t>.р</w:t>
      </w:r>
      <w:proofErr w:type="gramEnd"/>
      <w:r>
        <w:rPr>
          <w:sz w:val="28"/>
          <w:szCs w:val="28"/>
        </w:rPr>
        <w:t>уб.</w:t>
      </w:r>
      <w:r w:rsidRPr="00DE5656">
        <w:rPr>
          <w:sz w:val="28"/>
          <w:szCs w:val="28"/>
        </w:rPr>
        <w:t xml:space="preserve"> Охват расходов  программно-целевым методом составил 95,7 %, в 2019 году</w:t>
      </w:r>
      <w:r>
        <w:rPr>
          <w:sz w:val="28"/>
          <w:szCs w:val="28"/>
        </w:rPr>
        <w:t xml:space="preserve"> </w:t>
      </w:r>
      <w:r w:rsidRPr="00DE5656">
        <w:rPr>
          <w:sz w:val="28"/>
          <w:szCs w:val="28"/>
        </w:rPr>
        <w:t xml:space="preserve">- 95,9 %. </w:t>
      </w:r>
    </w:p>
    <w:p w:rsidR="00864975" w:rsidRPr="00DE5656" w:rsidRDefault="00864975" w:rsidP="00864975">
      <w:pPr>
        <w:ind w:firstLine="708"/>
        <w:contextualSpacing/>
        <w:jc w:val="both"/>
        <w:rPr>
          <w:sz w:val="28"/>
          <w:szCs w:val="28"/>
        </w:rPr>
      </w:pPr>
      <w:r w:rsidRPr="00DE5656">
        <w:rPr>
          <w:sz w:val="28"/>
          <w:szCs w:val="28"/>
        </w:rPr>
        <w:t xml:space="preserve">Средства резервного фонда Главы Аргаяшского муниципального района расходовались в соответствии с утвержденным положением об использовании резервного фонда в сумме  2913,6 </w:t>
      </w:r>
      <w:r>
        <w:rPr>
          <w:sz w:val="28"/>
          <w:szCs w:val="28"/>
        </w:rPr>
        <w:t>тыс</w:t>
      </w:r>
      <w:proofErr w:type="gramStart"/>
      <w:r>
        <w:rPr>
          <w:sz w:val="28"/>
          <w:szCs w:val="28"/>
        </w:rPr>
        <w:t>.р</w:t>
      </w:r>
      <w:proofErr w:type="gramEnd"/>
      <w:r>
        <w:rPr>
          <w:sz w:val="28"/>
          <w:szCs w:val="28"/>
        </w:rPr>
        <w:t xml:space="preserve">уб. </w:t>
      </w:r>
      <w:r w:rsidRPr="00DE5656">
        <w:rPr>
          <w:sz w:val="28"/>
          <w:szCs w:val="28"/>
        </w:rPr>
        <w:t>, в том числе:</w:t>
      </w:r>
    </w:p>
    <w:p w:rsidR="00864975" w:rsidRPr="00DE5656" w:rsidRDefault="00864975" w:rsidP="00864975">
      <w:pPr>
        <w:ind w:firstLine="709"/>
        <w:contextualSpacing/>
        <w:jc w:val="both"/>
        <w:rPr>
          <w:sz w:val="28"/>
          <w:szCs w:val="28"/>
        </w:rPr>
      </w:pPr>
      <w:r w:rsidRPr="00DE5656">
        <w:rPr>
          <w:sz w:val="28"/>
          <w:szCs w:val="28"/>
        </w:rPr>
        <w:t>-</w:t>
      </w:r>
      <w:r>
        <w:rPr>
          <w:sz w:val="28"/>
          <w:szCs w:val="28"/>
        </w:rPr>
        <w:t xml:space="preserve"> </w:t>
      </w:r>
      <w:r w:rsidRPr="00DE5656">
        <w:rPr>
          <w:sz w:val="28"/>
          <w:szCs w:val="28"/>
        </w:rPr>
        <w:t xml:space="preserve">на аварийно-восстановительные работы </w:t>
      </w:r>
      <w:r>
        <w:rPr>
          <w:sz w:val="28"/>
          <w:szCs w:val="28"/>
        </w:rPr>
        <w:t>-</w:t>
      </w:r>
      <w:r w:rsidRPr="00DE5656">
        <w:rPr>
          <w:sz w:val="28"/>
          <w:szCs w:val="28"/>
        </w:rPr>
        <w:t xml:space="preserve"> 180,3 </w:t>
      </w:r>
      <w:r>
        <w:rPr>
          <w:sz w:val="28"/>
          <w:szCs w:val="28"/>
        </w:rPr>
        <w:t>тыс</w:t>
      </w:r>
      <w:proofErr w:type="gramStart"/>
      <w:r>
        <w:rPr>
          <w:sz w:val="28"/>
          <w:szCs w:val="28"/>
        </w:rPr>
        <w:t>.р</w:t>
      </w:r>
      <w:proofErr w:type="gramEnd"/>
      <w:r>
        <w:rPr>
          <w:sz w:val="28"/>
          <w:szCs w:val="28"/>
        </w:rPr>
        <w:t>уб.</w:t>
      </w:r>
      <w:r w:rsidRPr="00DE5656">
        <w:rPr>
          <w:sz w:val="28"/>
          <w:szCs w:val="28"/>
        </w:rPr>
        <w:t xml:space="preserve">, </w:t>
      </w:r>
    </w:p>
    <w:p w:rsidR="00864975" w:rsidRPr="00DE5656" w:rsidRDefault="00864975" w:rsidP="00864975">
      <w:pPr>
        <w:ind w:firstLine="709"/>
        <w:contextualSpacing/>
        <w:jc w:val="both"/>
        <w:rPr>
          <w:sz w:val="28"/>
          <w:szCs w:val="28"/>
        </w:rPr>
      </w:pPr>
      <w:r w:rsidRPr="00DE5656">
        <w:rPr>
          <w:sz w:val="28"/>
          <w:szCs w:val="28"/>
        </w:rPr>
        <w:t>-</w:t>
      </w:r>
      <w:r>
        <w:rPr>
          <w:sz w:val="28"/>
          <w:szCs w:val="28"/>
        </w:rPr>
        <w:t xml:space="preserve"> </w:t>
      </w:r>
      <w:r w:rsidRPr="00DE5656">
        <w:rPr>
          <w:sz w:val="28"/>
          <w:szCs w:val="28"/>
        </w:rPr>
        <w:t>на предоставление иных межбюджетных трансфертов сельским поселениям для исполнения судебных исков</w:t>
      </w:r>
      <w:r>
        <w:rPr>
          <w:sz w:val="28"/>
          <w:szCs w:val="28"/>
        </w:rPr>
        <w:t xml:space="preserve"> –</w:t>
      </w:r>
      <w:r w:rsidRPr="00DE5656">
        <w:rPr>
          <w:sz w:val="28"/>
          <w:szCs w:val="28"/>
        </w:rPr>
        <w:t xml:space="preserve"> 2</w:t>
      </w:r>
      <w:r>
        <w:rPr>
          <w:sz w:val="28"/>
          <w:szCs w:val="28"/>
        </w:rPr>
        <w:t xml:space="preserve"> </w:t>
      </w:r>
      <w:r w:rsidRPr="00DE5656">
        <w:rPr>
          <w:sz w:val="28"/>
          <w:szCs w:val="28"/>
        </w:rPr>
        <w:t xml:space="preserve">733,3  </w:t>
      </w:r>
      <w:r>
        <w:rPr>
          <w:sz w:val="28"/>
          <w:szCs w:val="28"/>
        </w:rPr>
        <w:t>тыс</w:t>
      </w:r>
      <w:proofErr w:type="gramStart"/>
      <w:r>
        <w:rPr>
          <w:sz w:val="28"/>
          <w:szCs w:val="28"/>
        </w:rPr>
        <w:t>.р</w:t>
      </w:r>
      <w:proofErr w:type="gramEnd"/>
      <w:r>
        <w:rPr>
          <w:sz w:val="28"/>
          <w:szCs w:val="28"/>
        </w:rPr>
        <w:t>уб..</w:t>
      </w:r>
      <w:r w:rsidRPr="00DE5656">
        <w:rPr>
          <w:sz w:val="28"/>
          <w:szCs w:val="28"/>
        </w:rPr>
        <w:t xml:space="preserve"> </w:t>
      </w:r>
    </w:p>
    <w:p w:rsidR="00864975" w:rsidRDefault="00864975" w:rsidP="00864975">
      <w:pPr>
        <w:ind w:firstLine="708"/>
        <w:contextualSpacing/>
        <w:jc w:val="both"/>
        <w:rPr>
          <w:sz w:val="28"/>
          <w:szCs w:val="28"/>
        </w:rPr>
      </w:pPr>
      <w:r w:rsidRPr="00DE5656">
        <w:rPr>
          <w:sz w:val="28"/>
          <w:szCs w:val="28"/>
        </w:rPr>
        <w:t>Остатки денежных средств на счете местного бюджета на 01.01.2021 составили 82</w:t>
      </w:r>
      <w:r>
        <w:rPr>
          <w:sz w:val="28"/>
          <w:szCs w:val="28"/>
        </w:rPr>
        <w:t xml:space="preserve"> </w:t>
      </w:r>
      <w:r w:rsidRPr="00DE5656">
        <w:rPr>
          <w:sz w:val="28"/>
          <w:szCs w:val="28"/>
        </w:rPr>
        <w:t xml:space="preserve">589,7 </w:t>
      </w:r>
      <w:r>
        <w:rPr>
          <w:sz w:val="28"/>
          <w:szCs w:val="28"/>
        </w:rPr>
        <w:t>тыс</w:t>
      </w:r>
      <w:proofErr w:type="gramStart"/>
      <w:r>
        <w:rPr>
          <w:sz w:val="28"/>
          <w:szCs w:val="28"/>
        </w:rPr>
        <w:t>.р</w:t>
      </w:r>
      <w:proofErr w:type="gramEnd"/>
      <w:r>
        <w:rPr>
          <w:sz w:val="28"/>
          <w:szCs w:val="28"/>
        </w:rPr>
        <w:t>уб.</w:t>
      </w:r>
      <w:r w:rsidRPr="00DE5656">
        <w:rPr>
          <w:sz w:val="28"/>
          <w:szCs w:val="28"/>
        </w:rPr>
        <w:t>,  в том числе средства областного бюджета в сумме  5</w:t>
      </w:r>
      <w:r>
        <w:rPr>
          <w:sz w:val="28"/>
          <w:szCs w:val="28"/>
        </w:rPr>
        <w:t> </w:t>
      </w:r>
      <w:r w:rsidRPr="00DE5656">
        <w:rPr>
          <w:sz w:val="28"/>
          <w:szCs w:val="28"/>
        </w:rPr>
        <w:t xml:space="preserve">766,0 </w:t>
      </w:r>
      <w:r>
        <w:rPr>
          <w:sz w:val="28"/>
          <w:szCs w:val="28"/>
        </w:rPr>
        <w:t>тыс.руб.</w:t>
      </w:r>
    </w:p>
    <w:p w:rsidR="00864975" w:rsidRDefault="00864975" w:rsidP="00864975">
      <w:pPr>
        <w:ind w:firstLine="708"/>
        <w:contextualSpacing/>
        <w:jc w:val="both"/>
        <w:rPr>
          <w:sz w:val="28"/>
          <w:szCs w:val="28"/>
        </w:rPr>
      </w:pPr>
      <w:r w:rsidRPr="00DE5656">
        <w:rPr>
          <w:sz w:val="28"/>
          <w:szCs w:val="28"/>
        </w:rPr>
        <w:t>Остатки  дотации на сбалансированность по отдельным распоряжениям Губернатора в сумме 5</w:t>
      </w:r>
      <w:r>
        <w:rPr>
          <w:sz w:val="28"/>
          <w:szCs w:val="28"/>
        </w:rPr>
        <w:t xml:space="preserve"> </w:t>
      </w:r>
      <w:r w:rsidRPr="00DE5656">
        <w:rPr>
          <w:sz w:val="28"/>
          <w:szCs w:val="28"/>
        </w:rPr>
        <w:t xml:space="preserve">764,8 </w:t>
      </w:r>
      <w:r>
        <w:rPr>
          <w:sz w:val="28"/>
          <w:szCs w:val="28"/>
        </w:rPr>
        <w:t>тыс.руб.</w:t>
      </w:r>
      <w:r w:rsidRPr="00DE5656">
        <w:rPr>
          <w:sz w:val="28"/>
          <w:szCs w:val="28"/>
        </w:rPr>
        <w:t>, из них на ремонт ДК д.</w:t>
      </w:r>
      <w:r>
        <w:rPr>
          <w:sz w:val="28"/>
          <w:szCs w:val="28"/>
        </w:rPr>
        <w:t> </w:t>
      </w:r>
      <w:r w:rsidRPr="00DE5656">
        <w:rPr>
          <w:sz w:val="28"/>
          <w:szCs w:val="28"/>
        </w:rPr>
        <w:t>Курманова</w:t>
      </w:r>
      <w:r>
        <w:rPr>
          <w:sz w:val="28"/>
          <w:szCs w:val="28"/>
        </w:rPr>
        <w:t xml:space="preserve"> </w:t>
      </w:r>
      <w:r w:rsidRPr="00DE5656">
        <w:rPr>
          <w:sz w:val="28"/>
          <w:szCs w:val="28"/>
        </w:rPr>
        <w:t>- 2</w:t>
      </w:r>
      <w:r>
        <w:rPr>
          <w:sz w:val="28"/>
          <w:szCs w:val="28"/>
        </w:rPr>
        <w:t xml:space="preserve"> </w:t>
      </w:r>
      <w:r w:rsidRPr="00DE5656">
        <w:rPr>
          <w:sz w:val="28"/>
          <w:szCs w:val="28"/>
        </w:rPr>
        <w:t xml:space="preserve">771,0 </w:t>
      </w:r>
      <w:r>
        <w:rPr>
          <w:sz w:val="28"/>
          <w:szCs w:val="28"/>
        </w:rPr>
        <w:t>тыс.руб.</w:t>
      </w:r>
      <w:r w:rsidRPr="00DE5656">
        <w:rPr>
          <w:sz w:val="28"/>
          <w:szCs w:val="28"/>
        </w:rPr>
        <w:t xml:space="preserve">, на ремонт тротуаров и мест парковок в </w:t>
      </w:r>
      <w:proofErr w:type="spellStart"/>
      <w:r w:rsidRPr="00DE5656">
        <w:rPr>
          <w:sz w:val="28"/>
          <w:szCs w:val="28"/>
        </w:rPr>
        <w:t>п</w:t>
      </w:r>
      <w:proofErr w:type="gramStart"/>
      <w:r w:rsidRPr="00DE5656">
        <w:rPr>
          <w:sz w:val="28"/>
          <w:szCs w:val="28"/>
        </w:rPr>
        <w:t>.И</w:t>
      </w:r>
      <w:proofErr w:type="gramEnd"/>
      <w:r w:rsidRPr="00DE5656">
        <w:rPr>
          <w:sz w:val="28"/>
          <w:szCs w:val="28"/>
        </w:rPr>
        <w:t>шалино</w:t>
      </w:r>
      <w:proofErr w:type="spellEnd"/>
      <w:r>
        <w:rPr>
          <w:sz w:val="28"/>
          <w:szCs w:val="28"/>
        </w:rPr>
        <w:t xml:space="preserve"> </w:t>
      </w:r>
      <w:r w:rsidRPr="00DE5656">
        <w:rPr>
          <w:sz w:val="28"/>
          <w:szCs w:val="28"/>
        </w:rPr>
        <w:t>- 2</w:t>
      </w:r>
      <w:r>
        <w:rPr>
          <w:sz w:val="28"/>
          <w:szCs w:val="28"/>
        </w:rPr>
        <w:t> </w:t>
      </w:r>
      <w:r w:rsidRPr="00DE5656">
        <w:rPr>
          <w:sz w:val="28"/>
          <w:szCs w:val="28"/>
        </w:rPr>
        <w:t xml:space="preserve">794,7 </w:t>
      </w:r>
      <w:proofErr w:type="spellStart"/>
      <w:r>
        <w:rPr>
          <w:sz w:val="28"/>
          <w:szCs w:val="28"/>
        </w:rPr>
        <w:t>тыс.руб</w:t>
      </w:r>
      <w:proofErr w:type="spellEnd"/>
      <w:r>
        <w:rPr>
          <w:sz w:val="28"/>
          <w:szCs w:val="28"/>
        </w:rPr>
        <w:t>.</w:t>
      </w:r>
      <w:r w:rsidRPr="00DE5656">
        <w:rPr>
          <w:sz w:val="28"/>
          <w:szCs w:val="28"/>
        </w:rPr>
        <w:t xml:space="preserve">. </w:t>
      </w:r>
    </w:p>
    <w:p w:rsidR="00864975" w:rsidRPr="00DE5656" w:rsidRDefault="00864975" w:rsidP="00864975">
      <w:pPr>
        <w:ind w:firstLine="708"/>
        <w:contextualSpacing/>
        <w:jc w:val="both"/>
        <w:rPr>
          <w:sz w:val="28"/>
          <w:szCs w:val="28"/>
        </w:rPr>
      </w:pPr>
      <w:r w:rsidRPr="00DE5656">
        <w:rPr>
          <w:sz w:val="28"/>
          <w:szCs w:val="28"/>
        </w:rPr>
        <w:t>Остатки нецелевых средств 76</w:t>
      </w:r>
      <w:r>
        <w:rPr>
          <w:sz w:val="28"/>
          <w:szCs w:val="28"/>
        </w:rPr>
        <w:t xml:space="preserve"> </w:t>
      </w:r>
      <w:r w:rsidRPr="00DE5656">
        <w:rPr>
          <w:sz w:val="28"/>
          <w:szCs w:val="28"/>
        </w:rPr>
        <w:t xml:space="preserve">823,7 </w:t>
      </w:r>
      <w:r>
        <w:rPr>
          <w:sz w:val="28"/>
          <w:szCs w:val="28"/>
        </w:rPr>
        <w:t>тыс</w:t>
      </w:r>
      <w:proofErr w:type="gramStart"/>
      <w:r>
        <w:rPr>
          <w:sz w:val="28"/>
          <w:szCs w:val="28"/>
        </w:rPr>
        <w:t>.р</w:t>
      </w:r>
      <w:proofErr w:type="gramEnd"/>
      <w:r>
        <w:rPr>
          <w:sz w:val="28"/>
          <w:szCs w:val="28"/>
        </w:rPr>
        <w:t>уб.</w:t>
      </w:r>
      <w:r w:rsidRPr="00DE5656">
        <w:rPr>
          <w:sz w:val="28"/>
          <w:szCs w:val="28"/>
        </w:rPr>
        <w:t>, в том числе акцизы на нефтепродукты  в сумме 2</w:t>
      </w:r>
      <w:r>
        <w:rPr>
          <w:sz w:val="28"/>
          <w:szCs w:val="28"/>
        </w:rPr>
        <w:t xml:space="preserve"> </w:t>
      </w:r>
      <w:r w:rsidRPr="00DE5656">
        <w:rPr>
          <w:sz w:val="28"/>
          <w:szCs w:val="28"/>
        </w:rPr>
        <w:t xml:space="preserve">002,6 </w:t>
      </w:r>
      <w:r>
        <w:rPr>
          <w:sz w:val="28"/>
          <w:szCs w:val="28"/>
        </w:rPr>
        <w:t>тыс.руб.</w:t>
      </w:r>
      <w:r w:rsidRPr="00DE5656">
        <w:rPr>
          <w:sz w:val="28"/>
          <w:szCs w:val="28"/>
        </w:rPr>
        <w:t>, собственные доходы</w:t>
      </w:r>
      <w:r>
        <w:rPr>
          <w:sz w:val="28"/>
          <w:szCs w:val="28"/>
        </w:rPr>
        <w:t xml:space="preserve"> –</w:t>
      </w:r>
      <w:r w:rsidRPr="00DE5656">
        <w:rPr>
          <w:sz w:val="28"/>
          <w:szCs w:val="28"/>
        </w:rPr>
        <w:t xml:space="preserve"> 74</w:t>
      </w:r>
      <w:r>
        <w:rPr>
          <w:sz w:val="28"/>
          <w:szCs w:val="28"/>
        </w:rPr>
        <w:t> </w:t>
      </w:r>
      <w:r w:rsidRPr="00DE5656">
        <w:rPr>
          <w:sz w:val="28"/>
          <w:szCs w:val="28"/>
        </w:rPr>
        <w:t xml:space="preserve">821,1 </w:t>
      </w:r>
      <w:r>
        <w:rPr>
          <w:sz w:val="28"/>
          <w:szCs w:val="28"/>
        </w:rPr>
        <w:t>тыс.руб.</w:t>
      </w:r>
      <w:r w:rsidRPr="00DE5656">
        <w:rPr>
          <w:sz w:val="28"/>
          <w:szCs w:val="28"/>
        </w:rPr>
        <w:t>.</w:t>
      </w:r>
    </w:p>
    <w:p w:rsidR="00864975" w:rsidRPr="00BD1109" w:rsidRDefault="00864975" w:rsidP="00864975">
      <w:pPr>
        <w:ind w:firstLine="708"/>
        <w:contextualSpacing/>
        <w:jc w:val="both"/>
        <w:rPr>
          <w:sz w:val="28"/>
          <w:szCs w:val="28"/>
        </w:rPr>
      </w:pPr>
      <w:r w:rsidRPr="00DE5656">
        <w:rPr>
          <w:sz w:val="28"/>
          <w:szCs w:val="28"/>
        </w:rPr>
        <w:t xml:space="preserve">Дефицит  бюджета утвержден в сумме 47486,0 </w:t>
      </w:r>
      <w:r>
        <w:rPr>
          <w:sz w:val="28"/>
          <w:szCs w:val="28"/>
        </w:rPr>
        <w:t>тыс</w:t>
      </w:r>
      <w:proofErr w:type="gramStart"/>
      <w:r>
        <w:rPr>
          <w:sz w:val="28"/>
          <w:szCs w:val="28"/>
        </w:rPr>
        <w:t>.р</w:t>
      </w:r>
      <w:proofErr w:type="gramEnd"/>
      <w:r>
        <w:rPr>
          <w:sz w:val="28"/>
          <w:szCs w:val="28"/>
        </w:rPr>
        <w:t>уб.</w:t>
      </w:r>
      <w:r w:rsidRPr="00DE5656">
        <w:rPr>
          <w:sz w:val="28"/>
          <w:szCs w:val="28"/>
        </w:rPr>
        <w:t>. Источниками  финансирования дефицита бюджета являются изменение остатков на счетах  47</w:t>
      </w:r>
      <w:r>
        <w:rPr>
          <w:sz w:val="28"/>
          <w:szCs w:val="28"/>
        </w:rPr>
        <w:t> </w:t>
      </w:r>
      <w:r w:rsidRPr="00DE5656">
        <w:rPr>
          <w:sz w:val="28"/>
          <w:szCs w:val="28"/>
        </w:rPr>
        <w:t xml:space="preserve">486,0 </w:t>
      </w:r>
      <w:r>
        <w:rPr>
          <w:sz w:val="28"/>
          <w:szCs w:val="28"/>
        </w:rPr>
        <w:t>тыс.руб.</w:t>
      </w:r>
      <w:r w:rsidRPr="00DE5656">
        <w:rPr>
          <w:sz w:val="28"/>
          <w:szCs w:val="28"/>
        </w:rPr>
        <w:t>. По исполнению профицит составил 31</w:t>
      </w:r>
      <w:r>
        <w:rPr>
          <w:sz w:val="28"/>
          <w:szCs w:val="28"/>
        </w:rPr>
        <w:t xml:space="preserve"> </w:t>
      </w:r>
      <w:r w:rsidRPr="00DE5656">
        <w:rPr>
          <w:sz w:val="28"/>
          <w:szCs w:val="28"/>
        </w:rPr>
        <w:t xml:space="preserve">927,4 </w:t>
      </w:r>
      <w:r>
        <w:rPr>
          <w:sz w:val="28"/>
          <w:szCs w:val="28"/>
        </w:rPr>
        <w:t>тыс.руб.</w:t>
      </w:r>
      <w:r w:rsidRPr="00DE5656">
        <w:rPr>
          <w:sz w:val="28"/>
          <w:szCs w:val="28"/>
        </w:rPr>
        <w:t>.</w:t>
      </w:r>
    </w:p>
    <w:p w:rsidR="00864975" w:rsidRPr="004E75B9" w:rsidRDefault="00864975" w:rsidP="00864975">
      <w:pPr>
        <w:ind w:firstLine="709"/>
        <w:jc w:val="center"/>
        <w:rPr>
          <w:sz w:val="28"/>
          <w:szCs w:val="28"/>
        </w:rPr>
      </w:pPr>
    </w:p>
    <w:p w:rsidR="00864975" w:rsidRPr="00677AC8" w:rsidRDefault="00864975" w:rsidP="00864975">
      <w:pPr>
        <w:ind w:firstLine="709"/>
        <w:jc w:val="center"/>
        <w:rPr>
          <w:sz w:val="28"/>
          <w:szCs w:val="28"/>
        </w:rPr>
      </w:pPr>
      <w:r w:rsidRPr="00677AC8">
        <w:rPr>
          <w:sz w:val="28"/>
          <w:szCs w:val="28"/>
        </w:rPr>
        <w:t>1</w:t>
      </w:r>
      <w:r>
        <w:rPr>
          <w:sz w:val="28"/>
          <w:szCs w:val="28"/>
        </w:rPr>
        <w:t>5</w:t>
      </w:r>
      <w:r w:rsidRPr="00677AC8">
        <w:rPr>
          <w:sz w:val="28"/>
          <w:szCs w:val="28"/>
        </w:rPr>
        <w:t>. Работа с обращениями граждан</w:t>
      </w:r>
    </w:p>
    <w:p w:rsidR="00864975" w:rsidRPr="00677AC8" w:rsidRDefault="00864975" w:rsidP="00864975">
      <w:pPr>
        <w:pStyle w:val="a9"/>
        <w:spacing w:before="0" w:beforeAutospacing="0" w:after="0" w:afterAutospacing="0"/>
        <w:ind w:firstLine="709"/>
        <w:jc w:val="both"/>
        <w:rPr>
          <w:rFonts w:ascii="Times New Roman" w:hAnsi="Times New Roman" w:cs="Times New Roman"/>
          <w:sz w:val="28"/>
          <w:szCs w:val="28"/>
        </w:rPr>
      </w:pPr>
      <w:r w:rsidRPr="00677AC8">
        <w:rPr>
          <w:rFonts w:ascii="Times New Roman" w:hAnsi="Times New Roman" w:cs="Times New Roman"/>
          <w:sz w:val="28"/>
          <w:szCs w:val="28"/>
        </w:rPr>
        <w:t>В 2020 году в администрацию района поступило 521 обращение граждан, из них 8 обращений на личном приеме, 513 письменных обращений (321 обращений из вышестоящих организаций, 99 обращений поступило в интернет-приёмную, получено лично от заявителя 73 обращения, 20 обращений от сторонних организаций):</w:t>
      </w:r>
    </w:p>
    <w:p w:rsidR="00864975" w:rsidRPr="00677AC8" w:rsidRDefault="00864975" w:rsidP="00864975">
      <w:pPr>
        <w:pStyle w:val="a9"/>
        <w:spacing w:before="0" w:beforeAutospacing="0" w:after="0" w:afterAutospacing="0"/>
        <w:ind w:firstLine="709"/>
        <w:jc w:val="both"/>
        <w:rPr>
          <w:rFonts w:ascii="Times New Roman" w:hAnsi="Times New Roman" w:cs="Times New Roman"/>
          <w:sz w:val="28"/>
          <w:szCs w:val="28"/>
        </w:rPr>
      </w:pPr>
      <w:r w:rsidRPr="00677AC8">
        <w:rPr>
          <w:rFonts w:ascii="Times New Roman" w:hAnsi="Times New Roman" w:cs="Times New Roman"/>
          <w:sz w:val="28"/>
          <w:szCs w:val="28"/>
        </w:rPr>
        <w:t>В 2020 году, наибольшее количество обращений поступило по вопросам, связанным с неудовлетворительным состоянием и ремонтом дорог. Остаются актуальными вопросы, связанные с улучшением жилищных условий, газификацией поселений и оказанием материальной помощи. Наблюдается снижение процента обращений по вопросам землепользования по сравнению с 2019 годом.</w:t>
      </w:r>
    </w:p>
    <w:p w:rsidR="00864975" w:rsidRDefault="00864975" w:rsidP="00864975">
      <w:pPr>
        <w:pStyle w:val="a9"/>
        <w:shd w:val="clear" w:color="auto" w:fill="FFFFFF"/>
        <w:spacing w:beforeAutospacing="0" w:after="0" w:afterAutospacing="0"/>
        <w:ind w:firstLine="567"/>
        <w:jc w:val="center"/>
        <w:rPr>
          <w:rFonts w:ascii="Times New Roman" w:hAnsi="Times New Roman" w:cs="Times New Roman"/>
          <w:sz w:val="28"/>
          <w:szCs w:val="28"/>
        </w:rPr>
      </w:pPr>
      <w:r w:rsidRPr="00704DA7">
        <w:rPr>
          <w:rFonts w:ascii="Times New Roman" w:hAnsi="Times New Roman" w:cs="Times New Roman"/>
          <w:sz w:val="28"/>
          <w:szCs w:val="28"/>
        </w:rPr>
        <w:t xml:space="preserve">Уважаемые депутаты! </w:t>
      </w:r>
    </w:p>
    <w:p w:rsidR="00864975" w:rsidRDefault="00864975" w:rsidP="00864975">
      <w:pPr>
        <w:pStyle w:val="a9"/>
        <w:shd w:val="clear" w:color="auto" w:fill="FFFFFF"/>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В 2020 году в соответствии с Указом Президента в районе была продолжена реализация национальных проектов. Для рассмотрения проектов, принятия управленческих решений в части их реализации и контроля в районе работает муниципальный проектный комитет.</w:t>
      </w:r>
    </w:p>
    <w:p w:rsidR="00864975" w:rsidRDefault="00864975" w:rsidP="00864975">
      <w:pPr>
        <w:pStyle w:val="a9"/>
        <w:shd w:val="clear" w:color="auto" w:fill="FFFFFF"/>
        <w:spacing w:before="0" w:beforeAutospacing="0" w:after="0" w:afterAutospacing="0"/>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года успешно реализованы мероприятия по 5 национальным проектам, включающим муниципальную составляющую (наличие денежных соглашений). </w:t>
      </w:r>
      <w:proofErr w:type="gramStart"/>
      <w:r>
        <w:rPr>
          <w:rFonts w:ascii="Times New Roman" w:hAnsi="Times New Roman" w:cs="Times New Roman"/>
          <w:sz w:val="28"/>
          <w:szCs w:val="28"/>
        </w:rPr>
        <w:t>Общий объем бюджетных средств проектов - 33 152,9 тыс. руб., в том числе районный бюджет - 1 258,9 тыс. руб., областной бюджет - 5 898,5 тыс. руб., федеральный бюджет - 25 994,5 тыс. руб.</w:t>
      </w:r>
      <w:proofErr w:type="gramEnd"/>
    </w:p>
    <w:p w:rsidR="00864975" w:rsidRDefault="00864975" w:rsidP="00864975">
      <w:pPr>
        <w:pStyle w:val="a9"/>
        <w:shd w:val="clear" w:color="auto" w:fill="FFFFFF"/>
        <w:spacing w:before="0" w:beforeAutospacing="0" w:after="0" w:afterAutospacing="0"/>
        <w:ind w:firstLine="709"/>
        <w:jc w:val="both"/>
        <w:rPr>
          <w:rFonts w:ascii="Times New Roman" w:hAnsi="Times New Roman" w:cs="Times New Roman"/>
          <w:sz w:val="28"/>
          <w:szCs w:val="28"/>
        </w:rPr>
      </w:pPr>
    </w:p>
    <w:tbl>
      <w:tblPr>
        <w:tblW w:w="9938" w:type="dxa"/>
        <w:tblInd w:w="93" w:type="dxa"/>
        <w:tblLook w:val="04A0" w:firstRow="1" w:lastRow="0" w:firstColumn="1" w:lastColumn="0" w:noHBand="0" w:noVBand="1"/>
      </w:tblPr>
      <w:tblGrid>
        <w:gridCol w:w="2980"/>
        <w:gridCol w:w="1720"/>
        <w:gridCol w:w="1071"/>
        <w:gridCol w:w="4167"/>
      </w:tblGrid>
      <w:tr w:rsidR="00864975" w:rsidRPr="002A29D6" w:rsidTr="003C57DB">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975" w:rsidRPr="00D76C53" w:rsidRDefault="00864975" w:rsidP="00864975">
            <w:pPr>
              <w:rPr>
                <w:color w:val="000000"/>
                <w:szCs w:val="24"/>
              </w:rPr>
            </w:pPr>
            <w:r w:rsidRPr="00D76C53">
              <w:rPr>
                <w:color w:val="000000"/>
                <w:szCs w:val="24"/>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rPr>
                <w:color w:val="000000"/>
                <w:szCs w:val="24"/>
              </w:rPr>
            </w:pPr>
            <w:r w:rsidRPr="00D76C53">
              <w:rPr>
                <w:color w:val="000000"/>
                <w:szCs w:val="24"/>
              </w:rPr>
              <w:t> </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jc w:val="center"/>
              <w:rPr>
                <w:color w:val="000000"/>
                <w:szCs w:val="24"/>
              </w:rPr>
            </w:pPr>
            <w:r w:rsidRPr="00D76C53">
              <w:rPr>
                <w:color w:val="000000"/>
                <w:szCs w:val="24"/>
              </w:rPr>
              <w:t>тыс</w:t>
            </w:r>
            <w:proofErr w:type="gramStart"/>
            <w:r w:rsidRPr="00D76C53">
              <w:rPr>
                <w:color w:val="000000"/>
                <w:szCs w:val="24"/>
              </w:rPr>
              <w:t>.р</w:t>
            </w:r>
            <w:proofErr w:type="gramEnd"/>
            <w:r w:rsidRPr="00D76C53">
              <w:rPr>
                <w:color w:val="000000"/>
                <w:szCs w:val="24"/>
              </w:rPr>
              <w:t>уб.</w:t>
            </w:r>
          </w:p>
        </w:tc>
        <w:tc>
          <w:tcPr>
            <w:tcW w:w="4167" w:type="dxa"/>
            <w:tcBorders>
              <w:top w:val="single" w:sz="4"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rPr>
                <w:color w:val="000000"/>
                <w:szCs w:val="24"/>
              </w:rPr>
            </w:pPr>
            <w:r w:rsidRPr="00D76C53">
              <w:rPr>
                <w:color w:val="000000"/>
                <w:szCs w:val="24"/>
              </w:rPr>
              <w:t> </w:t>
            </w:r>
          </w:p>
        </w:tc>
      </w:tr>
      <w:tr w:rsidR="00864975" w:rsidRPr="002A29D6" w:rsidTr="003C57DB">
        <w:trPr>
          <w:trHeight w:val="315"/>
        </w:trPr>
        <w:tc>
          <w:tcPr>
            <w:tcW w:w="2980" w:type="dxa"/>
            <w:vMerge w:val="restart"/>
            <w:tcBorders>
              <w:top w:val="nil"/>
              <w:left w:val="single" w:sz="8" w:space="0" w:color="auto"/>
              <w:bottom w:val="single" w:sz="4" w:space="0" w:color="000000"/>
              <w:right w:val="single" w:sz="4" w:space="0" w:color="auto"/>
            </w:tcBorders>
            <w:shd w:val="clear" w:color="auto" w:fill="auto"/>
            <w:noWrap/>
            <w:hideMark/>
          </w:tcPr>
          <w:p w:rsidR="00864975" w:rsidRPr="00D76C53" w:rsidRDefault="00864975" w:rsidP="00864975">
            <w:pPr>
              <w:rPr>
                <w:bCs/>
                <w:szCs w:val="24"/>
              </w:rPr>
            </w:pPr>
            <w:r w:rsidRPr="00D76C53">
              <w:rPr>
                <w:bCs/>
                <w:szCs w:val="24"/>
              </w:rPr>
              <w:t>НП Образование</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15 080,8</w:t>
            </w:r>
          </w:p>
        </w:tc>
        <w:tc>
          <w:tcPr>
            <w:tcW w:w="4167" w:type="dxa"/>
            <w:tcBorders>
              <w:top w:val="nil"/>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федеральный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13 635,6</w:t>
            </w:r>
          </w:p>
        </w:tc>
        <w:tc>
          <w:tcPr>
            <w:tcW w:w="4167" w:type="dxa"/>
            <w:tcBorders>
              <w:top w:val="nil"/>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областной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1 063,6</w:t>
            </w:r>
          </w:p>
        </w:tc>
        <w:tc>
          <w:tcPr>
            <w:tcW w:w="4167" w:type="dxa"/>
            <w:tcBorders>
              <w:top w:val="nil"/>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местный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381,6</w:t>
            </w:r>
          </w:p>
        </w:tc>
        <w:tc>
          <w:tcPr>
            <w:tcW w:w="4167" w:type="dxa"/>
            <w:tcBorders>
              <w:top w:val="nil"/>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15"/>
        </w:trPr>
        <w:tc>
          <w:tcPr>
            <w:tcW w:w="2980" w:type="dxa"/>
            <w:vMerge w:val="restart"/>
            <w:tcBorders>
              <w:top w:val="nil"/>
              <w:left w:val="single" w:sz="8" w:space="0" w:color="auto"/>
              <w:bottom w:val="single" w:sz="4" w:space="0" w:color="000000"/>
              <w:right w:val="single" w:sz="4" w:space="0" w:color="auto"/>
            </w:tcBorders>
            <w:shd w:val="clear" w:color="auto" w:fill="auto"/>
            <w:hideMark/>
          </w:tcPr>
          <w:p w:rsidR="00864975" w:rsidRPr="00D76C53" w:rsidRDefault="00864975" w:rsidP="00864975">
            <w:pPr>
              <w:rPr>
                <w:szCs w:val="24"/>
              </w:rPr>
            </w:pPr>
            <w:r w:rsidRPr="00D76C53">
              <w:rPr>
                <w:szCs w:val="24"/>
              </w:rPr>
              <w:t>Муниципальный проект "Современная школа"</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7 788,8</w:t>
            </w:r>
          </w:p>
        </w:tc>
        <w:tc>
          <w:tcPr>
            <w:tcW w:w="4167"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 xml:space="preserve">Обновление материально-технической базы </w:t>
            </w: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7 383,3</w:t>
            </w:r>
          </w:p>
        </w:tc>
        <w:tc>
          <w:tcPr>
            <w:tcW w:w="4167" w:type="dxa"/>
            <w:vMerge/>
            <w:tcBorders>
              <w:top w:val="single" w:sz="4" w:space="0" w:color="auto"/>
              <w:left w:val="single" w:sz="4" w:space="0" w:color="auto"/>
              <w:bottom w:val="single" w:sz="4" w:space="0" w:color="auto"/>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306,5</w:t>
            </w:r>
          </w:p>
        </w:tc>
        <w:tc>
          <w:tcPr>
            <w:tcW w:w="4167" w:type="dxa"/>
            <w:vMerge/>
            <w:tcBorders>
              <w:top w:val="single" w:sz="4" w:space="0" w:color="auto"/>
              <w:left w:val="single" w:sz="4" w:space="0" w:color="auto"/>
              <w:bottom w:val="single" w:sz="4" w:space="0" w:color="auto"/>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99,0</w:t>
            </w:r>
          </w:p>
        </w:tc>
        <w:tc>
          <w:tcPr>
            <w:tcW w:w="4167" w:type="dxa"/>
            <w:vMerge/>
            <w:tcBorders>
              <w:top w:val="single" w:sz="4" w:space="0" w:color="auto"/>
              <w:left w:val="single" w:sz="4" w:space="0" w:color="auto"/>
              <w:bottom w:val="single" w:sz="4" w:space="0" w:color="auto"/>
              <w:right w:val="single" w:sz="8" w:space="0" w:color="auto"/>
            </w:tcBorders>
            <w:vAlign w:val="center"/>
            <w:hideMark/>
          </w:tcPr>
          <w:p w:rsidR="00864975" w:rsidRPr="00D76C53" w:rsidRDefault="00864975" w:rsidP="00864975">
            <w:pPr>
              <w:rPr>
                <w:szCs w:val="24"/>
              </w:rPr>
            </w:pPr>
          </w:p>
        </w:tc>
      </w:tr>
      <w:tr w:rsidR="00864975" w:rsidRPr="002A29D6" w:rsidTr="003C57DB">
        <w:trPr>
          <w:trHeight w:val="390"/>
        </w:trPr>
        <w:tc>
          <w:tcPr>
            <w:tcW w:w="2980" w:type="dxa"/>
            <w:vMerge w:val="restart"/>
            <w:tcBorders>
              <w:top w:val="nil"/>
              <w:left w:val="single" w:sz="8" w:space="0" w:color="auto"/>
              <w:bottom w:val="single" w:sz="4" w:space="0" w:color="000000"/>
              <w:right w:val="single" w:sz="4" w:space="0" w:color="auto"/>
            </w:tcBorders>
            <w:shd w:val="clear" w:color="auto" w:fill="auto"/>
            <w:hideMark/>
          </w:tcPr>
          <w:p w:rsidR="00864975" w:rsidRPr="00D76C53" w:rsidRDefault="00864975" w:rsidP="00864975">
            <w:pPr>
              <w:rPr>
                <w:szCs w:val="24"/>
              </w:rPr>
            </w:pPr>
            <w:r w:rsidRPr="00D76C53">
              <w:rPr>
                <w:szCs w:val="24"/>
              </w:rPr>
              <w:t>Муниципальный проект "Цифровая образовательная среда"</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5 786,0</w:t>
            </w:r>
          </w:p>
        </w:tc>
        <w:tc>
          <w:tcPr>
            <w:tcW w:w="4167" w:type="dxa"/>
            <w:vMerge w:val="restart"/>
            <w:tcBorders>
              <w:top w:val="nil"/>
              <w:left w:val="single" w:sz="4" w:space="0" w:color="auto"/>
              <w:bottom w:val="single" w:sz="4" w:space="0" w:color="000000"/>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Обновление материально-технической базы (МОУ "Бажикаевская СОШ", МОУ "Метелевская СШ", МОУ "Краснооктябрьская СОШ")</w:t>
            </w:r>
          </w:p>
        </w:tc>
      </w:tr>
      <w:tr w:rsidR="00864975" w:rsidRPr="002A29D6" w:rsidTr="003C57DB">
        <w:trPr>
          <w:trHeight w:val="390"/>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5 552,1</w:t>
            </w:r>
          </w:p>
        </w:tc>
        <w:tc>
          <w:tcPr>
            <w:tcW w:w="4167" w:type="dxa"/>
            <w:vMerge/>
            <w:tcBorders>
              <w:top w:val="nil"/>
              <w:left w:val="single" w:sz="4" w:space="0" w:color="auto"/>
              <w:bottom w:val="single" w:sz="4"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90"/>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231,3</w:t>
            </w:r>
          </w:p>
        </w:tc>
        <w:tc>
          <w:tcPr>
            <w:tcW w:w="4167" w:type="dxa"/>
            <w:vMerge/>
            <w:tcBorders>
              <w:top w:val="nil"/>
              <w:left w:val="single" w:sz="4" w:space="0" w:color="auto"/>
              <w:bottom w:val="single" w:sz="4"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90"/>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2,6</w:t>
            </w:r>
          </w:p>
        </w:tc>
        <w:tc>
          <w:tcPr>
            <w:tcW w:w="4167" w:type="dxa"/>
            <w:vMerge/>
            <w:tcBorders>
              <w:top w:val="nil"/>
              <w:left w:val="single" w:sz="4" w:space="0" w:color="auto"/>
              <w:bottom w:val="single" w:sz="4"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val="restart"/>
            <w:tcBorders>
              <w:top w:val="nil"/>
              <w:left w:val="single" w:sz="8" w:space="0" w:color="auto"/>
              <w:bottom w:val="single" w:sz="4" w:space="0" w:color="000000"/>
              <w:right w:val="single" w:sz="4" w:space="0" w:color="auto"/>
            </w:tcBorders>
            <w:shd w:val="clear" w:color="auto" w:fill="auto"/>
            <w:hideMark/>
          </w:tcPr>
          <w:p w:rsidR="00864975" w:rsidRPr="00D76C53" w:rsidRDefault="00864975" w:rsidP="00864975">
            <w:pPr>
              <w:rPr>
                <w:szCs w:val="24"/>
              </w:rPr>
            </w:pPr>
            <w:r w:rsidRPr="00D76C53">
              <w:rPr>
                <w:szCs w:val="24"/>
              </w:rPr>
              <w:t>Муниципальный проект "Успех каждого ребенка"</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1 181,1</w:t>
            </w:r>
          </w:p>
        </w:tc>
        <w:tc>
          <w:tcPr>
            <w:tcW w:w="4167" w:type="dxa"/>
            <w:vMerge w:val="restart"/>
            <w:tcBorders>
              <w:top w:val="nil"/>
              <w:left w:val="single" w:sz="4" w:space="0" w:color="auto"/>
              <w:bottom w:val="single" w:sz="4" w:space="0" w:color="auto"/>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Создание условий для занятий физической культурой и спортом (</w:t>
            </w:r>
            <w:proofErr w:type="gramStart"/>
            <w:r w:rsidRPr="00D76C53">
              <w:rPr>
                <w:szCs w:val="24"/>
              </w:rPr>
              <w:t>спорт зал</w:t>
            </w:r>
            <w:proofErr w:type="gramEnd"/>
            <w:r w:rsidRPr="00D76C53">
              <w:rPr>
                <w:szCs w:val="24"/>
              </w:rPr>
              <w:t xml:space="preserve"> в МОУ "Кузяшевская средняя школа")</w:t>
            </w: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700,2</w:t>
            </w:r>
          </w:p>
        </w:tc>
        <w:tc>
          <w:tcPr>
            <w:tcW w:w="4167" w:type="dxa"/>
            <w:vMerge/>
            <w:tcBorders>
              <w:top w:val="nil"/>
              <w:left w:val="single" w:sz="4" w:space="0" w:color="auto"/>
              <w:bottom w:val="single" w:sz="4" w:space="0" w:color="auto"/>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230,9</w:t>
            </w:r>
          </w:p>
        </w:tc>
        <w:tc>
          <w:tcPr>
            <w:tcW w:w="4167" w:type="dxa"/>
            <w:vMerge/>
            <w:tcBorders>
              <w:top w:val="nil"/>
              <w:left w:val="single" w:sz="4" w:space="0" w:color="auto"/>
              <w:bottom w:val="single" w:sz="4" w:space="0" w:color="auto"/>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4"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250,0</w:t>
            </w:r>
          </w:p>
        </w:tc>
        <w:tc>
          <w:tcPr>
            <w:tcW w:w="4167" w:type="dxa"/>
            <w:vMerge/>
            <w:tcBorders>
              <w:top w:val="nil"/>
              <w:left w:val="single" w:sz="4" w:space="0" w:color="auto"/>
              <w:bottom w:val="single" w:sz="4" w:space="0" w:color="auto"/>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val="restart"/>
            <w:tcBorders>
              <w:top w:val="nil"/>
              <w:left w:val="single" w:sz="8" w:space="0" w:color="auto"/>
              <w:bottom w:val="single" w:sz="8" w:space="0" w:color="000000"/>
              <w:right w:val="single" w:sz="4" w:space="0" w:color="auto"/>
            </w:tcBorders>
            <w:shd w:val="clear" w:color="auto" w:fill="auto"/>
            <w:hideMark/>
          </w:tcPr>
          <w:p w:rsidR="00864975" w:rsidRPr="00D76C53" w:rsidRDefault="00864975" w:rsidP="00864975">
            <w:pPr>
              <w:rPr>
                <w:szCs w:val="24"/>
              </w:rPr>
            </w:pPr>
            <w:r w:rsidRPr="00D76C53">
              <w:rPr>
                <w:szCs w:val="24"/>
              </w:rPr>
              <w:t>Муниципальный проект "Социальная активность"</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324,9</w:t>
            </w:r>
          </w:p>
        </w:tc>
        <w:tc>
          <w:tcPr>
            <w:tcW w:w="4167" w:type="dxa"/>
            <w:vMerge w:val="restart"/>
            <w:tcBorders>
              <w:top w:val="nil"/>
              <w:left w:val="single" w:sz="4" w:space="0" w:color="auto"/>
              <w:bottom w:val="single" w:sz="8" w:space="0" w:color="000000"/>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Мероприятия для молодежи</w:t>
            </w: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c>
          <w:tcPr>
            <w:tcW w:w="4167" w:type="dxa"/>
            <w:vMerge/>
            <w:tcBorders>
              <w:top w:val="nil"/>
              <w:left w:val="single" w:sz="4" w:space="0" w:color="auto"/>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294,9</w:t>
            </w:r>
          </w:p>
        </w:tc>
        <w:tc>
          <w:tcPr>
            <w:tcW w:w="4167" w:type="dxa"/>
            <w:vMerge/>
            <w:tcBorders>
              <w:top w:val="nil"/>
              <w:left w:val="single" w:sz="4" w:space="0" w:color="auto"/>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30"/>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8"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30,0</w:t>
            </w:r>
          </w:p>
        </w:tc>
        <w:tc>
          <w:tcPr>
            <w:tcW w:w="4167" w:type="dxa"/>
            <w:vMerge/>
            <w:tcBorders>
              <w:top w:val="nil"/>
              <w:left w:val="single" w:sz="4" w:space="0" w:color="auto"/>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137"/>
        </w:trPr>
        <w:tc>
          <w:tcPr>
            <w:tcW w:w="2980" w:type="dxa"/>
            <w:tcBorders>
              <w:top w:val="nil"/>
              <w:left w:val="nil"/>
              <w:bottom w:val="nil"/>
              <w:right w:val="nil"/>
            </w:tcBorders>
            <w:shd w:val="clear" w:color="auto" w:fill="auto"/>
            <w:hideMark/>
          </w:tcPr>
          <w:p w:rsidR="00864975" w:rsidRPr="00D76C53" w:rsidRDefault="00864975" w:rsidP="00864975">
            <w:pPr>
              <w:rPr>
                <w:sz w:val="16"/>
                <w:szCs w:val="16"/>
              </w:rPr>
            </w:pPr>
          </w:p>
        </w:tc>
        <w:tc>
          <w:tcPr>
            <w:tcW w:w="1720" w:type="dxa"/>
            <w:tcBorders>
              <w:top w:val="nil"/>
              <w:left w:val="nil"/>
              <w:bottom w:val="nil"/>
              <w:right w:val="nil"/>
            </w:tcBorders>
            <w:shd w:val="clear" w:color="auto" w:fill="auto"/>
            <w:noWrap/>
            <w:vAlign w:val="bottom"/>
            <w:hideMark/>
          </w:tcPr>
          <w:p w:rsidR="00864975" w:rsidRPr="00D76C53" w:rsidRDefault="00864975" w:rsidP="00864975">
            <w:pPr>
              <w:rPr>
                <w:sz w:val="16"/>
                <w:szCs w:val="16"/>
              </w:rPr>
            </w:pPr>
          </w:p>
        </w:tc>
        <w:tc>
          <w:tcPr>
            <w:tcW w:w="1071" w:type="dxa"/>
            <w:tcBorders>
              <w:top w:val="nil"/>
              <w:left w:val="nil"/>
              <w:bottom w:val="nil"/>
              <w:right w:val="nil"/>
            </w:tcBorders>
            <w:shd w:val="clear" w:color="auto" w:fill="auto"/>
            <w:vAlign w:val="center"/>
            <w:hideMark/>
          </w:tcPr>
          <w:p w:rsidR="00864975" w:rsidRPr="00D76C53" w:rsidRDefault="00864975" w:rsidP="00864975">
            <w:pPr>
              <w:jc w:val="right"/>
              <w:rPr>
                <w:sz w:val="16"/>
                <w:szCs w:val="16"/>
              </w:rPr>
            </w:pPr>
          </w:p>
        </w:tc>
        <w:tc>
          <w:tcPr>
            <w:tcW w:w="4167" w:type="dxa"/>
            <w:tcBorders>
              <w:top w:val="nil"/>
              <w:left w:val="nil"/>
              <w:bottom w:val="nil"/>
              <w:right w:val="nil"/>
            </w:tcBorders>
            <w:shd w:val="clear" w:color="auto" w:fill="auto"/>
            <w:vAlign w:val="center"/>
            <w:hideMark/>
          </w:tcPr>
          <w:p w:rsidR="00864975" w:rsidRPr="00D76C53" w:rsidRDefault="00864975" w:rsidP="00864975">
            <w:pPr>
              <w:jc w:val="right"/>
              <w:rPr>
                <w:sz w:val="16"/>
                <w:szCs w:val="16"/>
              </w:rPr>
            </w:pPr>
          </w:p>
        </w:tc>
      </w:tr>
      <w:tr w:rsidR="00864975" w:rsidRPr="002A29D6" w:rsidTr="003C57DB">
        <w:trPr>
          <w:trHeight w:val="315"/>
        </w:trPr>
        <w:tc>
          <w:tcPr>
            <w:tcW w:w="2980" w:type="dxa"/>
            <w:vMerge w:val="restart"/>
            <w:tcBorders>
              <w:top w:val="single" w:sz="8" w:space="0" w:color="auto"/>
              <w:left w:val="single" w:sz="8" w:space="0" w:color="auto"/>
              <w:bottom w:val="single" w:sz="4" w:space="0" w:color="000000"/>
              <w:right w:val="single" w:sz="4" w:space="0" w:color="auto"/>
            </w:tcBorders>
            <w:shd w:val="clear" w:color="auto" w:fill="auto"/>
            <w:noWrap/>
            <w:hideMark/>
          </w:tcPr>
          <w:p w:rsidR="00864975" w:rsidRPr="00D76C53" w:rsidRDefault="00864975" w:rsidP="00864975">
            <w:pPr>
              <w:rPr>
                <w:bCs/>
                <w:szCs w:val="24"/>
              </w:rPr>
            </w:pPr>
            <w:r w:rsidRPr="00D76C53">
              <w:rPr>
                <w:bCs/>
                <w:szCs w:val="24"/>
              </w:rPr>
              <w:t>НП Демография</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Всего</w:t>
            </w:r>
          </w:p>
        </w:tc>
        <w:tc>
          <w:tcPr>
            <w:tcW w:w="1071" w:type="dxa"/>
            <w:tcBorders>
              <w:top w:val="single" w:sz="8" w:space="0" w:color="auto"/>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1 597,1</w:t>
            </w:r>
          </w:p>
        </w:tc>
        <w:tc>
          <w:tcPr>
            <w:tcW w:w="4167" w:type="dxa"/>
            <w:vMerge w:val="restart"/>
            <w:tcBorders>
              <w:top w:val="single" w:sz="8" w:space="0" w:color="auto"/>
              <w:left w:val="nil"/>
              <w:bottom w:val="single" w:sz="8" w:space="0" w:color="000000"/>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Финансовая поддержка семей при рождении детей</w:t>
            </w: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 </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1 597,1</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местный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szCs w:val="24"/>
              </w:rPr>
            </w:pPr>
            <w:r w:rsidRPr="00D76C53">
              <w:rPr>
                <w:szCs w:val="24"/>
              </w:rPr>
              <w:t> </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val="restart"/>
            <w:tcBorders>
              <w:top w:val="nil"/>
              <w:left w:val="single" w:sz="8" w:space="0" w:color="auto"/>
              <w:bottom w:val="single" w:sz="8" w:space="0" w:color="000000"/>
              <w:right w:val="single" w:sz="4" w:space="0" w:color="auto"/>
            </w:tcBorders>
            <w:shd w:val="clear" w:color="auto" w:fill="auto"/>
            <w:hideMark/>
          </w:tcPr>
          <w:p w:rsidR="00864975" w:rsidRPr="00D76C53" w:rsidRDefault="00864975" w:rsidP="00864975">
            <w:pPr>
              <w:rPr>
                <w:szCs w:val="24"/>
              </w:rPr>
            </w:pPr>
            <w:r w:rsidRPr="00D76C53">
              <w:rPr>
                <w:szCs w:val="24"/>
              </w:rPr>
              <w:t>Региональный проект "Финансовая поддержка семей при рождении детей"</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1 597,1</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 </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1 597,1</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jc w:val="right"/>
              <w:rPr>
                <w:szCs w:val="24"/>
              </w:rPr>
            </w:pPr>
            <w:r w:rsidRPr="00D76C53">
              <w:rPr>
                <w:szCs w:val="24"/>
              </w:rPr>
              <w:t> </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223"/>
        </w:trPr>
        <w:tc>
          <w:tcPr>
            <w:tcW w:w="2980" w:type="dxa"/>
            <w:tcBorders>
              <w:top w:val="nil"/>
              <w:left w:val="nil"/>
              <w:bottom w:val="nil"/>
              <w:right w:val="nil"/>
            </w:tcBorders>
            <w:shd w:val="clear" w:color="auto" w:fill="auto"/>
            <w:hideMark/>
          </w:tcPr>
          <w:p w:rsidR="00864975" w:rsidRPr="00D76C53" w:rsidRDefault="00864975" w:rsidP="00864975">
            <w:pPr>
              <w:rPr>
                <w:bCs/>
                <w:sz w:val="16"/>
                <w:szCs w:val="16"/>
              </w:rPr>
            </w:pPr>
          </w:p>
        </w:tc>
        <w:tc>
          <w:tcPr>
            <w:tcW w:w="1720" w:type="dxa"/>
            <w:tcBorders>
              <w:top w:val="nil"/>
              <w:left w:val="nil"/>
              <w:bottom w:val="nil"/>
              <w:right w:val="nil"/>
            </w:tcBorders>
            <w:shd w:val="clear" w:color="auto" w:fill="auto"/>
            <w:noWrap/>
            <w:vAlign w:val="bottom"/>
            <w:hideMark/>
          </w:tcPr>
          <w:p w:rsidR="00864975" w:rsidRPr="00D76C53" w:rsidRDefault="00864975" w:rsidP="00864975">
            <w:pPr>
              <w:rPr>
                <w:sz w:val="16"/>
                <w:szCs w:val="16"/>
              </w:rPr>
            </w:pPr>
          </w:p>
        </w:tc>
        <w:tc>
          <w:tcPr>
            <w:tcW w:w="1071" w:type="dxa"/>
            <w:tcBorders>
              <w:top w:val="nil"/>
              <w:left w:val="nil"/>
              <w:bottom w:val="nil"/>
              <w:right w:val="nil"/>
            </w:tcBorders>
            <w:shd w:val="clear" w:color="auto" w:fill="auto"/>
            <w:noWrap/>
            <w:vAlign w:val="bottom"/>
            <w:hideMark/>
          </w:tcPr>
          <w:p w:rsidR="00864975" w:rsidRPr="00D76C53" w:rsidRDefault="00864975" w:rsidP="00864975">
            <w:pPr>
              <w:jc w:val="right"/>
              <w:rPr>
                <w:sz w:val="16"/>
                <w:szCs w:val="16"/>
              </w:rPr>
            </w:pPr>
          </w:p>
        </w:tc>
        <w:tc>
          <w:tcPr>
            <w:tcW w:w="4167" w:type="dxa"/>
            <w:tcBorders>
              <w:top w:val="nil"/>
              <w:left w:val="nil"/>
              <w:bottom w:val="nil"/>
              <w:right w:val="nil"/>
            </w:tcBorders>
            <w:shd w:val="clear" w:color="auto" w:fill="auto"/>
            <w:vAlign w:val="center"/>
            <w:hideMark/>
          </w:tcPr>
          <w:p w:rsidR="00864975" w:rsidRPr="00D76C53" w:rsidRDefault="00864975" w:rsidP="00864975">
            <w:pPr>
              <w:jc w:val="right"/>
              <w:rPr>
                <w:sz w:val="16"/>
                <w:szCs w:val="16"/>
              </w:rPr>
            </w:pPr>
          </w:p>
        </w:tc>
      </w:tr>
      <w:tr w:rsidR="00864975" w:rsidRPr="002A29D6" w:rsidTr="003C57DB">
        <w:trPr>
          <w:trHeight w:val="315"/>
        </w:trPr>
        <w:tc>
          <w:tcPr>
            <w:tcW w:w="2980" w:type="dxa"/>
            <w:vMerge w:val="restart"/>
            <w:tcBorders>
              <w:top w:val="single" w:sz="8" w:space="0" w:color="auto"/>
              <w:left w:val="single" w:sz="8" w:space="0" w:color="auto"/>
              <w:bottom w:val="single" w:sz="4" w:space="0" w:color="000000"/>
              <w:right w:val="single" w:sz="4" w:space="0" w:color="auto"/>
            </w:tcBorders>
            <w:shd w:val="clear" w:color="auto" w:fill="auto"/>
            <w:noWrap/>
            <w:hideMark/>
          </w:tcPr>
          <w:p w:rsidR="00864975" w:rsidRPr="00D76C53" w:rsidRDefault="00864975" w:rsidP="00864975">
            <w:pPr>
              <w:rPr>
                <w:bCs/>
                <w:szCs w:val="24"/>
              </w:rPr>
            </w:pPr>
            <w:r w:rsidRPr="00D76C53">
              <w:rPr>
                <w:bCs/>
                <w:szCs w:val="24"/>
              </w:rPr>
              <w:t>НП Культура</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Всего</w:t>
            </w:r>
          </w:p>
        </w:tc>
        <w:tc>
          <w:tcPr>
            <w:tcW w:w="1071" w:type="dxa"/>
            <w:tcBorders>
              <w:top w:val="single" w:sz="8" w:space="0" w:color="auto"/>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2 891,4</w:t>
            </w:r>
          </w:p>
        </w:tc>
        <w:tc>
          <w:tcPr>
            <w:tcW w:w="4167" w:type="dxa"/>
            <w:vMerge w:val="restart"/>
            <w:tcBorders>
              <w:top w:val="single" w:sz="8" w:space="0" w:color="auto"/>
              <w:left w:val="nil"/>
              <w:bottom w:val="single" w:sz="8" w:space="0" w:color="000000"/>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Ремонт зданий и кровли, замена окон</w:t>
            </w:r>
            <w:proofErr w:type="gramStart"/>
            <w:r w:rsidRPr="00D76C53">
              <w:rPr>
                <w:szCs w:val="24"/>
              </w:rPr>
              <w:t xml:space="preserve"> ,</w:t>
            </w:r>
            <w:proofErr w:type="gramEnd"/>
            <w:r w:rsidRPr="00D76C53">
              <w:rPr>
                <w:szCs w:val="24"/>
              </w:rPr>
              <w:t xml:space="preserve"> </w:t>
            </w:r>
            <w:r>
              <w:rPr>
                <w:szCs w:val="24"/>
              </w:rPr>
              <w:t>д</w:t>
            </w:r>
            <w:r w:rsidRPr="00D76C53">
              <w:rPr>
                <w:szCs w:val="24"/>
              </w:rPr>
              <w:t xml:space="preserve">верей и т.д. (СДК в </w:t>
            </w:r>
            <w:proofErr w:type="spellStart"/>
            <w:r w:rsidRPr="00D76C53">
              <w:rPr>
                <w:szCs w:val="24"/>
              </w:rPr>
              <w:t>д</w:t>
            </w:r>
            <w:proofErr w:type="gramStart"/>
            <w:r w:rsidRPr="00D76C53">
              <w:rPr>
                <w:szCs w:val="24"/>
              </w:rPr>
              <w:t>.А</w:t>
            </w:r>
            <w:proofErr w:type="gramEnd"/>
            <w:r w:rsidRPr="00D76C53">
              <w:rPr>
                <w:szCs w:val="24"/>
              </w:rPr>
              <w:t>язгулова</w:t>
            </w:r>
            <w:proofErr w:type="spellEnd"/>
            <w:r w:rsidRPr="00D76C53">
              <w:rPr>
                <w:szCs w:val="24"/>
              </w:rPr>
              <w:t xml:space="preserve"> и </w:t>
            </w:r>
            <w:proofErr w:type="spellStart"/>
            <w:r w:rsidRPr="00D76C53">
              <w:rPr>
                <w:szCs w:val="24"/>
              </w:rPr>
              <w:t>д.Новая</w:t>
            </w:r>
            <w:proofErr w:type="spellEnd"/>
            <w:r w:rsidRPr="00D76C53">
              <w:rPr>
                <w:szCs w:val="24"/>
              </w:rPr>
              <w:t xml:space="preserve"> Соболева)</w:t>
            </w: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федеральный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2 107,9</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областной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494,4</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местный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289,1</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val="restart"/>
            <w:tcBorders>
              <w:top w:val="nil"/>
              <w:left w:val="single" w:sz="8" w:space="0" w:color="auto"/>
              <w:bottom w:val="single" w:sz="8" w:space="0" w:color="000000"/>
              <w:right w:val="single" w:sz="4" w:space="0" w:color="auto"/>
            </w:tcBorders>
            <w:shd w:val="clear" w:color="auto" w:fill="auto"/>
            <w:hideMark/>
          </w:tcPr>
          <w:p w:rsidR="00864975" w:rsidRPr="00D76C53" w:rsidRDefault="00864975" w:rsidP="00864975">
            <w:pPr>
              <w:rPr>
                <w:szCs w:val="24"/>
              </w:rPr>
            </w:pPr>
            <w:r w:rsidRPr="00D76C53">
              <w:rPr>
                <w:szCs w:val="24"/>
              </w:rPr>
              <w:t>Муниципальный проект "Культурная среда"</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2 891,4</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2 107,9</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494,4</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30"/>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8"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289,1</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153"/>
        </w:trPr>
        <w:tc>
          <w:tcPr>
            <w:tcW w:w="2980" w:type="dxa"/>
            <w:tcBorders>
              <w:top w:val="nil"/>
              <w:left w:val="nil"/>
              <w:bottom w:val="nil"/>
              <w:right w:val="nil"/>
            </w:tcBorders>
            <w:shd w:val="clear" w:color="auto" w:fill="auto"/>
            <w:hideMark/>
          </w:tcPr>
          <w:p w:rsidR="00864975" w:rsidRPr="00D76C53" w:rsidRDefault="00864975" w:rsidP="00864975">
            <w:pPr>
              <w:rPr>
                <w:sz w:val="16"/>
                <w:szCs w:val="16"/>
              </w:rPr>
            </w:pPr>
          </w:p>
        </w:tc>
        <w:tc>
          <w:tcPr>
            <w:tcW w:w="1720" w:type="dxa"/>
            <w:tcBorders>
              <w:top w:val="nil"/>
              <w:left w:val="nil"/>
              <w:bottom w:val="nil"/>
              <w:right w:val="nil"/>
            </w:tcBorders>
            <w:shd w:val="clear" w:color="auto" w:fill="auto"/>
            <w:noWrap/>
            <w:vAlign w:val="bottom"/>
            <w:hideMark/>
          </w:tcPr>
          <w:p w:rsidR="00864975" w:rsidRPr="00D76C53" w:rsidRDefault="00864975" w:rsidP="00864975">
            <w:pPr>
              <w:rPr>
                <w:sz w:val="16"/>
                <w:szCs w:val="16"/>
              </w:rPr>
            </w:pPr>
          </w:p>
        </w:tc>
        <w:tc>
          <w:tcPr>
            <w:tcW w:w="1071" w:type="dxa"/>
            <w:tcBorders>
              <w:top w:val="nil"/>
              <w:left w:val="nil"/>
              <w:bottom w:val="nil"/>
              <w:right w:val="nil"/>
            </w:tcBorders>
            <w:shd w:val="clear" w:color="auto" w:fill="auto"/>
            <w:vAlign w:val="center"/>
            <w:hideMark/>
          </w:tcPr>
          <w:p w:rsidR="00864975" w:rsidRPr="00D76C53" w:rsidRDefault="00864975" w:rsidP="00864975">
            <w:pPr>
              <w:jc w:val="right"/>
              <w:rPr>
                <w:sz w:val="16"/>
                <w:szCs w:val="16"/>
              </w:rPr>
            </w:pPr>
          </w:p>
        </w:tc>
        <w:tc>
          <w:tcPr>
            <w:tcW w:w="4167" w:type="dxa"/>
            <w:tcBorders>
              <w:top w:val="nil"/>
              <w:left w:val="nil"/>
              <w:bottom w:val="nil"/>
              <w:right w:val="nil"/>
            </w:tcBorders>
            <w:shd w:val="clear" w:color="auto" w:fill="auto"/>
            <w:vAlign w:val="center"/>
            <w:hideMark/>
          </w:tcPr>
          <w:p w:rsidR="00864975" w:rsidRPr="00D76C53" w:rsidRDefault="00864975" w:rsidP="00864975">
            <w:pPr>
              <w:jc w:val="right"/>
              <w:rPr>
                <w:sz w:val="16"/>
                <w:szCs w:val="16"/>
              </w:rPr>
            </w:pPr>
          </w:p>
        </w:tc>
      </w:tr>
      <w:tr w:rsidR="00864975" w:rsidRPr="002A29D6" w:rsidTr="003C57DB">
        <w:trPr>
          <w:trHeight w:val="315"/>
        </w:trPr>
        <w:tc>
          <w:tcPr>
            <w:tcW w:w="2980" w:type="dxa"/>
            <w:vMerge w:val="restart"/>
            <w:tcBorders>
              <w:top w:val="single" w:sz="8" w:space="0" w:color="auto"/>
              <w:left w:val="single" w:sz="8" w:space="0" w:color="auto"/>
              <w:bottom w:val="single" w:sz="4" w:space="0" w:color="000000"/>
              <w:right w:val="single" w:sz="4" w:space="0" w:color="auto"/>
            </w:tcBorders>
            <w:shd w:val="clear" w:color="auto" w:fill="auto"/>
            <w:noWrap/>
            <w:hideMark/>
          </w:tcPr>
          <w:p w:rsidR="00864975" w:rsidRPr="00D76C53" w:rsidRDefault="00864975" w:rsidP="00864975">
            <w:pPr>
              <w:rPr>
                <w:bCs/>
                <w:szCs w:val="24"/>
              </w:rPr>
            </w:pPr>
            <w:r w:rsidRPr="00D76C53">
              <w:rPr>
                <w:bCs/>
                <w:szCs w:val="24"/>
              </w:rPr>
              <w:t>НП Экология</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Всего</w:t>
            </w:r>
          </w:p>
        </w:tc>
        <w:tc>
          <w:tcPr>
            <w:tcW w:w="1071" w:type="dxa"/>
            <w:tcBorders>
              <w:top w:val="single" w:sz="8" w:space="0" w:color="auto"/>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953,9</w:t>
            </w:r>
          </w:p>
        </w:tc>
        <w:tc>
          <w:tcPr>
            <w:tcW w:w="4167" w:type="dxa"/>
            <w:tcBorders>
              <w:top w:val="single" w:sz="8" w:space="0" w:color="auto"/>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c>
          <w:tcPr>
            <w:tcW w:w="4167" w:type="dxa"/>
            <w:vMerge w:val="restart"/>
            <w:tcBorders>
              <w:top w:val="nil"/>
              <w:left w:val="nil"/>
              <w:bottom w:val="single" w:sz="8" w:space="0" w:color="000000"/>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Установка контейнерных площадок и приобретение контейнеров (с</w:t>
            </w:r>
            <w:proofErr w:type="gramStart"/>
            <w:r w:rsidRPr="00D76C53">
              <w:rPr>
                <w:szCs w:val="24"/>
              </w:rPr>
              <w:t>.А</w:t>
            </w:r>
            <w:proofErr w:type="gramEnd"/>
            <w:r w:rsidRPr="00D76C53">
              <w:rPr>
                <w:szCs w:val="24"/>
              </w:rPr>
              <w:t>ргаяш)</w:t>
            </w: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892,5</w:t>
            </w:r>
          </w:p>
        </w:tc>
        <w:tc>
          <w:tcPr>
            <w:tcW w:w="4167" w:type="dxa"/>
            <w:vMerge/>
            <w:tcBorders>
              <w:top w:val="nil"/>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местный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61,4</w:t>
            </w:r>
          </w:p>
        </w:tc>
        <w:tc>
          <w:tcPr>
            <w:tcW w:w="4167" w:type="dxa"/>
            <w:vMerge/>
            <w:tcBorders>
              <w:top w:val="nil"/>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val="restart"/>
            <w:tcBorders>
              <w:top w:val="nil"/>
              <w:left w:val="single" w:sz="8" w:space="0" w:color="auto"/>
              <w:bottom w:val="single" w:sz="8" w:space="0" w:color="000000"/>
              <w:right w:val="single" w:sz="4" w:space="0" w:color="auto"/>
            </w:tcBorders>
            <w:shd w:val="clear" w:color="auto" w:fill="auto"/>
            <w:hideMark/>
          </w:tcPr>
          <w:p w:rsidR="00864975" w:rsidRPr="00D76C53" w:rsidRDefault="00864975" w:rsidP="00864975">
            <w:pPr>
              <w:rPr>
                <w:szCs w:val="24"/>
              </w:rPr>
            </w:pPr>
            <w:r w:rsidRPr="00D76C53">
              <w:rPr>
                <w:szCs w:val="24"/>
              </w:rPr>
              <w:t>Муниципальный проект "Комплексная система обращения с твердыми коммунальными отходами"</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953,9</w:t>
            </w:r>
          </w:p>
        </w:tc>
        <w:tc>
          <w:tcPr>
            <w:tcW w:w="4167" w:type="dxa"/>
            <w:vMerge/>
            <w:tcBorders>
              <w:top w:val="nil"/>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c>
          <w:tcPr>
            <w:tcW w:w="4167" w:type="dxa"/>
            <w:vMerge/>
            <w:tcBorders>
              <w:top w:val="nil"/>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15"/>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892,5</w:t>
            </w:r>
          </w:p>
        </w:tc>
        <w:tc>
          <w:tcPr>
            <w:tcW w:w="4167" w:type="dxa"/>
            <w:vMerge/>
            <w:tcBorders>
              <w:top w:val="nil"/>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420"/>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8"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61,4</w:t>
            </w:r>
          </w:p>
        </w:tc>
        <w:tc>
          <w:tcPr>
            <w:tcW w:w="4167" w:type="dxa"/>
            <w:vMerge/>
            <w:tcBorders>
              <w:top w:val="nil"/>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169"/>
        </w:trPr>
        <w:tc>
          <w:tcPr>
            <w:tcW w:w="2980" w:type="dxa"/>
            <w:tcBorders>
              <w:top w:val="nil"/>
              <w:left w:val="nil"/>
              <w:bottom w:val="nil"/>
              <w:right w:val="nil"/>
            </w:tcBorders>
            <w:shd w:val="clear" w:color="auto" w:fill="auto"/>
            <w:hideMark/>
          </w:tcPr>
          <w:p w:rsidR="00864975" w:rsidRPr="00D76C53" w:rsidRDefault="00864975" w:rsidP="00864975">
            <w:pPr>
              <w:jc w:val="center"/>
              <w:rPr>
                <w:sz w:val="16"/>
                <w:szCs w:val="16"/>
              </w:rPr>
            </w:pPr>
          </w:p>
        </w:tc>
        <w:tc>
          <w:tcPr>
            <w:tcW w:w="1720" w:type="dxa"/>
            <w:tcBorders>
              <w:top w:val="nil"/>
              <w:left w:val="nil"/>
              <w:bottom w:val="nil"/>
              <w:right w:val="nil"/>
            </w:tcBorders>
            <w:shd w:val="clear" w:color="auto" w:fill="auto"/>
            <w:noWrap/>
            <w:hideMark/>
          </w:tcPr>
          <w:p w:rsidR="00864975" w:rsidRPr="00D76C53" w:rsidRDefault="00864975" w:rsidP="00864975">
            <w:pPr>
              <w:jc w:val="center"/>
              <w:rPr>
                <w:sz w:val="16"/>
                <w:szCs w:val="16"/>
              </w:rPr>
            </w:pPr>
          </w:p>
        </w:tc>
        <w:tc>
          <w:tcPr>
            <w:tcW w:w="1071" w:type="dxa"/>
            <w:tcBorders>
              <w:top w:val="nil"/>
              <w:left w:val="nil"/>
              <w:bottom w:val="nil"/>
              <w:right w:val="nil"/>
            </w:tcBorders>
            <w:shd w:val="clear" w:color="auto" w:fill="auto"/>
            <w:hideMark/>
          </w:tcPr>
          <w:p w:rsidR="00864975" w:rsidRPr="00D76C53" w:rsidRDefault="00864975" w:rsidP="00864975">
            <w:pPr>
              <w:jc w:val="center"/>
              <w:rPr>
                <w:sz w:val="16"/>
                <w:szCs w:val="16"/>
              </w:rPr>
            </w:pPr>
          </w:p>
        </w:tc>
        <w:tc>
          <w:tcPr>
            <w:tcW w:w="4167" w:type="dxa"/>
            <w:tcBorders>
              <w:top w:val="nil"/>
              <w:left w:val="nil"/>
              <w:bottom w:val="nil"/>
              <w:right w:val="nil"/>
            </w:tcBorders>
            <w:shd w:val="clear" w:color="auto" w:fill="auto"/>
            <w:hideMark/>
          </w:tcPr>
          <w:p w:rsidR="00864975" w:rsidRPr="00D76C53" w:rsidRDefault="00864975" w:rsidP="00864975">
            <w:pPr>
              <w:jc w:val="center"/>
              <w:rPr>
                <w:sz w:val="16"/>
                <w:szCs w:val="16"/>
              </w:rPr>
            </w:pPr>
          </w:p>
        </w:tc>
      </w:tr>
      <w:tr w:rsidR="00864975" w:rsidRPr="002A29D6" w:rsidTr="003C57DB">
        <w:trPr>
          <w:trHeight w:val="360"/>
        </w:trPr>
        <w:tc>
          <w:tcPr>
            <w:tcW w:w="2980" w:type="dxa"/>
            <w:vMerge w:val="restart"/>
            <w:tcBorders>
              <w:top w:val="single" w:sz="8" w:space="0" w:color="auto"/>
              <w:left w:val="single" w:sz="8" w:space="0" w:color="auto"/>
              <w:bottom w:val="single" w:sz="4" w:space="0" w:color="000000"/>
              <w:right w:val="single" w:sz="4" w:space="0" w:color="auto"/>
            </w:tcBorders>
            <w:shd w:val="clear" w:color="auto" w:fill="auto"/>
            <w:hideMark/>
          </w:tcPr>
          <w:p w:rsidR="00864975" w:rsidRPr="00D76C53" w:rsidRDefault="00864975" w:rsidP="00864975">
            <w:pPr>
              <w:rPr>
                <w:bCs/>
                <w:szCs w:val="24"/>
              </w:rPr>
            </w:pPr>
            <w:r w:rsidRPr="00D76C53">
              <w:rPr>
                <w:bCs/>
                <w:szCs w:val="24"/>
              </w:rPr>
              <w:lastRenderedPageBreak/>
              <w:t>НП Жилье и городская среда</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Всего</w:t>
            </w:r>
          </w:p>
        </w:tc>
        <w:tc>
          <w:tcPr>
            <w:tcW w:w="1071" w:type="dxa"/>
            <w:tcBorders>
              <w:top w:val="single" w:sz="8" w:space="0" w:color="auto"/>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12 511,3</w:t>
            </w:r>
          </w:p>
        </w:tc>
        <w:tc>
          <w:tcPr>
            <w:tcW w:w="4167" w:type="dxa"/>
            <w:vMerge w:val="restart"/>
            <w:tcBorders>
              <w:top w:val="single" w:sz="8" w:space="0" w:color="auto"/>
              <w:left w:val="nil"/>
              <w:bottom w:val="single" w:sz="8" w:space="0" w:color="000000"/>
              <w:right w:val="single" w:sz="8" w:space="0" w:color="auto"/>
            </w:tcBorders>
            <w:shd w:val="clear" w:color="auto" w:fill="auto"/>
            <w:vAlign w:val="center"/>
            <w:hideMark/>
          </w:tcPr>
          <w:p w:rsidR="00864975" w:rsidRPr="00D76C53" w:rsidRDefault="00864975" w:rsidP="00864975">
            <w:pPr>
              <w:jc w:val="center"/>
              <w:rPr>
                <w:szCs w:val="24"/>
              </w:rPr>
            </w:pPr>
            <w:r w:rsidRPr="00D76C53">
              <w:rPr>
                <w:szCs w:val="24"/>
              </w:rPr>
              <w:t>Ремонт стадиона, установка детских и спортивных площадок, ремонт тротуара, ремонт подъездной дороги к парку Победы, благоустройство (ремонт) хоккейной коробки (</w:t>
            </w:r>
            <w:proofErr w:type="spellStart"/>
            <w:r w:rsidRPr="00D76C53">
              <w:rPr>
                <w:szCs w:val="24"/>
              </w:rPr>
              <w:t>д</w:t>
            </w:r>
            <w:proofErr w:type="gramStart"/>
            <w:r w:rsidRPr="00D76C53">
              <w:rPr>
                <w:szCs w:val="24"/>
              </w:rPr>
              <w:t>.Д</w:t>
            </w:r>
            <w:proofErr w:type="gramEnd"/>
            <w:r w:rsidRPr="00D76C53">
              <w:rPr>
                <w:szCs w:val="24"/>
              </w:rPr>
              <w:t>ербишева</w:t>
            </w:r>
            <w:proofErr w:type="spellEnd"/>
            <w:r w:rsidRPr="00D76C53">
              <w:rPr>
                <w:szCs w:val="24"/>
              </w:rPr>
              <w:t xml:space="preserve">, </w:t>
            </w:r>
            <w:proofErr w:type="spellStart"/>
            <w:r w:rsidRPr="00D76C53">
              <w:rPr>
                <w:szCs w:val="24"/>
              </w:rPr>
              <w:t>д.Ишалино</w:t>
            </w:r>
            <w:proofErr w:type="spellEnd"/>
            <w:r w:rsidRPr="00D76C53">
              <w:rPr>
                <w:szCs w:val="24"/>
              </w:rPr>
              <w:t xml:space="preserve">, </w:t>
            </w:r>
            <w:proofErr w:type="spellStart"/>
            <w:r w:rsidRPr="00D76C53">
              <w:rPr>
                <w:szCs w:val="24"/>
              </w:rPr>
              <w:t>с.Байрамгулова</w:t>
            </w:r>
            <w:proofErr w:type="spellEnd"/>
            <w:r w:rsidRPr="00D76C53">
              <w:rPr>
                <w:szCs w:val="24"/>
              </w:rPr>
              <w:t xml:space="preserve">, </w:t>
            </w:r>
            <w:proofErr w:type="spellStart"/>
            <w:r w:rsidRPr="00D76C53">
              <w:rPr>
                <w:szCs w:val="24"/>
              </w:rPr>
              <w:t>с.Аргаяш</w:t>
            </w:r>
            <w:proofErr w:type="spellEnd"/>
            <w:r w:rsidRPr="00D76C53">
              <w:rPr>
                <w:szCs w:val="24"/>
              </w:rPr>
              <w:t xml:space="preserve">, </w:t>
            </w:r>
            <w:proofErr w:type="spellStart"/>
            <w:r w:rsidRPr="00D76C53">
              <w:rPr>
                <w:szCs w:val="24"/>
              </w:rPr>
              <w:t>с.Губернкское</w:t>
            </w:r>
            <w:proofErr w:type="spellEnd"/>
            <w:r w:rsidRPr="00D76C53">
              <w:rPr>
                <w:szCs w:val="24"/>
              </w:rPr>
              <w:t xml:space="preserve">, </w:t>
            </w:r>
            <w:proofErr w:type="spellStart"/>
            <w:r w:rsidRPr="00D76C53">
              <w:rPr>
                <w:szCs w:val="24"/>
              </w:rPr>
              <w:t>д.Уразбаева</w:t>
            </w:r>
            <w:proofErr w:type="spellEnd"/>
            <w:r w:rsidRPr="00D76C53">
              <w:rPr>
                <w:szCs w:val="24"/>
              </w:rPr>
              <w:t xml:space="preserve">, </w:t>
            </w:r>
            <w:proofErr w:type="spellStart"/>
            <w:r w:rsidRPr="00D76C53">
              <w:rPr>
                <w:szCs w:val="24"/>
              </w:rPr>
              <w:t>д.Куянбаева</w:t>
            </w:r>
            <w:proofErr w:type="spellEnd"/>
            <w:r w:rsidRPr="00D76C53">
              <w:rPr>
                <w:szCs w:val="24"/>
              </w:rPr>
              <w:t xml:space="preserve">, </w:t>
            </w:r>
            <w:proofErr w:type="spellStart"/>
            <w:r w:rsidRPr="00D76C53">
              <w:rPr>
                <w:szCs w:val="24"/>
              </w:rPr>
              <w:t>п.Ишалино</w:t>
            </w:r>
            <w:proofErr w:type="spellEnd"/>
            <w:r w:rsidRPr="00D76C53">
              <w:rPr>
                <w:szCs w:val="24"/>
              </w:rPr>
              <w:t xml:space="preserve">, </w:t>
            </w:r>
            <w:proofErr w:type="spellStart"/>
            <w:r w:rsidRPr="00D76C53">
              <w:rPr>
                <w:szCs w:val="24"/>
              </w:rPr>
              <w:t>д.Кузяшева</w:t>
            </w:r>
            <w:proofErr w:type="spellEnd"/>
            <w:r w:rsidRPr="00D76C53">
              <w:rPr>
                <w:szCs w:val="24"/>
              </w:rPr>
              <w:t>)</w:t>
            </w:r>
          </w:p>
        </w:tc>
      </w:tr>
      <w:tr w:rsidR="00864975" w:rsidRPr="002A29D6" w:rsidTr="003C57DB">
        <w:trPr>
          <w:trHeight w:val="360"/>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10 251,0</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60"/>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1 735,2</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60"/>
        </w:trPr>
        <w:tc>
          <w:tcPr>
            <w:tcW w:w="2980" w:type="dxa"/>
            <w:vMerge/>
            <w:tcBorders>
              <w:top w:val="single" w:sz="8" w:space="0" w:color="auto"/>
              <w:left w:val="single" w:sz="8" w:space="0" w:color="auto"/>
              <w:bottom w:val="single" w:sz="4"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местный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525,1</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60"/>
        </w:trPr>
        <w:tc>
          <w:tcPr>
            <w:tcW w:w="2980" w:type="dxa"/>
            <w:vMerge w:val="restart"/>
            <w:tcBorders>
              <w:top w:val="nil"/>
              <w:left w:val="single" w:sz="8" w:space="0" w:color="auto"/>
              <w:bottom w:val="single" w:sz="8" w:space="0" w:color="000000"/>
              <w:right w:val="single" w:sz="4" w:space="0" w:color="auto"/>
            </w:tcBorders>
            <w:shd w:val="clear" w:color="auto" w:fill="auto"/>
            <w:hideMark/>
          </w:tcPr>
          <w:p w:rsidR="00864975" w:rsidRPr="00D76C53" w:rsidRDefault="00864975" w:rsidP="00864975">
            <w:pPr>
              <w:rPr>
                <w:szCs w:val="24"/>
              </w:rPr>
            </w:pPr>
            <w:r w:rsidRPr="00D76C53">
              <w:rPr>
                <w:szCs w:val="24"/>
              </w:rPr>
              <w:t>Муниципальный проект "Формирование комфортной городской среды"</w:t>
            </w: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Всего</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12 511,3</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60"/>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федеральный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10 251,0</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60"/>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областной </w:t>
            </w:r>
          </w:p>
        </w:tc>
        <w:tc>
          <w:tcPr>
            <w:tcW w:w="1071" w:type="dxa"/>
            <w:tcBorders>
              <w:top w:val="nil"/>
              <w:left w:val="nil"/>
              <w:bottom w:val="single" w:sz="4"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1 735,2</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360"/>
        </w:trPr>
        <w:tc>
          <w:tcPr>
            <w:tcW w:w="2980" w:type="dxa"/>
            <w:vMerge/>
            <w:tcBorders>
              <w:top w:val="nil"/>
              <w:left w:val="single" w:sz="8" w:space="0" w:color="auto"/>
              <w:bottom w:val="single" w:sz="8" w:space="0" w:color="000000"/>
              <w:right w:val="single" w:sz="4" w:space="0" w:color="auto"/>
            </w:tcBorders>
            <w:vAlign w:val="center"/>
            <w:hideMark/>
          </w:tcPr>
          <w:p w:rsidR="00864975" w:rsidRPr="00D76C53" w:rsidRDefault="00864975" w:rsidP="00864975">
            <w:pPr>
              <w:rPr>
                <w:szCs w:val="24"/>
              </w:rPr>
            </w:pPr>
          </w:p>
        </w:tc>
        <w:tc>
          <w:tcPr>
            <w:tcW w:w="1720"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rPr>
                <w:szCs w:val="24"/>
              </w:rPr>
            </w:pPr>
            <w:r w:rsidRPr="00D76C53">
              <w:rPr>
                <w:szCs w:val="24"/>
              </w:rPr>
              <w:t xml:space="preserve">местный </w:t>
            </w:r>
          </w:p>
        </w:tc>
        <w:tc>
          <w:tcPr>
            <w:tcW w:w="1071" w:type="dxa"/>
            <w:tcBorders>
              <w:top w:val="nil"/>
              <w:left w:val="nil"/>
              <w:bottom w:val="single" w:sz="8" w:space="0" w:color="auto"/>
              <w:right w:val="single" w:sz="4" w:space="0" w:color="auto"/>
            </w:tcBorders>
            <w:shd w:val="clear" w:color="auto" w:fill="auto"/>
            <w:vAlign w:val="center"/>
            <w:hideMark/>
          </w:tcPr>
          <w:p w:rsidR="00864975" w:rsidRPr="00D76C53" w:rsidRDefault="00864975" w:rsidP="00864975">
            <w:pPr>
              <w:jc w:val="right"/>
              <w:rPr>
                <w:szCs w:val="24"/>
              </w:rPr>
            </w:pPr>
            <w:r w:rsidRPr="00D76C53">
              <w:rPr>
                <w:szCs w:val="24"/>
              </w:rPr>
              <w:t>525,1</w:t>
            </w:r>
          </w:p>
        </w:tc>
        <w:tc>
          <w:tcPr>
            <w:tcW w:w="4167" w:type="dxa"/>
            <w:vMerge/>
            <w:tcBorders>
              <w:top w:val="single" w:sz="8" w:space="0" w:color="auto"/>
              <w:left w:val="nil"/>
              <w:bottom w:val="single" w:sz="8" w:space="0" w:color="000000"/>
              <w:right w:val="single" w:sz="8" w:space="0" w:color="auto"/>
            </w:tcBorders>
            <w:vAlign w:val="center"/>
            <w:hideMark/>
          </w:tcPr>
          <w:p w:rsidR="00864975" w:rsidRPr="00D76C53" w:rsidRDefault="00864975" w:rsidP="00864975">
            <w:pPr>
              <w:rPr>
                <w:szCs w:val="24"/>
              </w:rPr>
            </w:pPr>
          </w:p>
        </w:tc>
      </w:tr>
      <w:tr w:rsidR="00864975" w:rsidRPr="002A29D6" w:rsidTr="003C57DB">
        <w:trPr>
          <w:trHeight w:val="233"/>
        </w:trPr>
        <w:tc>
          <w:tcPr>
            <w:tcW w:w="2980" w:type="dxa"/>
            <w:tcBorders>
              <w:top w:val="nil"/>
              <w:left w:val="nil"/>
              <w:bottom w:val="nil"/>
              <w:right w:val="nil"/>
            </w:tcBorders>
            <w:shd w:val="clear" w:color="auto" w:fill="auto"/>
            <w:hideMark/>
          </w:tcPr>
          <w:p w:rsidR="00864975" w:rsidRPr="00D76C53" w:rsidRDefault="00864975" w:rsidP="00864975">
            <w:pPr>
              <w:rPr>
                <w:sz w:val="16"/>
                <w:szCs w:val="16"/>
              </w:rPr>
            </w:pPr>
          </w:p>
        </w:tc>
        <w:tc>
          <w:tcPr>
            <w:tcW w:w="1720" w:type="dxa"/>
            <w:tcBorders>
              <w:top w:val="nil"/>
              <w:left w:val="nil"/>
              <w:bottom w:val="nil"/>
              <w:right w:val="nil"/>
            </w:tcBorders>
            <w:shd w:val="clear" w:color="auto" w:fill="auto"/>
            <w:noWrap/>
            <w:vAlign w:val="bottom"/>
            <w:hideMark/>
          </w:tcPr>
          <w:p w:rsidR="00864975" w:rsidRPr="00D76C53" w:rsidRDefault="00864975" w:rsidP="00864975">
            <w:pPr>
              <w:rPr>
                <w:sz w:val="16"/>
                <w:szCs w:val="16"/>
              </w:rPr>
            </w:pPr>
          </w:p>
        </w:tc>
        <w:tc>
          <w:tcPr>
            <w:tcW w:w="1071" w:type="dxa"/>
            <w:tcBorders>
              <w:top w:val="nil"/>
              <w:left w:val="nil"/>
              <w:bottom w:val="nil"/>
              <w:right w:val="nil"/>
            </w:tcBorders>
            <w:shd w:val="clear" w:color="auto" w:fill="auto"/>
            <w:vAlign w:val="center"/>
            <w:hideMark/>
          </w:tcPr>
          <w:p w:rsidR="00864975" w:rsidRPr="00D76C53" w:rsidRDefault="00864975" w:rsidP="00864975">
            <w:pPr>
              <w:jc w:val="right"/>
              <w:rPr>
                <w:sz w:val="16"/>
                <w:szCs w:val="16"/>
              </w:rPr>
            </w:pPr>
          </w:p>
        </w:tc>
        <w:tc>
          <w:tcPr>
            <w:tcW w:w="4167" w:type="dxa"/>
            <w:tcBorders>
              <w:top w:val="nil"/>
              <w:left w:val="nil"/>
              <w:bottom w:val="nil"/>
              <w:right w:val="nil"/>
            </w:tcBorders>
            <w:shd w:val="clear" w:color="auto" w:fill="auto"/>
            <w:vAlign w:val="center"/>
            <w:hideMark/>
          </w:tcPr>
          <w:p w:rsidR="00864975" w:rsidRPr="00D76C53" w:rsidRDefault="00864975" w:rsidP="00864975">
            <w:pPr>
              <w:jc w:val="right"/>
              <w:rPr>
                <w:sz w:val="16"/>
                <w:szCs w:val="16"/>
              </w:rPr>
            </w:pPr>
          </w:p>
        </w:tc>
      </w:tr>
      <w:tr w:rsidR="00864975" w:rsidRPr="002A29D6" w:rsidTr="003C57DB">
        <w:trPr>
          <w:trHeight w:val="315"/>
        </w:trPr>
        <w:tc>
          <w:tcPr>
            <w:tcW w:w="298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rsidR="00864975" w:rsidRPr="00D76C53" w:rsidRDefault="00864975" w:rsidP="00864975">
            <w:pPr>
              <w:rPr>
                <w:bCs/>
                <w:szCs w:val="24"/>
              </w:rPr>
            </w:pPr>
            <w:r w:rsidRPr="00D76C53">
              <w:rPr>
                <w:bCs/>
                <w:szCs w:val="24"/>
              </w:rPr>
              <w:t>ВСЕГО</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Всего</w:t>
            </w:r>
          </w:p>
        </w:tc>
        <w:tc>
          <w:tcPr>
            <w:tcW w:w="1071" w:type="dxa"/>
            <w:tcBorders>
              <w:top w:val="single" w:sz="8" w:space="0" w:color="auto"/>
              <w:left w:val="nil"/>
              <w:bottom w:val="single" w:sz="4" w:space="0" w:color="auto"/>
              <w:right w:val="single" w:sz="4" w:space="0" w:color="auto"/>
            </w:tcBorders>
            <w:shd w:val="clear" w:color="auto" w:fill="auto"/>
            <w:vAlign w:val="center"/>
            <w:hideMark/>
          </w:tcPr>
          <w:p w:rsidR="00864975" w:rsidRPr="00D76C53" w:rsidRDefault="00864975" w:rsidP="00864975">
            <w:pPr>
              <w:jc w:val="right"/>
              <w:rPr>
                <w:bCs/>
                <w:szCs w:val="24"/>
              </w:rPr>
            </w:pPr>
            <w:r w:rsidRPr="00D76C53">
              <w:rPr>
                <w:bCs/>
                <w:szCs w:val="24"/>
              </w:rPr>
              <w:t>33 034,5</w:t>
            </w:r>
          </w:p>
        </w:tc>
        <w:tc>
          <w:tcPr>
            <w:tcW w:w="4167" w:type="dxa"/>
            <w:tcBorders>
              <w:top w:val="single" w:sz="8" w:space="0" w:color="auto"/>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15"/>
        </w:trPr>
        <w:tc>
          <w:tcPr>
            <w:tcW w:w="2980" w:type="dxa"/>
            <w:vMerge/>
            <w:tcBorders>
              <w:top w:val="single" w:sz="8" w:space="0" w:color="auto"/>
              <w:left w:val="single" w:sz="8" w:space="0" w:color="auto"/>
              <w:bottom w:val="single" w:sz="8"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федеральный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25 994,5</w:t>
            </w:r>
          </w:p>
        </w:tc>
        <w:tc>
          <w:tcPr>
            <w:tcW w:w="4167" w:type="dxa"/>
            <w:tcBorders>
              <w:top w:val="nil"/>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15"/>
        </w:trPr>
        <w:tc>
          <w:tcPr>
            <w:tcW w:w="2980" w:type="dxa"/>
            <w:vMerge/>
            <w:tcBorders>
              <w:top w:val="single" w:sz="8" w:space="0" w:color="auto"/>
              <w:left w:val="single" w:sz="8" w:space="0" w:color="auto"/>
              <w:bottom w:val="single" w:sz="8"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областной </w:t>
            </w:r>
          </w:p>
        </w:tc>
        <w:tc>
          <w:tcPr>
            <w:tcW w:w="1071" w:type="dxa"/>
            <w:tcBorders>
              <w:top w:val="nil"/>
              <w:left w:val="nil"/>
              <w:bottom w:val="single" w:sz="4"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5 782,8</w:t>
            </w:r>
          </w:p>
        </w:tc>
        <w:tc>
          <w:tcPr>
            <w:tcW w:w="4167" w:type="dxa"/>
            <w:tcBorders>
              <w:top w:val="nil"/>
              <w:left w:val="nil"/>
              <w:bottom w:val="nil"/>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r w:rsidR="00864975" w:rsidRPr="002A29D6" w:rsidTr="003C57DB">
        <w:trPr>
          <w:trHeight w:val="330"/>
        </w:trPr>
        <w:tc>
          <w:tcPr>
            <w:tcW w:w="2980" w:type="dxa"/>
            <w:vMerge/>
            <w:tcBorders>
              <w:top w:val="single" w:sz="8" w:space="0" w:color="auto"/>
              <w:left w:val="single" w:sz="8" w:space="0" w:color="auto"/>
              <w:bottom w:val="single" w:sz="8" w:space="0" w:color="000000"/>
              <w:right w:val="single" w:sz="4" w:space="0" w:color="auto"/>
            </w:tcBorders>
            <w:vAlign w:val="center"/>
            <w:hideMark/>
          </w:tcPr>
          <w:p w:rsidR="00864975" w:rsidRPr="00D76C53" w:rsidRDefault="00864975" w:rsidP="00864975">
            <w:pPr>
              <w:rPr>
                <w:bCs/>
                <w:szCs w:val="24"/>
              </w:rPr>
            </w:pPr>
          </w:p>
        </w:tc>
        <w:tc>
          <w:tcPr>
            <w:tcW w:w="1720"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rPr>
                <w:bCs/>
                <w:szCs w:val="24"/>
              </w:rPr>
            </w:pPr>
            <w:r w:rsidRPr="00D76C53">
              <w:rPr>
                <w:bCs/>
                <w:szCs w:val="24"/>
              </w:rPr>
              <w:t xml:space="preserve">местный </w:t>
            </w:r>
          </w:p>
        </w:tc>
        <w:tc>
          <w:tcPr>
            <w:tcW w:w="1071" w:type="dxa"/>
            <w:tcBorders>
              <w:top w:val="nil"/>
              <w:left w:val="nil"/>
              <w:bottom w:val="single" w:sz="8" w:space="0" w:color="auto"/>
              <w:right w:val="single" w:sz="4" w:space="0" w:color="auto"/>
            </w:tcBorders>
            <w:shd w:val="clear" w:color="auto" w:fill="auto"/>
            <w:noWrap/>
            <w:vAlign w:val="bottom"/>
            <w:hideMark/>
          </w:tcPr>
          <w:p w:rsidR="00864975" w:rsidRPr="00D76C53" w:rsidRDefault="00864975" w:rsidP="00864975">
            <w:pPr>
              <w:jc w:val="right"/>
              <w:rPr>
                <w:bCs/>
                <w:szCs w:val="24"/>
              </w:rPr>
            </w:pPr>
            <w:r w:rsidRPr="00D76C53">
              <w:rPr>
                <w:bCs/>
                <w:szCs w:val="24"/>
              </w:rPr>
              <w:t>1 257,2</w:t>
            </w:r>
          </w:p>
        </w:tc>
        <w:tc>
          <w:tcPr>
            <w:tcW w:w="4167" w:type="dxa"/>
            <w:tcBorders>
              <w:top w:val="nil"/>
              <w:left w:val="nil"/>
              <w:bottom w:val="single" w:sz="8" w:space="0" w:color="auto"/>
              <w:right w:val="single" w:sz="8" w:space="0" w:color="auto"/>
            </w:tcBorders>
            <w:shd w:val="clear" w:color="auto" w:fill="auto"/>
            <w:vAlign w:val="center"/>
            <w:hideMark/>
          </w:tcPr>
          <w:p w:rsidR="00864975" w:rsidRPr="00D76C53" w:rsidRDefault="00864975" w:rsidP="00864975">
            <w:pPr>
              <w:jc w:val="right"/>
              <w:rPr>
                <w:szCs w:val="24"/>
              </w:rPr>
            </w:pPr>
            <w:r w:rsidRPr="00D76C53">
              <w:rPr>
                <w:szCs w:val="24"/>
              </w:rPr>
              <w:t> </w:t>
            </w:r>
          </w:p>
        </w:tc>
      </w:tr>
    </w:tbl>
    <w:p w:rsidR="00864975" w:rsidRDefault="00864975" w:rsidP="00864975">
      <w:pPr>
        <w:ind w:firstLine="709"/>
        <w:jc w:val="both"/>
        <w:rPr>
          <w:sz w:val="28"/>
          <w:szCs w:val="32"/>
        </w:rPr>
      </w:pPr>
    </w:p>
    <w:p w:rsidR="00864975" w:rsidRPr="00704DA7" w:rsidRDefault="00864975" w:rsidP="00864975">
      <w:pPr>
        <w:ind w:firstLine="709"/>
        <w:jc w:val="both"/>
        <w:rPr>
          <w:sz w:val="28"/>
          <w:szCs w:val="32"/>
        </w:rPr>
      </w:pPr>
      <w:r w:rsidRPr="00704DA7">
        <w:rPr>
          <w:sz w:val="28"/>
          <w:szCs w:val="32"/>
        </w:rPr>
        <w:t xml:space="preserve">Благодарю Вас за поддержку и конструктивный диалог в 2020 году и надеюсь, что консолидация усилий власти и жителей района, правильное определение «точек роста» и приоритетов позволит вывести Аргаяшский район на новый уровень развития. </w:t>
      </w:r>
    </w:p>
    <w:p w:rsidR="00864975" w:rsidRPr="00704DA7" w:rsidRDefault="00864975" w:rsidP="00864975">
      <w:pPr>
        <w:pStyle w:val="a9"/>
        <w:shd w:val="clear" w:color="auto" w:fill="FFFFFF"/>
        <w:spacing w:beforeAutospacing="0" w:after="0" w:afterAutospacing="0"/>
        <w:ind w:firstLine="567"/>
        <w:jc w:val="both"/>
        <w:rPr>
          <w:rFonts w:ascii="Times New Roman" w:hAnsi="Times New Roman" w:cs="Times New Roman"/>
        </w:rPr>
      </w:pPr>
      <w:r w:rsidRPr="00704DA7">
        <w:rPr>
          <w:rFonts w:ascii="Times New Roman" w:hAnsi="Times New Roman" w:cs="Times New Roman"/>
          <w:sz w:val="28"/>
          <w:szCs w:val="32"/>
        </w:rPr>
        <w:t xml:space="preserve">Администрация района сохранит главный принцип своей работы – </w:t>
      </w:r>
      <w:r w:rsidRPr="00704DA7">
        <w:rPr>
          <w:rFonts w:ascii="Times New Roman" w:hAnsi="Times New Roman" w:cs="Times New Roman"/>
          <w:bCs/>
          <w:sz w:val="28"/>
          <w:szCs w:val="32"/>
        </w:rPr>
        <w:t>открытость к диалогу с депутатским корпусом и общественностью, привлечение активных жителей к принятию решений.</w:t>
      </w:r>
      <w:r w:rsidRPr="00704DA7">
        <w:rPr>
          <w:rFonts w:ascii="Times New Roman" w:hAnsi="Times New Roman" w:cs="Times New Roman"/>
          <w:sz w:val="28"/>
          <w:szCs w:val="32"/>
        </w:rPr>
        <w:t xml:space="preserve"> </w:t>
      </w:r>
    </w:p>
    <w:p w:rsidR="00864975" w:rsidRPr="00704DA7" w:rsidRDefault="00864975" w:rsidP="00864975">
      <w:pPr>
        <w:pStyle w:val="a9"/>
        <w:shd w:val="clear" w:color="auto" w:fill="FFFFFF"/>
        <w:spacing w:beforeAutospacing="0" w:after="0" w:afterAutospacing="0"/>
        <w:ind w:firstLine="567"/>
        <w:jc w:val="both"/>
        <w:rPr>
          <w:rFonts w:ascii="Times New Roman" w:hAnsi="Times New Roman" w:cs="Times New Roman"/>
        </w:rPr>
      </w:pPr>
      <w:r w:rsidRPr="00704DA7">
        <w:rPr>
          <w:rFonts w:ascii="Times New Roman" w:hAnsi="Times New Roman" w:cs="Times New Roman"/>
          <w:sz w:val="28"/>
          <w:szCs w:val="32"/>
        </w:rPr>
        <w:t>Отдельно хочу поблагодарить за поддержку Правительство Челябинской области и губернатора Алексея Леонидовича Текслера.</w:t>
      </w:r>
    </w:p>
    <w:p w:rsidR="00336797" w:rsidRDefault="00336797"/>
    <w:sectPr w:rsidR="00336797" w:rsidSect="009A2950">
      <w:type w:val="continuous"/>
      <w:pgSz w:w="11906" w:h="16838" w:code="9"/>
      <w:pgMar w:top="284"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54D0"/>
    <w:multiLevelType w:val="hybridMultilevel"/>
    <w:tmpl w:val="8A0421CA"/>
    <w:lvl w:ilvl="0" w:tplc="0E845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DB1D7D"/>
    <w:multiLevelType w:val="hybridMultilevel"/>
    <w:tmpl w:val="FD7C0E10"/>
    <w:lvl w:ilvl="0" w:tplc="E73433AA">
      <w:start w:val="1"/>
      <w:numFmt w:val="bullet"/>
      <w:lvlText w:val="-"/>
      <w:lvlJc w:val="left"/>
      <w:rPr>
        <w:rFonts w:ascii="Calibri" w:eastAsia="Times New Roman" w:hAnsi="Calibri"/>
        <w:b w:val="0"/>
        <w:bCs w:val="0"/>
        <w:i w:val="0"/>
        <w:iCs w:val="0"/>
        <w:strike w:val="0"/>
        <w:dstrike w:val="0"/>
        <w:color w:val="000000"/>
        <w:sz w:val="24"/>
        <w:szCs w:val="24"/>
        <w:u w:val="none"/>
        <w:vertAlign w:val="baseline"/>
      </w:rPr>
    </w:lvl>
    <w:lvl w:ilvl="1" w:tplc="5C2EB634">
      <w:start w:val="1"/>
      <w:numFmt w:val="bullet"/>
      <w:lvlText w:val="o"/>
      <w:lvlJc w:val="left"/>
      <w:pPr>
        <w:ind w:left="1628"/>
      </w:pPr>
      <w:rPr>
        <w:rFonts w:ascii="Calibri" w:eastAsia="Times New Roman" w:hAnsi="Calibri"/>
        <w:b w:val="0"/>
        <w:bCs w:val="0"/>
        <w:i w:val="0"/>
        <w:iCs w:val="0"/>
        <w:strike w:val="0"/>
        <w:dstrike w:val="0"/>
        <w:color w:val="000000"/>
        <w:sz w:val="24"/>
        <w:szCs w:val="24"/>
        <w:u w:val="none"/>
        <w:vertAlign w:val="baseline"/>
      </w:rPr>
    </w:lvl>
    <w:lvl w:ilvl="2" w:tplc="8F8A1606">
      <w:start w:val="1"/>
      <w:numFmt w:val="bullet"/>
      <w:lvlText w:val="▪"/>
      <w:lvlJc w:val="left"/>
      <w:pPr>
        <w:ind w:left="2348"/>
      </w:pPr>
      <w:rPr>
        <w:rFonts w:ascii="Calibri" w:eastAsia="Times New Roman" w:hAnsi="Calibri"/>
        <w:b w:val="0"/>
        <w:bCs w:val="0"/>
        <w:i w:val="0"/>
        <w:iCs w:val="0"/>
        <w:strike w:val="0"/>
        <w:dstrike w:val="0"/>
        <w:color w:val="000000"/>
        <w:sz w:val="24"/>
        <w:szCs w:val="24"/>
        <w:u w:val="none"/>
        <w:vertAlign w:val="baseline"/>
      </w:rPr>
    </w:lvl>
    <w:lvl w:ilvl="3" w:tplc="2E5E38D8">
      <w:start w:val="1"/>
      <w:numFmt w:val="bullet"/>
      <w:lvlText w:val="•"/>
      <w:lvlJc w:val="left"/>
      <w:pPr>
        <w:ind w:left="3068"/>
      </w:pPr>
      <w:rPr>
        <w:rFonts w:ascii="Calibri" w:eastAsia="Times New Roman" w:hAnsi="Calibri"/>
        <w:b w:val="0"/>
        <w:bCs w:val="0"/>
        <w:i w:val="0"/>
        <w:iCs w:val="0"/>
        <w:strike w:val="0"/>
        <w:dstrike w:val="0"/>
        <w:color w:val="000000"/>
        <w:sz w:val="24"/>
        <w:szCs w:val="24"/>
        <w:u w:val="none"/>
        <w:vertAlign w:val="baseline"/>
      </w:rPr>
    </w:lvl>
    <w:lvl w:ilvl="4" w:tplc="077A4CB8">
      <w:start w:val="1"/>
      <w:numFmt w:val="bullet"/>
      <w:lvlText w:val="o"/>
      <w:lvlJc w:val="left"/>
      <w:pPr>
        <w:ind w:left="3788"/>
      </w:pPr>
      <w:rPr>
        <w:rFonts w:ascii="Calibri" w:eastAsia="Times New Roman" w:hAnsi="Calibri"/>
        <w:b w:val="0"/>
        <w:bCs w:val="0"/>
        <w:i w:val="0"/>
        <w:iCs w:val="0"/>
        <w:strike w:val="0"/>
        <w:dstrike w:val="0"/>
        <w:color w:val="000000"/>
        <w:sz w:val="24"/>
        <w:szCs w:val="24"/>
        <w:u w:val="none"/>
        <w:vertAlign w:val="baseline"/>
      </w:rPr>
    </w:lvl>
    <w:lvl w:ilvl="5" w:tplc="B346076A">
      <w:start w:val="1"/>
      <w:numFmt w:val="bullet"/>
      <w:lvlText w:val="▪"/>
      <w:lvlJc w:val="left"/>
      <w:pPr>
        <w:ind w:left="4508"/>
      </w:pPr>
      <w:rPr>
        <w:rFonts w:ascii="Calibri" w:eastAsia="Times New Roman" w:hAnsi="Calibri"/>
        <w:b w:val="0"/>
        <w:bCs w:val="0"/>
        <w:i w:val="0"/>
        <w:iCs w:val="0"/>
        <w:strike w:val="0"/>
        <w:dstrike w:val="0"/>
        <w:color w:val="000000"/>
        <w:sz w:val="24"/>
        <w:szCs w:val="24"/>
        <w:u w:val="none"/>
        <w:vertAlign w:val="baseline"/>
      </w:rPr>
    </w:lvl>
    <w:lvl w:ilvl="6" w:tplc="A7C4BCEA">
      <w:start w:val="1"/>
      <w:numFmt w:val="bullet"/>
      <w:lvlText w:val="•"/>
      <w:lvlJc w:val="left"/>
      <w:pPr>
        <w:ind w:left="5228"/>
      </w:pPr>
      <w:rPr>
        <w:rFonts w:ascii="Calibri" w:eastAsia="Times New Roman" w:hAnsi="Calibri"/>
        <w:b w:val="0"/>
        <w:bCs w:val="0"/>
        <w:i w:val="0"/>
        <w:iCs w:val="0"/>
        <w:strike w:val="0"/>
        <w:dstrike w:val="0"/>
        <w:color w:val="000000"/>
        <w:sz w:val="24"/>
        <w:szCs w:val="24"/>
        <w:u w:val="none"/>
        <w:vertAlign w:val="baseline"/>
      </w:rPr>
    </w:lvl>
    <w:lvl w:ilvl="7" w:tplc="F926AEC4">
      <w:start w:val="1"/>
      <w:numFmt w:val="bullet"/>
      <w:lvlText w:val="o"/>
      <w:lvlJc w:val="left"/>
      <w:pPr>
        <w:ind w:left="5948"/>
      </w:pPr>
      <w:rPr>
        <w:rFonts w:ascii="Calibri" w:eastAsia="Times New Roman" w:hAnsi="Calibri"/>
        <w:b w:val="0"/>
        <w:bCs w:val="0"/>
        <w:i w:val="0"/>
        <w:iCs w:val="0"/>
        <w:strike w:val="0"/>
        <w:dstrike w:val="0"/>
        <w:color w:val="000000"/>
        <w:sz w:val="24"/>
        <w:szCs w:val="24"/>
        <w:u w:val="none"/>
        <w:vertAlign w:val="baseline"/>
      </w:rPr>
    </w:lvl>
    <w:lvl w:ilvl="8" w:tplc="1B96C8BC">
      <w:start w:val="1"/>
      <w:numFmt w:val="bullet"/>
      <w:lvlText w:val="▪"/>
      <w:lvlJc w:val="left"/>
      <w:pPr>
        <w:ind w:left="6668"/>
      </w:pPr>
      <w:rPr>
        <w:rFonts w:ascii="Calibri" w:eastAsia="Times New Roman" w:hAnsi="Calibri"/>
        <w:b w:val="0"/>
        <w:bCs w:val="0"/>
        <w:i w:val="0"/>
        <w:iCs w:val="0"/>
        <w:strike w:val="0"/>
        <w:dstrike w:val="0"/>
        <w:color w:val="000000"/>
        <w:sz w:val="24"/>
        <w:szCs w:val="24"/>
        <w:u w:val="none"/>
        <w:vertAlign w:val="baseline"/>
      </w:rPr>
    </w:lvl>
  </w:abstractNum>
  <w:abstractNum w:abstractNumId="2">
    <w:nsid w:val="26955FE6"/>
    <w:multiLevelType w:val="hybridMultilevel"/>
    <w:tmpl w:val="CAEA19A2"/>
    <w:lvl w:ilvl="0" w:tplc="A006B7C0">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10E3476"/>
    <w:multiLevelType w:val="hybridMultilevel"/>
    <w:tmpl w:val="16867E52"/>
    <w:lvl w:ilvl="0" w:tplc="52B08EFE">
      <w:start w:val="1"/>
      <w:numFmt w:val="decimal"/>
      <w:suff w:val="space"/>
      <w:lvlText w:val="%1)"/>
      <w:lvlJc w:val="left"/>
      <w:pPr>
        <w:ind w:left="1429" w:hanging="360"/>
      </w:pPr>
      <w:rPr>
        <w:rFonts w:ascii="Times New Roman" w:eastAsia="Times New Roman" w:hAnsi="Times New Roman"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46DE6DED"/>
    <w:multiLevelType w:val="hybridMultilevel"/>
    <w:tmpl w:val="2D16F23C"/>
    <w:lvl w:ilvl="0" w:tplc="7EDAD0EA">
      <w:start w:val="1"/>
      <w:numFmt w:val="bullet"/>
      <w:suff w:val="space"/>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3E65BA9"/>
    <w:multiLevelType w:val="hybridMultilevel"/>
    <w:tmpl w:val="2020D082"/>
    <w:lvl w:ilvl="0" w:tplc="8CF4D4BA">
      <w:start w:val="1"/>
      <w:numFmt w:val="decimal"/>
      <w:suff w:val="space"/>
      <w:lvlText w:val="%1)"/>
      <w:lvlJc w:val="left"/>
      <w:pPr>
        <w:ind w:left="1429" w:hanging="360"/>
      </w:pPr>
      <w:rPr>
        <w:rFonts w:ascii="Times New Roman" w:eastAsia="Times New Roman" w:hAnsi="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618861D8"/>
    <w:multiLevelType w:val="hybridMultilevel"/>
    <w:tmpl w:val="5484D86A"/>
    <w:lvl w:ilvl="0" w:tplc="AC62E128">
      <w:start w:val="1"/>
      <w:numFmt w:val="decimal"/>
      <w:suff w:val="space"/>
      <w:lvlText w:val="%1."/>
      <w:lvlJc w:val="left"/>
      <w:pPr>
        <w:ind w:left="1110" w:hanging="360"/>
      </w:pPr>
      <w:rPr>
        <w:rFonts w:hint="default"/>
      </w:rPr>
    </w:lvl>
    <w:lvl w:ilvl="1" w:tplc="04190019">
      <w:start w:val="1"/>
      <w:numFmt w:val="lowerLetter"/>
      <w:lvlText w:val="%2."/>
      <w:lvlJc w:val="left"/>
      <w:pPr>
        <w:tabs>
          <w:tab w:val="num" w:pos="1830"/>
        </w:tabs>
        <w:ind w:left="1830" w:hanging="360"/>
      </w:pPr>
    </w:lvl>
    <w:lvl w:ilvl="2" w:tplc="0419001B">
      <w:start w:val="1"/>
      <w:numFmt w:val="lowerRoman"/>
      <w:lvlText w:val="%3."/>
      <w:lvlJc w:val="right"/>
      <w:pPr>
        <w:tabs>
          <w:tab w:val="num" w:pos="2550"/>
        </w:tabs>
        <w:ind w:left="2550" w:hanging="180"/>
      </w:pPr>
    </w:lvl>
    <w:lvl w:ilvl="3" w:tplc="0419000F">
      <w:start w:val="1"/>
      <w:numFmt w:val="decimal"/>
      <w:lvlText w:val="%4."/>
      <w:lvlJc w:val="left"/>
      <w:pPr>
        <w:tabs>
          <w:tab w:val="num" w:pos="3270"/>
        </w:tabs>
        <w:ind w:left="3270" w:hanging="360"/>
      </w:pPr>
    </w:lvl>
    <w:lvl w:ilvl="4" w:tplc="04190019">
      <w:start w:val="1"/>
      <w:numFmt w:val="lowerLetter"/>
      <w:lvlText w:val="%5."/>
      <w:lvlJc w:val="left"/>
      <w:pPr>
        <w:tabs>
          <w:tab w:val="num" w:pos="3990"/>
        </w:tabs>
        <w:ind w:left="3990" w:hanging="360"/>
      </w:pPr>
    </w:lvl>
    <w:lvl w:ilvl="5" w:tplc="0419001B">
      <w:start w:val="1"/>
      <w:numFmt w:val="lowerRoman"/>
      <w:lvlText w:val="%6."/>
      <w:lvlJc w:val="right"/>
      <w:pPr>
        <w:tabs>
          <w:tab w:val="num" w:pos="4710"/>
        </w:tabs>
        <w:ind w:left="4710" w:hanging="180"/>
      </w:pPr>
    </w:lvl>
    <w:lvl w:ilvl="6" w:tplc="0419000F">
      <w:start w:val="1"/>
      <w:numFmt w:val="decimal"/>
      <w:lvlText w:val="%7."/>
      <w:lvlJc w:val="left"/>
      <w:pPr>
        <w:tabs>
          <w:tab w:val="num" w:pos="5430"/>
        </w:tabs>
        <w:ind w:left="5430" w:hanging="360"/>
      </w:pPr>
    </w:lvl>
    <w:lvl w:ilvl="7" w:tplc="04190019">
      <w:start w:val="1"/>
      <w:numFmt w:val="lowerLetter"/>
      <w:lvlText w:val="%8."/>
      <w:lvlJc w:val="left"/>
      <w:pPr>
        <w:tabs>
          <w:tab w:val="num" w:pos="6150"/>
        </w:tabs>
        <w:ind w:left="6150" w:hanging="360"/>
      </w:pPr>
    </w:lvl>
    <w:lvl w:ilvl="8" w:tplc="0419001B">
      <w:start w:val="1"/>
      <w:numFmt w:val="lowerRoman"/>
      <w:lvlText w:val="%9."/>
      <w:lvlJc w:val="right"/>
      <w:pPr>
        <w:tabs>
          <w:tab w:val="num" w:pos="6870"/>
        </w:tabs>
        <w:ind w:left="6870" w:hanging="180"/>
      </w:pPr>
    </w:lvl>
  </w:abstractNum>
  <w:abstractNum w:abstractNumId="7">
    <w:nsid w:val="6B2A6C18"/>
    <w:multiLevelType w:val="hybridMultilevel"/>
    <w:tmpl w:val="92B0176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D0770FD"/>
    <w:multiLevelType w:val="hybridMultilevel"/>
    <w:tmpl w:val="BFFCAFD0"/>
    <w:lvl w:ilvl="0" w:tplc="0AB40C0E">
      <w:start w:val="1"/>
      <w:numFmt w:val="bullet"/>
      <w:suff w:val="space"/>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6F625448"/>
    <w:multiLevelType w:val="hybridMultilevel"/>
    <w:tmpl w:val="20A6EB32"/>
    <w:lvl w:ilvl="0" w:tplc="77C8935E">
      <w:start w:val="1"/>
      <w:numFmt w:val="bullet"/>
      <w:suff w:val="space"/>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5D3644A"/>
    <w:multiLevelType w:val="hybridMultilevel"/>
    <w:tmpl w:val="37FC1D9E"/>
    <w:lvl w:ilvl="0" w:tplc="BFB661C2">
      <w:start w:val="1"/>
      <w:numFmt w:val="bullet"/>
      <w:suff w:val="space"/>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4"/>
  </w:num>
  <w:num w:numId="5">
    <w:abstractNumId w:val="10"/>
  </w:num>
  <w:num w:numId="6">
    <w:abstractNumId w:val="9"/>
  </w:num>
  <w:num w:numId="7">
    <w:abstractNumId w:val="8"/>
  </w:num>
  <w:num w:numId="8">
    <w:abstractNumId w:val="7"/>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00AD6"/>
    <w:rsid w:val="001849E5"/>
    <w:rsid w:val="0019513A"/>
    <w:rsid w:val="002708F4"/>
    <w:rsid w:val="00336797"/>
    <w:rsid w:val="003C57DB"/>
    <w:rsid w:val="005E002F"/>
    <w:rsid w:val="006C58CE"/>
    <w:rsid w:val="00803CDC"/>
    <w:rsid w:val="00864975"/>
    <w:rsid w:val="009A2950"/>
    <w:rsid w:val="009E0BFA"/>
    <w:rsid w:val="00A00AD6"/>
    <w:rsid w:val="00A6659E"/>
    <w:rsid w:val="00B10219"/>
    <w:rsid w:val="00B969CB"/>
    <w:rsid w:val="00DD516E"/>
    <w:rsid w:val="00E509E8"/>
    <w:rsid w:val="00EE0FD8"/>
    <w:rsid w:val="00F56D8F"/>
    <w:rsid w:val="00FA01DD"/>
    <w:rsid w:val="00FC5F21"/>
    <w:rsid w:val="00FF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AD6"/>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9"/>
    <w:qFormat/>
    <w:rsid w:val="00864975"/>
    <w:pPr>
      <w:spacing w:before="100" w:beforeAutospacing="1" w:after="100" w:afterAutospacing="1"/>
      <w:outlineLvl w:val="0"/>
    </w:pPr>
    <w:rPr>
      <w:rFonts w:ascii="Calibri" w:hAnsi="Calibri" w:cs="Calibri"/>
      <w:b/>
      <w:bCs/>
      <w:kern w:val="36"/>
      <w:sz w:val="48"/>
      <w:szCs w:val="48"/>
    </w:rPr>
  </w:style>
  <w:style w:type="paragraph" w:styleId="3">
    <w:name w:val="heading 3"/>
    <w:basedOn w:val="a"/>
    <w:next w:val="a"/>
    <w:link w:val="30"/>
    <w:semiHidden/>
    <w:unhideWhenUsed/>
    <w:qFormat/>
    <w:rsid w:val="00A00AD6"/>
    <w:pPr>
      <w:keepNext/>
      <w:jc w:val="center"/>
      <w:outlineLvl w:val="2"/>
    </w:pPr>
    <w:rPr>
      <w:sz w:val="36"/>
    </w:rPr>
  </w:style>
  <w:style w:type="paragraph" w:styleId="4">
    <w:name w:val="heading 4"/>
    <w:basedOn w:val="a"/>
    <w:next w:val="a"/>
    <w:link w:val="40"/>
    <w:semiHidden/>
    <w:unhideWhenUsed/>
    <w:qFormat/>
    <w:rsid w:val="00A00AD6"/>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A00AD6"/>
    <w:rPr>
      <w:rFonts w:ascii="Times New Roman" w:eastAsia="Times New Roman" w:hAnsi="Times New Roman" w:cs="Times New Roman"/>
      <w:sz w:val="36"/>
      <w:szCs w:val="20"/>
      <w:lang w:eastAsia="ru-RU"/>
    </w:rPr>
  </w:style>
  <w:style w:type="character" w:customStyle="1" w:styleId="40">
    <w:name w:val="Заголовок 4 Знак"/>
    <w:basedOn w:val="a0"/>
    <w:link w:val="4"/>
    <w:semiHidden/>
    <w:rsid w:val="00A00AD6"/>
    <w:rPr>
      <w:rFonts w:ascii="Times New Roman" w:eastAsia="Times New Roman" w:hAnsi="Times New Roman" w:cs="Times New Roman"/>
      <w:b/>
      <w:sz w:val="32"/>
      <w:szCs w:val="20"/>
      <w:lang w:eastAsia="ru-RU"/>
    </w:rPr>
  </w:style>
  <w:style w:type="paragraph" w:styleId="a3">
    <w:name w:val="caption"/>
    <w:basedOn w:val="a"/>
    <w:next w:val="a"/>
    <w:semiHidden/>
    <w:unhideWhenUsed/>
    <w:qFormat/>
    <w:rsid w:val="00A00AD6"/>
    <w:pPr>
      <w:jc w:val="center"/>
    </w:pPr>
    <w:rPr>
      <w:sz w:val="32"/>
    </w:rPr>
  </w:style>
  <w:style w:type="paragraph" w:styleId="a4">
    <w:name w:val="Balloon Text"/>
    <w:basedOn w:val="a"/>
    <w:link w:val="a5"/>
    <w:uiPriority w:val="99"/>
    <w:semiHidden/>
    <w:unhideWhenUsed/>
    <w:rsid w:val="00A00AD6"/>
    <w:rPr>
      <w:rFonts w:ascii="Tahoma" w:hAnsi="Tahoma" w:cs="Tahoma"/>
      <w:sz w:val="16"/>
      <w:szCs w:val="16"/>
    </w:rPr>
  </w:style>
  <w:style w:type="character" w:customStyle="1" w:styleId="a5">
    <w:name w:val="Текст выноски Знак"/>
    <w:basedOn w:val="a0"/>
    <w:link w:val="a4"/>
    <w:uiPriority w:val="99"/>
    <w:semiHidden/>
    <w:rsid w:val="00A00AD6"/>
    <w:rPr>
      <w:rFonts w:ascii="Tahoma" w:eastAsia="Times New Roman" w:hAnsi="Tahoma" w:cs="Tahoma"/>
      <w:sz w:val="16"/>
      <w:szCs w:val="16"/>
      <w:lang w:eastAsia="ru-RU"/>
    </w:rPr>
  </w:style>
  <w:style w:type="character" w:customStyle="1" w:styleId="10">
    <w:name w:val="Заголовок 1 Знак"/>
    <w:basedOn w:val="a0"/>
    <w:link w:val="1"/>
    <w:uiPriority w:val="99"/>
    <w:rsid w:val="00864975"/>
    <w:rPr>
      <w:rFonts w:ascii="Calibri" w:eastAsia="Times New Roman" w:hAnsi="Calibri" w:cs="Calibri"/>
      <w:b/>
      <w:bCs/>
      <w:kern w:val="36"/>
      <w:sz w:val="48"/>
      <w:szCs w:val="48"/>
      <w:lang w:eastAsia="ru-RU"/>
    </w:rPr>
  </w:style>
  <w:style w:type="paragraph" w:styleId="a6">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
    <w:basedOn w:val="a"/>
    <w:link w:val="a7"/>
    <w:uiPriority w:val="99"/>
    <w:rsid w:val="00864975"/>
    <w:pPr>
      <w:spacing w:after="120"/>
      <w:ind w:left="283"/>
      <w:jc w:val="both"/>
    </w:pPr>
    <w:rPr>
      <w:rFonts w:ascii="Calibri" w:hAnsi="Calibri" w:cs="Calibri"/>
      <w:sz w:val="28"/>
      <w:szCs w:val="28"/>
    </w:rPr>
  </w:style>
  <w:style w:type="character" w:customStyle="1" w:styleId="a7">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
    <w:basedOn w:val="a0"/>
    <w:link w:val="a6"/>
    <w:uiPriority w:val="99"/>
    <w:rsid w:val="00864975"/>
    <w:rPr>
      <w:rFonts w:ascii="Calibri" w:eastAsia="Times New Roman" w:hAnsi="Calibri" w:cs="Calibri"/>
      <w:sz w:val="28"/>
      <w:szCs w:val="28"/>
      <w:lang w:eastAsia="ru-RU"/>
    </w:rPr>
  </w:style>
  <w:style w:type="paragraph" w:styleId="a8">
    <w:name w:val="List Paragraph"/>
    <w:basedOn w:val="a"/>
    <w:uiPriority w:val="99"/>
    <w:qFormat/>
    <w:rsid w:val="00864975"/>
    <w:pPr>
      <w:ind w:left="720"/>
    </w:pPr>
    <w:rPr>
      <w:rFonts w:ascii="Calibri" w:hAnsi="Calibri" w:cs="Calibri"/>
      <w:szCs w:val="24"/>
    </w:rPr>
  </w:style>
  <w:style w:type="paragraph" w:styleId="a9">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24 Знак Знак"/>
    <w:basedOn w:val="a"/>
    <w:link w:val="aa"/>
    <w:uiPriority w:val="99"/>
    <w:qFormat/>
    <w:rsid w:val="00864975"/>
    <w:pPr>
      <w:spacing w:before="100" w:beforeAutospacing="1" w:after="100" w:afterAutospacing="1"/>
    </w:pPr>
    <w:rPr>
      <w:rFonts w:ascii="Calibri" w:hAnsi="Calibri" w:cs="Calibri"/>
      <w:szCs w:val="24"/>
    </w:rPr>
  </w:style>
  <w:style w:type="character" w:styleId="ab">
    <w:name w:val="Strong"/>
    <w:basedOn w:val="a0"/>
    <w:qFormat/>
    <w:rsid w:val="00864975"/>
    <w:rPr>
      <w:b/>
      <w:bCs/>
    </w:rPr>
  </w:style>
  <w:style w:type="paragraph" w:styleId="ac">
    <w:name w:val="No Spacing"/>
    <w:link w:val="ad"/>
    <w:uiPriority w:val="1"/>
    <w:qFormat/>
    <w:rsid w:val="00864975"/>
    <w:pPr>
      <w:spacing w:after="0" w:line="240" w:lineRule="auto"/>
    </w:pPr>
    <w:rPr>
      <w:rFonts w:ascii="Calibri" w:eastAsia="Times New Roman" w:hAnsi="Calibri" w:cs="Calibri"/>
      <w:lang w:eastAsia="ru-RU"/>
    </w:rPr>
  </w:style>
  <w:style w:type="paragraph" w:customStyle="1" w:styleId="msonospacing0">
    <w:name w:val="msonospacing"/>
    <w:uiPriority w:val="99"/>
    <w:rsid w:val="00864975"/>
    <w:pPr>
      <w:spacing w:after="0" w:line="240" w:lineRule="auto"/>
    </w:pPr>
    <w:rPr>
      <w:rFonts w:ascii="Calibri" w:eastAsia="Times New Roman" w:hAnsi="Calibri" w:cs="Calibri"/>
      <w:lang w:eastAsia="ru-RU"/>
    </w:rPr>
  </w:style>
  <w:style w:type="paragraph" w:customStyle="1" w:styleId="paragraph">
    <w:name w:val="paragraph"/>
    <w:basedOn w:val="a"/>
    <w:uiPriority w:val="99"/>
    <w:rsid w:val="00864975"/>
    <w:pPr>
      <w:spacing w:before="100" w:beforeAutospacing="1" w:after="100" w:afterAutospacing="1"/>
    </w:pPr>
    <w:rPr>
      <w:rFonts w:ascii="Calibri" w:hAnsi="Calibri" w:cs="Calibri"/>
      <w:szCs w:val="24"/>
    </w:rPr>
  </w:style>
  <w:style w:type="paragraph" w:customStyle="1" w:styleId="Default">
    <w:name w:val="Default"/>
    <w:uiPriority w:val="99"/>
    <w:rsid w:val="00864975"/>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normaltextrun">
    <w:name w:val="normaltextrun"/>
    <w:basedOn w:val="a0"/>
    <w:uiPriority w:val="99"/>
    <w:rsid w:val="00864975"/>
  </w:style>
  <w:style w:type="character" w:customStyle="1" w:styleId="spellingerror">
    <w:name w:val="spellingerror"/>
    <w:basedOn w:val="a0"/>
    <w:uiPriority w:val="99"/>
    <w:rsid w:val="00864975"/>
  </w:style>
  <w:style w:type="character" w:customStyle="1" w:styleId="eop">
    <w:name w:val="eop"/>
    <w:basedOn w:val="a0"/>
    <w:uiPriority w:val="99"/>
    <w:rsid w:val="00864975"/>
  </w:style>
  <w:style w:type="character" w:customStyle="1" w:styleId="aa">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9"/>
    <w:uiPriority w:val="99"/>
    <w:locked/>
    <w:rsid w:val="00864975"/>
    <w:rPr>
      <w:rFonts w:ascii="Calibri" w:eastAsia="Times New Roman" w:hAnsi="Calibri" w:cs="Calibri"/>
      <w:sz w:val="24"/>
      <w:szCs w:val="24"/>
      <w:lang w:eastAsia="ru-RU"/>
    </w:rPr>
  </w:style>
  <w:style w:type="character" w:customStyle="1" w:styleId="norss">
    <w:name w:val="no_rss"/>
    <w:basedOn w:val="a0"/>
    <w:uiPriority w:val="99"/>
    <w:rsid w:val="00864975"/>
  </w:style>
  <w:style w:type="paragraph" w:customStyle="1" w:styleId="ae">
    <w:name w:val="Знак"/>
    <w:basedOn w:val="a"/>
    <w:rsid w:val="00864975"/>
    <w:pPr>
      <w:spacing w:before="100" w:beforeAutospacing="1" w:after="100" w:afterAutospacing="1"/>
    </w:pPr>
    <w:rPr>
      <w:rFonts w:ascii="Tahoma" w:hAnsi="Tahoma" w:cs="Tahoma"/>
      <w:sz w:val="20"/>
      <w:lang w:val="en-US"/>
    </w:rPr>
  </w:style>
  <w:style w:type="paragraph" w:styleId="af">
    <w:name w:val="Body Text"/>
    <w:basedOn w:val="a"/>
    <w:link w:val="af0"/>
    <w:uiPriority w:val="99"/>
    <w:semiHidden/>
    <w:rsid w:val="00864975"/>
    <w:pPr>
      <w:spacing w:after="120" w:line="276" w:lineRule="auto"/>
    </w:pPr>
    <w:rPr>
      <w:rFonts w:ascii="Calibri" w:hAnsi="Calibri" w:cs="Calibri"/>
      <w:sz w:val="22"/>
      <w:szCs w:val="22"/>
    </w:rPr>
  </w:style>
  <w:style w:type="character" w:customStyle="1" w:styleId="af0">
    <w:name w:val="Основной текст Знак"/>
    <w:basedOn w:val="a0"/>
    <w:link w:val="af"/>
    <w:uiPriority w:val="99"/>
    <w:semiHidden/>
    <w:rsid w:val="00864975"/>
    <w:rPr>
      <w:rFonts w:ascii="Calibri" w:eastAsia="Times New Roman" w:hAnsi="Calibri" w:cs="Calibri"/>
      <w:lang w:eastAsia="ru-RU"/>
    </w:rPr>
  </w:style>
  <w:style w:type="table" w:styleId="af1">
    <w:name w:val="Table Grid"/>
    <w:basedOn w:val="a1"/>
    <w:rsid w:val="0086497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7">
    <w:name w:val="Font Style57"/>
    <w:rsid w:val="00864975"/>
    <w:rPr>
      <w:rFonts w:ascii="Times New Roman" w:hAnsi="Times New Roman" w:cs="Times New Roman"/>
      <w:sz w:val="28"/>
      <w:szCs w:val="28"/>
    </w:rPr>
  </w:style>
  <w:style w:type="character" w:customStyle="1" w:styleId="ad">
    <w:name w:val="Без интервала Знак"/>
    <w:link w:val="ac"/>
    <w:uiPriority w:val="1"/>
    <w:locked/>
    <w:rsid w:val="00864975"/>
    <w:rPr>
      <w:rFonts w:ascii="Calibri" w:eastAsia="Times New Roman" w:hAnsi="Calibri" w:cs="Calibri"/>
      <w:lang w:eastAsia="ru-RU"/>
    </w:rPr>
  </w:style>
  <w:style w:type="paragraph" w:customStyle="1" w:styleId="acxspmiddlebullet3gifbullet3gif">
    <w:name w:val="acxspmiddlebullet3gifbullet3.gif"/>
    <w:basedOn w:val="a"/>
    <w:rsid w:val="00864975"/>
    <w:pPr>
      <w:spacing w:before="100" w:beforeAutospacing="1" w:after="100" w:afterAutospacing="1"/>
    </w:pPr>
    <w:rPr>
      <w:rFonts w:ascii="Calibri" w:hAnsi="Calibri" w:cs="Calibri"/>
      <w:szCs w:val="24"/>
    </w:rPr>
  </w:style>
  <w:style w:type="paragraph" w:customStyle="1" w:styleId="11">
    <w:name w:val="Без интервала1"/>
    <w:aliases w:val="Обрнадзор"/>
    <w:link w:val="NoSpacingChar1"/>
    <w:uiPriority w:val="99"/>
    <w:rsid w:val="00864975"/>
    <w:pPr>
      <w:spacing w:after="0" w:line="240" w:lineRule="auto"/>
    </w:pPr>
    <w:rPr>
      <w:rFonts w:ascii="Calibri" w:eastAsia="Times New Roman" w:hAnsi="Calibri" w:cs="Calibri"/>
      <w:lang w:eastAsia="ru-RU"/>
    </w:rPr>
  </w:style>
  <w:style w:type="character" w:customStyle="1" w:styleId="NoSpacingChar1">
    <w:name w:val="No Spacing Char1"/>
    <w:link w:val="11"/>
    <w:uiPriority w:val="99"/>
    <w:locked/>
    <w:rsid w:val="00864975"/>
    <w:rPr>
      <w:rFonts w:ascii="Calibri" w:eastAsia="Times New Roman" w:hAnsi="Calibri" w:cs="Calibri"/>
      <w:lang w:eastAsia="ru-RU"/>
    </w:rPr>
  </w:style>
  <w:style w:type="paragraph" w:styleId="af2">
    <w:name w:val="header"/>
    <w:basedOn w:val="a"/>
    <w:link w:val="af3"/>
    <w:uiPriority w:val="99"/>
    <w:rsid w:val="00864975"/>
    <w:pPr>
      <w:tabs>
        <w:tab w:val="center" w:pos="4677"/>
        <w:tab w:val="right" w:pos="9355"/>
      </w:tabs>
    </w:pPr>
    <w:rPr>
      <w:rFonts w:ascii="Calibri" w:hAnsi="Calibri" w:cs="Calibri"/>
      <w:sz w:val="22"/>
      <w:szCs w:val="22"/>
    </w:rPr>
  </w:style>
  <w:style w:type="character" w:customStyle="1" w:styleId="af3">
    <w:name w:val="Верхний колонтитул Знак"/>
    <w:basedOn w:val="a0"/>
    <w:link w:val="af2"/>
    <w:uiPriority w:val="99"/>
    <w:rsid w:val="00864975"/>
    <w:rPr>
      <w:rFonts w:ascii="Calibri" w:eastAsia="Times New Roman" w:hAnsi="Calibri" w:cs="Calibri"/>
      <w:lang w:eastAsia="ru-RU"/>
    </w:rPr>
  </w:style>
  <w:style w:type="paragraph" w:styleId="af4">
    <w:name w:val="footer"/>
    <w:basedOn w:val="a"/>
    <w:link w:val="af5"/>
    <w:uiPriority w:val="99"/>
    <w:rsid w:val="00864975"/>
    <w:pPr>
      <w:tabs>
        <w:tab w:val="center" w:pos="4677"/>
        <w:tab w:val="right" w:pos="9355"/>
      </w:tabs>
    </w:pPr>
    <w:rPr>
      <w:rFonts w:ascii="Calibri" w:hAnsi="Calibri" w:cs="Calibri"/>
      <w:sz w:val="22"/>
      <w:szCs w:val="22"/>
    </w:rPr>
  </w:style>
  <w:style w:type="character" w:customStyle="1" w:styleId="af5">
    <w:name w:val="Нижний колонтитул Знак"/>
    <w:basedOn w:val="a0"/>
    <w:link w:val="af4"/>
    <w:uiPriority w:val="99"/>
    <w:rsid w:val="00864975"/>
    <w:rPr>
      <w:rFonts w:ascii="Calibri" w:eastAsia="Times New Roman" w:hAnsi="Calibri" w:cs="Calibri"/>
      <w:lang w:eastAsia="ru-RU"/>
    </w:rPr>
  </w:style>
  <w:style w:type="character" w:customStyle="1" w:styleId="ConsPlusNormal">
    <w:name w:val="ConsPlusNormal Знак"/>
    <w:link w:val="ConsPlusNormal0"/>
    <w:locked/>
    <w:rsid w:val="00864975"/>
    <w:rPr>
      <w:rFonts w:ascii="Arial" w:hAnsi="Arial" w:cs="Arial"/>
    </w:rPr>
  </w:style>
  <w:style w:type="paragraph" w:customStyle="1" w:styleId="ConsPlusNormal0">
    <w:name w:val="ConsPlusNormal"/>
    <w:link w:val="ConsPlusNormal"/>
    <w:rsid w:val="00864975"/>
    <w:pPr>
      <w:widowControl w:val="0"/>
      <w:autoSpaceDE w:val="0"/>
      <w:autoSpaceDN w:val="0"/>
      <w:adjustRightInd w:val="0"/>
      <w:spacing w:after="0" w:line="240" w:lineRule="auto"/>
      <w:ind w:firstLine="720"/>
    </w:pPr>
    <w:rPr>
      <w:rFonts w:ascii="Arial" w:hAnsi="Arial" w:cs="Arial"/>
    </w:rPr>
  </w:style>
  <w:style w:type="paragraph" w:customStyle="1" w:styleId="formattext">
    <w:name w:val="formattext"/>
    <w:basedOn w:val="a"/>
    <w:rsid w:val="00864975"/>
    <w:pPr>
      <w:spacing w:before="100" w:beforeAutospacing="1" w:after="100" w:afterAutospacing="1"/>
    </w:pPr>
    <w:rPr>
      <w:szCs w:val="24"/>
    </w:rPr>
  </w:style>
  <w:style w:type="paragraph" w:customStyle="1" w:styleId="12">
    <w:name w:val="Абзац списка1"/>
    <w:basedOn w:val="a"/>
    <w:rsid w:val="00864975"/>
    <w:pPr>
      <w:spacing w:after="160" w:line="259" w:lineRule="auto"/>
      <w:ind w:left="720"/>
      <w:contextualSpacing/>
    </w:pPr>
    <w:rPr>
      <w:rFonts w:ascii="Calibri" w:hAnsi="Calibri"/>
      <w:sz w:val="22"/>
      <w:szCs w:val="22"/>
      <w:lang w:eastAsia="en-US"/>
    </w:rPr>
  </w:style>
  <w:style w:type="character" w:customStyle="1" w:styleId="normaltextrunscxw222639333bcx8">
    <w:name w:val="normaltextrun scxw222639333 bcx8"/>
    <w:basedOn w:val="a0"/>
    <w:rsid w:val="00864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mitry%20Sorokin\Desktop\&#1044;&#1080;&#1072;&#1075;&#1088;&#1072;&#1084;&#1084;&#1099;%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'объем отгруженных товаров собст'!$A$7:$A$11</c:f>
              <c:numCache>
                <c:formatCode>General</c:formatCode>
                <c:ptCount val="5"/>
                <c:pt idx="0">
                  <c:v>2016</c:v>
                </c:pt>
                <c:pt idx="1">
                  <c:v>2017</c:v>
                </c:pt>
                <c:pt idx="2">
                  <c:v>2018</c:v>
                </c:pt>
                <c:pt idx="3">
                  <c:v>2019</c:v>
                </c:pt>
                <c:pt idx="4">
                  <c:v>2020</c:v>
                </c:pt>
              </c:numCache>
            </c:numRef>
          </c:cat>
          <c:val>
            <c:numRef>
              <c:f>'объем отгруженных товаров собст'!$B$7:$B$11</c:f>
              <c:numCache>
                <c:formatCode>General</c:formatCode>
                <c:ptCount val="5"/>
                <c:pt idx="0">
                  <c:v>5311</c:v>
                </c:pt>
                <c:pt idx="1">
                  <c:v>6060</c:v>
                </c:pt>
                <c:pt idx="2">
                  <c:v>6085</c:v>
                </c:pt>
                <c:pt idx="3" formatCode="#,##0">
                  <c:v>5555</c:v>
                </c:pt>
                <c:pt idx="4">
                  <c:v>5125</c:v>
                </c:pt>
              </c:numCache>
            </c:numRef>
          </c:val>
          <c:extLst xmlns:c16r2="http://schemas.microsoft.com/office/drawing/2015/06/chart">
            <c:ext xmlns:c16="http://schemas.microsoft.com/office/drawing/2014/chart" uri="{C3380CC4-5D6E-409C-BE32-E72D297353CC}">
              <c16:uniqueId val="{00000000-AE7D-4A40-A82D-91B2B0B85BBF}"/>
            </c:ext>
          </c:extLst>
        </c:ser>
        <c:dLbls>
          <c:showLegendKey val="0"/>
          <c:showVal val="0"/>
          <c:showCatName val="0"/>
          <c:showSerName val="0"/>
          <c:showPercent val="0"/>
          <c:showBubbleSize val="0"/>
        </c:dLbls>
        <c:gapWidth val="65"/>
        <c:shape val="box"/>
        <c:axId val="147357696"/>
        <c:axId val="46283520"/>
        <c:axId val="0"/>
      </c:bar3DChart>
      <c:catAx>
        <c:axId val="1473576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600" b="0" i="0" u="none" strike="noStrike" kern="1200" cap="all" baseline="0">
                <a:solidFill>
                  <a:schemeClr val="dk1">
                    <a:lumMod val="75000"/>
                    <a:lumOff val="25000"/>
                  </a:schemeClr>
                </a:solidFill>
                <a:latin typeface="+mn-lt"/>
                <a:ea typeface="+mn-ea"/>
                <a:cs typeface="+mn-cs"/>
              </a:defRPr>
            </a:pPr>
            <a:endParaRPr lang="ru-RU"/>
          </a:p>
        </c:txPr>
        <c:crossAx val="46283520"/>
        <c:crosses val="autoZero"/>
        <c:auto val="1"/>
        <c:lblAlgn val="ctr"/>
        <c:lblOffset val="100"/>
        <c:noMultiLvlLbl val="0"/>
      </c:catAx>
      <c:valAx>
        <c:axId val="462835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47357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'количество учащихся'!$A$6:$A$10</c:f>
              <c:numCache>
                <c:formatCode>General</c:formatCode>
                <c:ptCount val="5"/>
                <c:pt idx="0">
                  <c:v>2016</c:v>
                </c:pt>
                <c:pt idx="1">
                  <c:v>2017</c:v>
                </c:pt>
                <c:pt idx="2">
                  <c:v>2018</c:v>
                </c:pt>
                <c:pt idx="3">
                  <c:v>2019</c:v>
                </c:pt>
                <c:pt idx="4">
                  <c:v>2020</c:v>
                </c:pt>
              </c:numCache>
            </c:numRef>
          </c:cat>
          <c:val>
            <c:numRef>
              <c:f>'количество учащихся'!$B$6:$B$10</c:f>
              <c:numCache>
                <c:formatCode>General</c:formatCode>
                <c:ptCount val="5"/>
                <c:pt idx="0">
                  <c:v>5754</c:v>
                </c:pt>
                <c:pt idx="1">
                  <c:v>5884</c:v>
                </c:pt>
                <c:pt idx="2">
                  <c:v>6078</c:v>
                </c:pt>
                <c:pt idx="3">
                  <c:v>6112</c:v>
                </c:pt>
                <c:pt idx="4">
                  <c:v>6255</c:v>
                </c:pt>
              </c:numCache>
            </c:numRef>
          </c:val>
          <c:extLst xmlns:c16r2="http://schemas.microsoft.com/office/drawing/2015/06/chart">
            <c:ext xmlns:c16="http://schemas.microsoft.com/office/drawing/2014/chart" uri="{C3380CC4-5D6E-409C-BE32-E72D297353CC}">
              <c16:uniqueId val="{00000000-60E7-48B5-817D-C698111FB5CF}"/>
            </c:ext>
          </c:extLst>
        </c:ser>
        <c:dLbls>
          <c:showLegendKey val="0"/>
          <c:showVal val="0"/>
          <c:showCatName val="0"/>
          <c:showSerName val="0"/>
          <c:showPercent val="0"/>
          <c:showBubbleSize val="0"/>
        </c:dLbls>
        <c:gapWidth val="65"/>
        <c:shape val="box"/>
        <c:axId val="150892032"/>
        <c:axId val="151304960"/>
        <c:axId val="0"/>
      </c:bar3DChart>
      <c:catAx>
        <c:axId val="1508920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600" b="0" i="0" u="none" strike="noStrike" kern="1200" cap="all" baseline="0">
                <a:solidFill>
                  <a:schemeClr val="dk1">
                    <a:lumMod val="75000"/>
                    <a:lumOff val="25000"/>
                  </a:schemeClr>
                </a:solidFill>
                <a:latin typeface="+mn-lt"/>
                <a:ea typeface="+mn-ea"/>
                <a:cs typeface="+mn-cs"/>
              </a:defRPr>
            </a:pPr>
            <a:endParaRPr lang="ru-RU"/>
          </a:p>
        </c:txPr>
        <c:crossAx val="151304960"/>
        <c:crosses val="autoZero"/>
        <c:auto val="1"/>
        <c:lblAlgn val="ctr"/>
        <c:lblOffset val="100"/>
        <c:noMultiLvlLbl val="0"/>
      </c:catAx>
      <c:valAx>
        <c:axId val="15130496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50892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дошкольники!$A$6:$A$10</c:f>
              <c:numCache>
                <c:formatCode>General</c:formatCode>
                <c:ptCount val="5"/>
                <c:pt idx="0">
                  <c:v>2016</c:v>
                </c:pt>
                <c:pt idx="1">
                  <c:v>2017</c:v>
                </c:pt>
                <c:pt idx="2">
                  <c:v>2018</c:v>
                </c:pt>
                <c:pt idx="3">
                  <c:v>2019</c:v>
                </c:pt>
                <c:pt idx="4">
                  <c:v>2020</c:v>
                </c:pt>
              </c:numCache>
            </c:numRef>
          </c:cat>
          <c:val>
            <c:numRef>
              <c:f>дошкольники!$B$6:$B$10</c:f>
              <c:numCache>
                <c:formatCode>General</c:formatCode>
                <c:ptCount val="5"/>
                <c:pt idx="0">
                  <c:v>2619</c:v>
                </c:pt>
                <c:pt idx="1">
                  <c:v>2640</c:v>
                </c:pt>
                <c:pt idx="2">
                  <c:v>2660</c:v>
                </c:pt>
                <c:pt idx="3">
                  <c:v>2551</c:v>
                </c:pt>
                <c:pt idx="4">
                  <c:v>2222</c:v>
                </c:pt>
              </c:numCache>
            </c:numRef>
          </c:val>
          <c:extLst xmlns:c16r2="http://schemas.microsoft.com/office/drawing/2015/06/chart">
            <c:ext xmlns:c16="http://schemas.microsoft.com/office/drawing/2014/chart" uri="{C3380CC4-5D6E-409C-BE32-E72D297353CC}">
              <c16:uniqueId val="{00000000-867A-4218-A497-015FD9F6A6A4}"/>
            </c:ext>
          </c:extLst>
        </c:ser>
        <c:dLbls>
          <c:showLegendKey val="0"/>
          <c:showVal val="0"/>
          <c:showCatName val="0"/>
          <c:showSerName val="0"/>
          <c:showPercent val="0"/>
          <c:showBubbleSize val="0"/>
        </c:dLbls>
        <c:gapWidth val="65"/>
        <c:shape val="box"/>
        <c:axId val="147360256"/>
        <c:axId val="167273024"/>
        <c:axId val="0"/>
      </c:bar3DChart>
      <c:catAx>
        <c:axId val="1473602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600" b="0" i="0" u="none" strike="noStrike" kern="1200" cap="all" baseline="0">
                <a:solidFill>
                  <a:schemeClr val="dk1">
                    <a:lumMod val="75000"/>
                    <a:lumOff val="25000"/>
                  </a:schemeClr>
                </a:solidFill>
                <a:latin typeface="+mn-lt"/>
                <a:ea typeface="+mn-ea"/>
                <a:cs typeface="+mn-cs"/>
              </a:defRPr>
            </a:pPr>
            <a:endParaRPr lang="ru-RU"/>
          </a:p>
        </c:txPr>
        <c:crossAx val="167273024"/>
        <c:crosses val="autoZero"/>
        <c:auto val="1"/>
        <c:lblAlgn val="ctr"/>
        <c:lblOffset val="100"/>
        <c:noMultiLvlLbl val="0"/>
      </c:catAx>
      <c:valAx>
        <c:axId val="167273024"/>
        <c:scaling>
          <c:orientation val="minMax"/>
          <c:max val="3000"/>
          <c:min val="100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47360256"/>
        <c:crosses val="autoZero"/>
        <c:crossBetween val="between"/>
        <c:majorUnit val="500"/>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lumMod val="7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2"/>
            <c:invertIfNegative val="0"/>
            <c:bubble3D val="0"/>
            <c:spPr>
              <a:solidFill>
                <a:schemeClr val="accent2"/>
              </a:solidFill>
              <a:ln w="9525" cap="flat" cmpd="sng" algn="ctr">
                <a:solidFill>
                  <a:schemeClr val="accent2">
                    <a:lumMod val="75000"/>
                  </a:schemeClr>
                </a:solidFill>
                <a:round/>
              </a:ln>
              <a:effectLst/>
              <a:sp3d contourW="9525">
                <a:contourClr>
                  <a:schemeClr val="accent2">
                    <a:lumMod val="75000"/>
                  </a:schemeClr>
                </a:contourClr>
              </a:sp3d>
            </c:spPr>
            <c:extLst xmlns:c16r2="http://schemas.microsoft.com/office/drawing/2015/06/chart">
              <c:ext xmlns:c16="http://schemas.microsoft.com/office/drawing/2014/chart" uri="{C3380CC4-5D6E-409C-BE32-E72D297353CC}">
                <c16:uniqueId val="{00000001-CD60-424F-8C3B-D00C599B2F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'Производство скота и птицы убой'!$A$3:$A$12</c:f>
              <c:strCache>
                <c:ptCount val="10"/>
                <c:pt idx="0">
                  <c:v>Увельский</c:v>
                </c:pt>
                <c:pt idx="1">
                  <c:v>Сосновский</c:v>
                </c:pt>
                <c:pt idx="2">
                  <c:v>Аргаяшский</c:v>
                </c:pt>
                <c:pt idx="3">
                  <c:v>Нагайбакский</c:v>
                </c:pt>
                <c:pt idx="4">
                  <c:v>Еманжелинский</c:v>
                </c:pt>
                <c:pt idx="5">
                  <c:v>Кунашакский</c:v>
                </c:pt>
                <c:pt idx="6">
                  <c:v>Чебаркульский</c:v>
                </c:pt>
                <c:pt idx="7">
                  <c:v>Агаповский</c:v>
                </c:pt>
                <c:pt idx="8">
                  <c:v>Красноармейский</c:v>
                </c:pt>
                <c:pt idx="9">
                  <c:v>Троицкий</c:v>
                </c:pt>
              </c:strCache>
            </c:strRef>
          </c:cat>
          <c:val>
            <c:numRef>
              <c:f>'Производство скота и птицы убой'!$B$3:$B$12</c:f>
              <c:numCache>
                <c:formatCode>0</c:formatCode>
                <c:ptCount val="10"/>
                <c:pt idx="0">
                  <c:v>69881</c:v>
                </c:pt>
                <c:pt idx="1">
                  <c:v>67337.399999999994</c:v>
                </c:pt>
                <c:pt idx="2">
                  <c:v>63794.9</c:v>
                </c:pt>
                <c:pt idx="3">
                  <c:v>58108.3</c:v>
                </c:pt>
                <c:pt idx="4">
                  <c:v>44288.800000000003</c:v>
                </c:pt>
                <c:pt idx="5">
                  <c:v>44283.3</c:v>
                </c:pt>
                <c:pt idx="6">
                  <c:v>38097.800000000003</c:v>
                </c:pt>
                <c:pt idx="7">
                  <c:v>30980.1</c:v>
                </c:pt>
                <c:pt idx="8">
                  <c:v>22163.4</c:v>
                </c:pt>
                <c:pt idx="9">
                  <c:v>11957.1</c:v>
                </c:pt>
              </c:numCache>
            </c:numRef>
          </c:val>
          <c:extLst xmlns:c16r2="http://schemas.microsoft.com/office/drawing/2015/06/chart">
            <c:ext xmlns:c16="http://schemas.microsoft.com/office/drawing/2014/chart" uri="{C3380CC4-5D6E-409C-BE32-E72D297353CC}">
              <c16:uniqueId val="{00000002-CD60-424F-8C3B-D00C599B2FC9}"/>
            </c:ext>
          </c:extLst>
        </c:ser>
        <c:dLbls>
          <c:showLegendKey val="0"/>
          <c:showVal val="0"/>
          <c:showCatName val="0"/>
          <c:showSerName val="0"/>
          <c:showPercent val="0"/>
          <c:showBubbleSize val="0"/>
        </c:dLbls>
        <c:gapWidth val="65"/>
        <c:shape val="box"/>
        <c:axId val="147361280"/>
        <c:axId val="46285376"/>
        <c:axId val="0"/>
      </c:bar3DChart>
      <c:catAx>
        <c:axId val="1473612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6285376"/>
        <c:crosses val="autoZero"/>
        <c:auto val="1"/>
        <c:lblAlgn val="ctr"/>
        <c:lblOffset val="100"/>
        <c:noMultiLvlLbl val="0"/>
      </c:catAx>
      <c:valAx>
        <c:axId val="46285376"/>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473612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'валовый продукт Cx'!$A$8:$A$12</c:f>
              <c:numCache>
                <c:formatCode>General</c:formatCode>
                <c:ptCount val="5"/>
                <c:pt idx="0">
                  <c:v>2016</c:v>
                </c:pt>
                <c:pt idx="1">
                  <c:v>2017</c:v>
                </c:pt>
                <c:pt idx="2">
                  <c:v>2018</c:v>
                </c:pt>
                <c:pt idx="3">
                  <c:v>2019</c:v>
                </c:pt>
                <c:pt idx="4">
                  <c:v>2020</c:v>
                </c:pt>
              </c:numCache>
            </c:numRef>
          </c:cat>
          <c:val>
            <c:numRef>
              <c:f>'валовый продукт Cx'!$B$8:$B$12</c:f>
              <c:numCache>
                <c:formatCode>General</c:formatCode>
                <c:ptCount val="5"/>
                <c:pt idx="0">
                  <c:v>7464</c:v>
                </c:pt>
                <c:pt idx="1">
                  <c:v>7714</c:v>
                </c:pt>
                <c:pt idx="2">
                  <c:v>6900</c:v>
                </c:pt>
                <c:pt idx="3">
                  <c:v>10217</c:v>
                </c:pt>
                <c:pt idx="4">
                  <c:v>8697</c:v>
                </c:pt>
              </c:numCache>
            </c:numRef>
          </c:val>
          <c:extLst xmlns:c16r2="http://schemas.microsoft.com/office/drawing/2015/06/chart">
            <c:ext xmlns:c16="http://schemas.microsoft.com/office/drawing/2014/chart" uri="{C3380CC4-5D6E-409C-BE32-E72D297353CC}">
              <c16:uniqueId val="{00000000-7EC7-4D15-99FC-93358103C7F3}"/>
            </c:ext>
          </c:extLst>
        </c:ser>
        <c:dLbls>
          <c:showLegendKey val="0"/>
          <c:showVal val="0"/>
          <c:showCatName val="0"/>
          <c:showSerName val="0"/>
          <c:showPercent val="0"/>
          <c:showBubbleSize val="0"/>
        </c:dLbls>
        <c:gapWidth val="65"/>
        <c:shape val="box"/>
        <c:axId val="147358208"/>
        <c:axId val="46287104"/>
        <c:axId val="0"/>
      </c:bar3DChart>
      <c:catAx>
        <c:axId val="1473582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600" b="0" i="0" u="none" strike="noStrike" kern="1200" cap="all" baseline="0">
                <a:solidFill>
                  <a:schemeClr val="dk1">
                    <a:lumMod val="75000"/>
                    <a:lumOff val="25000"/>
                  </a:schemeClr>
                </a:solidFill>
                <a:latin typeface="+mn-lt"/>
                <a:ea typeface="+mn-ea"/>
                <a:cs typeface="+mn-cs"/>
              </a:defRPr>
            </a:pPr>
            <a:endParaRPr lang="ru-RU"/>
          </a:p>
        </c:txPr>
        <c:crossAx val="46287104"/>
        <c:crosses val="autoZero"/>
        <c:auto val="1"/>
        <c:lblAlgn val="ctr"/>
        <c:lblOffset val="100"/>
        <c:noMultiLvlLbl val="0"/>
      </c:catAx>
      <c:valAx>
        <c:axId val="462871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473582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1.4190508827295814E-2"/>
                  <c:y val="-3.21815709573233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88-4493-84DB-23DCC8EEE316}"/>
                </c:ext>
              </c:extLst>
            </c:dLbl>
            <c:dLbl>
              <c:idx val="1"/>
              <c:layout>
                <c:manualLayout>
                  <c:x val="9.824198418897076E-3"/>
                  <c:y val="-4.50541993402526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888-4493-84DB-23DCC8EEE316}"/>
                </c:ext>
              </c:extLst>
            </c:dLbl>
            <c:dLbl>
              <c:idx val="2"/>
              <c:layout>
                <c:manualLayout>
                  <c:x val="2.1831552041993709E-3"/>
                  <c:y val="-3.64724470849665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888-4493-84DB-23DCC8EEE316}"/>
                </c:ext>
              </c:extLst>
            </c:dLbl>
            <c:dLbl>
              <c:idx val="3"/>
              <c:layout>
                <c:manualLayout>
                  <c:x val="-8.7326208167975167E-3"/>
                  <c:y val="-4.076332321260943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888-4493-84DB-23DCC8EEE316}"/>
                </c:ext>
              </c:extLst>
            </c:dLbl>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'инвестиции в основ капитал'!$A$9:$A$13</c:f>
              <c:numCache>
                <c:formatCode>General</c:formatCode>
                <c:ptCount val="5"/>
                <c:pt idx="0">
                  <c:v>2016</c:v>
                </c:pt>
                <c:pt idx="1">
                  <c:v>2017</c:v>
                </c:pt>
                <c:pt idx="2">
                  <c:v>2018</c:v>
                </c:pt>
                <c:pt idx="3">
                  <c:v>2019</c:v>
                </c:pt>
                <c:pt idx="4">
                  <c:v>2020</c:v>
                </c:pt>
              </c:numCache>
            </c:numRef>
          </c:cat>
          <c:val>
            <c:numRef>
              <c:f>'инвестиции в основ капитал'!$B$9:$B$13</c:f>
              <c:numCache>
                <c:formatCode>General</c:formatCode>
                <c:ptCount val="5"/>
                <c:pt idx="0">
                  <c:v>253</c:v>
                </c:pt>
                <c:pt idx="1">
                  <c:v>148</c:v>
                </c:pt>
                <c:pt idx="2">
                  <c:v>145</c:v>
                </c:pt>
                <c:pt idx="3">
                  <c:v>154</c:v>
                </c:pt>
                <c:pt idx="4">
                  <c:v>1785</c:v>
                </c:pt>
              </c:numCache>
            </c:numRef>
          </c:val>
          <c:extLst xmlns:c16r2="http://schemas.microsoft.com/office/drawing/2015/06/chart">
            <c:ext xmlns:c16="http://schemas.microsoft.com/office/drawing/2014/chart" uri="{C3380CC4-5D6E-409C-BE32-E72D297353CC}">
              <c16:uniqueId val="{00000004-E888-4493-84DB-23DCC8EEE316}"/>
            </c:ext>
          </c:extLst>
        </c:ser>
        <c:dLbls>
          <c:showLegendKey val="0"/>
          <c:showVal val="0"/>
          <c:showCatName val="0"/>
          <c:showSerName val="0"/>
          <c:showPercent val="0"/>
          <c:showBubbleSize val="0"/>
        </c:dLbls>
        <c:gapWidth val="65"/>
        <c:shape val="box"/>
        <c:axId val="147358720"/>
        <c:axId val="46288832"/>
        <c:axId val="0"/>
      </c:bar3DChart>
      <c:catAx>
        <c:axId val="1473587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600" b="0" i="0" u="none" strike="noStrike" kern="1200" cap="all" baseline="0">
                <a:solidFill>
                  <a:schemeClr val="dk1">
                    <a:lumMod val="75000"/>
                    <a:lumOff val="25000"/>
                  </a:schemeClr>
                </a:solidFill>
                <a:latin typeface="+mn-lt"/>
                <a:ea typeface="+mn-ea"/>
                <a:cs typeface="+mn-cs"/>
              </a:defRPr>
            </a:pPr>
            <a:endParaRPr lang="ru-RU"/>
          </a:p>
        </c:txPr>
        <c:crossAx val="46288832"/>
        <c:crosses val="autoZero"/>
        <c:auto val="1"/>
        <c:lblAlgn val="ctr"/>
        <c:lblOffset val="100"/>
        <c:noMultiLvlLbl val="0"/>
      </c:catAx>
      <c:valAx>
        <c:axId val="462888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473587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96727198994803"/>
          <c:y val="5.3921568627450768E-2"/>
          <c:w val="0.87167182282082434"/>
          <c:h val="0.42134823220626832"/>
        </c:manualLayout>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1"/>
            <c:invertIfNegative val="0"/>
            <c:bubble3D val="0"/>
            <c:spPr>
              <a:solidFill>
                <a:schemeClr val="accent2"/>
              </a:solidFill>
              <a:ln w="9525" cap="flat" cmpd="sng" algn="ctr">
                <a:solidFill>
                  <a:schemeClr val="accent1">
                    <a:lumMod val="75000"/>
                  </a:schemeClr>
                </a:solidFill>
                <a:round/>
              </a:ln>
              <a:effectLst/>
              <a:sp3d contourW="9525">
                <a:contourClr>
                  <a:schemeClr val="accent1">
                    <a:lumMod val="75000"/>
                  </a:schemeClr>
                </a:contourClr>
              </a:sp3d>
            </c:spPr>
            <c:extLst xmlns:c16r2="http://schemas.microsoft.com/office/drawing/2015/06/chart">
              <c:ext xmlns:c16="http://schemas.microsoft.com/office/drawing/2014/chart" uri="{C3380CC4-5D6E-409C-BE32-E72D297353CC}">
                <c16:uniqueId val="{00000001-F644-4F43-9ECD-AD7917453E01}"/>
              </c:ext>
            </c:extLst>
          </c:dPt>
          <c:dLbls>
            <c:spPr>
              <a:noFill/>
              <a:ln>
                <a:noFill/>
              </a:ln>
              <a:effectLst/>
            </c:spPr>
            <c:txPr>
              <a:bodyPr rot="-2700000" spcFirstLastPara="1" vertOverflow="ellipsis" wrap="square" lIns="38100" tIns="19050" rIns="38100" bIns="19050" anchor="ctr" anchorCtr="1">
                <a:spAutoFit/>
              </a:bodyPr>
              <a:lstStyle/>
              <a:p>
                <a:pPr>
                  <a:defRPr sz="14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'Ввод в экспл. по районам'!$A$2:$A$11</c:f>
              <c:strCache>
                <c:ptCount val="10"/>
                <c:pt idx="0">
                  <c:v>Красноармейский</c:v>
                </c:pt>
                <c:pt idx="1">
                  <c:v>Аргаяшский</c:v>
                </c:pt>
                <c:pt idx="2">
                  <c:v>Чебаркульский</c:v>
                </c:pt>
                <c:pt idx="3">
                  <c:v>Увельский</c:v>
                </c:pt>
                <c:pt idx="4">
                  <c:v>Саткинский</c:v>
                </c:pt>
                <c:pt idx="5">
                  <c:v>Ашинский</c:v>
                </c:pt>
                <c:pt idx="6">
                  <c:v>Каслинский</c:v>
                </c:pt>
                <c:pt idx="7">
                  <c:v>Пластовский</c:v>
                </c:pt>
                <c:pt idx="8">
                  <c:v>Агаповский</c:v>
                </c:pt>
                <c:pt idx="9">
                  <c:v>Верхнеуральский</c:v>
                </c:pt>
              </c:strCache>
            </c:strRef>
          </c:cat>
          <c:val>
            <c:numRef>
              <c:f>'Ввод в экспл. по районам'!$B$2:$B$11</c:f>
              <c:numCache>
                <c:formatCode>General</c:formatCode>
                <c:ptCount val="10"/>
                <c:pt idx="0">
                  <c:v>45338</c:v>
                </c:pt>
                <c:pt idx="1">
                  <c:v>18772</c:v>
                </c:pt>
                <c:pt idx="2">
                  <c:v>14340</c:v>
                </c:pt>
                <c:pt idx="3">
                  <c:v>12617</c:v>
                </c:pt>
                <c:pt idx="4">
                  <c:v>12122</c:v>
                </c:pt>
                <c:pt idx="5">
                  <c:v>11906</c:v>
                </c:pt>
                <c:pt idx="6">
                  <c:v>11240</c:v>
                </c:pt>
                <c:pt idx="7">
                  <c:v>9762</c:v>
                </c:pt>
                <c:pt idx="8">
                  <c:v>9668</c:v>
                </c:pt>
                <c:pt idx="9">
                  <c:v>9434</c:v>
                </c:pt>
              </c:numCache>
            </c:numRef>
          </c:val>
          <c:extLst xmlns:c16r2="http://schemas.microsoft.com/office/drawing/2015/06/chart">
            <c:ext xmlns:c16="http://schemas.microsoft.com/office/drawing/2014/chart" uri="{C3380CC4-5D6E-409C-BE32-E72D297353CC}">
              <c16:uniqueId val="{00000002-F644-4F43-9ECD-AD7917453E01}"/>
            </c:ext>
          </c:extLst>
        </c:ser>
        <c:dLbls>
          <c:showLegendKey val="0"/>
          <c:showVal val="0"/>
          <c:showCatName val="0"/>
          <c:showSerName val="0"/>
          <c:showPercent val="0"/>
          <c:showBubbleSize val="0"/>
        </c:dLbls>
        <c:gapWidth val="65"/>
        <c:shape val="box"/>
        <c:axId val="150888448"/>
        <c:axId val="46290560"/>
        <c:axId val="0"/>
      </c:bar3DChart>
      <c:catAx>
        <c:axId val="1508884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400" b="0" i="0" u="none" strike="noStrike" kern="1200" cap="all" baseline="0">
                <a:solidFill>
                  <a:schemeClr val="dk1">
                    <a:lumMod val="75000"/>
                    <a:lumOff val="25000"/>
                  </a:schemeClr>
                </a:solidFill>
                <a:latin typeface="+mn-lt"/>
                <a:ea typeface="+mn-ea"/>
                <a:cs typeface="+mn-cs"/>
              </a:defRPr>
            </a:pPr>
            <a:endParaRPr lang="ru-RU"/>
          </a:p>
        </c:txPr>
        <c:crossAx val="46290560"/>
        <c:crosses val="autoZero"/>
        <c:auto val="1"/>
        <c:lblAlgn val="ctr"/>
        <c:lblOffset val="100"/>
        <c:noMultiLvlLbl val="0"/>
      </c:catAx>
      <c:valAx>
        <c:axId val="4629056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508884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tx1"/>
              </a:solidFill>
              <a:round/>
            </a:ln>
            <a:effectLst/>
            <a:sp3d contourW="9525">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'Средняя зар плата'!$A$39:$A$43</c:f>
              <c:numCache>
                <c:formatCode>General</c:formatCode>
                <c:ptCount val="5"/>
                <c:pt idx="0">
                  <c:v>2016</c:v>
                </c:pt>
                <c:pt idx="1">
                  <c:v>2017</c:v>
                </c:pt>
                <c:pt idx="2">
                  <c:v>2018</c:v>
                </c:pt>
                <c:pt idx="3">
                  <c:v>2019</c:v>
                </c:pt>
                <c:pt idx="4">
                  <c:v>2020</c:v>
                </c:pt>
              </c:numCache>
            </c:numRef>
          </c:cat>
          <c:val>
            <c:numRef>
              <c:f>'Средняя зар плата'!$B$39:$B$43</c:f>
              <c:numCache>
                <c:formatCode>General</c:formatCode>
                <c:ptCount val="5"/>
                <c:pt idx="0">
                  <c:v>24446</c:v>
                </c:pt>
                <c:pt idx="1">
                  <c:v>27167</c:v>
                </c:pt>
                <c:pt idx="2">
                  <c:v>29940</c:v>
                </c:pt>
                <c:pt idx="3" formatCode="#,##0">
                  <c:v>30843</c:v>
                </c:pt>
                <c:pt idx="4">
                  <c:v>33413</c:v>
                </c:pt>
              </c:numCache>
            </c:numRef>
          </c:val>
          <c:extLst xmlns:c16r2="http://schemas.microsoft.com/office/drawing/2015/06/chart">
            <c:ext xmlns:c16="http://schemas.microsoft.com/office/drawing/2014/chart" uri="{C3380CC4-5D6E-409C-BE32-E72D297353CC}">
              <c16:uniqueId val="{00000000-C8AC-4725-AFAC-E209C53128E4}"/>
            </c:ext>
          </c:extLst>
        </c:ser>
        <c:dLbls>
          <c:showLegendKey val="0"/>
          <c:showVal val="0"/>
          <c:showCatName val="0"/>
          <c:showSerName val="0"/>
          <c:showPercent val="0"/>
          <c:showBubbleSize val="0"/>
        </c:dLbls>
        <c:gapWidth val="65"/>
        <c:shape val="box"/>
        <c:axId val="150889984"/>
        <c:axId val="46292288"/>
        <c:axId val="0"/>
      </c:bar3DChart>
      <c:catAx>
        <c:axId val="1508899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400" b="0" i="0" u="none" strike="noStrike" kern="1200" cap="all" baseline="0">
                <a:solidFill>
                  <a:schemeClr val="dk1">
                    <a:lumMod val="75000"/>
                    <a:lumOff val="25000"/>
                  </a:schemeClr>
                </a:solidFill>
                <a:latin typeface="+mn-lt"/>
                <a:ea typeface="+mn-ea"/>
                <a:cs typeface="+mn-cs"/>
              </a:defRPr>
            </a:pPr>
            <a:endParaRPr lang="ru-RU"/>
          </a:p>
        </c:txPr>
        <c:crossAx val="46292288"/>
        <c:crosses val="autoZero"/>
        <c:auto val="1"/>
        <c:lblAlgn val="ctr"/>
        <c:lblOffset val="100"/>
        <c:noMultiLvlLbl val="0"/>
      </c:catAx>
      <c:valAx>
        <c:axId val="4629228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50889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'ур безработицы'!$A$7:$A$11</c:f>
              <c:numCache>
                <c:formatCode>General</c:formatCode>
                <c:ptCount val="5"/>
                <c:pt idx="0">
                  <c:v>2016</c:v>
                </c:pt>
                <c:pt idx="1">
                  <c:v>2017</c:v>
                </c:pt>
                <c:pt idx="2">
                  <c:v>2018</c:v>
                </c:pt>
                <c:pt idx="3">
                  <c:v>2019</c:v>
                </c:pt>
                <c:pt idx="4">
                  <c:v>2020</c:v>
                </c:pt>
              </c:numCache>
            </c:numRef>
          </c:cat>
          <c:val>
            <c:numRef>
              <c:f>'ур безработицы'!$B$7:$B$11</c:f>
              <c:numCache>
                <c:formatCode>General</c:formatCode>
                <c:ptCount val="5"/>
                <c:pt idx="0">
                  <c:v>3.8</c:v>
                </c:pt>
                <c:pt idx="1">
                  <c:v>3.1</c:v>
                </c:pt>
                <c:pt idx="2">
                  <c:v>2.5</c:v>
                </c:pt>
                <c:pt idx="3">
                  <c:v>2.4</c:v>
                </c:pt>
                <c:pt idx="4">
                  <c:v>5.3</c:v>
                </c:pt>
              </c:numCache>
            </c:numRef>
          </c:val>
          <c:extLst xmlns:c16r2="http://schemas.microsoft.com/office/drawing/2015/06/chart">
            <c:ext xmlns:c16="http://schemas.microsoft.com/office/drawing/2014/chart" uri="{C3380CC4-5D6E-409C-BE32-E72D297353CC}">
              <c16:uniqueId val="{00000000-4429-433A-9C3C-4E3AA6249CB8}"/>
            </c:ext>
          </c:extLst>
        </c:ser>
        <c:dLbls>
          <c:showLegendKey val="0"/>
          <c:showVal val="0"/>
          <c:showCatName val="0"/>
          <c:showSerName val="0"/>
          <c:showPercent val="0"/>
          <c:showBubbleSize val="0"/>
        </c:dLbls>
        <c:gapWidth val="65"/>
        <c:shape val="box"/>
        <c:axId val="147359232"/>
        <c:axId val="151299200"/>
        <c:axId val="0"/>
      </c:bar3DChart>
      <c:catAx>
        <c:axId val="147359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600" b="0" i="0" u="none" strike="noStrike" kern="1200" cap="all" baseline="0">
                <a:solidFill>
                  <a:schemeClr val="dk1">
                    <a:lumMod val="75000"/>
                    <a:lumOff val="25000"/>
                  </a:schemeClr>
                </a:solidFill>
                <a:latin typeface="+mn-lt"/>
                <a:ea typeface="+mn-ea"/>
                <a:cs typeface="+mn-cs"/>
              </a:defRPr>
            </a:pPr>
            <a:endParaRPr lang="ru-RU"/>
          </a:p>
        </c:txPr>
        <c:crossAx val="151299200"/>
        <c:crosses val="autoZero"/>
        <c:auto val="1"/>
        <c:lblAlgn val="ctr"/>
        <c:lblOffset val="100"/>
        <c:noMultiLvlLbl val="0"/>
      </c:catAx>
      <c:valAx>
        <c:axId val="1512992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473592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'Продажа зем уч на аукц'!$A$6:$A$10</c:f>
              <c:numCache>
                <c:formatCode>General</c:formatCode>
                <c:ptCount val="5"/>
                <c:pt idx="0">
                  <c:v>2016</c:v>
                </c:pt>
                <c:pt idx="1">
                  <c:v>2017</c:v>
                </c:pt>
                <c:pt idx="2">
                  <c:v>2018</c:v>
                </c:pt>
                <c:pt idx="3">
                  <c:v>2019</c:v>
                </c:pt>
                <c:pt idx="4">
                  <c:v>2020</c:v>
                </c:pt>
              </c:numCache>
            </c:numRef>
          </c:cat>
          <c:val>
            <c:numRef>
              <c:f>'Продажа зем уч на аукц'!$B$6:$B$10</c:f>
              <c:numCache>
                <c:formatCode>General</c:formatCode>
                <c:ptCount val="5"/>
                <c:pt idx="0">
                  <c:v>4.5999999999999996</c:v>
                </c:pt>
                <c:pt idx="1">
                  <c:v>3.9</c:v>
                </c:pt>
                <c:pt idx="2">
                  <c:v>9.7000000000000011</c:v>
                </c:pt>
                <c:pt idx="3">
                  <c:v>5.4</c:v>
                </c:pt>
                <c:pt idx="4">
                  <c:v>4</c:v>
                </c:pt>
              </c:numCache>
            </c:numRef>
          </c:val>
          <c:extLst xmlns:c16r2="http://schemas.microsoft.com/office/drawing/2015/06/chart">
            <c:ext xmlns:c16="http://schemas.microsoft.com/office/drawing/2014/chart" uri="{C3380CC4-5D6E-409C-BE32-E72D297353CC}">
              <c16:uniqueId val="{00000000-24BA-4F24-B936-8934E7EEA8D0}"/>
            </c:ext>
          </c:extLst>
        </c:ser>
        <c:dLbls>
          <c:showLegendKey val="0"/>
          <c:showVal val="0"/>
          <c:showCatName val="0"/>
          <c:showSerName val="0"/>
          <c:showPercent val="0"/>
          <c:showBubbleSize val="0"/>
        </c:dLbls>
        <c:gapWidth val="65"/>
        <c:shape val="box"/>
        <c:axId val="147359744"/>
        <c:axId val="151300928"/>
        <c:axId val="0"/>
      </c:bar3DChart>
      <c:catAx>
        <c:axId val="1473597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400" b="0" i="0" u="none" strike="noStrike" kern="1200" cap="all" baseline="0">
                <a:solidFill>
                  <a:schemeClr val="dk1">
                    <a:lumMod val="75000"/>
                    <a:lumOff val="25000"/>
                  </a:schemeClr>
                </a:solidFill>
                <a:latin typeface="+mn-lt"/>
                <a:ea typeface="+mn-ea"/>
                <a:cs typeface="+mn-cs"/>
              </a:defRPr>
            </a:pPr>
            <a:endParaRPr lang="ru-RU"/>
          </a:p>
        </c:txPr>
        <c:crossAx val="151300928"/>
        <c:crosses val="autoZero"/>
        <c:auto val="1"/>
        <c:lblAlgn val="ctr"/>
        <c:lblOffset val="100"/>
        <c:noMultiLvlLbl val="0"/>
      </c:catAx>
      <c:valAx>
        <c:axId val="1513009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47359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'дох от исполь имущества(аренда)'!$A$7:$A$11</c:f>
              <c:numCache>
                <c:formatCode>General</c:formatCode>
                <c:ptCount val="5"/>
                <c:pt idx="0">
                  <c:v>2016</c:v>
                </c:pt>
                <c:pt idx="1">
                  <c:v>2017</c:v>
                </c:pt>
                <c:pt idx="2">
                  <c:v>2018</c:v>
                </c:pt>
                <c:pt idx="3">
                  <c:v>2019</c:v>
                </c:pt>
                <c:pt idx="4">
                  <c:v>2020</c:v>
                </c:pt>
              </c:numCache>
            </c:numRef>
          </c:cat>
          <c:val>
            <c:numRef>
              <c:f>'дох от исполь имущества(аренда)'!$B$7:$B$11</c:f>
              <c:numCache>
                <c:formatCode>General</c:formatCode>
                <c:ptCount val="5"/>
                <c:pt idx="0">
                  <c:v>11.5</c:v>
                </c:pt>
                <c:pt idx="1">
                  <c:v>12.2</c:v>
                </c:pt>
                <c:pt idx="2">
                  <c:v>16.899999999999999</c:v>
                </c:pt>
                <c:pt idx="3">
                  <c:v>20</c:v>
                </c:pt>
                <c:pt idx="4">
                  <c:v>19.600000000000001</c:v>
                </c:pt>
              </c:numCache>
            </c:numRef>
          </c:val>
          <c:extLst xmlns:c16r2="http://schemas.microsoft.com/office/drawing/2015/06/chart">
            <c:ext xmlns:c16="http://schemas.microsoft.com/office/drawing/2014/chart" uri="{C3380CC4-5D6E-409C-BE32-E72D297353CC}">
              <c16:uniqueId val="{00000000-55BE-46E0-AA52-F98DB8BF8ED1}"/>
            </c:ext>
          </c:extLst>
        </c:ser>
        <c:dLbls>
          <c:showLegendKey val="0"/>
          <c:showVal val="0"/>
          <c:showCatName val="0"/>
          <c:showSerName val="0"/>
          <c:showPercent val="0"/>
          <c:showBubbleSize val="0"/>
        </c:dLbls>
        <c:gapWidth val="65"/>
        <c:shape val="box"/>
        <c:axId val="150890496"/>
        <c:axId val="151302656"/>
        <c:axId val="0"/>
      </c:bar3DChart>
      <c:catAx>
        <c:axId val="1508904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400" b="0" i="0" u="none" strike="noStrike" kern="1200" cap="all" baseline="0">
                <a:solidFill>
                  <a:schemeClr val="dk1">
                    <a:lumMod val="75000"/>
                    <a:lumOff val="25000"/>
                  </a:schemeClr>
                </a:solidFill>
                <a:latin typeface="+mn-lt"/>
                <a:ea typeface="+mn-ea"/>
                <a:cs typeface="+mn-cs"/>
              </a:defRPr>
            </a:pPr>
            <a:endParaRPr lang="ru-RU"/>
          </a:p>
        </c:txPr>
        <c:crossAx val="151302656"/>
        <c:crosses val="autoZero"/>
        <c:auto val="1"/>
        <c:lblAlgn val="ctr"/>
        <c:lblOffset val="100"/>
        <c:noMultiLvlLbl val="0"/>
      </c:catAx>
      <c:valAx>
        <c:axId val="15130265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508904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49</Pages>
  <Words>16628</Words>
  <Characters>94782</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12</cp:revision>
  <cp:lastPrinted>2021-04-21T10:58:00Z</cp:lastPrinted>
  <dcterms:created xsi:type="dcterms:W3CDTF">2021-04-08T03:16:00Z</dcterms:created>
  <dcterms:modified xsi:type="dcterms:W3CDTF">2021-04-29T05:42:00Z</dcterms:modified>
</cp:coreProperties>
</file>