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C6D17" w:rsidRPr="008C6D17" w:rsidTr="008C6D1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C6D17" w:rsidRPr="008C6D17" w:rsidRDefault="008C6D17" w:rsidP="008C6D1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559F0" w:rsidRDefault="008C6D17" w:rsidP="008C6D17">
            <w:pPr>
              <w:spacing w:after="0" w:line="240" w:lineRule="auto"/>
              <w:ind w:left="0" w:firstLine="0"/>
              <w:jc w:val="right"/>
              <w:rPr>
                <w:color w:val="auto"/>
                <w:sz w:val="28"/>
                <w:szCs w:val="28"/>
              </w:rPr>
            </w:pPr>
            <w:r w:rsidRPr="008C6D17">
              <w:rPr>
                <w:color w:val="auto"/>
                <w:sz w:val="28"/>
                <w:szCs w:val="28"/>
              </w:rPr>
              <w:t>Утверждена постановлением администрации Аргаяшского муниципального района</w:t>
            </w:r>
            <w:r w:rsidR="004559F0">
              <w:rPr>
                <w:color w:val="auto"/>
                <w:sz w:val="28"/>
                <w:szCs w:val="28"/>
              </w:rPr>
              <w:t xml:space="preserve"> </w:t>
            </w:r>
          </w:p>
          <w:p w:rsidR="008C6D17" w:rsidRPr="008C6D17" w:rsidRDefault="004559F0" w:rsidP="008C6D17">
            <w:pPr>
              <w:spacing w:after="0" w:line="240" w:lineRule="auto"/>
              <w:ind w:left="0" w:firstLine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Челябинской области</w:t>
            </w:r>
            <w:r w:rsidR="008C6D17" w:rsidRPr="008C6D17">
              <w:rPr>
                <w:color w:val="auto"/>
                <w:sz w:val="28"/>
                <w:szCs w:val="28"/>
              </w:rPr>
              <w:t xml:space="preserve"> </w:t>
            </w:r>
          </w:p>
          <w:p w:rsidR="008C6D17" w:rsidRPr="008C6D17" w:rsidRDefault="008C6D17" w:rsidP="008C6D17">
            <w:pPr>
              <w:spacing w:after="0" w:line="240" w:lineRule="auto"/>
              <w:ind w:left="0" w:firstLine="0"/>
              <w:jc w:val="right"/>
              <w:rPr>
                <w:color w:val="auto"/>
                <w:sz w:val="28"/>
                <w:szCs w:val="28"/>
                <w:u w:val="single"/>
              </w:rPr>
            </w:pPr>
            <w:r w:rsidRPr="008C6D17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от «___</w:t>
            </w:r>
            <w:r w:rsidRPr="008C6D17">
              <w:rPr>
                <w:color w:val="auto"/>
                <w:sz w:val="28"/>
                <w:szCs w:val="28"/>
              </w:rPr>
              <w:t xml:space="preserve">» </w:t>
            </w:r>
            <w:r>
              <w:rPr>
                <w:color w:val="auto"/>
                <w:sz w:val="28"/>
                <w:szCs w:val="28"/>
              </w:rPr>
              <w:t>________ 20___</w:t>
            </w:r>
            <w:r w:rsidRPr="008C6D17">
              <w:rPr>
                <w:color w:val="auto"/>
                <w:sz w:val="28"/>
                <w:szCs w:val="28"/>
              </w:rPr>
              <w:t xml:space="preserve"> г. № </w:t>
            </w:r>
            <w:r>
              <w:rPr>
                <w:color w:val="auto"/>
                <w:sz w:val="28"/>
                <w:szCs w:val="28"/>
              </w:rPr>
              <w:t>____</w:t>
            </w:r>
          </w:p>
        </w:tc>
      </w:tr>
    </w:tbl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center"/>
        <w:rPr>
          <w:color w:val="auto"/>
          <w:sz w:val="48"/>
          <w:szCs w:val="48"/>
        </w:rPr>
      </w:pPr>
      <w:r w:rsidRPr="008C6D17">
        <w:rPr>
          <w:color w:val="auto"/>
          <w:sz w:val="48"/>
          <w:szCs w:val="48"/>
        </w:rPr>
        <w:t>Муниципальная программа</w:t>
      </w:r>
    </w:p>
    <w:p w:rsidR="008C6D17" w:rsidRPr="008C6D17" w:rsidRDefault="008C6D17" w:rsidP="008C6D17">
      <w:pPr>
        <w:spacing w:after="0" w:line="240" w:lineRule="auto"/>
        <w:ind w:left="0" w:firstLine="0"/>
        <w:jc w:val="center"/>
        <w:rPr>
          <w:color w:val="auto"/>
          <w:sz w:val="48"/>
          <w:szCs w:val="48"/>
        </w:rPr>
      </w:pPr>
      <w:r w:rsidRPr="008C6D17">
        <w:rPr>
          <w:color w:val="auto"/>
          <w:sz w:val="48"/>
          <w:szCs w:val="48"/>
        </w:rPr>
        <w:t>«</w:t>
      </w:r>
      <w:r>
        <w:rPr>
          <w:color w:val="auto"/>
          <w:sz w:val="48"/>
          <w:szCs w:val="48"/>
        </w:rPr>
        <w:t>Обеспечение общественного порядка и противодействие преступности в Аргаяшском муниципальном районе</w:t>
      </w:r>
      <w:r w:rsidRPr="008C6D17">
        <w:rPr>
          <w:color w:val="auto"/>
          <w:sz w:val="48"/>
          <w:szCs w:val="48"/>
        </w:rPr>
        <w:t>»</w:t>
      </w:r>
    </w:p>
    <w:p w:rsidR="008C6D17" w:rsidRPr="008C6D17" w:rsidRDefault="008C6D17" w:rsidP="008C6D17">
      <w:pPr>
        <w:spacing w:after="0" w:line="240" w:lineRule="auto"/>
        <w:ind w:left="0" w:firstLine="0"/>
        <w:jc w:val="center"/>
        <w:rPr>
          <w:color w:val="auto"/>
          <w:sz w:val="48"/>
          <w:szCs w:val="48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center"/>
        <w:rPr>
          <w:color w:val="auto"/>
          <w:sz w:val="48"/>
          <w:szCs w:val="48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center"/>
        <w:rPr>
          <w:color w:val="auto"/>
          <w:sz w:val="44"/>
          <w:szCs w:val="4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8C6D17" w:rsidRPr="008C6D17" w:rsidRDefault="008C6D17" w:rsidP="008C6D17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Аргаяш 20__</w:t>
      </w:r>
      <w:r w:rsidRPr="008C6D17">
        <w:rPr>
          <w:color w:val="auto"/>
          <w:sz w:val="28"/>
          <w:szCs w:val="28"/>
        </w:rPr>
        <w:t xml:space="preserve"> г.</w:t>
      </w:r>
    </w:p>
    <w:p w:rsidR="007B1DAB" w:rsidRDefault="007B1DAB">
      <w:pPr>
        <w:pStyle w:val="1"/>
      </w:pPr>
    </w:p>
    <w:p w:rsidR="00173EC6" w:rsidRDefault="007B1DAB">
      <w:pPr>
        <w:pStyle w:val="1"/>
      </w:pPr>
      <w:r>
        <w:t>ПАСПОРТ</w:t>
      </w:r>
      <w:r>
        <w:rPr>
          <w:u w:val="none"/>
        </w:rPr>
        <w:t xml:space="preserve">  </w:t>
      </w:r>
    </w:p>
    <w:p w:rsidR="008C6D17" w:rsidRDefault="007B1DAB" w:rsidP="00F15478">
      <w:pPr>
        <w:spacing w:after="0" w:line="240" w:lineRule="auto"/>
        <w:ind w:left="744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Муницип</w:t>
      </w:r>
      <w:r w:rsidR="008C6D17">
        <w:rPr>
          <w:b/>
          <w:sz w:val="28"/>
          <w:u w:val="single" w:color="000000"/>
        </w:rPr>
        <w:t>альной  программы Аргаяшского района</w:t>
      </w:r>
    </w:p>
    <w:p w:rsidR="00173EC6" w:rsidRDefault="007B1DAB" w:rsidP="00F15478">
      <w:pPr>
        <w:spacing w:after="0" w:line="240" w:lineRule="auto"/>
        <w:ind w:left="744" w:firstLine="0"/>
        <w:jc w:val="center"/>
      </w:pPr>
      <w:r>
        <w:rPr>
          <w:b/>
          <w:sz w:val="28"/>
          <w:u w:val="single" w:color="000000"/>
        </w:rPr>
        <w:t>Челябинской области</w:t>
      </w:r>
    </w:p>
    <w:p w:rsidR="00F15478" w:rsidRDefault="00F15478">
      <w:pPr>
        <w:pStyle w:val="1"/>
        <w:spacing w:after="165"/>
      </w:pPr>
    </w:p>
    <w:p w:rsidR="00173EC6" w:rsidRDefault="007B1DAB">
      <w:pPr>
        <w:pStyle w:val="1"/>
        <w:spacing w:after="165"/>
      </w:pPr>
      <w:r>
        <w:t>«Обеспечение общественного порядка и противодействие преступности</w:t>
      </w:r>
      <w:r>
        <w:rPr>
          <w:u w:val="none"/>
        </w:rPr>
        <w:t xml:space="preserve"> </w:t>
      </w:r>
      <w:r w:rsidR="008C6D17">
        <w:t>в  Аргаяшск</w:t>
      </w:r>
      <w:r w:rsidR="00F15478">
        <w:t xml:space="preserve">ом муниципальном районе» </w:t>
      </w:r>
    </w:p>
    <w:p w:rsidR="00173EC6" w:rsidRDefault="007B1DAB">
      <w:pPr>
        <w:spacing w:after="7" w:line="276" w:lineRule="auto"/>
        <w:ind w:lef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748" w:type="dxa"/>
        <w:tblInd w:w="10" w:type="dxa"/>
        <w:tblCellMar>
          <w:top w:w="57" w:type="dxa"/>
          <w:right w:w="43" w:type="dxa"/>
        </w:tblCellMar>
        <w:tblLook w:val="04A0"/>
      </w:tblPr>
      <w:tblGrid>
        <w:gridCol w:w="2099"/>
        <w:gridCol w:w="844"/>
        <w:gridCol w:w="6805"/>
      </w:tblGrid>
      <w:tr w:rsidR="00173EC6">
        <w:trPr>
          <w:trHeight w:val="146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7B1DAB">
            <w:pPr>
              <w:spacing w:after="170" w:line="269" w:lineRule="auto"/>
              <w:ind w:left="391" w:right="4" w:firstLine="0"/>
            </w:pPr>
            <w:r>
              <w:t xml:space="preserve">«Обеспечение общественного порядка и противодействие преступности в </w:t>
            </w:r>
            <w:r w:rsidR="00F15478">
              <w:t>Аргаяшском муниципальном районе</w:t>
            </w:r>
            <w:r w:rsidR="002D3793">
              <w:t>»</w:t>
            </w:r>
            <w:r>
              <w:t xml:space="preserve">  (далее Программа).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73EC6">
        <w:trPr>
          <w:trHeight w:val="90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Ответственный исполнитель Программы 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F15478">
            <w:pPr>
              <w:spacing w:after="0" w:line="276" w:lineRule="auto"/>
              <w:ind w:left="108" w:right="1058" w:firstLine="0"/>
              <w:jc w:val="left"/>
            </w:pPr>
            <w:r>
              <w:t>Администрация Аргаяшского</w:t>
            </w:r>
            <w:r w:rsidR="007B1DAB">
              <w:t xml:space="preserve"> муниципального района </w:t>
            </w:r>
            <w:r w:rsidR="007B1DAB">
              <w:rPr>
                <w:b/>
              </w:rPr>
              <w:t xml:space="preserve"> </w:t>
            </w:r>
          </w:p>
        </w:tc>
      </w:tr>
      <w:tr w:rsidR="00173EC6">
        <w:trPr>
          <w:trHeight w:val="270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Соисполнители Программы 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F15478">
            <w:pPr>
              <w:spacing w:line="240" w:lineRule="auto"/>
              <w:ind w:left="108" w:firstLine="0"/>
            </w:pPr>
            <w:r>
              <w:t>Управление образования Аргаяшского</w:t>
            </w:r>
            <w:r w:rsidR="007B1DAB">
              <w:t xml:space="preserve"> муниципального района </w:t>
            </w:r>
          </w:p>
          <w:p w:rsidR="00173EC6" w:rsidRDefault="00F15478">
            <w:pPr>
              <w:spacing w:after="52" w:line="240" w:lineRule="auto"/>
              <w:ind w:left="108" w:firstLine="0"/>
              <w:jc w:val="left"/>
            </w:pPr>
            <w:r>
              <w:t>ГБУЗ Районная больница с. Аргаяш</w:t>
            </w:r>
            <w:r w:rsidR="007B1DAB">
              <w:t xml:space="preserve"> (по согласованию) </w:t>
            </w:r>
          </w:p>
          <w:p w:rsidR="00173EC6" w:rsidRDefault="007B1DAB" w:rsidP="00F15478">
            <w:pPr>
              <w:spacing w:after="48" w:line="240" w:lineRule="auto"/>
              <w:ind w:left="108" w:firstLine="0"/>
            </w:pPr>
            <w:r>
              <w:t xml:space="preserve">Администрации сельских поселений </w:t>
            </w:r>
            <w:r w:rsidR="00F15478">
              <w:t xml:space="preserve">Аргаяшского муниципального </w:t>
            </w:r>
            <w:r>
              <w:t xml:space="preserve">района (по согласованию) </w:t>
            </w:r>
          </w:p>
          <w:p w:rsidR="00173EC6" w:rsidRDefault="00F15478">
            <w:pPr>
              <w:spacing w:line="240" w:lineRule="auto"/>
              <w:ind w:left="108" w:firstLine="0"/>
            </w:pPr>
            <w:r>
              <w:t>МКУ «Управление культуры, туризма и молодежной политики»</w:t>
            </w:r>
          </w:p>
          <w:p w:rsidR="00F15478" w:rsidRDefault="007B1DAB">
            <w:pPr>
              <w:spacing w:after="0" w:line="235" w:lineRule="auto"/>
              <w:ind w:left="108" w:firstLine="0"/>
            </w:pPr>
            <w:r>
              <w:t xml:space="preserve"> Комиссия по делам несовершеннолетних и защите и</w:t>
            </w:r>
            <w:r w:rsidR="00F15478">
              <w:t>х прав при администрации Аргаяшского</w:t>
            </w:r>
            <w:r>
              <w:t xml:space="preserve"> муниципального района</w:t>
            </w:r>
          </w:p>
          <w:p w:rsidR="00F15478" w:rsidRDefault="00F15478">
            <w:pPr>
              <w:spacing w:after="0" w:line="235" w:lineRule="auto"/>
              <w:ind w:left="108" w:firstLine="0"/>
            </w:pPr>
            <w:r>
              <w:t>Отдел МВД России по Аргаяшскому району Челябинской области (по согласованию)</w:t>
            </w:r>
          </w:p>
          <w:p w:rsidR="00173EC6" w:rsidRDefault="00F15478">
            <w:pPr>
              <w:spacing w:after="0" w:line="235" w:lineRule="auto"/>
              <w:ind w:left="108" w:firstLine="0"/>
            </w:pPr>
            <w:r>
              <w:t>МУ «Физкультура и спорт»</w:t>
            </w:r>
            <w:r w:rsidR="007B1DAB">
              <w:t xml:space="preserve"> </w:t>
            </w:r>
          </w:p>
          <w:p w:rsidR="002D3793" w:rsidRDefault="002D3793">
            <w:pPr>
              <w:spacing w:after="0" w:line="235" w:lineRule="auto"/>
              <w:ind w:left="108" w:firstLine="0"/>
            </w:pPr>
            <w:r>
              <w:t>Общественная молодежная палата при Собрании депутатов Аргаяшского муниципального района</w:t>
            </w:r>
          </w:p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173EC6">
        <w:trPr>
          <w:trHeight w:val="60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Координатор Программы 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F15478">
            <w:pPr>
              <w:spacing w:after="0" w:line="276" w:lineRule="auto"/>
              <w:ind w:left="108" w:firstLine="0"/>
              <w:jc w:val="left"/>
            </w:pPr>
            <w:r>
              <w:t>Администрация Аргаяшского</w:t>
            </w:r>
            <w:r w:rsidR="007B1DAB">
              <w:t xml:space="preserve"> муниципального района </w:t>
            </w:r>
          </w:p>
        </w:tc>
      </w:tr>
      <w:tr w:rsidR="00173EC6" w:rsidTr="00ED4E8F">
        <w:trPr>
          <w:trHeight w:val="348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3EC6" w:rsidRDefault="007B1DAB">
            <w:pPr>
              <w:spacing w:after="50" w:line="240" w:lineRule="auto"/>
              <w:ind w:left="108" w:firstLine="0"/>
              <w:jc w:val="left"/>
            </w:pPr>
            <w:r>
              <w:t xml:space="preserve">Цели </w:t>
            </w:r>
            <w:r>
              <w:tab/>
              <w:t xml:space="preserve">и </w:t>
            </w:r>
          </w:p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Программы 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</w:pPr>
            <w:r>
              <w:t xml:space="preserve">задачи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7B1DAB">
            <w:pPr>
              <w:spacing w:after="50" w:line="235" w:lineRule="auto"/>
              <w:ind w:left="108" w:right="3" w:firstLine="0"/>
            </w:pPr>
            <w:r>
              <w:t xml:space="preserve">Повышение качества и результативности противодействия преступности, охраны общественного порядка, собственности, обеспечения общественной безопасности и безопасности дорожного движения, а также доверия к правоохранительным органам со стороны населения. </w:t>
            </w:r>
          </w:p>
          <w:p w:rsidR="00173EC6" w:rsidRDefault="00EE2D9B">
            <w:pPr>
              <w:spacing w:after="52" w:line="234" w:lineRule="auto"/>
              <w:ind w:left="108" w:right="3" w:firstLine="317"/>
            </w:pPr>
            <w:r>
              <w:t>Реализация муниципальной</w:t>
            </w:r>
            <w:r w:rsidR="007B1DAB">
              <w:t xml:space="preserve"> программы предусматрива</w:t>
            </w:r>
            <w:r>
              <w:t>ет решение на территории Аргаяшского</w:t>
            </w:r>
            <w:r w:rsidR="007B1DAB">
              <w:t xml:space="preserve"> района Челябинской области следующего комплекса задач: </w:t>
            </w:r>
          </w:p>
          <w:p w:rsidR="00173EC6" w:rsidRDefault="007B1DAB">
            <w:pPr>
              <w:numPr>
                <w:ilvl w:val="0"/>
                <w:numId w:val="4"/>
              </w:numPr>
              <w:spacing w:after="48" w:line="240" w:lineRule="auto"/>
              <w:ind w:right="1" w:firstLine="0"/>
            </w:pPr>
            <w:r>
              <w:t xml:space="preserve">обеспечение безопасности граждан на территории </w:t>
            </w:r>
          </w:p>
          <w:p w:rsidR="00173EC6" w:rsidRDefault="008E19BF">
            <w:pPr>
              <w:spacing w:line="236" w:lineRule="auto"/>
              <w:ind w:left="108" w:firstLine="0"/>
            </w:pPr>
            <w:r>
              <w:t>Аргаяшского</w:t>
            </w:r>
            <w:r w:rsidR="007B1DAB">
              <w:t xml:space="preserve"> района Челябинской области - совершенствование системы профилактики преступлений и иных правонарушений, снижение количества </w:t>
            </w:r>
          </w:p>
          <w:p w:rsidR="00173EC6" w:rsidRDefault="007B1DAB">
            <w:pPr>
              <w:spacing w:after="52" w:line="240" w:lineRule="auto"/>
              <w:ind w:left="108" w:firstLine="0"/>
              <w:jc w:val="left"/>
            </w:pPr>
            <w:r>
              <w:lastRenderedPageBreak/>
              <w:t xml:space="preserve">противоправных деяний и их проявлений; </w:t>
            </w:r>
          </w:p>
          <w:p w:rsidR="00EE2D9B" w:rsidRDefault="007B1DAB">
            <w:pPr>
              <w:numPr>
                <w:ilvl w:val="0"/>
                <w:numId w:val="4"/>
              </w:numPr>
              <w:spacing w:after="50" w:line="235" w:lineRule="auto"/>
              <w:ind w:right="1" w:firstLine="0"/>
            </w:pPr>
            <w:r>
              <w:t xml:space="preserve">осуществление целенаправленной социально-правовой профилактики преступлений и иных правонарушений;  </w:t>
            </w:r>
          </w:p>
          <w:p w:rsidR="00173EC6" w:rsidRDefault="007B1DAB" w:rsidP="00ED4E8F">
            <w:pPr>
              <w:spacing w:after="50" w:line="235" w:lineRule="auto"/>
              <w:ind w:left="108" w:right="1" w:firstLine="0"/>
            </w:pPr>
            <w:r>
              <w:t xml:space="preserve">3) снижение уровня преступности за счет активизации участия и повышения координации деятельности органов государственной власти и местного самоуправления в предупреждении  правонарушений; </w:t>
            </w:r>
          </w:p>
          <w:p w:rsidR="00173EC6" w:rsidRDefault="007B1DAB">
            <w:pPr>
              <w:numPr>
                <w:ilvl w:val="0"/>
                <w:numId w:val="5"/>
              </w:numPr>
              <w:spacing w:after="52" w:line="235" w:lineRule="auto"/>
              <w:ind w:right="5" w:firstLine="0"/>
            </w:pPr>
            <w:r>
              <w:t xml:space="preserve">вовлечения в деятельность по предупреждению правонарушений учреждений и организаций всех форм собственности, в том числе общественных организаций; </w:t>
            </w:r>
          </w:p>
          <w:p w:rsidR="00EE2D9B" w:rsidRDefault="00EE2D9B" w:rsidP="00EE2D9B">
            <w:pPr>
              <w:spacing w:after="50" w:line="235" w:lineRule="auto"/>
              <w:ind w:left="0" w:firstLine="0"/>
            </w:pPr>
            <w:r>
              <w:t xml:space="preserve">  5) активизация работы по предупреждению и профилактике правонарушений, совершаемых на улицах, в общественных местах, в сфере семейно-бытовых отношений, рецидивной преступности, а также правонарушений, совершаемых несовершеннолетними; </w:t>
            </w:r>
          </w:p>
          <w:p w:rsidR="00EE2D9B" w:rsidRDefault="00EE2D9B" w:rsidP="00EE2D9B">
            <w:pPr>
              <w:spacing w:after="53" w:line="234" w:lineRule="auto"/>
              <w:ind w:left="0" w:firstLine="0"/>
            </w:pPr>
            <w:r>
              <w:t xml:space="preserve">  6) профилактика </w:t>
            </w:r>
            <w:r>
              <w:tab/>
              <w:t xml:space="preserve">нарушений </w:t>
            </w:r>
            <w:r>
              <w:tab/>
              <w:t xml:space="preserve">миграционного законодательства; </w:t>
            </w:r>
          </w:p>
          <w:p w:rsidR="00EE2D9B" w:rsidRDefault="00EE2D9B" w:rsidP="00EE2D9B">
            <w:pPr>
              <w:spacing w:after="51" w:line="235" w:lineRule="auto"/>
              <w:ind w:left="0" w:firstLine="0"/>
            </w:pPr>
            <w:r>
              <w:t xml:space="preserve">  7) организация мероприятий по профилактике пьянства и алкоголизма, асоциального образа жизни; </w:t>
            </w:r>
          </w:p>
          <w:p w:rsidR="00EE2D9B" w:rsidRDefault="00EE2D9B" w:rsidP="00EE2D9B">
            <w:pPr>
              <w:spacing w:after="52" w:line="240" w:lineRule="auto"/>
              <w:ind w:left="0" w:firstLine="0"/>
            </w:pPr>
            <w:r>
              <w:t xml:space="preserve">  8) проведение комплексных физкультурно-</w:t>
            </w:r>
          </w:p>
          <w:p w:rsidR="00EE2D9B" w:rsidRDefault="00EE2D9B" w:rsidP="00EE2D9B">
            <w:pPr>
              <w:spacing w:after="53" w:line="234" w:lineRule="auto"/>
              <w:ind w:left="0" w:right="1" w:firstLine="0"/>
            </w:pPr>
            <w:r>
              <w:t xml:space="preserve">оздоровительных мероприятий и акций, направленных на пропаганду здорового образа жизни, принятие мер по созданию клубных формирований, спортивных секций, интернет - залов, кружков; </w:t>
            </w:r>
          </w:p>
          <w:p w:rsidR="00EE2D9B" w:rsidRDefault="00EE2D9B" w:rsidP="00EE2D9B">
            <w:pPr>
              <w:spacing w:after="50" w:line="235" w:lineRule="auto"/>
              <w:ind w:left="0" w:firstLine="0"/>
            </w:pPr>
            <w:r>
              <w:t xml:space="preserve">  9) организация в средствах массовой информации выступлений по профилактике правового нигилизма, соблюдению правопорядка, пропаганде здорового образа жизни, развитию института семьи и брака; </w:t>
            </w:r>
          </w:p>
          <w:p w:rsidR="00ED4E8F" w:rsidRDefault="00EE2D9B" w:rsidP="00ED4E8F">
            <w:pPr>
              <w:spacing w:after="53" w:line="234" w:lineRule="auto"/>
              <w:ind w:left="0" w:firstLine="0"/>
            </w:pPr>
            <w:r>
              <w:t xml:space="preserve">  10) повышение престижа службы в органах внутренних дел, формирование положительного образа сотрудника полиции, укрепление доверия населения к сотрудникам полиции. </w:t>
            </w:r>
          </w:p>
          <w:p w:rsidR="00173EC6" w:rsidRDefault="00ED4E8F" w:rsidP="00ED4E8F">
            <w:pPr>
              <w:spacing w:after="53" w:line="234" w:lineRule="auto"/>
              <w:ind w:left="0" w:firstLine="0"/>
            </w:pPr>
            <w:r>
              <w:t xml:space="preserve">  11) обеспечение охраны жизни и здоровья граждан, их законных прав на безопасные усл</w:t>
            </w:r>
            <w:r w:rsidR="008E19BF">
              <w:t>овия движения на дорогах Аргаяшского</w:t>
            </w:r>
            <w:r>
              <w:t xml:space="preserve"> района Челябинской области, повышение правового сознания граждан в области безопасности дорожного движения. </w:t>
            </w:r>
          </w:p>
        </w:tc>
      </w:tr>
      <w:tr w:rsidR="00ED4E8F" w:rsidTr="00074D58">
        <w:trPr>
          <w:trHeight w:val="23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E8F" w:rsidRDefault="00ED4E8F">
            <w:pPr>
              <w:spacing w:after="50" w:line="240" w:lineRule="auto"/>
              <w:ind w:left="108" w:firstLine="0"/>
              <w:jc w:val="left"/>
            </w:pPr>
            <w:r>
              <w:lastRenderedPageBreak/>
              <w:t>Целевые показатели Программы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4E8F" w:rsidRDefault="00ED4E8F">
            <w:pPr>
              <w:spacing w:after="0" w:line="276" w:lineRule="auto"/>
              <w:ind w:left="0" w:firstLine="0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8F" w:rsidRDefault="00074D58">
            <w:pPr>
              <w:spacing w:after="50" w:line="235" w:lineRule="auto"/>
              <w:ind w:left="108" w:right="3" w:firstLine="0"/>
            </w:pPr>
            <w:r>
              <w:t>- Увеличение доли выявленных с участием общественности правонарушений в общем количестве правонарушений;</w:t>
            </w:r>
          </w:p>
          <w:p w:rsidR="00074D58" w:rsidRDefault="00074D58">
            <w:pPr>
              <w:spacing w:after="50" w:line="235" w:lineRule="auto"/>
              <w:ind w:left="108" w:right="3" w:firstLine="0"/>
            </w:pPr>
            <w:r>
              <w:t>- Совершенствование деятельности участковых уполномоченных полиции Отдела;</w:t>
            </w:r>
          </w:p>
          <w:p w:rsidR="00074D58" w:rsidRPr="00074D58" w:rsidRDefault="00074D58" w:rsidP="00074D58">
            <w:pPr>
              <w:spacing w:after="50" w:line="235" w:lineRule="auto"/>
              <w:ind w:left="108" w:right="3" w:firstLine="0"/>
            </w:pPr>
            <w:r>
              <w:t>- Увеличение количества мероприятий, направленных на пропаганду здорового образа жизни.</w:t>
            </w:r>
          </w:p>
          <w:p w:rsidR="00074D58" w:rsidRPr="00074D58" w:rsidRDefault="00074D58" w:rsidP="00074D58">
            <w:pPr>
              <w:tabs>
                <w:tab w:val="left" w:pos="4725"/>
              </w:tabs>
            </w:pPr>
          </w:p>
        </w:tc>
      </w:tr>
      <w:tr w:rsidR="00173EC6">
        <w:trPr>
          <w:trHeight w:val="60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7B1DAB">
            <w:pPr>
              <w:spacing w:after="51" w:line="240" w:lineRule="auto"/>
              <w:ind w:left="108" w:firstLine="0"/>
            </w:pPr>
            <w:r>
              <w:t xml:space="preserve">Сроки и этапы </w:t>
            </w:r>
          </w:p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 xml:space="preserve">реализации Программы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t>2020</w:t>
            </w:r>
            <w:r w:rsidR="00074D58">
              <w:t>-2022</w:t>
            </w:r>
            <w:r>
              <w:t xml:space="preserve"> год</w:t>
            </w:r>
            <w:r w:rsidR="00074D58">
              <w:t>ы</w:t>
            </w:r>
            <w:r>
              <w:t xml:space="preserve"> </w:t>
            </w:r>
          </w:p>
        </w:tc>
      </w:tr>
      <w:tr w:rsidR="00173EC6">
        <w:trPr>
          <w:trHeight w:val="90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108" w:firstLine="0"/>
              <w:jc w:val="left"/>
            </w:pPr>
            <w:r>
              <w:lastRenderedPageBreak/>
              <w:t xml:space="preserve">Объёмы </w:t>
            </w:r>
            <w:r>
              <w:tab/>
              <w:t xml:space="preserve">бюджетных ассигнований Программы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5D" w:rsidRDefault="007B1DAB" w:rsidP="00F8765D">
            <w:pPr>
              <w:spacing w:after="0" w:line="276" w:lineRule="auto"/>
              <w:ind w:left="108" w:hanging="108"/>
            </w:pPr>
            <w:r>
              <w:t xml:space="preserve"> Общий о</w:t>
            </w:r>
            <w:r w:rsidR="00A40A8E">
              <w:t>бъем финансирования Программы 15</w:t>
            </w:r>
            <w:r>
              <w:t>0 тыс. рублей</w:t>
            </w:r>
            <w:proofErr w:type="gramStart"/>
            <w:r>
              <w:t>.</w:t>
            </w:r>
            <w:r w:rsidR="00F8765D">
              <w:t xml:space="preserve">, </w:t>
            </w:r>
            <w:proofErr w:type="gramEnd"/>
            <w:r w:rsidR="00F8765D">
              <w:t>в том числе:</w:t>
            </w:r>
          </w:p>
          <w:p w:rsidR="00173EC6" w:rsidRDefault="00F8765D" w:rsidP="00F8765D">
            <w:pPr>
              <w:spacing w:after="0" w:line="276" w:lineRule="auto"/>
              <w:ind w:left="108" w:hanging="108"/>
            </w:pPr>
            <w:r>
              <w:t>2020 год – 150</w:t>
            </w:r>
            <w:r w:rsidR="007B1DAB">
              <w:t xml:space="preserve"> </w:t>
            </w:r>
            <w:r>
              <w:t>тыс. руб.</w:t>
            </w:r>
          </w:p>
          <w:p w:rsidR="00F8765D" w:rsidRDefault="00F8765D" w:rsidP="00F8765D">
            <w:pPr>
              <w:spacing w:after="0" w:line="276" w:lineRule="auto"/>
              <w:ind w:left="108" w:hanging="108"/>
            </w:pPr>
            <w:r>
              <w:t>2021 год – 0</w:t>
            </w:r>
          </w:p>
          <w:p w:rsidR="00F8765D" w:rsidRDefault="00F8765D" w:rsidP="00F8765D">
            <w:pPr>
              <w:spacing w:after="0" w:line="276" w:lineRule="auto"/>
              <w:ind w:left="108" w:hanging="108"/>
            </w:pPr>
            <w:r>
              <w:t xml:space="preserve">2022 год – 0 </w:t>
            </w:r>
          </w:p>
        </w:tc>
      </w:tr>
      <w:tr w:rsidR="00173EC6" w:rsidTr="00CB7612">
        <w:trPr>
          <w:trHeight w:val="2542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C6" w:rsidRDefault="00F8765D">
            <w:pPr>
              <w:spacing w:after="50" w:line="235" w:lineRule="auto"/>
              <w:ind w:left="108" w:firstLine="0"/>
            </w:pPr>
            <w:r>
              <w:t xml:space="preserve"> </w:t>
            </w:r>
            <w:r w:rsidR="007B1DAB">
              <w:t xml:space="preserve">Ожидаемые результаты реализации </w:t>
            </w:r>
          </w:p>
          <w:p w:rsidR="00173EC6" w:rsidRDefault="007B1DAB" w:rsidP="00F8765D">
            <w:pPr>
              <w:spacing w:after="52" w:line="240" w:lineRule="auto"/>
              <w:ind w:left="108" w:firstLine="0"/>
            </w:pPr>
            <w:r>
              <w:t xml:space="preserve">Программы </w:t>
            </w:r>
            <w:r w:rsidR="00F8765D">
              <w:t>(показатели конечных результатов)</w:t>
            </w:r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5D" w:rsidRDefault="00F8765D">
            <w:pPr>
              <w:numPr>
                <w:ilvl w:val="0"/>
                <w:numId w:val="11"/>
              </w:numPr>
              <w:spacing w:after="0" w:line="276" w:lineRule="auto"/>
              <w:ind w:firstLine="0"/>
            </w:pPr>
            <w:r>
              <w:t xml:space="preserve">снижение доли уличных преступлений и </w:t>
            </w:r>
            <w:proofErr w:type="gramStart"/>
            <w:r>
              <w:t>преступлений</w:t>
            </w:r>
            <w:proofErr w:type="gramEnd"/>
            <w:r>
              <w:t xml:space="preserve"> совершенных в общественных местах в числе зарегистрированных общеуголовных преступлений;</w:t>
            </w:r>
          </w:p>
          <w:p w:rsidR="00F8765D" w:rsidRDefault="00F8765D" w:rsidP="00F8765D">
            <w:pPr>
              <w:spacing w:after="0" w:line="276" w:lineRule="auto"/>
              <w:ind w:left="108" w:firstLine="0"/>
            </w:pPr>
            <w:r>
              <w:t>- уменьшение количества совершенных преступлений общеуголовной направленности (на 10 тыс. населения)</w:t>
            </w:r>
          </w:p>
          <w:p w:rsidR="00173EC6" w:rsidRDefault="00F8765D" w:rsidP="00F8765D">
            <w:pPr>
              <w:spacing w:after="0" w:line="276" w:lineRule="auto"/>
              <w:ind w:left="108" w:firstLine="0"/>
            </w:pPr>
            <w:r>
              <w:t xml:space="preserve">- охват </w:t>
            </w:r>
            <w:r w:rsidR="00CB7612">
              <w:t>профилактическими мероприятиями подростков и молодежи.</w:t>
            </w:r>
            <w:r w:rsidR="007B1DAB">
              <w:t xml:space="preserve"> </w:t>
            </w:r>
          </w:p>
        </w:tc>
      </w:tr>
    </w:tbl>
    <w:p w:rsidR="00173EC6" w:rsidRDefault="007B1DAB">
      <w:pPr>
        <w:spacing w:after="56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173EC6" w:rsidRDefault="007B1DAB">
      <w:pPr>
        <w:pStyle w:val="1"/>
      </w:pPr>
      <w:r>
        <w:rPr>
          <w:sz w:val="26"/>
        </w:rPr>
        <w:t xml:space="preserve">I. </w:t>
      </w:r>
      <w:r>
        <w:t>ОСНОВНЫЕ ПОНЯТИЯ И ТЕРМИНЫ</w:t>
      </w:r>
      <w:r>
        <w:rPr>
          <w:u w:val="none"/>
        </w:rPr>
        <w:t xml:space="preserve">  </w:t>
      </w:r>
    </w:p>
    <w:p w:rsidR="00173EC6" w:rsidRDefault="007B1DAB">
      <w:pPr>
        <w:spacing w:after="47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173EC6" w:rsidRDefault="007B1DAB">
      <w:r>
        <w:rPr>
          <w:i/>
        </w:rPr>
        <w:t xml:space="preserve"> Правонарушение — </w:t>
      </w:r>
      <w:r>
        <w:t xml:space="preserve">это противоправное, виновное, общественно вредное деяние, за которое предусмотрена юридическая ответственность. </w:t>
      </w:r>
    </w:p>
    <w:p w:rsidR="00173EC6" w:rsidRDefault="007B1DAB">
      <w:r>
        <w:rPr>
          <w:i/>
        </w:rPr>
        <w:t xml:space="preserve"> Преступление — </w:t>
      </w:r>
      <w:r>
        <w:t xml:space="preserve">правонарушение (общественно опасное деяние), совершение которого влечёт применение </w:t>
      </w:r>
      <w:r>
        <w:rPr>
          <w:i/>
        </w:rPr>
        <w:t xml:space="preserve">к </w:t>
      </w:r>
      <w:r>
        <w:t xml:space="preserve">лицу мер уголовной ответственности.  </w:t>
      </w:r>
    </w:p>
    <w:p w:rsidR="00173EC6" w:rsidRDefault="007B1DAB">
      <w:r>
        <w:rPr>
          <w:i/>
        </w:rPr>
        <w:t xml:space="preserve"> Общественная организация — </w:t>
      </w:r>
      <w:r>
        <w:t xml:space="preserve">неправительственное/негосударственное  добровольное объединение граждан на основе совместных интересов и целей.  </w:t>
      </w:r>
      <w:r>
        <w:rPr>
          <w:i/>
        </w:rPr>
        <w:t xml:space="preserve"> Образовательное учреждение — </w:t>
      </w:r>
      <w:r>
        <w:t xml:space="preserve">в соответствии с действующим российским законодательством — это учреждение, осуществляющее образовательный процесс, то есть реализующее одну или несколько образовательных программ и (или) обеспечивающее содержание и воспитание обучающихся, воспитанников  </w:t>
      </w:r>
    </w:p>
    <w:p w:rsidR="00173EC6" w:rsidRDefault="007B1DAB">
      <w:r>
        <w:t xml:space="preserve"> </w:t>
      </w:r>
      <w:r>
        <w:rPr>
          <w:i/>
        </w:rPr>
        <w:t xml:space="preserve">Учреждение культуры — </w:t>
      </w:r>
      <w:r>
        <w:t xml:space="preserve">клубное учреждение, центр культурно-массовой и  просветительской работы.  </w:t>
      </w:r>
    </w:p>
    <w:p w:rsidR="00173EC6" w:rsidRDefault="007B1DAB">
      <w:r>
        <w:rPr>
          <w:i/>
        </w:rPr>
        <w:t xml:space="preserve"> Профилактика — </w:t>
      </w:r>
      <w:r>
        <w:t xml:space="preserve">комплекс различного рода мероприятий, направленных на предупреждение какого-либо явления и/или устранение факторов риска.  </w:t>
      </w:r>
    </w:p>
    <w:p w:rsidR="00173EC6" w:rsidRDefault="007B1DAB">
      <w:r>
        <w:rPr>
          <w:i/>
        </w:rPr>
        <w:t xml:space="preserve"> Организация — </w:t>
      </w:r>
      <w:r>
        <w:t>клубное учреждение, центр культурно-массовой и  просветительской работы.</w:t>
      </w:r>
      <w:r>
        <w:rPr>
          <w:sz w:val="28"/>
        </w:rPr>
        <w:t xml:space="preserve"> </w:t>
      </w:r>
    </w:p>
    <w:p w:rsidR="00173EC6" w:rsidRDefault="007B1DAB">
      <w:pPr>
        <w:spacing w:after="60" w:line="240" w:lineRule="auto"/>
        <w:ind w:left="118" w:firstLine="0"/>
        <w:jc w:val="left"/>
      </w:pPr>
      <w:r>
        <w:rPr>
          <w:sz w:val="28"/>
        </w:rPr>
        <w:t xml:space="preserve"> </w:t>
      </w:r>
    </w:p>
    <w:p w:rsidR="00173EC6" w:rsidRDefault="007B1DAB">
      <w:pPr>
        <w:spacing w:after="0" w:line="240" w:lineRule="auto"/>
        <w:ind w:left="260" w:right="-15"/>
        <w:jc w:val="left"/>
      </w:pPr>
      <w:r>
        <w:rPr>
          <w:b/>
          <w:u w:val="single" w:color="000000"/>
        </w:rPr>
        <w:t>II. СОДЕРЖАНИЕ ПРОБЛЕМЫ И ОБОСНОВАНИЕ НЕОБХОДИМОСТИ ЕЕ</w:t>
      </w:r>
      <w:r>
        <w:rPr>
          <w:b/>
        </w:rPr>
        <w:t xml:space="preserve"> </w:t>
      </w:r>
    </w:p>
    <w:p w:rsidR="00173EC6" w:rsidRDefault="007B1DAB">
      <w:pPr>
        <w:spacing w:after="1" w:line="240" w:lineRule="auto"/>
        <w:ind w:left="10" w:right="-15"/>
        <w:jc w:val="center"/>
      </w:pPr>
      <w:r>
        <w:rPr>
          <w:b/>
          <w:u w:val="single" w:color="000000"/>
        </w:rPr>
        <w:t>РЕШЕНИЯ ПРОГРАММНЫМИ МЕТОДАМИ</w:t>
      </w:r>
      <w:r>
        <w:rPr>
          <w:b/>
        </w:rPr>
        <w:t xml:space="preserve"> </w:t>
      </w:r>
    </w:p>
    <w:p w:rsidR="00173EC6" w:rsidRDefault="007B1DAB">
      <w:pPr>
        <w:spacing w:after="43" w:line="240" w:lineRule="auto"/>
        <w:ind w:left="0" w:firstLine="0"/>
        <w:jc w:val="center"/>
      </w:pPr>
      <w:r>
        <w:rPr>
          <w:b/>
        </w:rPr>
        <w:t xml:space="preserve"> </w:t>
      </w:r>
    </w:p>
    <w:p w:rsidR="00173EC6" w:rsidRDefault="007B1DAB">
      <w:pPr>
        <w:ind w:left="103" w:firstLine="566"/>
      </w:pPr>
      <w:r>
        <w:t xml:space="preserve">Необходимость принятия настоящей муниципальной программы обусловлена изменениями, происходящими в стране и регионе, возникновением новых вызовов и угроз, связанных, прежде всего с активизацией деятельности транснациональной преступности, проявлениями экстремизма и террористическими угрозами, появлением новых видов наркотических средств и психотропных веществ, а также последствиями кризисных явлений имевших место в экономике и связанных с ними: </w:t>
      </w:r>
    </w:p>
    <w:p w:rsidR="00173EC6" w:rsidRDefault="007B1DAB">
      <w:pPr>
        <w:numPr>
          <w:ilvl w:val="0"/>
          <w:numId w:val="2"/>
        </w:numPr>
        <w:ind w:firstLine="566"/>
      </w:pPr>
      <w:r>
        <w:t xml:space="preserve">проблемами, существующими на рынке труда, и сохраняющимися в связи с ними аспектами безработицы; </w:t>
      </w:r>
    </w:p>
    <w:p w:rsidR="00173EC6" w:rsidRDefault="007B1DAB">
      <w:pPr>
        <w:numPr>
          <w:ilvl w:val="0"/>
          <w:numId w:val="2"/>
        </w:numPr>
        <w:ind w:firstLine="566"/>
      </w:pPr>
      <w:r>
        <w:t xml:space="preserve">социальными проблемами, заключающимися в снижении реальных доходов населения и прежде всего </w:t>
      </w:r>
      <w:proofErr w:type="gramStart"/>
      <w:r>
        <w:t>среди</w:t>
      </w:r>
      <w:proofErr w:type="gramEnd"/>
      <w:r>
        <w:t xml:space="preserve"> малоимущих; </w:t>
      </w:r>
    </w:p>
    <w:p w:rsidR="00173EC6" w:rsidRDefault="007B1DAB">
      <w:pPr>
        <w:numPr>
          <w:ilvl w:val="0"/>
          <w:numId w:val="2"/>
        </w:numPr>
        <w:ind w:firstLine="566"/>
      </w:pPr>
      <w:r>
        <w:t xml:space="preserve">распространением алкоголизма, ослаблением </w:t>
      </w:r>
      <w:proofErr w:type="gramStart"/>
      <w:r>
        <w:t>контроля за</w:t>
      </w:r>
      <w:proofErr w:type="gramEnd"/>
      <w:r>
        <w:t xml:space="preserve"> детьми, возникновением конфликтов на бытовой почве; </w:t>
      </w:r>
    </w:p>
    <w:p w:rsidR="00173EC6" w:rsidRDefault="007B1DAB">
      <w:pPr>
        <w:numPr>
          <w:ilvl w:val="0"/>
          <w:numId w:val="2"/>
        </w:numPr>
        <w:ind w:firstLine="566"/>
      </w:pPr>
      <w:r>
        <w:lastRenderedPageBreak/>
        <w:t xml:space="preserve">увеличением числа преступлений, совершаемых гражданами, не имеющими постоянного источника доходов, и ранее судимыми лицами; </w:t>
      </w:r>
    </w:p>
    <w:p w:rsidR="00173EC6" w:rsidRDefault="007B1DAB">
      <w:pPr>
        <w:numPr>
          <w:ilvl w:val="0"/>
          <w:numId w:val="2"/>
        </w:numPr>
        <w:ind w:firstLine="566"/>
      </w:pPr>
      <w:r>
        <w:t xml:space="preserve">незаконной миграцией и сопутствующими ей различными видами правонарушений, а также общественным резонансом, вызываемым ими. </w:t>
      </w:r>
    </w:p>
    <w:p w:rsidR="00173EC6" w:rsidRDefault="007B1DAB">
      <w:pPr>
        <w:ind w:left="103" w:firstLine="708"/>
      </w:pPr>
      <w:r>
        <w:t>Обеспечение безопаснос</w:t>
      </w:r>
      <w:r w:rsidR="00C0317E">
        <w:t>ти граждан на территории Аргаяшского</w:t>
      </w:r>
      <w:r>
        <w:t xml:space="preserve"> района Челябинской области, совершенствование системы профилактики преступлений и иных правонарушений, снижение количества противоправных деяний и их проявлений. </w:t>
      </w:r>
    </w:p>
    <w:p w:rsidR="00173EC6" w:rsidRDefault="007B1DAB">
      <w:pPr>
        <w:ind w:left="103" w:firstLine="566"/>
      </w:pPr>
      <w:r>
        <w:t xml:space="preserve">Анализ результатов выполнения мероприятий ранее реализованных  целевых программ правоохранительной направленности показал эффективность программного подхода к противодействию противоправным проявлениям. </w:t>
      </w:r>
    </w:p>
    <w:p w:rsidR="00173EC6" w:rsidRDefault="007B1DAB">
      <w:pPr>
        <w:ind w:left="103" w:firstLine="708"/>
      </w:pPr>
      <w:r>
        <w:t>В 2019 году обеспечение комплексного подхода к решению проблем борьбы с преступностью на территории</w:t>
      </w:r>
      <w:r w:rsidR="00C0317E">
        <w:t xml:space="preserve"> Аргаяшского</w:t>
      </w:r>
      <w:r>
        <w:t xml:space="preserve">  района осуществлялась в рамках реализации муниципальной районной целевой программы </w:t>
      </w:r>
      <w:r w:rsidR="00C0317E">
        <w:t xml:space="preserve">«Обеспечение общественного порядка, противодействие преступности и незаконному обороту наркотиков, предупреждение беспризорности и безнадзорности несовершеннолетних, </w:t>
      </w:r>
      <w:proofErr w:type="spellStart"/>
      <w:r w:rsidR="00C0317E">
        <w:t>ресоциализация</w:t>
      </w:r>
      <w:proofErr w:type="spellEnd"/>
      <w:r w:rsidR="00C0317E">
        <w:t xml:space="preserve"> лиц отбывших уголовное наказание, а также развитие и эксплуатация аппаратно-программного комплекса «Безопасный город» в Аргаяшском муниципальном районе на 2019-2021 годы</w:t>
      </w:r>
      <w:r>
        <w:t>», утвержденн</w:t>
      </w:r>
      <w:r w:rsidR="00C0317E">
        <w:t>ой  постановлением главы Аргаяшского</w:t>
      </w:r>
      <w:r>
        <w:t xml:space="preserve"> муниципального района. </w:t>
      </w:r>
    </w:p>
    <w:p w:rsidR="00173EC6" w:rsidRDefault="007B1DAB">
      <w:r>
        <w:t xml:space="preserve"> Финансирование мероприятий, осуществляемых в рамках программы   в 2019 году, осуществлялись в полном объеме, что способствовало увеличению количества проведенных на территории района профилактических мероприятий  и    обеспечению </w:t>
      </w:r>
      <w:proofErr w:type="gramStart"/>
      <w:r>
        <w:t>контроля за</w:t>
      </w:r>
      <w:proofErr w:type="gramEnd"/>
      <w:r>
        <w:t xml:space="preserve"> состоянием оперативной обстановкой, в том числе  и снижению     преступлений,  совершенных в нетрезвом состоянии,  лицами ранее судимыми, совершенных в общественных местах и на улицах. </w:t>
      </w:r>
    </w:p>
    <w:p w:rsidR="00173EC6" w:rsidRDefault="007B1DAB">
      <w:pPr>
        <w:ind w:left="103" w:firstLine="708"/>
      </w:pPr>
      <w:r>
        <w:t>Осуществление указанных мер, направленных на повышение эффективности деятельност</w:t>
      </w:r>
      <w:r w:rsidR="0057777F">
        <w:t>и по противодействию преступности</w:t>
      </w:r>
      <w:r>
        <w:t xml:space="preserve">, невозможно без объединения усилий федеральных, областных и местных органов власти, широкого привлечения негосударственных структур, общественных объединений. Все это обусловливает необходимость применения программно-целевого подхода. </w:t>
      </w:r>
    </w:p>
    <w:p w:rsidR="00173EC6" w:rsidRDefault="007B1DAB">
      <w:pPr>
        <w:ind w:left="103" w:firstLine="708"/>
      </w:pPr>
      <w:r>
        <w:t>Принятие районной программы и её реализация позволят повысить уровень взаимодействия федеральных органов исполнительной власти и орган</w:t>
      </w:r>
      <w:r w:rsidR="002D3793">
        <w:t>ов исполнительной власти Аргаяшского</w:t>
      </w:r>
      <w:r>
        <w:t xml:space="preserve"> района Челябинской облас</w:t>
      </w:r>
      <w:r w:rsidR="0057777F">
        <w:t>ти в сфере борьбы с преступностью</w:t>
      </w:r>
      <w:r>
        <w:t>, принять дополнительные меры по совершенствованию деятельности в сфере противодей</w:t>
      </w:r>
      <w:r w:rsidR="0057777F">
        <w:t>ствия преступным деяниям</w:t>
      </w:r>
      <w:r>
        <w:t xml:space="preserve">.  </w:t>
      </w:r>
    </w:p>
    <w:p w:rsidR="00173EC6" w:rsidRDefault="00173EC6">
      <w:pPr>
        <w:spacing w:after="60" w:line="240" w:lineRule="auto"/>
        <w:ind w:left="118" w:firstLine="0"/>
        <w:jc w:val="left"/>
      </w:pPr>
    </w:p>
    <w:p w:rsidR="00173EC6" w:rsidRDefault="007B1DAB">
      <w:pPr>
        <w:spacing w:after="1" w:line="240" w:lineRule="auto"/>
        <w:ind w:left="10" w:right="-15"/>
        <w:jc w:val="center"/>
      </w:pPr>
      <w:r>
        <w:rPr>
          <w:b/>
          <w:u w:val="single" w:color="000000"/>
        </w:rPr>
        <w:t>III. СИСТЕМА ПРОГРАММНЫХ МЕРОПРИЯТИЙ</w:t>
      </w:r>
      <w:r>
        <w:rPr>
          <w:b/>
        </w:rPr>
        <w:t xml:space="preserve"> </w:t>
      </w:r>
    </w:p>
    <w:p w:rsidR="00173EC6" w:rsidRDefault="007B1DAB">
      <w:pPr>
        <w:ind w:left="103" w:firstLine="425"/>
      </w:pPr>
      <w:r>
        <w:t xml:space="preserve">  Мероприятия муниципальной программы осуществляются по следующим основным направлениям: </w:t>
      </w:r>
    </w:p>
    <w:p w:rsidR="00173EC6" w:rsidRDefault="007B1DAB">
      <w:pPr>
        <w:numPr>
          <w:ilvl w:val="0"/>
          <w:numId w:val="3"/>
        </w:numPr>
        <w:ind w:firstLine="425"/>
      </w:pPr>
      <w:r>
        <w:t>обеспечение безопаснос</w:t>
      </w:r>
      <w:r w:rsidR="002D3793">
        <w:t>ти граждан на территории Аргаяшского</w:t>
      </w:r>
      <w:r>
        <w:t xml:space="preserve"> района Челябинской области, совершенствование системы профилактики преступлений и иных правонарушений, снижение количества противоправных деяний и их проявлений; </w:t>
      </w:r>
    </w:p>
    <w:p w:rsidR="00173EC6" w:rsidRDefault="007B1DAB" w:rsidP="0057777F">
      <w:pPr>
        <w:numPr>
          <w:ilvl w:val="0"/>
          <w:numId w:val="3"/>
        </w:numPr>
        <w:ind w:firstLine="425"/>
      </w:pPr>
      <w:r>
        <w:t>фо</w:t>
      </w:r>
      <w:r w:rsidR="002D3793">
        <w:t>рмирование на территории Аргаяшского</w:t>
      </w:r>
      <w:r>
        <w:t xml:space="preserve"> района Челябинской области толерантного общества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человека; </w:t>
      </w:r>
    </w:p>
    <w:p w:rsidR="00173EC6" w:rsidRDefault="007B1DAB">
      <w:pPr>
        <w:numPr>
          <w:ilvl w:val="0"/>
          <w:numId w:val="3"/>
        </w:numPr>
        <w:ind w:firstLine="425"/>
      </w:pPr>
      <w:r>
        <w:t>обеспечение охраны жизни и здоровья граждан, их законных прав на безопасные усл</w:t>
      </w:r>
      <w:r w:rsidR="002D3793">
        <w:t>овия движения на дорогах Аргаяшского</w:t>
      </w:r>
      <w:r>
        <w:t xml:space="preserve"> района Челябинской области; </w:t>
      </w:r>
    </w:p>
    <w:p w:rsidR="00173EC6" w:rsidRDefault="007B1DAB">
      <w:pPr>
        <w:numPr>
          <w:ilvl w:val="0"/>
          <w:numId w:val="3"/>
        </w:numPr>
        <w:ind w:firstLine="425"/>
      </w:pPr>
      <w:r>
        <w:lastRenderedPageBreak/>
        <w:t>снижение уровня незаконного употребления психо</w:t>
      </w:r>
      <w:r w:rsidR="002D3793">
        <w:t>тропных веществ жителями Аргаяшского</w:t>
      </w:r>
      <w:r>
        <w:t xml:space="preserve"> района Челябинской области. </w:t>
      </w:r>
    </w:p>
    <w:p w:rsidR="00173EC6" w:rsidRDefault="007B1DAB">
      <w:pPr>
        <w:ind w:left="103" w:firstLine="425"/>
      </w:pPr>
      <w:r>
        <w:t xml:space="preserve">Основные направления и мероприятия муниципальной программы, ответственные за их исполнение, сроки исполнения, а также источник и объем их финансирования представлены в приложении 1 к муниципальной программе. </w:t>
      </w:r>
    </w:p>
    <w:p w:rsidR="00173EC6" w:rsidRDefault="007B1DAB">
      <w:pPr>
        <w:spacing w:after="58" w:line="240" w:lineRule="auto"/>
        <w:ind w:left="118" w:firstLine="0"/>
        <w:jc w:val="left"/>
      </w:pPr>
      <w:r>
        <w:t xml:space="preserve"> </w:t>
      </w:r>
    </w:p>
    <w:p w:rsidR="00173EC6" w:rsidRDefault="007B1DAB">
      <w:pPr>
        <w:numPr>
          <w:ilvl w:val="1"/>
          <w:numId w:val="3"/>
        </w:numPr>
        <w:spacing w:after="0" w:line="240" w:lineRule="auto"/>
        <w:ind w:right="-15" w:hanging="483"/>
        <w:jc w:val="left"/>
      </w:pPr>
      <w:r>
        <w:rPr>
          <w:b/>
          <w:u w:val="single" w:color="000000"/>
        </w:rPr>
        <w:t>МЕХАНИЗМ РЕАЛИЗАЦИИ  ПРОГРАММЫ</w:t>
      </w:r>
      <w:r>
        <w:rPr>
          <w:b/>
        </w:rPr>
        <w:t xml:space="preserve"> </w:t>
      </w:r>
    </w:p>
    <w:p w:rsidR="00173EC6" w:rsidRDefault="007B1DAB">
      <w:pPr>
        <w:spacing w:after="43" w:line="240" w:lineRule="auto"/>
        <w:ind w:left="838" w:firstLine="0"/>
        <w:jc w:val="left"/>
      </w:pPr>
      <w:r>
        <w:rPr>
          <w:b/>
        </w:rPr>
        <w:t xml:space="preserve"> </w:t>
      </w:r>
    </w:p>
    <w:p w:rsidR="00173EC6" w:rsidRDefault="007B1DAB">
      <w:pPr>
        <w:ind w:left="103" w:firstLine="708"/>
      </w:pPr>
      <w:r>
        <w:t xml:space="preserve">Формы и методы организации управления реализацией муниципальной целевой программы определяется ее муниципальным заказчиком. </w:t>
      </w:r>
    </w:p>
    <w:p w:rsidR="00173EC6" w:rsidRDefault="002D3793">
      <w:pPr>
        <w:ind w:left="103" w:firstLine="708"/>
      </w:pPr>
      <w:r>
        <w:t>Администрация Аргаяшского</w:t>
      </w:r>
      <w:r w:rsidR="007B1DAB">
        <w:t xml:space="preserve"> муниципального района как муниципальный заказчик Программы:  </w:t>
      </w:r>
    </w:p>
    <w:p w:rsidR="00173EC6" w:rsidRDefault="007B1DAB">
      <w:pPr>
        <w:numPr>
          <w:ilvl w:val="0"/>
          <w:numId w:val="3"/>
        </w:numPr>
        <w:ind w:firstLine="425"/>
      </w:pPr>
      <w:r>
        <w:t xml:space="preserve">Заказывает и финансирует программу; </w:t>
      </w:r>
    </w:p>
    <w:p w:rsidR="00173EC6" w:rsidRDefault="007B1DAB">
      <w:pPr>
        <w:numPr>
          <w:ilvl w:val="0"/>
          <w:numId w:val="3"/>
        </w:numPr>
        <w:ind w:firstLine="425"/>
      </w:pPr>
      <w:r>
        <w:t xml:space="preserve">Утверждает исходное задание на разработку муниципальной целевой программы; </w:t>
      </w:r>
    </w:p>
    <w:p w:rsidR="00173EC6" w:rsidRDefault="007B1DAB">
      <w:pPr>
        <w:numPr>
          <w:ilvl w:val="0"/>
          <w:numId w:val="3"/>
        </w:numPr>
        <w:ind w:firstLine="425"/>
      </w:pPr>
      <w:r>
        <w:t xml:space="preserve">Осуществляет текущий контроль за реализацией программы; </w:t>
      </w:r>
    </w:p>
    <w:p w:rsidR="00173EC6" w:rsidRDefault="007B1DAB">
      <w:pPr>
        <w:ind w:left="103" w:firstLine="708"/>
      </w:pPr>
      <w:r>
        <w:t xml:space="preserve">Финансирование муниципальной программы пересматриваются главой Администрации района в случаях: </w:t>
      </w:r>
    </w:p>
    <w:p w:rsidR="00173EC6" w:rsidRDefault="007B1DAB">
      <w:pPr>
        <w:numPr>
          <w:ilvl w:val="0"/>
          <w:numId w:val="3"/>
        </w:numPr>
        <w:ind w:firstLine="425"/>
      </w:pPr>
      <w:r>
        <w:t xml:space="preserve">недостаточности бюджетных доходов; </w:t>
      </w:r>
    </w:p>
    <w:p w:rsidR="00173EC6" w:rsidRDefault="007B1DAB">
      <w:pPr>
        <w:numPr>
          <w:ilvl w:val="0"/>
          <w:numId w:val="3"/>
        </w:numPr>
        <w:ind w:firstLine="425"/>
      </w:pPr>
      <w:r>
        <w:t xml:space="preserve">фактического превышения доходов бюджета; </w:t>
      </w:r>
    </w:p>
    <w:p w:rsidR="00173EC6" w:rsidRDefault="007B1DAB">
      <w:pPr>
        <w:numPr>
          <w:ilvl w:val="0"/>
          <w:numId w:val="3"/>
        </w:numPr>
        <w:ind w:firstLine="425"/>
      </w:pPr>
      <w:r>
        <w:t xml:space="preserve">в целях опережающего выполнения приоритетных мероприятий  муниципальной целевой программы. </w:t>
      </w:r>
    </w:p>
    <w:p w:rsidR="00173EC6" w:rsidRDefault="007B1DAB">
      <w:pPr>
        <w:ind w:left="103" w:firstLine="708"/>
      </w:pPr>
      <w:r>
        <w:t xml:space="preserve"> При необходимости в установленный период вносит предложения о продлении срока реализации целевой программы. </w:t>
      </w:r>
    </w:p>
    <w:p w:rsidR="00173EC6" w:rsidRDefault="007B1DAB">
      <w:pPr>
        <w:ind w:left="103" w:firstLine="708"/>
      </w:pPr>
      <w:r>
        <w:t xml:space="preserve">  Ответственные исполнители участвуют в реализации программы и отвечают за выполнение отдельных направлений муниципальной целевой программы, обеспечивают выполнение программных мероприятий; в установленном порядке несут ответственность за использование финансовых средств, выделенных на реализацию программных мероприятий за своевременное предоставление полной достоверной информации о ходе выполнения программных мероприятий; по заданию руководителя муниципальной целевой программы участвуют в подготовке отчетных материалов по вопросам реализации программных мероприятий. </w:t>
      </w:r>
    </w:p>
    <w:p w:rsidR="00173EC6" w:rsidRDefault="007B1DAB">
      <w:pPr>
        <w:ind w:left="103" w:firstLine="708"/>
      </w:pPr>
      <w:r>
        <w:t xml:space="preserve">  Реализация Программы осуществляется на основании муниципальных контрактов на поставку товаров, выполнение работ, оказание услуг</w:t>
      </w:r>
      <w:r w:rsidR="008E19BF">
        <w:t xml:space="preserve">  для муниципальных нужд Аргаяшского</w:t>
      </w:r>
      <w:r>
        <w:t xml:space="preserve"> района  в соответствии с требованиями Федерального закона от 05 апреля 2013 года №44-ФЗ «О контрактной системе». </w:t>
      </w:r>
    </w:p>
    <w:p w:rsidR="00173EC6" w:rsidRDefault="007B1DAB">
      <w:pPr>
        <w:spacing w:after="59" w:line="240" w:lineRule="auto"/>
        <w:ind w:left="118" w:firstLine="0"/>
        <w:jc w:val="left"/>
      </w:pPr>
      <w:r>
        <w:t xml:space="preserve">   </w:t>
      </w:r>
    </w:p>
    <w:p w:rsidR="00173EC6" w:rsidRDefault="007B1DAB">
      <w:pPr>
        <w:numPr>
          <w:ilvl w:val="1"/>
          <w:numId w:val="3"/>
        </w:numPr>
        <w:spacing w:after="0" w:line="240" w:lineRule="auto"/>
        <w:ind w:right="-15" w:hanging="483"/>
        <w:jc w:val="left"/>
      </w:pPr>
      <w:r>
        <w:rPr>
          <w:b/>
          <w:u w:val="single" w:color="000000"/>
        </w:rPr>
        <w:t>РЕСУРСНОЕ ОБЕСПЕЧЕНИЕ ПРОГРАММЫ</w:t>
      </w:r>
      <w:r>
        <w:rPr>
          <w:b/>
        </w:rPr>
        <w:t xml:space="preserve"> </w:t>
      </w:r>
    </w:p>
    <w:p w:rsidR="00173EC6" w:rsidRDefault="007B1DAB">
      <w:pPr>
        <w:spacing w:after="48" w:line="240" w:lineRule="auto"/>
        <w:ind w:left="118" w:firstLine="0"/>
        <w:jc w:val="left"/>
      </w:pPr>
      <w:r>
        <w:t xml:space="preserve"> </w:t>
      </w:r>
    </w:p>
    <w:p w:rsidR="00173EC6" w:rsidRDefault="007B1DAB">
      <w:r>
        <w:t xml:space="preserve">    Финансирование Программы осуществляется за счет средств районного бюджета. </w:t>
      </w:r>
    </w:p>
    <w:p w:rsidR="00173EC6" w:rsidRDefault="007B1DAB">
      <w:pPr>
        <w:ind w:left="103" w:firstLine="708"/>
      </w:pPr>
      <w:r>
        <w:t xml:space="preserve">Общий объем  </w:t>
      </w:r>
      <w:r w:rsidR="008E19BF">
        <w:t>финансирования  Программы в 2020</w:t>
      </w:r>
      <w:r>
        <w:t xml:space="preserve"> году составит</w:t>
      </w:r>
      <w:r w:rsidR="008E19BF">
        <w:rPr>
          <w:u w:val="single" w:color="000000"/>
        </w:rPr>
        <w:t xml:space="preserve"> 15</w:t>
      </w:r>
      <w:r>
        <w:rPr>
          <w:u w:val="single" w:color="000000"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ублей. </w:t>
      </w:r>
    </w:p>
    <w:p w:rsidR="00173EC6" w:rsidRDefault="007B1DAB">
      <w:r>
        <w:t xml:space="preserve">   Сумма финансирования, предусмотренная на осуществле</w:t>
      </w:r>
      <w:r w:rsidR="008E19BF">
        <w:t>ние мероприятий Программы в 2021</w:t>
      </w:r>
      <w:r>
        <w:t xml:space="preserve"> году, носит проектный характер и должна уточняться при формировании районного бюджета на соответствующий финансовый год. </w:t>
      </w:r>
    </w:p>
    <w:p w:rsidR="00173EC6" w:rsidRDefault="007B1DAB">
      <w:r>
        <w:t xml:space="preserve">     Участие внебюджетных источников в реализации мероприятий Программы осуществляется на основании соглашений (договоров, государственных контрактов). </w:t>
      </w:r>
    </w:p>
    <w:p w:rsidR="00173EC6" w:rsidRDefault="007B1DAB">
      <w:pPr>
        <w:spacing w:after="3" w:line="240" w:lineRule="auto"/>
        <w:ind w:left="118" w:firstLine="0"/>
        <w:jc w:val="left"/>
      </w:pPr>
      <w:r>
        <w:t xml:space="preserve"> </w:t>
      </w:r>
    </w:p>
    <w:p w:rsidR="00173EC6" w:rsidRDefault="007B1DAB">
      <w:pPr>
        <w:spacing w:after="0" w:line="240" w:lineRule="auto"/>
        <w:ind w:left="118" w:firstLine="0"/>
        <w:jc w:val="left"/>
      </w:pPr>
      <w:r>
        <w:rPr>
          <w:b/>
          <w:sz w:val="28"/>
        </w:rPr>
        <w:t xml:space="preserve"> </w:t>
      </w:r>
    </w:p>
    <w:p w:rsidR="00173EC6" w:rsidRDefault="007B1DAB">
      <w:pPr>
        <w:spacing w:after="0" w:line="240" w:lineRule="auto"/>
        <w:ind w:left="118" w:firstLine="0"/>
        <w:jc w:val="left"/>
      </w:pPr>
      <w:r>
        <w:rPr>
          <w:sz w:val="24"/>
        </w:rPr>
        <w:lastRenderedPageBreak/>
        <w:t xml:space="preserve"> </w:t>
      </w:r>
    </w:p>
    <w:p w:rsidR="00173EC6" w:rsidRDefault="007B1DAB" w:rsidP="0057777F">
      <w:pPr>
        <w:spacing w:after="0" w:line="240" w:lineRule="auto"/>
        <w:ind w:left="118" w:firstLine="0"/>
        <w:jc w:val="left"/>
        <w:sectPr w:rsidR="00173EC6" w:rsidSect="00074D58">
          <w:pgSz w:w="11906" w:h="16838"/>
          <w:pgMar w:top="709" w:right="780" w:bottom="925" w:left="1301" w:header="720" w:footer="720" w:gutter="0"/>
          <w:cols w:space="720"/>
        </w:sectPr>
      </w:pPr>
      <w:r>
        <w:rPr>
          <w:sz w:val="24"/>
        </w:rPr>
        <w:t xml:space="preserve"> </w:t>
      </w:r>
    </w:p>
    <w:p w:rsidR="00173EC6" w:rsidRDefault="007B1DAB" w:rsidP="00BE561A">
      <w:pPr>
        <w:spacing w:after="46" w:line="240" w:lineRule="auto"/>
        <w:ind w:left="0" w:firstLine="0"/>
        <w:jc w:val="right"/>
      </w:pPr>
      <w:r>
        <w:rPr>
          <w:sz w:val="24"/>
        </w:rPr>
        <w:lastRenderedPageBreak/>
        <w:t xml:space="preserve">Приложение 1  </w:t>
      </w:r>
    </w:p>
    <w:p w:rsidR="00173EC6" w:rsidRDefault="007B1DAB" w:rsidP="00BE561A">
      <w:pPr>
        <w:spacing w:after="50" w:line="232" w:lineRule="auto"/>
        <w:ind w:left="10927" w:right="-29"/>
      </w:pPr>
      <w:r>
        <w:rPr>
          <w:sz w:val="24"/>
        </w:rPr>
        <w:t>к</w:t>
      </w:r>
      <w:r w:rsidR="00BE561A">
        <w:rPr>
          <w:sz w:val="24"/>
        </w:rPr>
        <w:t xml:space="preserve"> муниципальной п</w:t>
      </w:r>
      <w:r>
        <w:rPr>
          <w:sz w:val="24"/>
        </w:rPr>
        <w:t xml:space="preserve">рограмме </w:t>
      </w:r>
      <w:r w:rsidR="00BE561A">
        <w:rPr>
          <w:sz w:val="24"/>
        </w:rPr>
        <w:t>«Обеспечение общественного порядка и противодействие преступности в Аргаяшском муниципальном районе»</w:t>
      </w:r>
    </w:p>
    <w:p w:rsidR="00BE561A" w:rsidRDefault="00BE561A">
      <w:pPr>
        <w:spacing w:after="0" w:line="240" w:lineRule="auto"/>
        <w:ind w:left="0" w:firstLine="0"/>
        <w:jc w:val="center"/>
        <w:rPr>
          <w:b/>
          <w:sz w:val="22"/>
        </w:rPr>
      </w:pPr>
    </w:p>
    <w:p w:rsidR="00173EC6" w:rsidRDefault="007B1DAB">
      <w:pPr>
        <w:spacing w:after="0" w:line="240" w:lineRule="auto"/>
        <w:ind w:left="0" w:firstLine="0"/>
        <w:jc w:val="center"/>
      </w:pPr>
      <w:r>
        <w:rPr>
          <w:b/>
          <w:sz w:val="22"/>
        </w:rPr>
        <w:t xml:space="preserve">ОСНОВНЫЕ МЕРОПРИЯТИЯ ПРОГРАММЫ </w:t>
      </w:r>
    </w:p>
    <w:p w:rsidR="00173EC6" w:rsidRDefault="007B1DAB">
      <w:pPr>
        <w:spacing w:after="15" w:line="276" w:lineRule="auto"/>
        <w:ind w:left="54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72" w:type="dxa"/>
          <w:right w:w="10" w:type="dxa"/>
        </w:tblCellMar>
        <w:tblLook w:val="04A0"/>
      </w:tblPr>
      <w:tblGrid>
        <w:gridCol w:w="706"/>
        <w:gridCol w:w="5943"/>
        <w:gridCol w:w="3289"/>
        <w:gridCol w:w="1840"/>
        <w:gridCol w:w="2968"/>
      </w:tblGrid>
      <w:tr w:rsidR="00173EC6">
        <w:trPr>
          <w:trHeight w:val="8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35" w:firstLine="0"/>
              <w:jc w:val="center"/>
            </w:pPr>
            <w:r>
              <w:rPr>
                <w:sz w:val="24"/>
              </w:rPr>
              <w:t xml:space="preserve">N   п/п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1492" w:right="1192" w:firstLine="0"/>
              <w:jc w:val="center"/>
            </w:pPr>
            <w:r>
              <w:rPr>
                <w:sz w:val="24"/>
              </w:rPr>
              <w:t xml:space="preserve">Наименование      мероприятия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679" w:right="679" w:firstLine="0"/>
              <w:jc w:val="center"/>
            </w:pPr>
            <w:r>
              <w:rPr>
                <w:sz w:val="24"/>
              </w:rPr>
              <w:t xml:space="preserve">Ответственные за выполнение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43" w:line="240" w:lineRule="auto"/>
              <w:ind w:left="591" w:firstLine="0"/>
              <w:jc w:val="left"/>
            </w:pPr>
            <w:r>
              <w:rPr>
                <w:sz w:val="24"/>
              </w:rPr>
              <w:t xml:space="preserve">Срок    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исполнения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59" w:firstLine="0"/>
              <w:jc w:val="center"/>
            </w:pPr>
            <w:r>
              <w:rPr>
                <w:sz w:val="24"/>
              </w:rPr>
              <w:t xml:space="preserve">Источник   финансирования </w:t>
            </w:r>
          </w:p>
        </w:tc>
      </w:tr>
      <w:tr w:rsidR="00173EC6">
        <w:trPr>
          <w:trHeight w:val="29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290"/>
        </w:trPr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3EC6" w:rsidRDefault="007B1DAB">
            <w:pPr>
              <w:spacing w:after="0" w:line="276" w:lineRule="auto"/>
              <w:ind w:left="0" w:right="242" w:firstLine="0"/>
              <w:jc w:val="right"/>
            </w:pPr>
            <w:r>
              <w:rPr>
                <w:b/>
                <w:sz w:val="24"/>
              </w:rPr>
              <w:t>I.</w:t>
            </w:r>
            <w:r>
              <w:rPr>
                <w:sz w:val="24"/>
              </w:rPr>
              <w:t xml:space="preserve"> </w:t>
            </w:r>
            <w:r w:rsidR="008E19BF">
              <w:rPr>
                <w:b/>
                <w:sz w:val="24"/>
              </w:rPr>
              <w:t>Общие организационны</w:t>
            </w:r>
            <w:r w:rsidR="00974335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 xml:space="preserve"> мероприятия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</w:tr>
      <w:tr w:rsidR="00173EC6">
        <w:trPr>
          <w:trHeight w:val="181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8E19BF">
            <w:pPr>
              <w:spacing w:after="45" w:line="234" w:lineRule="auto"/>
              <w:ind w:left="0" w:right="1" w:firstLine="0"/>
            </w:pPr>
            <w:r>
              <w:rPr>
                <w:sz w:val="24"/>
              </w:rPr>
              <w:t xml:space="preserve">Разработка и внесение изменений  и  дополнений  в действующую на    территории   </w:t>
            </w:r>
            <w:r w:rsidR="008E19BF">
              <w:rPr>
                <w:sz w:val="24"/>
              </w:rPr>
              <w:t>Аргаяшского</w:t>
            </w:r>
            <w:r>
              <w:rPr>
                <w:sz w:val="24"/>
              </w:rPr>
              <w:t xml:space="preserve"> муниципального района нормативную правовую базу по профилактике преступлений и правонарушений в  целях дальнейшего совершенствования   обеспечения     правопорядка 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8E19BF">
            <w:pPr>
              <w:spacing w:after="22" w:line="234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</w:t>
            </w:r>
            <w:r w:rsidR="008E19BF">
              <w:rPr>
                <w:sz w:val="24"/>
              </w:rPr>
              <w:t>Аргаяшского</w:t>
            </w:r>
            <w:r>
              <w:rPr>
                <w:sz w:val="24"/>
              </w:rPr>
              <w:t xml:space="preserve"> муниципального района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360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974335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Совершенствование   деятельности  межведомственной комиссии по  профилактике преступлений и правонарушений в </w:t>
            </w:r>
            <w:r w:rsidR="00974335">
              <w:rPr>
                <w:sz w:val="24"/>
              </w:rPr>
              <w:t>Аргаяшском</w:t>
            </w:r>
            <w:r>
              <w:rPr>
                <w:sz w:val="24"/>
              </w:rPr>
              <w:t xml:space="preserve"> муниципальном районе, внесение изменений в состав действующих субъектов профилактики  прест</w:t>
            </w:r>
            <w:r w:rsidR="00974335">
              <w:rPr>
                <w:sz w:val="24"/>
              </w:rPr>
              <w:t>уплений и правонарушений Аргаяшского</w:t>
            </w:r>
            <w:r>
              <w:rPr>
                <w:sz w:val="24"/>
              </w:rPr>
              <w:t xml:space="preserve"> муниципального района и состав межведомственной  комиссии по профилактике преступлений и  правонарушений в </w:t>
            </w:r>
            <w:r w:rsidR="00974335">
              <w:rPr>
                <w:sz w:val="24"/>
              </w:rPr>
              <w:t>Аргаяшском</w:t>
            </w:r>
            <w:r>
              <w:rPr>
                <w:sz w:val="24"/>
              </w:rPr>
              <w:t xml:space="preserve"> муниципальном районе  в целях повышения результативности  проводимой работы по обеспечению правопорядка. Ежеквартальное проведение заседаний межведомственной комиссии</w:t>
            </w:r>
            <w:r w:rsidR="00974335">
              <w:rPr>
                <w:sz w:val="24"/>
              </w:rPr>
              <w:t xml:space="preserve"> по профилактике правонарушений.</w:t>
            </w:r>
            <w:r>
              <w:rPr>
                <w:sz w:val="24"/>
              </w:rPr>
              <w:t xml:space="preserve">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35" w:rsidRDefault="00974335" w:rsidP="00974335">
            <w:pPr>
              <w:spacing w:after="22" w:line="234" w:lineRule="auto"/>
              <w:ind w:left="0" w:firstLine="0"/>
              <w:jc w:val="center"/>
            </w:pPr>
            <w:r>
              <w:rPr>
                <w:sz w:val="24"/>
              </w:rPr>
              <w:t>Администрация Аргаяшского муниципального района</w:t>
            </w:r>
          </w:p>
          <w:p w:rsidR="00173EC6" w:rsidRDefault="00173EC6" w:rsidP="00974335">
            <w:pPr>
              <w:spacing w:after="46" w:line="240" w:lineRule="auto"/>
              <w:ind w:left="0" w:firstLine="0"/>
            </w:pPr>
          </w:p>
          <w:p w:rsidR="00173EC6" w:rsidRDefault="007B1DAB">
            <w:pPr>
              <w:spacing w:after="46" w:line="234" w:lineRule="auto"/>
              <w:ind w:left="0" w:right="3207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322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97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right="4" w:firstLine="0"/>
            </w:pPr>
            <w:r>
              <w:rPr>
                <w:sz w:val="24"/>
              </w:rPr>
              <w:t xml:space="preserve">Проведение в библиотеках, СДК и школах игровых программ, конкурсов, тематических бесед по профилактики правонарушений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58"/>
              <w:jc w:val="center"/>
            </w:pPr>
            <w:r>
              <w:rPr>
                <w:sz w:val="24"/>
              </w:rPr>
              <w:t xml:space="preserve">Директора СДК, библиотекари, руководители образовательных учреждений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</w:tbl>
    <w:p w:rsidR="00173EC6" w:rsidRDefault="007B1DAB">
      <w:pPr>
        <w:spacing w:after="15" w:line="276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72" w:type="dxa"/>
          <w:right w:w="10" w:type="dxa"/>
        </w:tblCellMar>
        <w:tblLook w:val="04A0"/>
      </w:tblPr>
      <w:tblGrid>
        <w:gridCol w:w="709"/>
        <w:gridCol w:w="5955"/>
        <w:gridCol w:w="3262"/>
        <w:gridCol w:w="1844"/>
        <w:gridCol w:w="2976"/>
      </w:tblGrid>
      <w:tr w:rsidR="00173EC6">
        <w:trPr>
          <w:trHeight w:val="29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16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4. 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974335">
            <w:pPr>
              <w:spacing w:after="0" w:line="276" w:lineRule="auto"/>
              <w:ind w:left="0" w:right="3" w:firstLine="0"/>
            </w:pPr>
            <w:r>
              <w:rPr>
                <w:sz w:val="24"/>
              </w:rPr>
              <w:t xml:space="preserve">Освещение в СМИ, в том числе сети Интернет, деятельности администрации </w:t>
            </w:r>
            <w:r w:rsidR="00974335">
              <w:rPr>
                <w:sz w:val="24"/>
              </w:rPr>
              <w:t>Аргаяшского</w:t>
            </w:r>
            <w:r>
              <w:rPr>
                <w:sz w:val="24"/>
              </w:rPr>
              <w:t xml:space="preserve"> муниципального района, правоохранительных органов в сфере профилактики правонарушений, обеспечения общественной безопасности и противодействия преступности.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35" w:rsidRDefault="00974335" w:rsidP="00974335">
            <w:pPr>
              <w:spacing w:after="22" w:line="234" w:lineRule="auto"/>
              <w:ind w:left="0" w:firstLine="0"/>
              <w:jc w:val="center"/>
            </w:pPr>
            <w:r>
              <w:rPr>
                <w:sz w:val="24"/>
              </w:rPr>
              <w:t>Администрация Аргаяшского муниципального района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67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Проведение конкурсов «Лучший член добровольного формирования граждан по охране общественного порядка», «Лучший участковый уполномоченный полиции по взаимодействию с добровольными формированиями граждан по охране общественного порядка»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35" w:rsidRDefault="00974335" w:rsidP="00974335">
            <w:pPr>
              <w:spacing w:after="22" w:line="234" w:lineRule="auto"/>
              <w:ind w:left="0" w:firstLine="0"/>
              <w:jc w:val="center"/>
            </w:pPr>
            <w:r>
              <w:rPr>
                <w:sz w:val="24"/>
              </w:rPr>
              <w:t>Администрация Аргаяшского муниципального района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3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974335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Размещение на официальном сайте </w:t>
            </w:r>
            <w:r w:rsidR="00974335">
              <w:rPr>
                <w:sz w:val="24"/>
              </w:rPr>
              <w:t>Аргаяшского</w:t>
            </w:r>
            <w:r>
              <w:rPr>
                <w:sz w:val="24"/>
              </w:rPr>
              <w:t xml:space="preserve"> муниципального района, информации о работе коллегиальных и совещательных органов по вопросам обеспечения общественной безопасности, проводимых мероприятиях в данной сфере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35" w:rsidRDefault="00974335" w:rsidP="00974335">
            <w:pPr>
              <w:spacing w:after="22" w:line="234" w:lineRule="auto"/>
              <w:ind w:left="0" w:firstLine="0"/>
              <w:jc w:val="center"/>
            </w:pPr>
            <w:r>
              <w:rPr>
                <w:sz w:val="24"/>
              </w:rPr>
              <w:t>Администрация Аргаяшского муниципального района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</w:tbl>
    <w:p w:rsidR="00173EC6" w:rsidRDefault="007B1DAB">
      <w:pPr>
        <w:spacing w:after="15" w:line="276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552" w:type="dxa"/>
          <w:right w:w="13" w:type="dxa"/>
        </w:tblCellMar>
        <w:tblLook w:val="04A0"/>
      </w:tblPr>
      <w:tblGrid>
        <w:gridCol w:w="745"/>
        <w:gridCol w:w="5954"/>
        <w:gridCol w:w="3248"/>
        <w:gridCol w:w="1833"/>
        <w:gridCol w:w="2966"/>
      </w:tblGrid>
      <w:tr w:rsidR="00173EC6">
        <w:trPr>
          <w:trHeight w:val="4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40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214" w:firstLine="0"/>
              <w:jc w:val="left"/>
            </w:pPr>
            <w:r>
              <w:rPr>
                <w:b/>
                <w:sz w:val="24"/>
              </w:rPr>
              <w:t>II.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Предупреждение беспризорности и безнадзорности, профилактика правонарушений несовершеннолетних</w:t>
            </w:r>
            <w:r>
              <w:rPr>
                <w:sz w:val="24"/>
              </w:rPr>
              <w:t xml:space="preserve"> </w:t>
            </w:r>
          </w:p>
        </w:tc>
      </w:tr>
      <w:tr w:rsidR="00173EC6">
        <w:trPr>
          <w:trHeight w:val="111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037391" w:rsidP="00037391">
            <w:pPr>
              <w:spacing w:after="0" w:line="276" w:lineRule="auto"/>
              <w:ind w:left="-455" w:firstLine="0"/>
            </w:pPr>
            <w:r>
              <w:rPr>
                <w:sz w:val="24"/>
              </w:rPr>
              <w:t>Проведение совместных</w:t>
            </w:r>
            <w:r w:rsidR="007B1DAB">
              <w:rPr>
                <w:sz w:val="24"/>
              </w:rPr>
              <w:t xml:space="preserve"> мероприятий с представителями ОМВД по    выявлению лиц, </w:t>
            </w:r>
            <w:r>
              <w:rPr>
                <w:sz w:val="24"/>
              </w:rPr>
              <w:t>злоупотребляющих спиртными</w:t>
            </w:r>
            <w:r w:rsidR="007B1DAB">
              <w:rPr>
                <w:sz w:val="24"/>
              </w:rPr>
              <w:t xml:space="preserve"> напитками и ставящих семьи в   тяжелое материальное положение    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76" w:lineRule="auto"/>
              <w:ind w:left="-448" w:firstLine="0"/>
              <w:jc w:val="center"/>
            </w:pPr>
            <w:r>
              <w:rPr>
                <w:sz w:val="24"/>
              </w:rPr>
              <w:t>Сельские поселения района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40" w:lineRule="auto"/>
              <w:ind w:left="-582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76" w:lineRule="auto"/>
              <w:ind w:left="-432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11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8. 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76" w:lineRule="auto"/>
              <w:ind w:left="-455" w:firstLine="0"/>
            </w:pPr>
            <w:r>
              <w:rPr>
                <w:sz w:val="24"/>
              </w:rPr>
              <w:t xml:space="preserve">Организация работы лагерей дневного пребывания в дни школьных каникул с привлечением детей «группы риска»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44" w:line="234" w:lineRule="auto"/>
              <w:ind w:left="-448" w:firstLine="0"/>
              <w:jc w:val="center"/>
            </w:pPr>
            <w:r>
              <w:rPr>
                <w:sz w:val="24"/>
              </w:rPr>
              <w:t>Управление образования района,</w:t>
            </w:r>
          </w:p>
          <w:p w:rsidR="00173EC6" w:rsidRDefault="00037391" w:rsidP="00037391">
            <w:pPr>
              <w:spacing w:after="0" w:line="276" w:lineRule="auto"/>
              <w:ind w:left="-449" w:right="786" w:firstLine="1"/>
              <w:jc w:val="center"/>
            </w:pPr>
            <w:r>
              <w:rPr>
                <w:sz w:val="24"/>
              </w:rPr>
              <w:t xml:space="preserve">         </w:t>
            </w:r>
            <w:r w:rsidR="007B1DAB">
              <w:rPr>
                <w:sz w:val="24"/>
              </w:rPr>
              <w:t>КДН</w:t>
            </w:r>
            <w:r>
              <w:rPr>
                <w:sz w:val="24"/>
              </w:rPr>
              <w:t xml:space="preserve"> </w:t>
            </w:r>
            <w:r w:rsidR="007B1DA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B1DAB">
              <w:rPr>
                <w:sz w:val="24"/>
              </w:rPr>
              <w:t>ЗП</w:t>
            </w:r>
            <w:r>
              <w:rPr>
                <w:sz w:val="24"/>
              </w:rPr>
              <w:t>,</w:t>
            </w:r>
            <w:r w:rsidR="007B1DAB">
              <w:rPr>
                <w:sz w:val="24"/>
              </w:rPr>
              <w:t xml:space="preserve"> УСЗН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hanging="58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76" w:lineRule="auto"/>
              <w:ind w:left="0" w:hanging="571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67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46" w:line="234" w:lineRule="auto"/>
              <w:ind w:left="-454" w:firstLine="0"/>
            </w:pPr>
            <w:r>
              <w:rPr>
                <w:sz w:val="24"/>
              </w:rPr>
              <w:t xml:space="preserve">Организация и проведение межведомственных акций "Образование - всем детям",  "Дети  улиц", </w:t>
            </w:r>
          </w:p>
          <w:p w:rsidR="00173EC6" w:rsidRDefault="007B1DAB" w:rsidP="00EA3E66">
            <w:pPr>
              <w:spacing w:after="0" w:line="276" w:lineRule="auto"/>
              <w:ind w:left="-454" w:firstLine="0"/>
            </w:pPr>
            <w:r>
              <w:rPr>
                <w:sz w:val="24"/>
              </w:rPr>
              <w:t xml:space="preserve">«Брошенные дети», «Подросток», «Защита» и т.д.    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43" w:line="234" w:lineRule="auto"/>
              <w:ind w:left="-450" w:firstLine="1"/>
              <w:jc w:val="center"/>
            </w:pPr>
            <w:r>
              <w:rPr>
                <w:sz w:val="24"/>
              </w:rPr>
              <w:t>Управление образования района,</w:t>
            </w:r>
            <w:r w:rsidR="00037391">
              <w:t xml:space="preserve"> </w:t>
            </w:r>
            <w:r>
              <w:rPr>
                <w:sz w:val="24"/>
              </w:rPr>
              <w:t>КДН</w:t>
            </w:r>
            <w:r w:rsidR="0003739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7391">
              <w:rPr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</w:p>
          <w:p w:rsidR="00173EC6" w:rsidRDefault="007B1DAB" w:rsidP="00037391">
            <w:pPr>
              <w:spacing w:after="46" w:line="240" w:lineRule="auto"/>
              <w:ind w:left="0" w:firstLine="0"/>
            </w:pPr>
            <w:r>
              <w:rPr>
                <w:sz w:val="24"/>
              </w:rPr>
              <w:t>УСЗН,</w:t>
            </w:r>
            <w:r w:rsidR="00037391">
              <w:t xml:space="preserve"> </w:t>
            </w:r>
            <w:r>
              <w:rPr>
                <w:sz w:val="24"/>
              </w:rPr>
              <w:t>ГБУЗ «Районная больница</w:t>
            </w:r>
            <w:r w:rsidR="00037391">
              <w:t xml:space="preserve"> </w:t>
            </w:r>
            <w:r w:rsidR="00974335">
              <w:rPr>
                <w:sz w:val="24"/>
              </w:rPr>
              <w:t>с. Аргаяш</w:t>
            </w:r>
            <w:r>
              <w:rPr>
                <w:sz w:val="24"/>
              </w:rPr>
              <w:t>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40" w:lineRule="auto"/>
              <w:ind w:left="0" w:hanging="438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91" w:rsidRDefault="007B1DAB" w:rsidP="00037391">
            <w:pPr>
              <w:spacing w:after="0" w:line="276" w:lineRule="auto"/>
              <w:ind w:left="0" w:right="301" w:hanging="2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бюджет,  </w:t>
            </w:r>
          </w:p>
          <w:p w:rsidR="00173EC6" w:rsidRDefault="007B1DAB" w:rsidP="00037391">
            <w:pPr>
              <w:spacing w:after="0" w:line="276" w:lineRule="auto"/>
              <w:ind w:left="0" w:right="301" w:hanging="288"/>
              <w:jc w:val="center"/>
            </w:pPr>
            <w:r>
              <w:rPr>
                <w:sz w:val="24"/>
              </w:rPr>
              <w:t xml:space="preserve">10 000 руб. </w:t>
            </w:r>
          </w:p>
        </w:tc>
      </w:tr>
    </w:tbl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432" w:type="dxa"/>
          <w:right w:w="10" w:type="dxa"/>
        </w:tblCellMar>
        <w:tblLook w:val="04A0"/>
      </w:tblPr>
      <w:tblGrid>
        <w:gridCol w:w="742"/>
        <w:gridCol w:w="5938"/>
        <w:gridCol w:w="3255"/>
        <w:gridCol w:w="1839"/>
        <w:gridCol w:w="2972"/>
      </w:tblGrid>
      <w:tr w:rsidR="00173EC6">
        <w:trPr>
          <w:trHeight w:val="2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2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22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331" w:firstLine="0"/>
            </w:pPr>
            <w:r>
              <w:rPr>
                <w:sz w:val="24"/>
              </w:rPr>
              <w:t xml:space="preserve">Организация и проведение дополнительных мероприятий по выявлению несовершеннолетних, не имеющих постоянного места жительства, уклоняющихся от посещения образовательных и медицинских учреждений, а также страдающих инфекционными заболеваниями,  принятию к этим детям мер по помещению их в специализированные учреждения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42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  <w:r w:rsidR="00EA3E66">
              <w:rPr>
                <w:sz w:val="24"/>
              </w:rPr>
              <w:t>,</w:t>
            </w:r>
            <w:r>
              <w:rPr>
                <w:sz w:val="24"/>
              </w:rPr>
              <w:t xml:space="preserve"> УСЗН</w:t>
            </w:r>
            <w:r w:rsidR="00EA3E66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ГБУЗ «Районная больница </w:t>
            </w:r>
          </w:p>
          <w:p w:rsidR="00173EC6" w:rsidRDefault="00974335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с.Аргаяш</w:t>
            </w:r>
            <w:r w:rsidR="007B1DAB">
              <w:rPr>
                <w:sz w:val="24"/>
              </w:rPr>
              <w:t>»</w:t>
            </w:r>
            <w:r w:rsidR="007B1DAB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40" w:lineRule="auto"/>
              <w:ind w:left="0" w:hanging="31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0" w:line="276" w:lineRule="auto"/>
              <w:ind w:left="0" w:hanging="307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12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331" w:right="3" w:firstLine="0"/>
            </w:pPr>
            <w:r>
              <w:rPr>
                <w:sz w:val="24"/>
              </w:rPr>
              <w:t xml:space="preserve">Создание буклетов, брошюр, листовок с целью профилактики безнадзорности и правонарушений несовершеннолетних, защите их прав и законных интересов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Управление образования, </w:t>
            </w:r>
          </w:p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ЗП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40" w:lineRule="auto"/>
              <w:ind w:left="0" w:hanging="452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E66" w:rsidRDefault="007B1DAB" w:rsidP="00EA3E66">
            <w:pPr>
              <w:spacing w:after="0" w:line="276" w:lineRule="auto"/>
              <w:ind w:left="0" w:right="305" w:hanging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бюджет,  </w:t>
            </w:r>
          </w:p>
          <w:p w:rsidR="00173EC6" w:rsidRDefault="007B1DAB" w:rsidP="00EA3E66">
            <w:pPr>
              <w:spacing w:after="0" w:line="276" w:lineRule="auto"/>
              <w:ind w:left="0" w:right="305" w:hanging="165"/>
              <w:jc w:val="center"/>
            </w:pPr>
            <w:r>
              <w:rPr>
                <w:sz w:val="24"/>
              </w:rPr>
              <w:t xml:space="preserve">10 000 руб. </w:t>
            </w:r>
          </w:p>
        </w:tc>
      </w:tr>
      <w:tr w:rsidR="00173EC6">
        <w:trPr>
          <w:trHeight w:val="157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331" w:right="3" w:firstLine="0"/>
            </w:pPr>
            <w:r>
              <w:rPr>
                <w:sz w:val="24"/>
              </w:rPr>
              <w:t xml:space="preserve">Проведение   конференций,    семинаров, лекций, круглых столов, дней открытых дверей в образовательных    учреждениях,   социальном приюте по    профилактике  безнадзорности и  правонарушений в  среде несовершеннолетних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38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Управление образования, </w:t>
            </w:r>
          </w:p>
          <w:p w:rsidR="00173EC6" w:rsidRDefault="007B1DAB" w:rsidP="00EA3E66">
            <w:pPr>
              <w:spacing w:after="4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УСЗН, </w:t>
            </w:r>
            <w:r w:rsidR="00EF412B">
              <w:rPr>
                <w:sz w:val="24"/>
              </w:rPr>
              <w:t>МКУ «Управление культуры, туризма и молодежной политики»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40" w:lineRule="auto"/>
              <w:ind w:left="0" w:hanging="31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94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13.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45" w:line="234" w:lineRule="auto"/>
              <w:ind w:left="-331" w:firstLine="0"/>
            </w:pPr>
            <w:r>
              <w:rPr>
                <w:sz w:val="24"/>
              </w:rPr>
              <w:t xml:space="preserve">Проведение целенаправленных   комплексных оперативно - профилактических     мероприятий: по выявлению и  пресечению в среде несовершеннолетних   пьянства  и   алкоголизма; по профилактике    безнадзорности и правонарушений; по соблюдению запрета продажи алкоголя и </w:t>
            </w:r>
          </w:p>
          <w:p w:rsidR="00173EC6" w:rsidRDefault="007B1DAB" w:rsidP="00EA3E66">
            <w:pPr>
              <w:spacing w:after="0" w:line="276" w:lineRule="auto"/>
              <w:ind w:left="-331" w:firstLine="0"/>
              <w:jc w:val="left"/>
            </w:pPr>
            <w:r>
              <w:rPr>
                <w:sz w:val="24"/>
              </w:rPr>
              <w:t xml:space="preserve">табачных изделий   несовершеннолетним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F412B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>Управление образования,</w:t>
            </w:r>
          </w:p>
          <w:p w:rsidR="00173EC6" w:rsidRDefault="007B1DAB" w:rsidP="00EF412B">
            <w:pPr>
              <w:spacing w:after="22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40" w:lineRule="auto"/>
              <w:ind w:left="0" w:hanging="452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right="305" w:firstLine="0"/>
              <w:jc w:val="center"/>
            </w:pPr>
            <w:r>
              <w:rPr>
                <w:sz w:val="24"/>
              </w:rPr>
              <w:t xml:space="preserve">Местный бюджет,  10 000 руб. </w:t>
            </w:r>
          </w:p>
        </w:tc>
      </w:tr>
      <w:tr w:rsidR="00173EC6">
        <w:trPr>
          <w:trHeight w:val="194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F412B">
            <w:pPr>
              <w:spacing w:after="45" w:line="234" w:lineRule="auto"/>
              <w:ind w:left="-331" w:right="2" w:firstLine="0"/>
            </w:pPr>
            <w:r>
              <w:rPr>
                <w:sz w:val="24"/>
              </w:rPr>
              <w:t>Организация работы по осуществлению   п</w:t>
            </w:r>
            <w:r w:rsidR="00EF412B">
              <w:rPr>
                <w:sz w:val="24"/>
              </w:rPr>
              <w:t>атроната и закреплению шефов-</w:t>
            </w:r>
            <w:r>
              <w:rPr>
                <w:sz w:val="24"/>
              </w:rPr>
              <w:t>наставников из числа представителей   органов и учреждений системы профилактики, а также граждан,   занимающихся общественной работой, для проведения профилактичес</w:t>
            </w:r>
            <w:r w:rsidR="00EF412B">
              <w:rPr>
                <w:sz w:val="24"/>
              </w:rPr>
              <w:t>кой деятельности с   несовершен</w:t>
            </w:r>
            <w:r>
              <w:rPr>
                <w:sz w:val="24"/>
              </w:rPr>
              <w:t xml:space="preserve">нолетними, требующими особого    контроля     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F412B">
            <w:pPr>
              <w:spacing w:after="598" w:line="240" w:lineRule="auto"/>
              <w:ind w:left="0" w:firstLine="0"/>
              <w:jc w:val="center"/>
            </w:pPr>
            <w:r>
              <w:rPr>
                <w:sz w:val="24"/>
              </w:rPr>
              <w:t>Управление образования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</w:tbl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432" w:type="dxa"/>
          <w:right w:w="14" w:type="dxa"/>
        </w:tblCellMar>
        <w:tblLook w:val="04A0"/>
      </w:tblPr>
      <w:tblGrid>
        <w:gridCol w:w="746"/>
        <w:gridCol w:w="5935"/>
        <w:gridCol w:w="3254"/>
        <w:gridCol w:w="1839"/>
        <w:gridCol w:w="2972"/>
      </w:tblGrid>
      <w:tr w:rsidR="00173EC6">
        <w:trPr>
          <w:trHeight w:val="2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139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-335" w:firstLine="0"/>
            </w:pPr>
            <w:r>
              <w:rPr>
                <w:sz w:val="24"/>
              </w:rPr>
              <w:t xml:space="preserve">Проведение  мероприятий по  профилактике </w:t>
            </w:r>
            <w:proofErr w:type="spellStart"/>
            <w:r>
              <w:rPr>
                <w:sz w:val="24"/>
              </w:rPr>
              <w:t>наркозависимости</w:t>
            </w:r>
            <w:proofErr w:type="spellEnd"/>
            <w:r>
              <w:rPr>
                <w:sz w:val="24"/>
              </w:rPr>
              <w:t xml:space="preserve"> и  </w:t>
            </w:r>
            <w:proofErr w:type="spellStart"/>
            <w:r>
              <w:rPr>
                <w:sz w:val="24"/>
              </w:rPr>
              <w:t>алкоголезависимости</w:t>
            </w:r>
            <w:proofErr w:type="spellEnd"/>
            <w:r>
              <w:rPr>
                <w:sz w:val="24"/>
              </w:rPr>
              <w:t xml:space="preserve"> детей и подростков,  несовершеннолетних с  суицидальными намерениями и иными формами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F412B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>Управление образования,</w:t>
            </w:r>
          </w:p>
          <w:p w:rsidR="00173EC6" w:rsidRDefault="007B1DAB">
            <w:pPr>
              <w:spacing w:after="46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3E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ЗП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</w:tbl>
    <w:p w:rsidR="00173EC6" w:rsidRDefault="007B1DAB">
      <w:pPr>
        <w:spacing w:after="15" w:line="276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72" w:type="dxa"/>
          <w:right w:w="10" w:type="dxa"/>
        </w:tblCellMar>
        <w:tblLook w:val="04A0"/>
      </w:tblPr>
      <w:tblGrid>
        <w:gridCol w:w="672"/>
        <w:gridCol w:w="5991"/>
        <w:gridCol w:w="3262"/>
        <w:gridCol w:w="1844"/>
        <w:gridCol w:w="2977"/>
      </w:tblGrid>
      <w:tr w:rsidR="00173EC6">
        <w:trPr>
          <w:trHeight w:val="468"/>
        </w:trPr>
        <w:tc>
          <w:tcPr>
            <w:tcW w:w="1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154" w:firstLine="0"/>
              <w:jc w:val="left"/>
            </w:pPr>
            <w:r>
              <w:rPr>
                <w:b/>
                <w:sz w:val="24"/>
              </w:rPr>
              <w:t>III.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Предупреждение рецидивной преступности, профилактики правонарушений среди лиц с нарушенными социальными связями</w:t>
            </w:r>
            <w:r>
              <w:rPr>
                <w:sz w:val="24"/>
              </w:rPr>
              <w:t xml:space="preserve"> </w:t>
            </w:r>
          </w:p>
        </w:tc>
      </w:tr>
      <w:tr w:rsidR="00173EC6">
        <w:trPr>
          <w:trHeight w:val="1673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5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45" w:line="234" w:lineRule="auto"/>
              <w:ind w:left="0" w:right="4" w:firstLine="0"/>
            </w:pPr>
            <w:r>
              <w:rPr>
                <w:sz w:val="24"/>
              </w:rPr>
              <w:t xml:space="preserve">Организация   работы по трудоустройству и переобучению   граждан,   освобожденных из учреждений,   исполняющих     наказание, зарегистрированных в центре  занятости  населения в качестве безработных и  нуждающихся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профессиональном    </w:t>
            </w:r>
            <w:proofErr w:type="gramStart"/>
            <w:r>
              <w:rPr>
                <w:sz w:val="24"/>
              </w:rPr>
              <w:t>обучении</w:t>
            </w:r>
            <w:proofErr w:type="gramEnd"/>
            <w:r>
              <w:rPr>
                <w:sz w:val="24"/>
              </w:rPr>
              <w:t xml:space="preserve">     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43" w:line="240" w:lineRule="auto"/>
              <w:ind w:left="0" w:firstLine="0"/>
            </w:pPr>
            <w:r>
              <w:rPr>
                <w:sz w:val="24"/>
              </w:rPr>
              <w:t xml:space="preserve"> ОКУ ЦЗН (по согласованию), </w:t>
            </w:r>
          </w:p>
          <w:p w:rsidR="00173EC6" w:rsidRDefault="00EA3E66" w:rsidP="00EA3E66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7B1DAB">
              <w:rPr>
                <w:sz w:val="24"/>
              </w:rPr>
              <w:t xml:space="preserve">Филиал по </w:t>
            </w:r>
            <w:r w:rsidR="00EF412B">
              <w:rPr>
                <w:sz w:val="24"/>
              </w:rPr>
              <w:t>Аргаяшскому</w:t>
            </w:r>
            <w:r>
              <w:rPr>
                <w:sz w:val="24"/>
              </w:rPr>
              <w:t xml:space="preserve"> району ФКУ УИИ ГУ  ФСИН   РФ</w:t>
            </w:r>
            <w:r w:rsidR="007B1DAB">
              <w:rPr>
                <w:sz w:val="24"/>
              </w:rPr>
              <w:t xml:space="preserve"> по Челябинской области  (по согласованию)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45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5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Оказание консультативной помощи, предоставление лицам, освободившимся из мест лишения свободы государственных (муниципальных) услуг, в том числе по социальному обеспечению профессиональной ориентации и трудоустройству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F412B">
            <w:pPr>
              <w:spacing w:after="45" w:line="234" w:lineRule="auto"/>
              <w:ind w:left="0" w:firstLine="0"/>
              <w:jc w:val="center"/>
            </w:pPr>
            <w:r>
              <w:rPr>
                <w:sz w:val="24"/>
              </w:rPr>
              <w:t>Администрация Аргаяшского</w:t>
            </w:r>
            <w:r w:rsidR="007B1DAB">
              <w:rPr>
                <w:sz w:val="24"/>
              </w:rPr>
              <w:t xml:space="preserve"> муниципального района, </w:t>
            </w:r>
          </w:p>
          <w:p w:rsidR="00173EC6" w:rsidRDefault="007B1DAB">
            <w:pPr>
              <w:spacing w:after="0" w:line="240" w:lineRule="auto"/>
              <w:ind w:left="65" w:firstLine="0"/>
              <w:jc w:val="left"/>
            </w:pPr>
            <w:r>
              <w:rPr>
                <w:sz w:val="24"/>
              </w:rPr>
              <w:t xml:space="preserve">ОКУ ЦЗН (по согласованию) </w:t>
            </w:r>
          </w:p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566"/>
        </w:trPr>
        <w:tc>
          <w:tcPr>
            <w:tcW w:w="1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51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IV.</w:t>
            </w:r>
            <w:r>
              <w:rPr>
                <w:sz w:val="24"/>
              </w:rPr>
              <w:t xml:space="preserve"> </w:t>
            </w:r>
            <w:r w:rsidR="00EA3E66">
              <w:rPr>
                <w:b/>
                <w:sz w:val="24"/>
              </w:rPr>
              <w:t>Обеспечение обществ</w:t>
            </w:r>
            <w:r>
              <w:rPr>
                <w:b/>
                <w:sz w:val="24"/>
              </w:rPr>
              <w:t>енного порядка и безопасности граждан</w:t>
            </w:r>
            <w:r>
              <w:rPr>
                <w:sz w:val="24"/>
              </w:rPr>
              <w:t xml:space="preserve"> </w:t>
            </w:r>
          </w:p>
        </w:tc>
      </w:tr>
      <w:tr w:rsidR="00173EC6">
        <w:trPr>
          <w:trHeight w:val="3051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5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F412B" w:rsidP="00037391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Поощрение членов ДНД </w:t>
            </w:r>
            <w:r w:rsidR="007B1DAB">
              <w:rPr>
                <w:sz w:val="24"/>
              </w:rPr>
              <w:t xml:space="preserve">за добросовестное выполнение поставленных задач и систематическое участие в обеспечении общественного порядка при проведении массовых мероприятий, участие в совместных патрулях с участковыми уполномоченными полиции и сотрудниками ОГИБДД на территории </w:t>
            </w:r>
            <w:r w:rsidR="00037391">
              <w:rPr>
                <w:sz w:val="24"/>
              </w:rPr>
              <w:t>Аргаяшского</w:t>
            </w:r>
            <w:r w:rsidR="007B1DAB">
              <w:rPr>
                <w:sz w:val="24"/>
              </w:rPr>
              <w:t xml:space="preserve"> муниципального района. Оказание содействия в инициировании участия населения </w:t>
            </w:r>
            <w:r w:rsidR="00037391">
              <w:rPr>
                <w:sz w:val="24"/>
              </w:rPr>
              <w:t>Аргаяшского</w:t>
            </w:r>
            <w:r w:rsidR="007B1DAB">
              <w:rPr>
                <w:sz w:val="24"/>
              </w:rPr>
              <w:t xml:space="preserve"> муниципального района  в деятельности добровольных народных формирований правоохранительной   направленности.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района </w:t>
            </w:r>
          </w:p>
          <w:p w:rsidR="00173EC6" w:rsidRDefault="007B1DAB">
            <w:pPr>
              <w:spacing w:after="1702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1B" w:rsidRDefault="0038591B">
            <w:pPr>
              <w:spacing w:after="0" w:line="276" w:lineRule="auto"/>
              <w:ind w:left="179" w:right="12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  </w:t>
            </w:r>
          </w:p>
          <w:p w:rsidR="00173EC6" w:rsidRDefault="0038591B">
            <w:pPr>
              <w:spacing w:after="0" w:line="276" w:lineRule="auto"/>
              <w:ind w:left="179" w:right="125" w:firstLine="0"/>
              <w:jc w:val="center"/>
            </w:pPr>
            <w:r>
              <w:rPr>
                <w:sz w:val="24"/>
              </w:rPr>
              <w:t>6</w:t>
            </w:r>
            <w:r w:rsidR="007B1DAB">
              <w:rPr>
                <w:sz w:val="24"/>
              </w:rPr>
              <w:t xml:space="preserve">0 000 руб. </w:t>
            </w:r>
          </w:p>
        </w:tc>
      </w:tr>
      <w:tr w:rsidR="00173EC6">
        <w:trPr>
          <w:trHeight w:val="84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19.  </w:t>
            </w:r>
          </w:p>
        </w:tc>
        <w:tc>
          <w:tcPr>
            <w:tcW w:w="5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right="4" w:firstLine="0"/>
            </w:pPr>
            <w:r>
              <w:rPr>
                <w:sz w:val="24"/>
              </w:rPr>
              <w:t xml:space="preserve">Оснащение помещения опорного пункта добровольной народной дружины (приобретение оборудования, мебели, изготовление вывески)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района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1B" w:rsidRDefault="007B1DAB">
            <w:pPr>
              <w:spacing w:after="0" w:line="276" w:lineRule="auto"/>
              <w:ind w:left="391" w:right="39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  <w:p w:rsidR="00173EC6" w:rsidRDefault="007B1DAB">
            <w:pPr>
              <w:spacing w:after="0" w:line="276" w:lineRule="auto"/>
              <w:ind w:left="391" w:right="393" w:firstLine="0"/>
              <w:jc w:val="center"/>
            </w:pPr>
            <w:r>
              <w:rPr>
                <w:sz w:val="24"/>
              </w:rPr>
              <w:t xml:space="preserve">20 000 рублей </w:t>
            </w:r>
          </w:p>
        </w:tc>
      </w:tr>
    </w:tbl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70" w:type="dxa"/>
          <w:right w:w="10" w:type="dxa"/>
        </w:tblCellMar>
        <w:tblLook w:val="04A0"/>
      </w:tblPr>
      <w:tblGrid>
        <w:gridCol w:w="567"/>
        <w:gridCol w:w="6097"/>
        <w:gridCol w:w="3262"/>
        <w:gridCol w:w="1844"/>
        <w:gridCol w:w="2976"/>
      </w:tblGrid>
      <w:tr w:rsidR="00173EC6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16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20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Организация информационных мероприятий по вопросам правопорядка, профилактике преступлений и правонарушений, освещение деятельности участковых уполномоченных полиции в рамках ОПМ «Ваш участковый» (создание буклетов, брошюр, плакатов, баннеров)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10" w:right="7" w:firstLine="0"/>
              <w:jc w:val="center"/>
            </w:pPr>
            <w:r>
              <w:rPr>
                <w:sz w:val="24"/>
              </w:rPr>
              <w:t xml:space="preserve">Администрация района, Главы сельских поселений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54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362" w:right="365" w:firstLine="0"/>
              <w:jc w:val="center"/>
            </w:pPr>
            <w:r>
              <w:rPr>
                <w:sz w:val="24"/>
              </w:rPr>
              <w:t xml:space="preserve">Местный бюджет. 20 000 рублей </w:t>
            </w:r>
          </w:p>
        </w:tc>
      </w:tr>
      <w:tr w:rsidR="00173EC6">
        <w:trPr>
          <w:trHeight w:val="19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21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2" w:right="1" w:firstLine="0"/>
            </w:pPr>
            <w:r>
              <w:rPr>
                <w:sz w:val="24"/>
              </w:rPr>
              <w:t xml:space="preserve">Организовать и провести работу по привлечению управляющих компаний, ЖКХ, собственников жилья по защите прав собственности граждан, предупреждению антиобщественных проявлений: установка кодовых замков, домофонов, оснащение видеонаблюдением дворовых территорий, улучшение освещения придворовых территорий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115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района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1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22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45" w:line="234" w:lineRule="auto"/>
              <w:ind w:left="2" w:firstLine="0"/>
            </w:pPr>
            <w:r>
              <w:rPr>
                <w:sz w:val="24"/>
              </w:rPr>
              <w:t xml:space="preserve">Подготовить и провести цикл публикаций в СМИ и сети «Интернет» по вопросу профилактики </w:t>
            </w:r>
            <w:r w:rsidR="00037391">
              <w:rPr>
                <w:sz w:val="24"/>
              </w:rPr>
              <w:t>мошенничеств</w:t>
            </w:r>
            <w:r>
              <w:rPr>
                <w:sz w:val="24"/>
              </w:rPr>
              <w:t xml:space="preserve">, в </w:t>
            </w:r>
          </w:p>
          <w:p w:rsidR="00173EC6" w:rsidRDefault="007B1DAB">
            <w:pPr>
              <w:spacing w:after="45" w:line="240" w:lineRule="auto"/>
              <w:ind w:left="2" w:firstLine="0"/>
            </w:pPr>
            <w:r>
              <w:rPr>
                <w:sz w:val="24"/>
              </w:rPr>
              <w:t>том числе с использованием информационно-</w:t>
            </w:r>
          </w:p>
          <w:p w:rsidR="00173EC6" w:rsidRDefault="007B1DAB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телекоммуникационных технологий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района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8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23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2" w:right="6" w:firstLine="0"/>
            </w:pPr>
            <w:r>
              <w:rPr>
                <w:sz w:val="24"/>
              </w:rPr>
              <w:t>Ра</w:t>
            </w:r>
            <w:r w:rsidR="00037391">
              <w:rPr>
                <w:sz w:val="24"/>
              </w:rPr>
              <w:t>змещение в районной газете «Восход</w:t>
            </w:r>
            <w:r>
              <w:rPr>
                <w:sz w:val="24"/>
              </w:rPr>
              <w:t xml:space="preserve">» публикаций по профилактике и предупреждению преступлений и правонарушений на территории обслуживания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1563" w:right="357" w:hanging="1205"/>
              <w:jc w:val="left"/>
            </w:pPr>
            <w:r>
              <w:rPr>
                <w:sz w:val="24"/>
              </w:rPr>
              <w:t xml:space="preserve">Администрация района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tabs>
                <w:tab w:val="left" w:pos="485"/>
              </w:tabs>
              <w:spacing w:after="34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Местный бюджет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15 000 рублей </w:t>
            </w:r>
          </w:p>
        </w:tc>
      </w:tr>
      <w:tr w:rsidR="00173EC6">
        <w:trPr>
          <w:trHeight w:val="194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24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2" w:right="4" w:firstLine="0"/>
            </w:pPr>
            <w:r>
              <w:rPr>
                <w:sz w:val="24"/>
              </w:rPr>
              <w:t xml:space="preserve">Изготовление и размещение в местах массового скопления граждан, в том числе на улицах, листовок, информаций по профилактике хищений, совершаемых дистанционным способом, направленных на сохранение персональных данных граждан, данных банковских карт, счетов, паролей и иной информации, позволяющей совершать кражи имущества граждан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района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E66" w:rsidRDefault="007B1DAB" w:rsidP="00EA3E66">
            <w:pPr>
              <w:spacing w:after="0" w:line="276" w:lineRule="auto"/>
              <w:ind w:left="485" w:right="144" w:hanging="4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Местный бюджет </w:t>
            </w:r>
          </w:p>
          <w:p w:rsidR="00173EC6" w:rsidRDefault="007B1DAB" w:rsidP="00EA3E66">
            <w:pPr>
              <w:spacing w:after="0" w:line="276" w:lineRule="auto"/>
              <w:ind w:left="758" w:right="144" w:hanging="758"/>
              <w:jc w:val="center"/>
            </w:pPr>
            <w:r>
              <w:rPr>
                <w:sz w:val="24"/>
              </w:rPr>
              <w:t>5 000 рублей</w:t>
            </w:r>
          </w:p>
        </w:tc>
      </w:tr>
    </w:tbl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432" w:type="dxa"/>
          <w:right w:w="7" w:type="dxa"/>
        </w:tblCellMar>
        <w:tblLook w:val="04A0"/>
      </w:tblPr>
      <w:tblGrid>
        <w:gridCol w:w="739"/>
        <w:gridCol w:w="5662"/>
        <w:gridCol w:w="3647"/>
        <w:gridCol w:w="1793"/>
        <w:gridCol w:w="2905"/>
      </w:tblGrid>
      <w:tr w:rsidR="00173EC6" w:rsidTr="002C099B">
        <w:trPr>
          <w:trHeight w:val="2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566"/>
        </w:trPr>
        <w:tc>
          <w:tcPr>
            <w:tcW w:w="1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V.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 пьянст</w:t>
            </w:r>
            <w:r w:rsidR="00037391">
              <w:rPr>
                <w:b/>
                <w:sz w:val="24"/>
              </w:rPr>
              <w:t>ва и алкоголизма, проведение мероприятий по культурно-физ</w:t>
            </w:r>
            <w:r>
              <w:rPr>
                <w:b/>
                <w:sz w:val="24"/>
              </w:rPr>
              <w:t>ическому и нравстве</w:t>
            </w:r>
            <w:r w:rsidR="00037391">
              <w:rPr>
                <w:b/>
                <w:sz w:val="24"/>
              </w:rPr>
              <w:t>нно-патриотическому вос</w:t>
            </w:r>
            <w:r>
              <w:rPr>
                <w:b/>
                <w:sz w:val="24"/>
              </w:rPr>
              <w:t>питанию граждан</w:t>
            </w:r>
            <w:r>
              <w:rPr>
                <w:sz w:val="24"/>
              </w:rPr>
              <w:t xml:space="preserve"> </w:t>
            </w:r>
          </w:p>
        </w:tc>
      </w:tr>
      <w:tr w:rsidR="00173EC6" w:rsidTr="002C099B">
        <w:trPr>
          <w:trHeight w:val="109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46" w:line="234" w:lineRule="auto"/>
              <w:ind w:left="-329" w:firstLine="0"/>
            </w:pPr>
            <w:r>
              <w:rPr>
                <w:sz w:val="24"/>
              </w:rPr>
              <w:t xml:space="preserve">Организация и  проведение семинаров, лекций по профилактике пьянства  и алкоголизма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-329" w:firstLine="0"/>
            </w:pPr>
            <w:proofErr w:type="gramStart"/>
            <w:r>
              <w:rPr>
                <w:sz w:val="24"/>
              </w:rPr>
              <w:t xml:space="preserve">обучающихся в общеобразовательных  учреждениях         </w:t>
            </w:r>
            <w:proofErr w:type="gramEnd"/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037391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ГБУЗ </w:t>
            </w:r>
            <w:r w:rsidR="00037391">
              <w:rPr>
                <w:sz w:val="24"/>
              </w:rPr>
              <w:t>«Р</w:t>
            </w:r>
            <w:r>
              <w:rPr>
                <w:sz w:val="24"/>
              </w:rPr>
              <w:t xml:space="preserve">айонная больница </w:t>
            </w:r>
            <w:r w:rsidR="00037391">
              <w:rPr>
                <w:sz w:val="24"/>
              </w:rPr>
              <w:t>с. Аргаяш»</w:t>
            </w:r>
            <w:r>
              <w:rPr>
                <w:sz w:val="24"/>
              </w:rPr>
              <w:t>,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Управление образованием,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237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 w:rsidTr="002C099B">
        <w:trPr>
          <w:trHeight w:val="12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26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329" w:right="5" w:firstLine="0"/>
            </w:pPr>
            <w:r>
              <w:rPr>
                <w:sz w:val="24"/>
              </w:rPr>
              <w:t xml:space="preserve">Привлечение к участию в клубных  формированиях, спортивных секциях,   кружках, в том числе работающих на  бесплатной основе, малообеспеченных и социально не защищенных категорий граждан               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2C099B">
            <w:pPr>
              <w:spacing w:after="46" w:line="240" w:lineRule="auto"/>
              <w:ind w:left="-462" w:firstLine="0"/>
              <w:jc w:val="center"/>
            </w:pPr>
            <w:r>
              <w:rPr>
                <w:sz w:val="24"/>
              </w:rPr>
              <w:t>Управление обр</w:t>
            </w:r>
            <w:r w:rsidR="00037391">
              <w:rPr>
                <w:sz w:val="24"/>
              </w:rPr>
              <w:t>азования</w:t>
            </w:r>
            <w:r>
              <w:rPr>
                <w:sz w:val="24"/>
              </w:rPr>
              <w:t>,</w:t>
            </w:r>
          </w:p>
          <w:p w:rsidR="00173EC6" w:rsidRDefault="00037391" w:rsidP="002C099B">
            <w:pPr>
              <w:spacing w:after="0" w:line="234" w:lineRule="auto"/>
              <w:ind w:left="-462" w:firstLine="0"/>
              <w:jc w:val="center"/>
            </w:pPr>
            <w:r>
              <w:rPr>
                <w:sz w:val="24"/>
              </w:rPr>
              <w:t>МКУ «Управление культуры, туризма и молодежной политики», МУ «Физкультура и спорт»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037391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7B1DAB"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379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 w:rsidTr="002C099B">
        <w:trPr>
          <w:trHeight w:val="139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27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329" w:firstLine="0"/>
              <w:jc w:val="left"/>
            </w:pPr>
            <w:r>
              <w:rPr>
                <w:sz w:val="24"/>
              </w:rPr>
              <w:t xml:space="preserve">Проведение    комплексных </w:t>
            </w:r>
            <w:r w:rsidR="00037391">
              <w:rPr>
                <w:sz w:val="24"/>
              </w:rPr>
              <w:t xml:space="preserve">   социальных и физкультурно-</w:t>
            </w:r>
            <w:r>
              <w:rPr>
                <w:sz w:val="24"/>
              </w:rPr>
              <w:t>оздоровительных     мероприятий и акций,</w:t>
            </w:r>
            <w:r w:rsidR="00EA3E66">
              <w:rPr>
                <w:sz w:val="24"/>
              </w:rPr>
              <w:t xml:space="preserve"> </w:t>
            </w:r>
            <w:r w:rsidR="00EA3E66">
              <w:rPr>
                <w:sz w:val="24"/>
              </w:rPr>
              <w:tab/>
              <w:t xml:space="preserve">направленных </w:t>
            </w:r>
            <w:r w:rsidR="00EA3E66">
              <w:rPr>
                <w:sz w:val="24"/>
              </w:rPr>
              <w:tab/>
              <w:t xml:space="preserve">на </w:t>
            </w:r>
            <w:r w:rsidR="00EA3E66">
              <w:rPr>
                <w:sz w:val="24"/>
              </w:rPr>
              <w:tab/>
              <w:t xml:space="preserve">пропаганду </w:t>
            </w:r>
            <w:r>
              <w:rPr>
                <w:sz w:val="24"/>
              </w:rPr>
              <w:t xml:space="preserve">здорового образа жизни          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 w:rsidP="002C099B">
            <w:pPr>
              <w:spacing w:after="46" w:line="240" w:lineRule="auto"/>
              <w:ind w:left="-320" w:firstLine="0"/>
              <w:jc w:val="center"/>
            </w:pPr>
            <w:r>
              <w:rPr>
                <w:sz w:val="24"/>
              </w:rPr>
              <w:t>Управление образования</w:t>
            </w:r>
            <w:r w:rsidR="007B1DAB">
              <w:rPr>
                <w:sz w:val="24"/>
              </w:rPr>
              <w:t>,</w:t>
            </w:r>
          </w:p>
          <w:p w:rsidR="00EA3E66" w:rsidRDefault="00EA3E66" w:rsidP="002C099B">
            <w:pPr>
              <w:tabs>
                <w:tab w:val="left" w:pos="-320"/>
              </w:tabs>
              <w:spacing w:after="0" w:line="234" w:lineRule="auto"/>
              <w:ind w:left="-320" w:firstLine="0"/>
              <w:jc w:val="center"/>
            </w:pPr>
            <w:r>
              <w:rPr>
                <w:sz w:val="24"/>
              </w:rPr>
              <w:t>МКУ «Управление культуры, туризма и молодежной политики», МУ «Физкультура и спорт»</w:t>
            </w:r>
          </w:p>
          <w:p w:rsidR="00173EC6" w:rsidRDefault="00173EC6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40" w:lineRule="auto"/>
              <w:ind w:left="-262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-237" w:hanging="137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 w:rsidTr="002C099B">
        <w:trPr>
          <w:trHeight w:val="139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2C099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57777F">
            <w:pPr>
              <w:spacing w:after="0" w:line="276" w:lineRule="auto"/>
              <w:ind w:left="-328" w:firstLine="0"/>
            </w:pPr>
            <w:r>
              <w:rPr>
                <w:sz w:val="24"/>
              </w:rPr>
              <w:t xml:space="preserve">Привлечение    подростков  и  молодежи, оказавшихся в трудной жизненной  ситуации, к  волонтерской деятельности на территории   </w:t>
            </w:r>
            <w:r w:rsidR="0057777F">
              <w:rPr>
                <w:sz w:val="24"/>
              </w:rPr>
              <w:t xml:space="preserve">Аргаяшского </w:t>
            </w:r>
            <w:r>
              <w:rPr>
                <w:sz w:val="24"/>
              </w:rPr>
              <w:t xml:space="preserve"> муниципального района  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EA3E66" w:rsidP="00EA3E66">
            <w:pPr>
              <w:spacing w:after="46" w:line="240" w:lineRule="auto"/>
              <w:ind w:left="-320" w:right="2" w:hanging="178"/>
              <w:jc w:val="center"/>
            </w:pPr>
            <w:r>
              <w:rPr>
                <w:sz w:val="24"/>
              </w:rPr>
              <w:t>Управление образования</w:t>
            </w:r>
            <w:r w:rsidR="007B1DAB">
              <w:rPr>
                <w:sz w:val="24"/>
              </w:rPr>
              <w:t>,</w:t>
            </w:r>
          </w:p>
          <w:p w:rsidR="00EA3E66" w:rsidRDefault="00EA3E66" w:rsidP="00EA3E66">
            <w:pPr>
              <w:spacing w:after="0" w:line="234" w:lineRule="auto"/>
              <w:ind w:left="-462" w:firstLine="0"/>
              <w:jc w:val="center"/>
            </w:pPr>
            <w:r>
              <w:rPr>
                <w:sz w:val="24"/>
              </w:rPr>
              <w:t>МКУ «Управление культуры, туризма и молодежной политики», МУ «Физкультура и спорт»</w:t>
            </w:r>
          </w:p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hanging="403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EA3E66">
            <w:pPr>
              <w:spacing w:after="0" w:line="276" w:lineRule="auto"/>
              <w:ind w:left="0" w:hanging="374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454"/>
        </w:trPr>
        <w:tc>
          <w:tcPr>
            <w:tcW w:w="1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VI.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</w:t>
            </w:r>
            <w:r w:rsidR="00EA3E66">
              <w:rPr>
                <w:b/>
                <w:sz w:val="24"/>
              </w:rPr>
              <w:t>а правонарушений, связанных с незаконным оборотом спиртосодержащих  напи</w:t>
            </w:r>
            <w:r>
              <w:rPr>
                <w:b/>
                <w:sz w:val="24"/>
              </w:rPr>
              <w:t>тков и наркомании</w:t>
            </w:r>
            <w:r>
              <w:rPr>
                <w:sz w:val="24"/>
              </w:rPr>
              <w:t xml:space="preserve"> </w:t>
            </w:r>
          </w:p>
        </w:tc>
      </w:tr>
      <w:tr w:rsidR="00173EC6" w:rsidTr="002C099B">
        <w:trPr>
          <w:trHeight w:val="310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2C099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 w:rsidR="007B1DAB">
              <w:rPr>
                <w:sz w:val="24"/>
              </w:rPr>
              <w:t xml:space="preserve">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2C099B">
            <w:pPr>
              <w:spacing w:after="45" w:line="234" w:lineRule="auto"/>
              <w:ind w:left="-328" w:firstLine="0"/>
            </w:pPr>
            <w:r>
              <w:rPr>
                <w:sz w:val="24"/>
              </w:rPr>
              <w:t xml:space="preserve">Оказание содействия в организации  информационных мероприятий по вопросам   правопорядка, проведении выступлений в   средствах массовой информации по: профилактике  преступлений и   правонарушений; предупреждению   пьянства и алкоголизма; применению   правомерных способов и средств защиты граждан от преступных и  иных противоправных посягательств;   повышению юридической грамотности населения;  освещению деятельности отдела внутренних </w:t>
            </w:r>
          </w:p>
          <w:p w:rsidR="00173EC6" w:rsidRDefault="007B1DAB" w:rsidP="002C099B">
            <w:pPr>
              <w:spacing w:after="0" w:line="276" w:lineRule="auto"/>
              <w:ind w:left="-328" w:firstLine="0"/>
              <w:jc w:val="left"/>
            </w:pPr>
            <w:r>
              <w:rPr>
                <w:sz w:val="24"/>
              </w:rPr>
              <w:t xml:space="preserve">дел по  обеспечению          правопорядка          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46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 района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4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322" w:line="234" w:lineRule="auto"/>
              <w:ind w:left="0" w:right="3207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</w:tbl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4746" w:type="dxa"/>
        <w:tblInd w:w="0" w:type="dxa"/>
        <w:tblCellMar>
          <w:left w:w="72" w:type="dxa"/>
          <w:right w:w="9" w:type="dxa"/>
        </w:tblCellMar>
        <w:tblLook w:val="04A0"/>
      </w:tblPr>
      <w:tblGrid>
        <w:gridCol w:w="567"/>
        <w:gridCol w:w="6097"/>
        <w:gridCol w:w="3262"/>
        <w:gridCol w:w="1844"/>
        <w:gridCol w:w="2976"/>
      </w:tblGrid>
      <w:tr w:rsidR="00173EC6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173EC6">
        <w:trPr>
          <w:trHeight w:val="13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31.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right="3" w:firstLine="0"/>
            </w:pPr>
            <w:r>
              <w:rPr>
                <w:sz w:val="24"/>
              </w:rPr>
              <w:t xml:space="preserve">Проведение районных конкурсов по пропаганде здорового образа жизни; конкурса на лучшую организацию воспитательной работы, направленной на профилактику алкоголизма,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, наркомании, организаций образования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2C099B" w:rsidP="002C099B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>Управление образования</w:t>
            </w:r>
            <w:r w:rsidR="007B1DAB">
              <w:rPr>
                <w:sz w:val="24"/>
              </w:rPr>
              <w:t>,</w:t>
            </w:r>
          </w:p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2C099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C09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ЗП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2C099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2020 год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48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32.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right="4" w:firstLine="0"/>
            </w:pPr>
            <w:r>
              <w:rPr>
                <w:sz w:val="24"/>
              </w:rPr>
              <w:t xml:space="preserve">Осуществление  контроля над правилами реализации, розничной продажей алкогольной и табачной продукции, выявление и пресечение фактов нелегального оборота этой продукции на территории муниципального района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2C099B">
            <w:pPr>
              <w:spacing w:after="46" w:line="240" w:lineRule="auto"/>
              <w:ind w:left="0" w:firstLine="0"/>
              <w:jc w:val="center"/>
            </w:pPr>
            <w:r>
              <w:rPr>
                <w:sz w:val="24"/>
              </w:rPr>
              <w:t>Администрация района,</w:t>
            </w:r>
          </w:p>
          <w:p w:rsidR="00173EC6" w:rsidRDefault="002C099B" w:rsidP="002C099B">
            <w:pPr>
              <w:spacing w:after="43" w:line="240" w:lineRule="auto"/>
              <w:ind w:left="0" w:firstLine="0"/>
              <w:jc w:val="center"/>
            </w:pPr>
            <w:r>
              <w:rPr>
                <w:sz w:val="24"/>
              </w:rPr>
              <w:t>Управление образования</w:t>
            </w:r>
            <w:r w:rsidR="007B1DAB">
              <w:rPr>
                <w:sz w:val="24"/>
              </w:rPr>
              <w:t>,</w:t>
            </w:r>
          </w:p>
          <w:p w:rsidR="00173EC6" w:rsidRDefault="007B1DAB" w:rsidP="002C099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2C099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C099B">
              <w:rPr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22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2020 год </w:t>
            </w:r>
          </w:p>
          <w:p w:rsidR="00173EC6" w:rsidRDefault="007B1DAB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rPr>
          <w:trHeight w:val="11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33. 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и проведение рейдов по пресечению фактов реализации </w:t>
            </w:r>
            <w:r>
              <w:rPr>
                <w:sz w:val="24"/>
              </w:rPr>
              <w:tab/>
              <w:t xml:space="preserve">несовершеннолетним </w:t>
            </w:r>
            <w:r>
              <w:rPr>
                <w:sz w:val="24"/>
              </w:rPr>
              <w:tab/>
              <w:t xml:space="preserve">алкогольной </w:t>
            </w:r>
            <w:r>
              <w:rPr>
                <w:sz w:val="24"/>
              </w:rPr>
              <w:tab/>
              <w:t xml:space="preserve">и табачной продукции       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2C099B">
            <w:pPr>
              <w:spacing w:after="43" w:line="240" w:lineRule="auto"/>
              <w:ind w:left="0" w:firstLine="0"/>
              <w:jc w:val="right"/>
            </w:pPr>
            <w:r>
              <w:rPr>
                <w:sz w:val="24"/>
              </w:rPr>
              <w:t>Управление образования</w:t>
            </w:r>
            <w:r w:rsidR="007B1DAB">
              <w:rPr>
                <w:sz w:val="24"/>
              </w:rPr>
              <w:t xml:space="preserve">,    </w:t>
            </w:r>
          </w:p>
          <w:p w:rsidR="00173EC6" w:rsidRDefault="007B1DA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КДН</w:t>
            </w:r>
            <w:r w:rsidR="002C099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C09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ЗП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 w:rsidP="002C099B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2020 год</w:t>
            </w:r>
          </w:p>
          <w:p w:rsidR="00173EC6" w:rsidRDefault="007B1DAB">
            <w:pPr>
              <w:spacing w:after="0" w:line="240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Без финансирования </w:t>
            </w:r>
          </w:p>
        </w:tc>
      </w:tr>
      <w:tr w:rsidR="00173EC6">
        <w:tblPrEx>
          <w:tblCellMar>
            <w:right w:w="10" w:type="dxa"/>
          </w:tblCellMar>
        </w:tblPrEx>
        <w:trPr>
          <w:trHeight w:val="625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173EC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общее финансирование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7B1D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EC6" w:rsidRDefault="002C099B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15</w:t>
            </w:r>
            <w:r w:rsidR="007B1DAB">
              <w:rPr>
                <w:b/>
                <w:sz w:val="24"/>
              </w:rPr>
              <w:t xml:space="preserve">0 000 рублей </w:t>
            </w:r>
          </w:p>
        </w:tc>
      </w:tr>
    </w:tbl>
    <w:p w:rsidR="00173EC6" w:rsidRDefault="007B1DAB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173EC6" w:rsidRDefault="007B1DAB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>
      <w:pPr>
        <w:spacing w:after="0" w:line="240" w:lineRule="auto"/>
        <w:ind w:left="0" w:firstLine="0"/>
        <w:rPr>
          <w:sz w:val="24"/>
        </w:rPr>
      </w:pPr>
    </w:p>
    <w:p w:rsidR="00BE561A" w:rsidRDefault="00BE561A" w:rsidP="00BE561A">
      <w:pPr>
        <w:spacing w:after="46" w:line="240" w:lineRule="auto"/>
        <w:ind w:left="0" w:firstLine="0"/>
        <w:jc w:val="right"/>
      </w:pPr>
      <w:r>
        <w:rPr>
          <w:sz w:val="24"/>
        </w:rPr>
        <w:lastRenderedPageBreak/>
        <w:t xml:space="preserve">Приложение 2  </w:t>
      </w:r>
    </w:p>
    <w:p w:rsidR="00BE561A" w:rsidRDefault="00BE561A" w:rsidP="00BE561A">
      <w:pPr>
        <w:spacing w:after="50" w:line="232" w:lineRule="auto"/>
        <w:ind w:left="10927" w:right="-29"/>
      </w:pPr>
      <w:r>
        <w:rPr>
          <w:sz w:val="24"/>
        </w:rPr>
        <w:t>к муниципальной программе «Обеспечение общественного порядка и противодействие преступности в Аргаяшском муниципальном районе»</w:t>
      </w:r>
    </w:p>
    <w:p w:rsidR="00BE561A" w:rsidRDefault="00BE561A" w:rsidP="00BE561A">
      <w:pPr>
        <w:spacing w:after="0" w:line="240" w:lineRule="auto"/>
        <w:ind w:left="0" w:firstLine="0"/>
        <w:jc w:val="center"/>
      </w:pPr>
    </w:p>
    <w:p w:rsidR="00BE561A" w:rsidRPr="00E43A89" w:rsidRDefault="00E43A89" w:rsidP="00BE561A">
      <w:pPr>
        <w:spacing w:after="0" w:line="240" w:lineRule="auto"/>
        <w:ind w:left="0" w:firstLine="0"/>
        <w:jc w:val="center"/>
      </w:pPr>
      <w:r>
        <w:t>Целевые показатели муниципальной программы</w:t>
      </w:r>
    </w:p>
    <w:p w:rsidR="00BE561A" w:rsidRDefault="00BE561A" w:rsidP="00BE561A">
      <w:pPr>
        <w:spacing w:after="0" w:line="240" w:lineRule="auto"/>
        <w:ind w:left="0" w:firstLine="0"/>
        <w:jc w:val="center"/>
      </w:pPr>
    </w:p>
    <w:tbl>
      <w:tblPr>
        <w:tblStyle w:val="a5"/>
        <w:tblW w:w="0" w:type="auto"/>
        <w:tblLook w:val="04A0"/>
      </w:tblPr>
      <w:tblGrid>
        <w:gridCol w:w="704"/>
        <w:gridCol w:w="3424"/>
        <w:gridCol w:w="2064"/>
        <w:gridCol w:w="2064"/>
        <w:gridCol w:w="2064"/>
        <w:gridCol w:w="2065"/>
        <w:gridCol w:w="2065"/>
      </w:tblGrid>
      <w:tr w:rsidR="00E43A89" w:rsidTr="00E43A89">
        <w:trPr>
          <w:trHeight w:val="517"/>
        </w:trPr>
        <w:tc>
          <w:tcPr>
            <w:tcW w:w="704" w:type="dxa"/>
            <w:vMerge w:val="restart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№ п/п</w:t>
            </w:r>
          </w:p>
        </w:tc>
        <w:tc>
          <w:tcPr>
            <w:tcW w:w="3424" w:type="dxa"/>
            <w:vMerge w:val="restart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Наименование показателей результатов</w:t>
            </w:r>
          </w:p>
        </w:tc>
        <w:tc>
          <w:tcPr>
            <w:tcW w:w="2064" w:type="dxa"/>
            <w:vMerge w:val="restart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6193" w:type="dxa"/>
            <w:gridSpan w:val="3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Значения по годам</w:t>
            </w:r>
          </w:p>
        </w:tc>
        <w:tc>
          <w:tcPr>
            <w:tcW w:w="2065" w:type="dxa"/>
            <w:vMerge w:val="restart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Целевое значение показателя на момент окончания действия муниципальной программы</w:t>
            </w:r>
          </w:p>
        </w:tc>
      </w:tr>
      <w:tr w:rsidR="00E43A89" w:rsidTr="00E43A89">
        <w:trPr>
          <w:trHeight w:val="621"/>
        </w:trPr>
        <w:tc>
          <w:tcPr>
            <w:tcW w:w="704" w:type="dxa"/>
            <w:vMerge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3424" w:type="dxa"/>
            <w:vMerge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064" w:type="dxa"/>
            <w:vMerge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064" w:type="dxa"/>
            <w:vAlign w:val="center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2020</w:t>
            </w:r>
          </w:p>
        </w:tc>
        <w:tc>
          <w:tcPr>
            <w:tcW w:w="2064" w:type="dxa"/>
            <w:vAlign w:val="center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2021</w:t>
            </w:r>
          </w:p>
        </w:tc>
        <w:tc>
          <w:tcPr>
            <w:tcW w:w="2065" w:type="dxa"/>
            <w:vAlign w:val="center"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2022</w:t>
            </w:r>
          </w:p>
        </w:tc>
        <w:tc>
          <w:tcPr>
            <w:tcW w:w="2065" w:type="dxa"/>
            <w:vMerge/>
          </w:tcPr>
          <w:p w:rsidR="00E43A89" w:rsidRDefault="00E43A89" w:rsidP="00BE561A">
            <w:pPr>
              <w:spacing w:after="0" w:line="240" w:lineRule="auto"/>
              <w:ind w:left="0" w:firstLine="0"/>
              <w:jc w:val="center"/>
            </w:pPr>
          </w:p>
        </w:tc>
      </w:tr>
      <w:tr w:rsidR="00BE561A" w:rsidTr="00E43A89">
        <w:tc>
          <w:tcPr>
            <w:tcW w:w="704" w:type="dxa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3424" w:type="dxa"/>
          </w:tcPr>
          <w:p w:rsidR="00BE561A" w:rsidRDefault="00E43A89" w:rsidP="00E43A89">
            <w:pPr>
              <w:spacing w:after="0"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2064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2064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2064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2065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6.</w:t>
            </w:r>
          </w:p>
        </w:tc>
        <w:tc>
          <w:tcPr>
            <w:tcW w:w="2065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7.</w:t>
            </w:r>
          </w:p>
        </w:tc>
      </w:tr>
      <w:tr w:rsidR="00E43A89" w:rsidTr="00E43A89">
        <w:tc>
          <w:tcPr>
            <w:tcW w:w="14450" w:type="dxa"/>
            <w:gridSpan w:val="7"/>
          </w:tcPr>
          <w:p w:rsidR="00E43A89" w:rsidRPr="00E43A89" w:rsidRDefault="00E43A89" w:rsidP="00BE561A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Показатели непосредственных результатов</w:t>
            </w:r>
          </w:p>
        </w:tc>
      </w:tr>
      <w:tr w:rsidR="00BE561A" w:rsidTr="00E43A89">
        <w:tc>
          <w:tcPr>
            <w:tcW w:w="704" w:type="dxa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3424" w:type="dxa"/>
          </w:tcPr>
          <w:p w:rsidR="00BE561A" w:rsidRDefault="00E43A89" w:rsidP="00E43A89">
            <w:pPr>
              <w:spacing w:after="0" w:line="240" w:lineRule="auto"/>
              <w:ind w:left="0" w:firstLine="0"/>
            </w:pPr>
            <w:r>
              <w:t>Доля выявленных с участием общественности правонарушений, в общем количестве правонарушений (%)</w:t>
            </w:r>
          </w:p>
        </w:tc>
        <w:tc>
          <w:tcPr>
            <w:tcW w:w="2064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064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2064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2065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2065" w:type="dxa"/>
            <w:vAlign w:val="center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</w:tr>
      <w:tr w:rsidR="00BE561A" w:rsidTr="00E43A89">
        <w:tc>
          <w:tcPr>
            <w:tcW w:w="704" w:type="dxa"/>
          </w:tcPr>
          <w:p w:rsidR="00BE561A" w:rsidRDefault="00E43A89" w:rsidP="00BE561A">
            <w:pPr>
              <w:spacing w:after="0"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3424" w:type="dxa"/>
          </w:tcPr>
          <w:p w:rsidR="00BE561A" w:rsidRDefault="00E43A89" w:rsidP="00E43A89">
            <w:pPr>
              <w:spacing w:after="0" w:line="240" w:lineRule="auto"/>
              <w:ind w:left="0" w:firstLine="0"/>
            </w:pPr>
            <w:r>
              <w:t>Количество участковых уполномоченных полиции, обеспеченных условиями для службы и быта</w:t>
            </w:r>
            <w:r w:rsidR="00A86C08">
              <w:t xml:space="preserve"> (чел.)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2065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2065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13</w:t>
            </w:r>
          </w:p>
        </w:tc>
      </w:tr>
      <w:tr w:rsidR="00BE561A" w:rsidTr="00E43A89">
        <w:tc>
          <w:tcPr>
            <w:tcW w:w="704" w:type="dxa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3424" w:type="dxa"/>
          </w:tcPr>
          <w:p w:rsidR="00BE561A" w:rsidRDefault="00A86C08" w:rsidP="00E43A89">
            <w:pPr>
              <w:spacing w:after="0" w:line="240" w:lineRule="auto"/>
              <w:ind w:left="0" w:firstLine="0"/>
            </w:pPr>
            <w:r>
              <w:t>Доля выявленных нарушений ПДД с помощью технических средств видео фиксации в общем количестве нарушений (%)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2065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2065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</w:tr>
      <w:tr w:rsidR="00BE561A" w:rsidTr="00E43A89">
        <w:tc>
          <w:tcPr>
            <w:tcW w:w="704" w:type="dxa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3424" w:type="dxa"/>
          </w:tcPr>
          <w:p w:rsidR="00BE561A" w:rsidRDefault="00A86C08" w:rsidP="00E43A89">
            <w:pPr>
              <w:spacing w:after="0" w:line="240" w:lineRule="auto"/>
              <w:ind w:left="0" w:firstLine="0"/>
            </w:pPr>
            <w:r>
              <w:t xml:space="preserve">Количество мероприятий, </w:t>
            </w:r>
            <w:r>
              <w:lastRenderedPageBreak/>
              <w:t>направленных на пропаганду здорового образа жизни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lastRenderedPageBreak/>
              <w:t>16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2064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2065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2065" w:type="dxa"/>
            <w:vAlign w:val="center"/>
          </w:tcPr>
          <w:p w:rsidR="00BE561A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25</w:t>
            </w:r>
          </w:p>
        </w:tc>
      </w:tr>
      <w:tr w:rsidR="00A86C08" w:rsidTr="00E43A89">
        <w:tc>
          <w:tcPr>
            <w:tcW w:w="704" w:type="dxa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3424" w:type="dxa"/>
          </w:tcPr>
          <w:p w:rsidR="00A86C08" w:rsidRDefault="00A86C08" w:rsidP="00E43A89">
            <w:pPr>
              <w:spacing w:after="0" w:line="240" w:lineRule="auto"/>
              <w:ind w:left="0" w:firstLine="0"/>
            </w:pPr>
            <w:r>
              <w:t>Количество мероприятий, направленное на ресоциализацию лиц, отбывших уголовное наказание в виде лишения свободы и (или) подвергшихся иным мерам уголовно-правового характера, с целью реинтеграции в общество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26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2065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2065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</w:tr>
      <w:tr w:rsidR="00A86C08" w:rsidTr="0057777F">
        <w:tc>
          <w:tcPr>
            <w:tcW w:w="14450" w:type="dxa"/>
            <w:gridSpan w:val="7"/>
          </w:tcPr>
          <w:p w:rsidR="00A86C08" w:rsidRPr="00A86C08" w:rsidRDefault="00A86C08" w:rsidP="00BE561A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Показатели конечных</w:t>
            </w:r>
            <w:r w:rsidRPr="00A86C08">
              <w:rPr>
                <w:b/>
              </w:rPr>
              <w:t xml:space="preserve"> результатов</w:t>
            </w:r>
          </w:p>
        </w:tc>
      </w:tr>
      <w:tr w:rsidR="00A86C08" w:rsidTr="00E43A89">
        <w:tc>
          <w:tcPr>
            <w:tcW w:w="704" w:type="dxa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3424" w:type="dxa"/>
          </w:tcPr>
          <w:p w:rsidR="00A86C08" w:rsidRDefault="00A86C08" w:rsidP="00E43A89">
            <w:pPr>
              <w:spacing w:after="0" w:line="240" w:lineRule="auto"/>
              <w:ind w:left="0" w:firstLine="0"/>
            </w:pPr>
            <w:r>
              <w:t>Доля уличных преступлений в числе зарегистрированных общеуголовных преступлений (%)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6,0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5,8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5,6</w:t>
            </w:r>
          </w:p>
        </w:tc>
        <w:tc>
          <w:tcPr>
            <w:tcW w:w="2065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5,4</w:t>
            </w:r>
          </w:p>
        </w:tc>
        <w:tc>
          <w:tcPr>
            <w:tcW w:w="2065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5,4</w:t>
            </w:r>
          </w:p>
        </w:tc>
      </w:tr>
      <w:tr w:rsidR="00A86C08" w:rsidTr="00E43A89">
        <w:tc>
          <w:tcPr>
            <w:tcW w:w="704" w:type="dxa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3424" w:type="dxa"/>
          </w:tcPr>
          <w:p w:rsidR="00A86C08" w:rsidRDefault="00A86C08" w:rsidP="00E43A89">
            <w:pPr>
              <w:spacing w:after="0" w:line="240" w:lineRule="auto"/>
              <w:ind w:left="0" w:firstLine="0"/>
            </w:pPr>
            <w:r>
              <w:t xml:space="preserve"> Количество совершенных преступлений общеуголовной направленности (на 10 тыс. населения)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107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2064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93</w:t>
            </w:r>
          </w:p>
        </w:tc>
        <w:tc>
          <w:tcPr>
            <w:tcW w:w="2065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90</w:t>
            </w:r>
          </w:p>
        </w:tc>
        <w:tc>
          <w:tcPr>
            <w:tcW w:w="2065" w:type="dxa"/>
            <w:vAlign w:val="center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90</w:t>
            </w:r>
          </w:p>
        </w:tc>
      </w:tr>
      <w:tr w:rsidR="00A86C08" w:rsidTr="00E43A89">
        <w:tc>
          <w:tcPr>
            <w:tcW w:w="704" w:type="dxa"/>
          </w:tcPr>
          <w:p w:rsidR="00A86C08" w:rsidRDefault="00A86C08" w:rsidP="00BE561A">
            <w:pPr>
              <w:spacing w:after="0" w:line="240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3424" w:type="dxa"/>
          </w:tcPr>
          <w:p w:rsidR="00A86C08" w:rsidRDefault="00A86C08" w:rsidP="00E43A89">
            <w:pPr>
              <w:spacing w:after="0" w:line="240" w:lineRule="auto"/>
              <w:ind w:left="0" w:firstLine="0"/>
            </w:pPr>
            <w:r>
              <w:t xml:space="preserve">Количество лиц, отбывших уголовное наказание в виде лишения свободы и (или) подвергшихся иным мерам уголовно-правового характера, к кому применялись меры превентивного характера с целью реинтеграции </w:t>
            </w:r>
            <w:r w:rsidR="008718B7">
              <w:t>в общество</w:t>
            </w:r>
          </w:p>
        </w:tc>
        <w:tc>
          <w:tcPr>
            <w:tcW w:w="2064" w:type="dxa"/>
            <w:vAlign w:val="center"/>
          </w:tcPr>
          <w:p w:rsidR="00A86C08" w:rsidRDefault="008718B7" w:rsidP="00BE561A">
            <w:pPr>
              <w:spacing w:after="0" w:line="240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2064" w:type="dxa"/>
            <w:vAlign w:val="center"/>
          </w:tcPr>
          <w:p w:rsidR="00A86C08" w:rsidRDefault="008718B7" w:rsidP="00BE561A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2064" w:type="dxa"/>
            <w:vAlign w:val="center"/>
          </w:tcPr>
          <w:p w:rsidR="00A86C08" w:rsidRDefault="008718B7" w:rsidP="00BE561A">
            <w:pPr>
              <w:spacing w:after="0" w:line="240" w:lineRule="auto"/>
              <w:ind w:left="0" w:firstLine="0"/>
              <w:jc w:val="center"/>
            </w:pPr>
            <w:r>
              <w:t>40</w:t>
            </w:r>
          </w:p>
        </w:tc>
        <w:tc>
          <w:tcPr>
            <w:tcW w:w="2065" w:type="dxa"/>
            <w:vAlign w:val="center"/>
          </w:tcPr>
          <w:p w:rsidR="00A86C08" w:rsidRDefault="008718B7" w:rsidP="00BE561A">
            <w:pPr>
              <w:spacing w:after="0" w:line="240" w:lineRule="auto"/>
              <w:ind w:left="0" w:firstLine="0"/>
              <w:jc w:val="center"/>
            </w:pPr>
            <w:r>
              <w:t>45</w:t>
            </w:r>
          </w:p>
        </w:tc>
        <w:tc>
          <w:tcPr>
            <w:tcW w:w="2065" w:type="dxa"/>
            <w:vAlign w:val="center"/>
          </w:tcPr>
          <w:p w:rsidR="00A86C08" w:rsidRDefault="008718B7" w:rsidP="00BE561A">
            <w:pPr>
              <w:spacing w:after="0" w:line="240" w:lineRule="auto"/>
              <w:ind w:left="0" w:firstLine="0"/>
              <w:jc w:val="center"/>
            </w:pPr>
            <w:r>
              <w:t>50</w:t>
            </w:r>
          </w:p>
        </w:tc>
      </w:tr>
      <w:tr w:rsidR="00A86C08" w:rsidTr="00E43A89">
        <w:tc>
          <w:tcPr>
            <w:tcW w:w="704" w:type="dxa"/>
          </w:tcPr>
          <w:p w:rsidR="00A86C08" w:rsidRDefault="008718B7" w:rsidP="00BE561A">
            <w:pPr>
              <w:spacing w:after="0" w:line="24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3424" w:type="dxa"/>
          </w:tcPr>
          <w:p w:rsidR="00A86C08" w:rsidRDefault="008718B7" w:rsidP="00E43A89">
            <w:pPr>
              <w:spacing w:after="0" w:line="240" w:lineRule="auto"/>
              <w:ind w:left="0" w:firstLine="0"/>
            </w:pPr>
            <w:r>
              <w:t xml:space="preserve">Количество участников </w:t>
            </w:r>
            <w:r>
              <w:lastRenderedPageBreak/>
              <w:t>профилактических мероприятий в сфере дорожно-транспортного травматизма, позволяющих сформировать стереотип законопослушного поведения и негативного отношения к правонарушениям в сфере</w:t>
            </w:r>
          </w:p>
        </w:tc>
        <w:tc>
          <w:tcPr>
            <w:tcW w:w="2064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lastRenderedPageBreak/>
              <w:t>3820</w:t>
            </w:r>
          </w:p>
        </w:tc>
        <w:tc>
          <w:tcPr>
            <w:tcW w:w="2064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t>3870</w:t>
            </w:r>
          </w:p>
        </w:tc>
        <w:tc>
          <w:tcPr>
            <w:tcW w:w="2064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t>3920</w:t>
            </w:r>
          </w:p>
        </w:tc>
        <w:tc>
          <w:tcPr>
            <w:tcW w:w="2065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2065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t>4200</w:t>
            </w:r>
          </w:p>
        </w:tc>
      </w:tr>
      <w:tr w:rsidR="00A86C08" w:rsidTr="00E43A89">
        <w:tc>
          <w:tcPr>
            <w:tcW w:w="704" w:type="dxa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3424" w:type="dxa"/>
          </w:tcPr>
          <w:p w:rsidR="00A86C08" w:rsidRDefault="00630A6D" w:rsidP="00E43A89">
            <w:pPr>
              <w:spacing w:after="0" w:line="240" w:lineRule="auto"/>
              <w:ind w:left="0" w:firstLine="0"/>
            </w:pPr>
            <w:r>
              <w:t>Доля дорожно-транспортных происшествий с участием детей от общего количества совершенных дорожно-транспортных происшествий (%)</w:t>
            </w:r>
          </w:p>
        </w:tc>
        <w:tc>
          <w:tcPr>
            <w:tcW w:w="2064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t>13,0</w:t>
            </w:r>
          </w:p>
        </w:tc>
        <w:tc>
          <w:tcPr>
            <w:tcW w:w="2064" w:type="dxa"/>
            <w:vAlign w:val="center"/>
          </w:tcPr>
          <w:p w:rsidR="00A86C08" w:rsidRDefault="00630A6D" w:rsidP="00BE561A">
            <w:pPr>
              <w:spacing w:after="0" w:line="240" w:lineRule="auto"/>
              <w:ind w:left="0" w:firstLine="0"/>
              <w:jc w:val="center"/>
            </w:pPr>
            <w:r>
              <w:t>12.8</w:t>
            </w:r>
          </w:p>
        </w:tc>
        <w:tc>
          <w:tcPr>
            <w:tcW w:w="2064" w:type="dxa"/>
            <w:vAlign w:val="center"/>
          </w:tcPr>
          <w:p w:rsidR="00A86C08" w:rsidRDefault="00DB1304" w:rsidP="00BE561A">
            <w:pPr>
              <w:spacing w:after="0" w:line="240" w:lineRule="auto"/>
              <w:ind w:left="0" w:firstLine="0"/>
              <w:jc w:val="center"/>
            </w:pPr>
            <w:r>
              <w:t>12,6</w:t>
            </w:r>
          </w:p>
        </w:tc>
        <w:tc>
          <w:tcPr>
            <w:tcW w:w="2065" w:type="dxa"/>
            <w:vAlign w:val="center"/>
          </w:tcPr>
          <w:p w:rsidR="00A86C08" w:rsidRDefault="00DB1304" w:rsidP="00BE561A">
            <w:pPr>
              <w:spacing w:after="0" w:line="240" w:lineRule="auto"/>
              <w:ind w:left="0" w:firstLine="0"/>
              <w:jc w:val="center"/>
            </w:pPr>
            <w:r>
              <w:t>12,5</w:t>
            </w:r>
          </w:p>
        </w:tc>
        <w:tc>
          <w:tcPr>
            <w:tcW w:w="2065" w:type="dxa"/>
            <w:vAlign w:val="center"/>
          </w:tcPr>
          <w:p w:rsidR="00A86C08" w:rsidRDefault="00DB1304" w:rsidP="00BE561A">
            <w:pPr>
              <w:spacing w:after="0" w:line="240" w:lineRule="auto"/>
              <w:ind w:left="0" w:firstLine="0"/>
              <w:jc w:val="center"/>
            </w:pPr>
            <w:r>
              <w:t>12,5</w:t>
            </w:r>
          </w:p>
        </w:tc>
      </w:tr>
      <w:tr w:rsidR="00DB1304" w:rsidTr="00E43A89">
        <w:tc>
          <w:tcPr>
            <w:tcW w:w="704" w:type="dxa"/>
          </w:tcPr>
          <w:p w:rsidR="00DB1304" w:rsidRDefault="00DB1304" w:rsidP="00BE561A">
            <w:pPr>
              <w:spacing w:after="0" w:line="240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3424" w:type="dxa"/>
          </w:tcPr>
          <w:p w:rsidR="00DB1304" w:rsidRDefault="00A40A8E" w:rsidP="00E43A89">
            <w:pPr>
              <w:spacing w:after="0" w:line="240" w:lineRule="auto"/>
              <w:ind w:left="0" w:firstLine="0"/>
            </w:pPr>
            <w:r>
              <w:t>Охват профилактическими мероприятиями подростков и молодежи (чел.)</w:t>
            </w:r>
          </w:p>
        </w:tc>
        <w:tc>
          <w:tcPr>
            <w:tcW w:w="2064" w:type="dxa"/>
            <w:vAlign w:val="center"/>
          </w:tcPr>
          <w:p w:rsidR="00DB1304" w:rsidRDefault="00A40A8E" w:rsidP="00BE561A">
            <w:pPr>
              <w:spacing w:after="0" w:line="240" w:lineRule="auto"/>
              <w:ind w:left="0" w:firstLine="0"/>
              <w:jc w:val="center"/>
            </w:pPr>
            <w:r>
              <w:t>4800</w:t>
            </w:r>
          </w:p>
        </w:tc>
        <w:tc>
          <w:tcPr>
            <w:tcW w:w="2064" w:type="dxa"/>
            <w:vAlign w:val="center"/>
          </w:tcPr>
          <w:p w:rsidR="00DB1304" w:rsidRDefault="00A40A8E" w:rsidP="00BE561A">
            <w:pPr>
              <w:spacing w:after="0" w:line="240" w:lineRule="auto"/>
              <w:ind w:left="0" w:firstLine="0"/>
              <w:jc w:val="center"/>
            </w:pPr>
            <w:r>
              <w:t>4850</w:t>
            </w:r>
          </w:p>
        </w:tc>
        <w:tc>
          <w:tcPr>
            <w:tcW w:w="2064" w:type="dxa"/>
            <w:vAlign w:val="center"/>
          </w:tcPr>
          <w:p w:rsidR="00DB1304" w:rsidRDefault="00A40A8E" w:rsidP="00BE561A">
            <w:pPr>
              <w:spacing w:after="0" w:line="240" w:lineRule="auto"/>
              <w:ind w:left="0" w:firstLine="0"/>
              <w:jc w:val="center"/>
            </w:pPr>
            <w:r>
              <w:t>4900</w:t>
            </w:r>
          </w:p>
        </w:tc>
        <w:tc>
          <w:tcPr>
            <w:tcW w:w="2065" w:type="dxa"/>
            <w:vAlign w:val="center"/>
          </w:tcPr>
          <w:p w:rsidR="00DB1304" w:rsidRDefault="00A40A8E" w:rsidP="00BE561A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2065" w:type="dxa"/>
            <w:vAlign w:val="center"/>
          </w:tcPr>
          <w:p w:rsidR="00DB1304" w:rsidRDefault="00A40A8E" w:rsidP="00BE561A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</w:tr>
    </w:tbl>
    <w:p w:rsidR="00BE561A" w:rsidRDefault="00BE561A" w:rsidP="00BE561A">
      <w:pPr>
        <w:spacing w:after="0" w:line="240" w:lineRule="auto"/>
        <w:ind w:left="0" w:firstLine="0"/>
        <w:jc w:val="center"/>
      </w:pPr>
    </w:p>
    <w:sectPr w:rsidR="00BE561A" w:rsidSect="00BE561A">
      <w:pgSz w:w="16838" w:h="11906" w:orient="landscape"/>
      <w:pgMar w:top="1138" w:right="1245" w:bottom="453" w:left="113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463"/>
    <w:multiLevelType w:val="hybridMultilevel"/>
    <w:tmpl w:val="EF90E6B2"/>
    <w:lvl w:ilvl="0" w:tplc="C512C6CC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B6D560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ECAFEC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6EBC8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663CA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D0188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B203B4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EEAA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A0EAA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4963C4"/>
    <w:multiLevelType w:val="hybridMultilevel"/>
    <w:tmpl w:val="57A6F942"/>
    <w:lvl w:ilvl="0" w:tplc="05D0430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20D1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6ED4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67C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DE85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F871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5E0B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56F9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1A39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09267D"/>
    <w:multiLevelType w:val="hybridMultilevel"/>
    <w:tmpl w:val="A30A5D68"/>
    <w:lvl w:ilvl="0" w:tplc="F2A419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72A6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EA6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8A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E8B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F68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3EC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5EC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46D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3D0873"/>
    <w:multiLevelType w:val="hybridMultilevel"/>
    <w:tmpl w:val="99084554"/>
    <w:lvl w:ilvl="0" w:tplc="03A8ABA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0074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F4BD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DA62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16F2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61D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9A78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72F2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1EE0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B2559E"/>
    <w:multiLevelType w:val="hybridMultilevel"/>
    <w:tmpl w:val="D110D4DE"/>
    <w:lvl w:ilvl="0" w:tplc="EC82F4E6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5838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CA20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B83F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18C4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0C28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8A13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EE19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586A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F16F11"/>
    <w:multiLevelType w:val="hybridMultilevel"/>
    <w:tmpl w:val="54C22218"/>
    <w:lvl w:ilvl="0" w:tplc="567AE9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925D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2C6E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EB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CC72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464F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521C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2089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EAC4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242530"/>
    <w:multiLevelType w:val="hybridMultilevel"/>
    <w:tmpl w:val="CB5C02A6"/>
    <w:lvl w:ilvl="0" w:tplc="E8882D7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FAF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12B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70D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1AC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40F0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0E5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EE7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D24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C32E2F"/>
    <w:multiLevelType w:val="hybridMultilevel"/>
    <w:tmpl w:val="FC46D1E8"/>
    <w:lvl w:ilvl="0" w:tplc="43BCE29E">
      <w:start w:val="4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8F9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A43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B0B7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A423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6672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A53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CC2D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44BD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545A93"/>
    <w:multiLevelType w:val="hybridMultilevel"/>
    <w:tmpl w:val="ED9CF9FC"/>
    <w:lvl w:ilvl="0" w:tplc="F802F474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400594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8CF1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FA991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4195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85A9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4A594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64CB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FEE00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194EC2"/>
    <w:multiLevelType w:val="hybridMultilevel"/>
    <w:tmpl w:val="43D0142A"/>
    <w:lvl w:ilvl="0" w:tplc="07A242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92E2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E694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301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760D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5CE4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AA77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9CA6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AE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5B5640"/>
    <w:multiLevelType w:val="hybridMultilevel"/>
    <w:tmpl w:val="5AFE6050"/>
    <w:lvl w:ilvl="0" w:tplc="5C964848">
      <w:start w:val="1"/>
      <w:numFmt w:val="bullet"/>
      <w:lvlText w:val="-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5EC85E">
      <w:start w:val="4"/>
      <w:numFmt w:val="upperRoman"/>
      <w:lvlRestart w:val="0"/>
      <w:lvlText w:val="%2."/>
      <w:lvlJc w:val="left"/>
      <w:pPr>
        <w:ind w:left="27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42320BE8">
      <w:start w:val="1"/>
      <w:numFmt w:val="lowerRoman"/>
      <w:lvlText w:val="%3"/>
      <w:lvlJc w:val="left"/>
      <w:pPr>
        <w:ind w:left="33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296A10FA">
      <w:start w:val="1"/>
      <w:numFmt w:val="decimal"/>
      <w:lvlText w:val="%4"/>
      <w:lvlJc w:val="left"/>
      <w:pPr>
        <w:ind w:left="41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C0A650E8">
      <w:start w:val="1"/>
      <w:numFmt w:val="lowerLetter"/>
      <w:lvlText w:val="%5"/>
      <w:lvlJc w:val="left"/>
      <w:pPr>
        <w:ind w:left="48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5D226F46">
      <w:start w:val="1"/>
      <w:numFmt w:val="lowerRoman"/>
      <w:lvlText w:val="%6"/>
      <w:lvlJc w:val="left"/>
      <w:pPr>
        <w:ind w:left="55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2E6AF8F8">
      <w:start w:val="1"/>
      <w:numFmt w:val="decimal"/>
      <w:lvlText w:val="%7"/>
      <w:lvlJc w:val="left"/>
      <w:pPr>
        <w:ind w:left="62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047EBAAE">
      <w:start w:val="1"/>
      <w:numFmt w:val="lowerLetter"/>
      <w:lvlText w:val="%8"/>
      <w:lvlJc w:val="left"/>
      <w:pPr>
        <w:ind w:left="69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3C18E75C">
      <w:start w:val="1"/>
      <w:numFmt w:val="lowerRoman"/>
      <w:lvlText w:val="%9"/>
      <w:lvlJc w:val="left"/>
      <w:pPr>
        <w:ind w:left="77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EC6"/>
    <w:rsid w:val="00037391"/>
    <w:rsid w:val="00074D58"/>
    <w:rsid w:val="00173EC6"/>
    <w:rsid w:val="001F0F84"/>
    <w:rsid w:val="002C099B"/>
    <w:rsid w:val="002D3793"/>
    <w:rsid w:val="002F696B"/>
    <w:rsid w:val="0030788B"/>
    <w:rsid w:val="0038591B"/>
    <w:rsid w:val="004559F0"/>
    <w:rsid w:val="00473D16"/>
    <w:rsid w:val="0057777F"/>
    <w:rsid w:val="00630A6D"/>
    <w:rsid w:val="007A5BC2"/>
    <w:rsid w:val="007B1DAB"/>
    <w:rsid w:val="00810BDC"/>
    <w:rsid w:val="008718B7"/>
    <w:rsid w:val="008C6D17"/>
    <w:rsid w:val="008E19BF"/>
    <w:rsid w:val="00974335"/>
    <w:rsid w:val="00A40A8E"/>
    <w:rsid w:val="00A86C08"/>
    <w:rsid w:val="00BE561A"/>
    <w:rsid w:val="00C0317E"/>
    <w:rsid w:val="00CB7612"/>
    <w:rsid w:val="00D42C63"/>
    <w:rsid w:val="00DB1304"/>
    <w:rsid w:val="00E43A89"/>
    <w:rsid w:val="00EA3E66"/>
    <w:rsid w:val="00ED4E8F"/>
    <w:rsid w:val="00EE2D9B"/>
    <w:rsid w:val="00EF412B"/>
    <w:rsid w:val="00F15478"/>
    <w:rsid w:val="00F23BCF"/>
    <w:rsid w:val="00F8765D"/>
    <w:rsid w:val="00FF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84"/>
    <w:pPr>
      <w:spacing w:after="49" w:line="228" w:lineRule="auto"/>
      <w:ind w:left="11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1F0F84"/>
    <w:pPr>
      <w:keepNext/>
      <w:keepLines/>
      <w:spacing w:after="0" w:line="240" w:lineRule="auto"/>
      <w:ind w:left="443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0F84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1F0F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DAB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BE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18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14</cp:revision>
  <cp:lastPrinted>2020-03-27T03:41:00Z</cp:lastPrinted>
  <dcterms:created xsi:type="dcterms:W3CDTF">2020-03-04T03:27:00Z</dcterms:created>
  <dcterms:modified xsi:type="dcterms:W3CDTF">2020-06-29T03:48:00Z</dcterms:modified>
</cp:coreProperties>
</file>