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92" w:rsidRDefault="00EF1392" w:rsidP="00EF1392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</w:t>
      </w:r>
    </w:p>
    <w:p w:rsidR="00EF1392" w:rsidRPr="0087276A" w:rsidRDefault="00EF1392" w:rsidP="00EF13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92" w:rsidRDefault="00EF1392" w:rsidP="00EF1392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EF1392" w:rsidRPr="00FC6340" w:rsidRDefault="00EF1392" w:rsidP="00EF1392">
      <w:pPr>
        <w:jc w:val="center"/>
      </w:pPr>
    </w:p>
    <w:p w:rsidR="00EF1392" w:rsidRPr="00FC6340" w:rsidRDefault="00EF1392" w:rsidP="00EF139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EF1392" w:rsidRDefault="00EF1392" w:rsidP="00EF139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EF1392" w:rsidRPr="00FC6340" w:rsidRDefault="00EF1392" w:rsidP="00EF1392">
      <w:pPr>
        <w:jc w:val="center"/>
      </w:pPr>
    </w:p>
    <w:p w:rsidR="00EF1392" w:rsidRPr="00FC6340" w:rsidRDefault="00EF1392" w:rsidP="00EF1392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EF1392" w:rsidRPr="005652A2" w:rsidRDefault="00841F68" w:rsidP="00EF1392">
      <w:pPr>
        <w:ind w:firstLine="540"/>
        <w:jc w:val="center"/>
        <w:rPr>
          <w:b/>
        </w:rPr>
      </w:pPr>
      <w:r w:rsidRPr="00841F68">
        <w:rPr>
          <w:szCs w:val="20"/>
          <w:lang w:eastAsia="en-US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p w:rsidR="00EF1392" w:rsidRDefault="00EF1392" w:rsidP="00EF1392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EF1392" w:rsidRDefault="00EF1392" w:rsidP="00EF1392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b/>
          <w:bCs/>
        </w:rPr>
      </w:pPr>
      <w:r w:rsidRPr="005652A2">
        <w:rPr>
          <w:sz w:val="28"/>
          <w:szCs w:val="28"/>
        </w:rPr>
        <w:t xml:space="preserve">«  </w:t>
      </w:r>
      <w:r w:rsidR="0080570D">
        <w:rPr>
          <w:sz w:val="28"/>
          <w:szCs w:val="28"/>
        </w:rPr>
        <w:t xml:space="preserve">23 </w:t>
      </w:r>
      <w:r w:rsidRPr="005652A2">
        <w:rPr>
          <w:sz w:val="28"/>
          <w:szCs w:val="28"/>
        </w:rPr>
        <w:t xml:space="preserve"> »  </w:t>
      </w:r>
      <w:r w:rsidR="0080570D">
        <w:rPr>
          <w:sz w:val="28"/>
          <w:szCs w:val="28"/>
        </w:rPr>
        <w:t xml:space="preserve"> октября </w:t>
      </w:r>
      <w:r w:rsidRPr="005652A2">
        <w:rPr>
          <w:sz w:val="28"/>
          <w:szCs w:val="28"/>
        </w:rPr>
        <w:t xml:space="preserve"> 20</w:t>
      </w:r>
      <w:r w:rsidR="0080570D">
        <w:rPr>
          <w:sz w:val="28"/>
          <w:szCs w:val="28"/>
        </w:rPr>
        <w:t xml:space="preserve">19 </w:t>
      </w:r>
      <w:r w:rsidRPr="005652A2">
        <w:rPr>
          <w:sz w:val="28"/>
          <w:szCs w:val="28"/>
        </w:rPr>
        <w:t xml:space="preserve"> г.     №</w:t>
      </w:r>
      <w:r w:rsidR="0080570D">
        <w:rPr>
          <w:sz w:val="28"/>
          <w:szCs w:val="28"/>
        </w:rPr>
        <w:t xml:space="preserve"> 97</w:t>
      </w:r>
      <w:r>
        <w:rPr>
          <w:sz w:val="28"/>
          <w:szCs w:val="28"/>
        </w:rPr>
        <w:t xml:space="preserve">                                                </w:t>
      </w:r>
      <w:r w:rsidRPr="00941BE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 w:rsidR="00EF1392" w:rsidRDefault="00EF1392" w:rsidP="00EF13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652A2">
        <w:rPr>
          <w:sz w:val="28"/>
          <w:szCs w:val="28"/>
        </w:rPr>
        <w:t>с. Аргаяш</w:t>
      </w:r>
    </w:p>
    <w:p w:rsidR="00EF1392" w:rsidRPr="005652A2" w:rsidRDefault="00EF1392" w:rsidP="00EF1392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5"/>
      </w:tblGrid>
      <w:tr w:rsidR="00EF1392" w:rsidRPr="00BA0399" w:rsidTr="00280A3F">
        <w:trPr>
          <w:trHeight w:val="2634"/>
        </w:trPr>
        <w:tc>
          <w:tcPr>
            <w:tcW w:w="6625" w:type="dxa"/>
          </w:tcPr>
          <w:p w:rsidR="00EF1392" w:rsidRPr="00BA0399" w:rsidRDefault="00EF1392" w:rsidP="00280A3F">
            <w:pPr>
              <w:widowControl w:val="0"/>
              <w:autoSpaceDE w:val="0"/>
              <w:autoSpaceDN w:val="0"/>
              <w:adjustRightInd w:val="0"/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A0399">
              <w:rPr>
                <w:bCs/>
                <w:sz w:val="28"/>
                <w:szCs w:val="28"/>
              </w:rPr>
              <w:t>О</w:t>
            </w:r>
            <w:r w:rsidR="00886019">
              <w:rPr>
                <w:bCs/>
                <w:sz w:val="28"/>
                <w:szCs w:val="28"/>
              </w:rPr>
              <w:t xml:space="preserve">б утверждении </w:t>
            </w:r>
            <w:r>
              <w:rPr>
                <w:bCs/>
                <w:sz w:val="28"/>
                <w:szCs w:val="28"/>
              </w:rPr>
              <w:t xml:space="preserve"> Положения о</w:t>
            </w:r>
            <w:r w:rsidRPr="00BA039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</w:t>
            </w:r>
            <w:r w:rsidRPr="00BA0399">
              <w:rPr>
                <w:bCs/>
                <w:sz w:val="28"/>
                <w:szCs w:val="28"/>
              </w:rPr>
              <w:t>орядке сообщения лицами, замещающими муниципальные должности в Собрании депутатов Аргаяшского муниципального района и Главой Аргаяшского муниципального района о возникновении личной заинтересованности при исполнении должностных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A0399">
              <w:rPr>
                <w:bCs/>
                <w:sz w:val="28"/>
                <w:szCs w:val="28"/>
              </w:rPr>
              <w:t xml:space="preserve">обязанностей (осуществлении полномочий), </w:t>
            </w:r>
            <w:proofErr w:type="gramStart"/>
            <w:r w:rsidRPr="00BA0399">
              <w:rPr>
                <w:bCs/>
                <w:sz w:val="28"/>
                <w:szCs w:val="28"/>
              </w:rPr>
              <w:t>которая</w:t>
            </w:r>
            <w:proofErr w:type="gramEnd"/>
            <w:r w:rsidRPr="00BA0399">
              <w:rPr>
                <w:bCs/>
                <w:sz w:val="28"/>
                <w:szCs w:val="28"/>
              </w:rPr>
              <w:t xml:space="preserve"> приводит или может привести к конфликту интересов</w:t>
            </w:r>
          </w:p>
        </w:tc>
      </w:tr>
    </w:tbl>
    <w:p w:rsidR="00EF1392" w:rsidRDefault="00EF1392" w:rsidP="00EF139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F1392" w:rsidRPr="00BA0399" w:rsidRDefault="0080570D" w:rsidP="0080570D">
      <w:pPr>
        <w:widowControl w:val="0"/>
        <w:tabs>
          <w:tab w:val="left" w:pos="851"/>
        </w:tabs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392" w:rsidRPr="00BA0399">
        <w:rPr>
          <w:sz w:val="28"/>
          <w:szCs w:val="28"/>
        </w:rPr>
        <w:t>Собрание депутатов Ар</w:t>
      </w:r>
      <w:r w:rsidR="00EF1392">
        <w:rPr>
          <w:sz w:val="28"/>
          <w:szCs w:val="28"/>
        </w:rPr>
        <w:t xml:space="preserve">гаяшского муниципального района </w:t>
      </w:r>
      <w:r w:rsidR="00EF1392" w:rsidRPr="00BA0399">
        <w:rPr>
          <w:sz w:val="28"/>
          <w:szCs w:val="28"/>
        </w:rPr>
        <w:t>Р</w:t>
      </w:r>
      <w:r w:rsidR="00EF1392">
        <w:rPr>
          <w:sz w:val="28"/>
          <w:szCs w:val="28"/>
        </w:rPr>
        <w:t>ЕШАЕТ</w:t>
      </w:r>
      <w:r w:rsidR="00EF1392" w:rsidRPr="00BA0399">
        <w:rPr>
          <w:sz w:val="28"/>
          <w:szCs w:val="28"/>
        </w:rPr>
        <w:t>: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1392" w:rsidRDefault="0080570D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392" w:rsidRPr="00BA0399">
        <w:rPr>
          <w:sz w:val="28"/>
          <w:szCs w:val="28"/>
        </w:rPr>
        <w:t xml:space="preserve">1. </w:t>
      </w:r>
      <w:r w:rsidR="00EF1392">
        <w:rPr>
          <w:sz w:val="28"/>
          <w:szCs w:val="28"/>
        </w:rPr>
        <w:t>Внести изменения в Положен</w:t>
      </w:r>
      <w:bookmarkStart w:id="0" w:name="_GoBack"/>
      <w:bookmarkEnd w:id="0"/>
      <w:r w:rsidR="00EF1392">
        <w:rPr>
          <w:sz w:val="28"/>
          <w:szCs w:val="28"/>
        </w:rPr>
        <w:t xml:space="preserve">ие о </w:t>
      </w:r>
      <w:hyperlink w:anchor="Par47" w:tooltip="Порядок" w:history="1">
        <w:r w:rsidR="00EF1392">
          <w:rPr>
            <w:sz w:val="28"/>
            <w:szCs w:val="28"/>
          </w:rPr>
          <w:t>порядке</w:t>
        </w:r>
      </w:hyperlink>
      <w:r w:rsidR="00EF1392" w:rsidRPr="00BA0399">
        <w:rPr>
          <w:sz w:val="28"/>
          <w:szCs w:val="28"/>
        </w:rPr>
        <w:t xml:space="preserve"> сообщения лицами, замещающими муниципальные должности</w:t>
      </w:r>
      <w:r w:rsidR="00EF1392">
        <w:rPr>
          <w:sz w:val="28"/>
          <w:szCs w:val="28"/>
        </w:rPr>
        <w:t xml:space="preserve"> </w:t>
      </w:r>
      <w:r w:rsidR="00EF1392" w:rsidRPr="00BA0399">
        <w:rPr>
          <w:sz w:val="28"/>
          <w:szCs w:val="28"/>
        </w:rPr>
        <w:t xml:space="preserve">в </w:t>
      </w:r>
      <w:proofErr w:type="spellStart"/>
      <w:r w:rsidR="00EF1392">
        <w:rPr>
          <w:sz w:val="28"/>
          <w:szCs w:val="28"/>
        </w:rPr>
        <w:t>Аргаяшском</w:t>
      </w:r>
      <w:proofErr w:type="spellEnd"/>
      <w:r w:rsidR="00EF1392">
        <w:rPr>
          <w:sz w:val="28"/>
          <w:szCs w:val="28"/>
        </w:rPr>
        <w:t xml:space="preserve"> муниципальном районе,</w:t>
      </w:r>
      <w:r w:rsidR="00EF1392" w:rsidRPr="00BA0399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EF1392">
        <w:rPr>
          <w:sz w:val="28"/>
          <w:szCs w:val="28"/>
        </w:rPr>
        <w:t xml:space="preserve"> привести к конфликту интересов, утвержденное Решением Собрания депутатов Аргаяшского муниципального района от 25.08.2016 года № 69 и утвердить его в новой редакции (приложение).</w:t>
      </w:r>
    </w:p>
    <w:p w:rsidR="00EF1392" w:rsidRPr="00BA0399" w:rsidRDefault="0080570D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1392">
        <w:rPr>
          <w:sz w:val="28"/>
          <w:szCs w:val="28"/>
        </w:rPr>
        <w:t xml:space="preserve">2. Признать утратившим силу Решение Собрания депутатов Аргаяшского муниципального района от 25.08.2016 года № 69 об утверждении в новой редакции Положения «О порядке сообщения лицами, замещающими муниципальные должности в </w:t>
      </w:r>
      <w:proofErr w:type="spellStart"/>
      <w:r w:rsidR="00EF1392">
        <w:rPr>
          <w:sz w:val="28"/>
          <w:szCs w:val="28"/>
        </w:rPr>
        <w:t>Аргаяшском</w:t>
      </w:r>
      <w:proofErr w:type="spellEnd"/>
      <w:r w:rsidR="00EF1392">
        <w:rPr>
          <w:sz w:val="28"/>
          <w:szCs w:val="28"/>
        </w:rP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F1392" w:rsidRDefault="0080570D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1392">
        <w:rPr>
          <w:sz w:val="28"/>
          <w:szCs w:val="28"/>
        </w:rPr>
        <w:t>3</w:t>
      </w:r>
      <w:r w:rsidR="00EF1392" w:rsidRPr="00BA0399">
        <w:rPr>
          <w:sz w:val="28"/>
          <w:szCs w:val="28"/>
        </w:rPr>
        <w:t xml:space="preserve">. Настоящее </w:t>
      </w:r>
      <w:r w:rsidR="00EF1392">
        <w:rPr>
          <w:sz w:val="28"/>
          <w:szCs w:val="28"/>
        </w:rPr>
        <w:t>Решение</w:t>
      </w:r>
      <w:r w:rsidR="00EF1392" w:rsidRPr="00BA0399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EF1392" w:rsidRDefault="00EF1392" w:rsidP="00EF13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  <w:r w:rsidRPr="00E12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446433">
        <w:rPr>
          <w:sz w:val="28"/>
          <w:szCs w:val="28"/>
        </w:rPr>
        <w:t>Председатель</w:t>
      </w:r>
    </w:p>
    <w:p w:rsidR="00EF1392" w:rsidRDefault="00EF1392" w:rsidP="00EF1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</w:t>
      </w:r>
      <w:r w:rsidRPr="00446433">
        <w:rPr>
          <w:sz w:val="28"/>
          <w:szCs w:val="28"/>
        </w:rPr>
        <w:t xml:space="preserve">Собрания депутатов                                                                    </w:t>
      </w:r>
    </w:p>
    <w:p w:rsidR="00EF1392" w:rsidRDefault="00EF1392" w:rsidP="00EF1392">
      <w:pPr>
        <w:jc w:val="both"/>
        <w:rPr>
          <w:sz w:val="28"/>
          <w:szCs w:val="28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Валишин</w:t>
      </w:r>
      <w:proofErr w:type="spellEnd"/>
      <w:r w:rsidRPr="00E12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446433">
        <w:rPr>
          <w:sz w:val="28"/>
          <w:szCs w:val="28"/>
        </w:rPr>
        <w:t>Т.М.</w:t>
      </w:r>
      <w:r>
        <w:rPr>
          <w:sz w:val="28"/>
          <w:szCs w:val="28"/>
        </w:rPr>
        <w:t xml:space="preserve"> </w:t>
      </w:r>
      <w:r w:rsidRPr="00446433">
        <w:rPr>
          <w:sz w:val="28"/>
          <w:szCs w:val="28"/>
        </w:rPr>
        <w:t>Антоняк</w:t>
      </w:r>
    </w:p>
    <w:p w:rsidR="0080570D" w:rsidRDefault="0080570D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BA0399">
        <w:rPr>
          <w:sz w:val="22"/>
          <w:szCs w:val="20"/>
        </w:rPr>
        <w:lastRenderedPageBreak/>
        <w:t>Приложение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BA0399">
        <w:rPr>
          <w:sz w:val="22"/>
          <w:szCs w:val="20"/>
        </w:rPr>
        <w:t xml:space="preserve">к решению Собрания депутатов 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BA0399">
        <w:rPr>
          <w:sz w:val="22"/>
          <w:szCs w:val="20"/>
        </w:rPr>
        <w:t>Аргаяшского муниципального района</w:t>
      </w:r>
    </w:p>
    <w:p w:rsidR="00EF1392" w:rsidRPr="00BA0399" w:rsidRDefault="0080570D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>
        <w:rPr>
          <w:sz w:val="22"/>
          <w:szCs w:val="20"/>
        </w:rPr>
        <w:t>от «23» 10.</w:t>
      </w:r>
      <w:r w:rsidR="00EF1392" w:rsidRPr="00BA0399">
        <w:rPr>
          <w:sz w:val="22"/>
          <w:szCs w:val="20"/>
        </w:rPr>
        <w:t xml:space="preserve"> 2019 года</w:t>
      </w:r>
      <w:r>
        <w:rPr>
          <w:sz w:val="22"/>
          <w:szCs w:val="20"/>
        </w:rPr>
        <w:t xml:space="preserve"> №97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1" w:name="Par47"/>
      <w:bookmarkEnd w:id="1"/>
      <w:r w:rsidRPr="000D71A8">
        <w:rPr>
          <w:bCs/>
          <w:sz w:val="26"/>
          <w:szCs w:val="26"/>
        </w:rPr>
        <w:t>Положение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D71A8">
        <w:rPr>
          <w:bCs/>
          <w:sz w:val="26"/>
          <w:szCs w:val="26"/>
        </w:rPr>
        <w:t>о порядке сообщения лицами, замещающими муниципальные должности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D71A8">
        <w:rPr>
          <w:bCs/>
          <w:sz w:val="26"/>
          <w:szCs w:val="26"/>
        </w:rPr>
        <w:t xml:space="preserve">в Собрании депутатов Аргаяшского муниципального района и Главой Аргаяшского муниципального района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0D71A8">
        <w:rPr>
          <w:bCs/>
          <w:sz w:val="26"/>
          <w:szCs w:val="26"/>
        </w:rPr>
        <w:t>которая</w:t>
      </w:r>
      <w:proofErr w:type="gramEnd"/>
      <w:r w:rsidRPr="000D71A8">
        <w:rPr>
          <w:bCs/>
          <w:sz w:val="26"/>
          <w:szCs w:val="26"/>
        </w:rPr>
        <w:t xml:space="preserve"> приводит или может привести к конфликту интересов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1. Настоящим Положением определяется порядок сообщения </w:t>
      </w:r>
      <w:r w:rsidRPr="000D71A8">
        <w:rPr>
          <w:bCs/>
          <w:sz w:val="26"/>
          <w:szCs w:val="26"/>
        </w:rPr>
        <w:t>лицами, замещающими муниципальные должности</w:t>
      </w:r>
      <w:r w:rsidRPr="000D71A8">
        <w:rPr>
          <w:sz w:val="26"/>
          <w:szCs w:val="26"/>
        </w:rPr>
        <w:t xml:space="preserve"> в Собрании депутатов Аргаяшского муниципального района и Главой Аргаяшского муниципального района (далее - лица, замещающие муниципальные должности)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0D71A8">
        <w:rPr>
          <w:sz w:val="26"/>
          <w:szCs w:val="26"/>
        </w:rPr>
        <w:t>которая</w:t>
      </w:r>
      <w:proofErr w:type="gramEnd"/>
      <w:r w:rsidRPr="000D71A8">
        <w:rPr>
          <w:sz w:val="26"/>
          <w:szCs w:val="26"/>
        </w:rPr>
        <w:t xml:space="preserve"> приводит или может привести к конфликту интересов.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2. Лица, замещающие муниципальные должности,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 (осуществлению полномочий), </w:t>
      </w:r>
      <w:proofErr w:type="gramStart"/>
      <w:r w:rsidRPr="000D71A8">
        <w:rPr>
          <w:sz w:val="26"/>
          <w:szCs w:val="26"/>
        </w:rPr>
        <w:t>которая</w:t>
      </w:r>
      <w:proofErr w:type="gramEnd"/>
      <w:r w:rsidRPr="000D71A8">
        <w:rPr>
          <w:sz w:val="26"/>
          <w:szCs w:val="26"/>
        </w:rPr>
        <w:t xml:space="preserve">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0D71A8">
        <w:rPr>
          <w:sz w:val="26"/>
          <w:szCs w:val="26"/>
        </w:rPr>
        <w:t>которая</w:t>
      </w:r>
      <w:proofErr w:type="gramEnd"/>
      <w:r w:rsidRPr="000D71A8">
        <w:rPr>
          <w:sz w:val="26"/>
          <w:szCs w:val="26"/>
        </w:rPr>
        <w:t xml:space="preserve"> приводит или может привести к конфликту интересов (далее именуется - уведомление).</w:t>
      </w:r>
      <w:bookmarkStart w:id="2" w:name="Par61"/>
      <w:bookmarkEnd w:id="2"/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3. Лица, замещающие муниципальные должности, направляют </w:t>
      </w:r>
      <w:hyperlink w:anchor="Par118" w:tooltip="                                Уведомление" w:history="1">
        <w:r w:rsidRPr="000D71A8">
          <w:rPr>
            <w:sz w:val="26"/>
            <w:szCs w:val="26"/>
          </w:rPr>
          <w:t>уведомление</w:t>
        </w:r>
      </w:hyperlink>
      <w:r w:rsidRPr="000D71A8">
        <w:rPr>
          <w:sz w:val="26"/>
          <w:szCs w:val="26"/>
        </w:rPr>
        <w:t xml:space="preserve">, составленное по форме согласно приложению 1 к настоящему Положению, в Комиссию по </w:t>
      </w:r>
      <w:proofErr w:type="gramStart"/>
      <w:r w:rsidRPr="000D71A8">
        <w:rPr>
          <w:sz w:val="26"/>
          <w:szCs w:val="26"/>
        </w:rPr>
        <w:t>контролю за</w:t>
      </w:r>
      <w:proofErr w:type="gramEnd"/>
      <w:r w:rsidRPr="000D71A8">
        <w:rPr>
          <w:sz w:val="26"/>
          <w:szCs w:val="26"/>
        </w:rPr>
        <w:t xml:space="preserve"> достоверностью сведений о доходах, расходах, об имуществе и обязательствах имущественного характера представляемых депутатами Собрания депутатов Аргаяшского муниципального района и Главой Аргаяшского муниципального района (далее – Комиссия).</w:t>
      </w:r>
    </w:p>
    <w:p w:rsidR="00EF1392" w:rsidRPr="000D71A8" w:rsidRDefault="00EF1392" w:rsidP="00EF13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>Порядок работы и состав Комиссии определяется решением Собрания депутатов Аргаяшского муниципального района.</w:t>
      </w:r>
      <w:bookmarkStart w:id="3" w:name="Par62"/>
      <w:bookmarkEnd w:id="3"/>
      <w:r w:rsidRPr="000D71A8">
        <w:rPr>
          <w:sz w:val="26"/>
          <w:szCs w:val="26"/>
          <w:lang w:eastAsia="en-US"/>
        </w:rPr>
        <w:t xml:space="preserve"> </w:t>
      </w:r>
    </w:p>
    <w:p w:rsidR="00EF1392" w:rsidRPr="000D71A8" w:rsidRDefault="00EF1392" w:rsidP="00EF1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1A8">
        <w:rPr>
          <w:sz w:val="26"/>
          <w:szCs w:val="26"/>
          <w:lang w:eastAsia="en-US"/>
        </w:rPr>
        <w:t>Комиссия организует предварительное рассмотрение уведомлений.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>4. Уведомления лиц, замещающих муниципальные должности, направленные в комиссию, по её решению могут быть переданы для рассмотрения в Комиссию по координации работы по противодействию коррупции Аргаяшского муниципального района.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0D71A8">
        <w:rPr>
          <w:sz w:val="26"/>
          <w:szCs w:val="26"/>
        </w:rPr>
        <w:t>5. Уведомления лиц, замещающих муниципальные должности, передаются для предварительного рассмотрения секретарю Комиссии (лицу, ответственному</w:t>
      </w:r>
      <w:r w:rsidRPr="000D71A8">
        <w:rPr>
          <w:sz w:val="26"/>
          <w:szCs w:val="26"/>
          <w:lang w:eastAsia="en-US"/>
        </w:rPr>
        <w:t xml:space="preserve"> за работу по профилактике коррупционных и иных правонарушений в Собрании депутатов Аргаяшского муниципального района).</w:t>
      </w:r>
    </w:p>
    <w:p w:rsidR="00EF1392" w:rsidRPr="000D71A8" w:rsidRDefault="00EF1392" w:rsidP="00EF1392">
      <w:pPr>
        <w:autoSpaceDE w:val="0"/>
        <w:autoSpaceDN w:val="0"/>
        <w:adjustRightInd w:val="0"/>
        <w:ind w:firstLine="357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>6. Уведомления, поступившие в Комиссию, подлежат обязательной регистрации секретарем Комиссии (лицом, ответственным за профилактику коррупционных и иных правонарушений в Собрании депутатов Аргаяшского муниципального района), в журнале регистрации уведомлений по форме согласно приложению 2 к настоящему Положению.</w:t>
      </w:r>
    </w:p>
    <w:p w:rsidR="00EF1392" w:rsidRPr="000D71A8" w:rsidRDefault="00EF1392" w:rsidP="00EF1392">
      <w:pPr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bookmarkStart w:id="4" w:name="Par63"/>
      <w:bookmarkEnd w:id="4"/>
      <w:r w:rsidRPr="000D71A8">
        <w:rPr>
          <w:sz w:val="26"/>
          <w:szCs w:val="26"/>
        </w:rPr>
        <w:t xml:space="preserve"> 7. </w:t>
      </w:r>
      <w:proofErr w:type="gramStart"/>
      <w:r w:rsidRPr="000D71A8">
        <w:rPr>
          <w:sz w:val="26"/>
          <w:szCs w:val="26"/>
        </w:rPr>
        <w:t xml:space="preserve">В ходе предварительного рассмотрения уведомлений </w:t>
      </w:r>
      <w:r w:rsidRPr="000D71A8">
        <w:rPr>
          <w:sz w:val="26"/>
          <w:szCs w:val="26"/>
          <w:lang w:eastAsia="en-US"/>
        </w:rPr>
        <w:t xml:space="preserve">лицо, ответственное за профилактику коррупционных и иных правонарушений в Собрании депутатов </w:t>
      </w:r>
      <w:r w:rsidRPr="000D71A8">
        <w:rPr>
          <w:sz w:val="26"/>
          <w:szCs w:val="26"/>
          <w:lang w:eastAsia="en-US"/>
        </w:rPr>
        <w:lastRenderedPageBreak/>
        <w:t>Аргаяшского муниципального района</w:t>
      </w:r>
      <w:r w:rsidRPr="000D71A8">
        <w:rPr>
          <w:sz w:val="26"/>
          <w:szCs w:val="26"/>
        </w:rPr>
        <w:t>, имеет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</w:t>
      </w:r>
      <w:proofErr w:type="gramEnd"/>
      <w:r w:rsidRPr="000D71A8">
        <w:rPr>
          <w:sz w:val="26"/>
          <w:szCs w:val="26"/>
        </w:rPr>
        <w:t xml:space="preserve"> органы, органы местного самоуправления и заинтересованные организации.</w:t>
      </w:r>
    </w:p>
    <w:p w:rsidR="00EF1392" w:rsidRPr="000D71A8" w:rsidRDefault="00EF1392" w:rsidP="00EF1392">
      <w:pPr>
        <w:autoSpaceDE w:val="0"/>
        <w:autoSpaceDN w:val="0"/>
        <w:adjustRightInd w:val="0"/>
        <w:ind w:firstLine="357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 xml:space="preserve">8. По результатам предварительного рассмотрения уведомлений, поступивших в соответствии с пунктом 5 настоящего Положения, ответственному лицу за работу по профилактике коррупционных и иных правонарушений, указанным лицом подготавливается мотивированное заключение на каждое из уведомлений. </w:t>
      </w:r>
    </w:p>
    <w:p w:rsidR="00EF1392" w:rsidRPr="000D71A8" w:rsidRDefault="00EF1392" w:rsidP="00EF1392">
      <w:pPr>
        <w:autoSpaceDE w:val="0"/>
        <w:autoSpaceDN w:val="0"/>
        <w:adjustRightInd w:val="0"/>
        <w:ind w:firstLine="357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 xml:space="preserve">9. Уведомление, заключения и другие материалы, полученные в ходе предварительного рассмотрения уведомлений, рассматриваются Комиссией в течение 7 рабочих дней со дня поступления уведомлений в Комиссию.  </w:t>
      </w:r>
    </w:p>
    <w:p w:rsidR="00EF1392" w:rsidRPr="000D71A8" w:rsidRDefault="00EF1392" w:rsidP="00EF1392">
      <w:pPr>
        <w:autoSpaceDE w:val="0"/>
        <w:autoSpaceDN w:val="0"/>
        <w:adjustRightInd w:val="0"/>
        <w:ind w:firstLine="357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 xml:space="preserve">10. В случае направления запросов, указанных в пункте 7 настоящего Порядка, уведомления, заключения и другие материалы рассматриваются Комиссией в течение 45 дней со дня поступления уведомления в Комиссию. </w:t>
      </w:r>
    </w:p>
    <w:p w:rsidR="00EF1392" w:rsidRPr="000D71A8" w:rsidRDefault="00EF1392" w:rsidP="00EF13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D71A8">
        <w:rPr>
          <w:sz w:val="26"/>
          <w:szCs w:val="26"/>
          <w:lang w:eastAsia="en-US"/>
        </w:rPr>
        <w:t>Указанный срок может быть продлен Комиссией, но не более чем на 30 дней.</w:t>
      </w:r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   11. По результатам рассмотрения уведомлений Комиссия принимает одно из следующих решений:</w:t>
      </w:r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   1) признать, что при исполнении должностных обязанностей (осуществлении полномочий) лицом, направившим уведомление, конфликт интересов отсутствует;</w:t>
      </w:r>
      <w:bookmarkStart w:id="5" w:name="Par70"/>
      <w:bookmarkEnd w:id="5"/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   2) признать, что при исполнении должностных обязанностей (осуществлении полномочий) лицом, направившим уведомление, личная заинтересованность приводит или может привести к конфликту интересов;</w:t>
      </w:r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  <w:bookmarkStart w:id="6" w:name="Par71"/>
      <w:bookmarkEnd w:id="6"/>
      <w:r w:rsidRPr="000D71A8">
        <w:rPr>
          <w:sz w:val="26"/>
          <w:szCs w:val="26"/>
        </w:rPr>
        <w:t xml:space="preserve">    3) признать, что лицом, направившим уведомление, не соблюдались требования об урегулировании конфликта интересов.</w:t>
      </w:r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   12. В случае принятия решения, предусмотренного подпунктом 2 пункта 11 настоящего Положения, Комиссия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D71A8">
        <w:rPr>
          <w:sz w:val="26"/>
          <w:szCs w:val="26"/>
        </w:rPr>
        <w:t xml:space="preserve">     13. В случае принятия решения, предусмотренного подпунктами 3 пункта 11 настоящего Порядка, </w:t>
      </w:r>
      <w:r w:rsidRPr="000D71A8">
        <w:rPr>
          <w:sz w:val="26"/>
          <w:szCs w:val="26"/>
          <w:lang w:eastAsia="en-US"/>
        </w:rPr>
        <w:t>Комиссия</w:t>
      </w:r>
      <w:r w:rsidRPr="000D71A8">
        <w:rPr>
          <w:sz w:val="26"/>
          <w:szCs w:val="26"/>
        </w:rPr>
        <w:t xml:space="preserve"> представляет доклад и рассматриваемые документы в Комиссию по координации работы по противодействию коррупции Аргаяшского муниципального района.</w:t>
      </w:r>
    </w:p>
    <w:p w:rsidR="00EF1392" w:rsidRPr="000D71A8" w:rsidRDefault="00EF1392" w:rsidP="00EF1392">
      <w:pPr>
        <w:spacing w:line="276" w:lineRule="auto"/>
        <w:jc w:val="both"/>
        <w:rPr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BA0399">
        <w:rPr>
          <w:sz w:val="22"/>
          <w:szCs w:val="20"/>
        </w:rPr>
        <w:lastRenderedPageBreak/>
        <w:t>Приложение № 1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                   </w:t>
      </w:r>
      <w:r w:rsidRPr="00BA0399">
        <w:rPr>
          <w:sz w:val="22"/>
          <w:szCs w:val="20"/>
        </w:rPr>
        <w:t xml:space="preserve">к </w:t>
      </w:r>
      <w:r>
        <w:rPr>
          <w:sz w:val="22"/>
          <w:szCs w:val="20"/>
        </w:rPr>
        <w:t>Положению</w:t>
      </w: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</w:p>
    <w:p w:rsidR="00EF1392" w:rsidRPr="000F6685" w:rsidRDefault="00EF1392" w:rsidP="00EF1392">
      <w:pPr>
        <w:tabs>
          <w:tab w:val="left" w:pos="6390"/>
        </w:tabs>
        <w:autoSpaceDE w:val="0"/>
        <w:autoSpaceDN w:val="0"/>
        <w:ind w:left="5529"/>
        <w:jc w:val="right"/>
        <w:rPr>
          <w:u w:val="single"/>
        </w:rPr>
      </w:pPr>
      <w:r w:rsidRPr="000F6685">
        <w:rPr>
          <w:u w:val="single"/>
        </w:rPr>
        <w:t xml:space="preserve"> (Форма)</w:t>
      </w:r>
    </w:p>
    <w:p w:rsidR="00EF1392" w:rsidRPr="000F6685" w:rsidRDefault="00EF1392" w:rsidP="00EF1392">
      <w:pPr>
        <w:autoSpaceDE w:val="0"/>
        <w:autoSpaceDN w:val="0"/>
        <w:adjustRightInd w:val="0"/>
        <w:ind w:left="5529"/>
        <w:jc w:val="both"/>
        <w:rPr>
          <w:rFonts w:eastAsia="Calibri"/>
          <w:bCs/>
          <w:lang w:eastAsia="en-US"/>
        </w:rPr>
      </w:pPr>
    </w:p>
    <w:p w:rsidR="00EF1392" w:rsidRPr="000F6685" w:rsidRDefault="00EF1392" w:rsidP="00EF1392">
      <w:pPr>
        <w:autoSpaceDE w:val="0"/>
        <w:autoSpaceDN w:val="0"/>
        <w:ind w:left="5529"/>
        <w:jc w:val="both"/>
      </w:pPr>
      <w:r w:rsidRPr="000F6685">
        <w:t xml:space="preserve">В Комиссию по </w:t>
      </w:r>
      <w:proofErr w:type="gramStart"/>
      <w:r w:rsidRPr="000F6685">
        <w:t>контролю за</w:t>
      </w:r>
      <w:proofErr w:type="gramEnd"/>
      <w:r w:rsidRPr="000F6685">
        <w:t xml:space="preserve"> достоверностью сведений о доходах, расходах, об имуществе и обязательствах имущественного характера</w:t>
      </w:r>
    </w:p>
    <w:p w:rsidR="00EF1392" w:rsidRPr="000F6685" w:rsidRDefault="00EF1392" w:rsidP="00EF1392">
      <w:pPr>
        <w:autoSpaceDE w:val="0"/>
        <w:autoSpaceDN w:val="0"/>
        <w:ind w:left="5529"/>
        <w:jc w:val="both"/>
      </w:pPr>
    </w:p>
    <w:p w:rsidR="00EF1392" w:rsidRPr="000F6685" w:rsidRDefault="00EF1392" w:rsidP="00EF1392">
      <w:pPr>
        <w:autoSpaceDE w:val="0"/>
        <w:autoSpaceDN w:val="0"/>
        <w:ind w:left="5529"/>
        <w:jc w:val="both"/>
      </w:pPr>
      <w:r w:rsidRPr="000F6685">
        <w:t xml:space="preserve">от </w:t>
      </w:r>
    </w:p>
    <w:p w:rsidR="00EF1392" w:rsidRPr="000F6685" w:rsidRDefault="00EF1392" w:rsidP="00EF1392">
      <w:pPr>
        <w:pBdr>
          <w:top w:val="single" w:sz="4" w:space="1" w:color="auto"/>
        </w:pBdr>
        <w:autoSpaceDE w:val="0"/>
        <w:autoSpaceDN w:val="0"/>
        <w:ind w:left="5670"/>
        <w:jc w:val="both"/>
      </w:pPr>
      <w:r w:rsidRPr="000F6685">
        <w:t xml:space="preserve">             (должность, Ф.И.О.)</w:t>
      </w: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  <w:r w:rsidRPr="000F6685">
        <w:rPr>
          <w:b/>
          <w:bCs/>
        </w:rPr>
        <w:t xml:space="preserve">Уведомление </w:t>
      </w: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  <w:r w:rsidRPr="000F6685">
        <w:rPr>
          <w:b/>
          <w:bCs/>
        </w:rPr>
        <w:t>о возникновении личной заинтересованности</w:t>
      </w: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  <w:r w:rsidRPr="000F6685">
        <w:rPr>
          <w:b/>
          <w:bCs/>
        </w:rPr>
        <w:t xml:space="preserve"> при исполнении должностных обязанностей (осуществлении полномочий),</w:t>
      </w: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  <w:r w:rsidRPr="000F6685">
        <w:rPr>
          <w:b/>
          <w:bCs/>
        </w:rPr>
        <w:t xml:space="preserve"> </w:t>
      </w:r>
      <w:proofErr w:type="gramStart"/>
      <w:r w:rsidRPr="000F6685">
        <w:rPr>
          <w:b/>
          <w:bCs/>
        </w:rPr>
        <w:t>которая</w:t>
      </w:r>
      <w:proofErr w:type="gramEnd"/>
      <w:r w:rsidRPr="000F6685">
        <w:rPr>
          <w:b/>
          <w:bCs/>
        </w:rPr>
        <w:t xml:space="preserve"> приводит или может привести к конфликту интересов</w:t>
      </w:r>
    </w:p>
    <w:p w:rsidR="00EF1392" w:rsidRPr="000F6685" w:rsidRDefault="00EF1392" w:rsidP="00EF1392">
      <w:pPr>
        <w:autoSpaceDE w:val="0"/>
        <w:autoSpaceDN w:val="0"/>
        <w:jc w:val="center"/>
        <w:rPr>
          <w:b/>
          <w:bCs/>
        </w:rPr>
      </w:pPr>
    </w:p>
    <w:p w:rsidR="00EF1392" w:rsidRPr="000F6685" w:rsidRDefault="00EF1392" w:rsidP="00EF1392">
      <w:pPr>
        <w:autoSpaceDE w:val="0"/>
        <w:autoSpaceDN w:val="0"/>
        <w:ind w:firstLine="709"/>
        <w:jc w:val="both"/>
      </w:pPr>
      <w:r w:rsidRPr="000F6685">
        <w:t xml:space="preserve">Сообщаю о возникновении у меня личной заинтересованности при исполнении должностных обязанностей (осуществлении полномочий), </w:t>
      </w:r>
      <w:proofErr w:type="gramStart"/>
      <w:r w:rsidRPr="000F6685">
        <w:t>которая</w:t>
      </w:r>
      <w:proofErr w:type="gramEnd"/>
      <w:r w:rsidRPr="000F6685">
        <w:t xml:space="preserve"> приводит или может привести к конфликту интересов (нужное подчеркнуть).</w:t>
      </w:r>
    </w:p>
    <w:p w:rsidR="00EF1392" w:rsidRPr="000F6685" w:rsidRDefault="00EF1392" w:rsidP="00EF1392">
      <w:pPr>
        <w:autoSpaceDE w:val="0"/>
        <w:autoSpaceDN w:val="0"/>
        <w:ind w:firstLine="709"/>
        <w:jc w:val="both"/>
      </w:pPr>
      <w:r w:rsidRPr="000F6685">
        <w:t>Обстоятельства, являющиеся основанием возникновения личной заинтересованности:</w:t>
      </w: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  <w:ind w:firstLine="709"/>
        <w:jc w:val="both"/>
      </w:pPr>
    </w:p>
    <w:p w:rsidR="00EF1392" w:rsidRPr="000F6685" w:rsidRDefault="00EF1392" w:rsidP="00EF1392">
      <w:pPr>
        <w:autoSpaceDE w:val="0"/>
        <w:autoSpaceDN w:val="0"/>
        <w:ind w:firstLine="709"/>
        <w:jc w:val="both"/>
      </w:pPr>
      <w:r w:rsidRPr="000F6685">
        <w:t xml:space="preserve">Должностные обязанности </w:t>
      </w:r>
      <w:r w:rsidRPr="000F6685">
        <w:rPr>
          <w:bCs/>
        </w:rPr>
        <w:t>(осуществление полномочий)</w:t>
      </w:r>
      <w:r w:rsidRPr="000F6685">
        <w:t>, на исполнение которых влияет или может повлиять личная заинтересованность:</w:t>
      </w: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  <w:jc w:val="both"/>
      </w:pPr>
      <w:r w:rsidRPr="000F6685">
        <w:tab/>
        <w:t>Предлагаемые меры по предотвращению или урегулированию конфликта интересов: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  <w:r w:rsidRPr="000F6685">
        <w:t>________________________________________________________________________________</w:t>
      </w:r>
    </w:p>
    <w:p w:rsidR="00EF1392" w:rsidRPr="000F6685" w:rsidRDefault="00EF1392" w:rsidP="00EF1392">
      <w:pPr>
        <w:autoSpaceDE w:val="0"/>
        <w:autoSpaceDN w:val="0"/>
      </w:pPr>
    </w:p>
    <w:p w:rsidR="00EF1392" w:rsidRPr="000F6685" w:rsidRDefault="00EF1392" w:rsidP="00EF1392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985"/>
        <w:gridCol w:w="1701"/>
        <w:gridCol w:w="1474"/>
        <w:gridCol w:w="2523"/>
      </w:tblGrid>
      <w:tr w:rsidR="00EF1392" w:rsidRPr="000F6685" w:rsidTr="00280A3F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  <w:bookmarkStart w:id="7" w:name="OLE_LINK1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0F6685" w:rsidRDefault="00EF1392" w:rsidP="00280A3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0F6685" w:rsidRDefault="00EF1392" w:rsidP="00280A3F">
            <w:pPr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</w:p>
        </w:tc>
      </w:tr>
      <w:tr w:rsidR="00EF1392" w:rsidRPr="000F6685" w:rsidTr="00280A3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  <w:r w:rsidRPr="000F6685">
              <w:t>(дата)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1392" w:rsidRPr="000F6685" w:rsidRDefault="00EF1392" w:rsidP="00280A3F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  <w:r w:rsidRPr="000F6685">
              <w:t>(подпись)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F1392" w:rsidRPr="000F6685" w:rsidRDefault="00EF1392" w:rsidP="00280A3F">
            <w:pPr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EF1392" w:rsidRPr="000F6685" w:rsidRDefault="00EF1392" w:rsidP="00280A3F">
            <w:pPr>
              <w:autoSpaceDE w:val="0"/>
              <w:autoSpaceDN w:val="0"/>
              <w:jc w:val="center"/>
            </w:pPr>
            <w:r w:rsidRPr="000F6685">
              <w:t>(инициалы и фамилия)</w:t>
            </w:r>
          </w:p>
        </w:tc>
      </w:tr>
      <w:bookmarkEnd w:id="7"/>
    </w:tbl>
    <w:p w:rsidR="00EF1392" w:rsidRPr="000D71A8" w:rsidRDefault="00EF1392" w:rsidP="00EF1392">
      <w:pPr>
        <w:autoSpaceDE w:val="0"/>
        <w:autoSpaceDN w:val="0"/>
        <w:rPr>
          <w:sz w:val="26"/>
          <w:szCs w:val="26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0D71A8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r w:rsidRPr="00BA0399">
        <w:rPr>
          <w:sz w:val="22"/>
          <w:szCs w:val="20"/>
        </w:rPr>
        <w:t>Приложение № 2</w:t>
      </w:r>
    </w:p>
    <w:p w:rsidR="00EF1392" w:rsidRPr="000F6685" w:rsidRDefault="00EF1392" w:rsidP="00EF1392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                 </w:t>
      </w:r>
      <w:r w:rsidRPr="00BA0399">
        <w:rPr>
          <w:sz w:val="22"/>
          <w:szCs w:val="20"/>
        </w:rPr>
        <w:t xml:space="preserve">к </w:t>
      </w:r>
      <w:r>
        <w:rPr>
          <w:sz w:val="22"/>
          <w:szCs w:val="20"/>
        </w:rPr>
        <w:t>положению</w:t>
      </w:r>
    </w:p>
    <w:p w:rsidR="00EF1392" w:rsidRPr="00BA0399" w:rsidRDefault="00EF1392" w:rsidP="00EF1392">
      <w:pPr>
        <w:autoSpaceDE w:val="0"/>
        <w:autoSpaceDN w:val="0"/>
        <w:jc w:val="right"/>
      </w:pPr>
    </w:p>
    <w:p w:rsidR="00EF1392" w:rsidRPr="00BA0399" w:rsidRDefault="00EF1392" w:rsidP="00EF1392">
      <w:pPr>
        <w:autoSpaceDE w:val="0"/>
        <w:autoSpaceDN w:val="0"/>
        <w:jc w:val="right"/>
        <w:rPr>
          <w:u w:val="single"/>
        </w:rPr>
      </w:pPr>
      <w:r w:rsidRPr="00BA0399">
        <w:rPr>
          <w:u w:val="single"/>
        </w:rPr>
        <w:t>(Форма)</w:t>
      </w:r>
    </w:p>
    <w:p w:rsidR="00EF1392" w:rsidRPr="00BA0399" w:rsidRDefault="00EF1392" w:rsidP="00EF1392">
      <w:pPr>
        <w:autoSpaceDE w:val="0"/>
        <w:autoSpaceDN w:val="0"/>
        <w:rPr>
          <w:b/>
          <w:sz w:val="20"/>
          <w:szCs w:val="20"/>
        </w:rPr>
      </w:pPr>
    </w:p>
    <w:p w:rsidR="00EF1392" w:rsidRPr="00BA0399" w:rsidRDefault="00EF1392" w:rsidP="00EF1392">
      <w:pPr>
        <w:autoSpaceDE w:val="0"/>
        <w:autoSpaceDN w:val="0"/>
        <w:jc w:val="center"/>
        <w:rPr>
          <w:b/>
          <w:bCs/>
        </w:rPr>
      </w:pPr>
      <w:r w:rsidRPr="00BA0399">
        <w:rPr>
          <w:b/>
          <w:bCs/>
        </w:rPr>
        <w:t>Журнал</w:t>
      </w:r>
    </w:p>
    <w:p w:rsidR="00EF1392" w:rsidRPr="00BA0399" w:rsidRDefault="00EF1392" w:rsidP="00EF1392">
      <w:pPr>
        <w:autoSpaceDE w:val="0"/>
        <w:autoSpaceDN w:val="0"/>
        <w:jc w:val="center"/>
        <w:rPr>
          <w:b/>
          <w:bCs/>
        </w:rPr>
      </w:pPr>
      <w:r w:rsidRPr="00BA0399">
        <w:rPr>
          <w:b/>
          <w:bCs/>
        </w:rPr>
        <w:t xml:space="preserve">регистрации уведомлений лиц, замещающих муниципальные должности в </w:t>
      </w:r>
      <w:r>
        <w:rPr>
          <w:b/>
          <w:bCs/>
        </w:rPr>
        <w:t>Собрании депутатов Аргаяшского муниципального района</w:t>
      </w:r>
      <w:r w:rsidR="00AC61B6">
        <w:rPr>
          <w:b/>
          <w:bCs/>
        </w:rPr>
        <w:t xml:space="preserve"> и главы Аргаяшского муниципального района</w:t>
      </w:r>
      <w:r w:rsidRPr="00BA0399">
        <w:rPr>
          <w:b/>
          <w:bCs/>
        </w:rPr>
        <w:t xml:space="preserve">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BA0399">
        <w:rPr>
          <w:b/>
          <w:bCs/>
        </w:rPr>
        <w:t>которая</w:t>
      </w:r>
      <w:proofErr w:type="gramEnd"/>
      <w:r w:rsidRPr="00BA0399">
        <w:rPr>
          <w:b/>
          <w:bCs/>
        </w:rPr>
        <w:t xml:space="preserve"> приводит или может привести к конфликту интересов</w:t>
      </w:r>
    </w:p>
    <w:p w:rsidR="00EF1392" w:rsidRPr="00BA0399" w:rsidRDefault="00EF1392" w:rsidP="00EF1392">
      <w:pPr>
        <w:autoSpaceDE w:val="0"/>
        <w:autoSpaceDN w:val="0"/>
        <w:jc w:val="center"/>
        <w:rPr>
          <w:b/>
          <w:bCs/>
        </w:rPr>
      </w:pPr>
    </w:p>
    <w:p w:rsidR="00EF1392" w:rsidRPr="00BA0399" w:rsidRDefault="00EF1392" w:rsidP="00EF1392">
      <w:pPr>
        <w:autoSpaceDE w:val="0"/>
        <w:autoSpaceDN w:val="0"/>
        <w:jc w:val="center"/>
        <w:rPr>
          <w:b/>
          <w:bCs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198"/>
        <w:gridCol w:w="397"/>
        <w:gridCol w:w="255"/>
        <w:gridCol w:w="1474"/>
        <w:gridCol w:w="397"/>
        <w:gridCol w:w="369"/>
        <w:gridCol w:w="284"/>
      </w:tblGrid>
      <w:tr w:rsidR="00EF1392" w:rsidRPr="00BA0399" w:rsidTr="00280A3F">
        <w:trPr>
          <w:jc w:val="righ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  <w:r w:rsidRPr="00BA0399">
              <w:t>Начат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right"/>
            </w:pPr>
            <w:r w:rsidRPr="00BA0399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  <w:r w:rsidRPr="00BA0399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right"/>
            </w:pPr>
            <w:r w:rsidRPr="00BA0399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ind w:left="57"/>
            </w:pPr>
            <w:proofErr w:type="gramStart"/>
            <w:r w:rsidRPr="00BA0399">
              <w:t>г</w:t>
            </w:r>
            <w:proofErr w:type="gramEnd"/>
            <w:r w:rsidRPr="00BA0399">
              <w:t>.</w:t>
            </w:r>
          </w:p>
        </w:tc>
      </w:tr>
    </w:tbl>
    <w:p w:rsidR="00EF1392" w:rsidRPr="00BA0399" w:rsidRDefault="00EF1392" w:rsidP="00EF1392">
      <w:pPr>
        <w:autoSpaceDE w:val="0"/>
        <w:autoSpaceDN w:val="0"/>
        <w:jc w:val="right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198"/>
        <w:gridCol w:w="397"/>
        <w:gridCol w:w="255"/>
        <w:gridCol w:w="1191"/>
        <w:gridCol w:w="397"/>
        <w:gridCol w:w="369"/>
        <w:gridCol w:w="284"/>
      </w:tblGrid>
      <w:tr w:rsidR="00EF1392" w:rsidRPr="00BA0399" w:rsidTr="00280A3F">
        <w:trPr>
          <w:jc w:val="right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  <w:r w:rsidRPr="00BA0399">
              <w:t>Окончен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right"/>
            </w:pPr>
            <w:r w:rsidRPr="00BA0399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  <w:r w:rsidRPr="00BA0399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right"/>
            </w:pPr>
            <w:r w:rsidRPr="00BA0399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ind w:left="57"/>
            </w:pPr>
            <w:proofErr w:type="gramStart"/>
            <w:r w:rsidRPr="00BA0399">
              <w:t>г</w:t>
            </w:r>
            <w:proofErr w:type="gramEnd"/>
            <w:r w:rsidRPr="00BA0399">
              <w:t>.</w:t>
            </w:r>
          </w:p>
        </w:tc>
      </w:tr>
    </w:tbl>
    <w:p w:rsidR="00EF1392" w:rsidRPr="00BA0399" w:rsidRDefault="00EF1392" w:rsidP="00EF1392">
      <w:pPr>
        <w:autoSpaceDE w:val="0"/>
        <w:autoSpaceDN w:val="0"/>
        <w:spacing w:after="240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67"/>
        <w:gridCol w:w="964"/>
      </w:tblGrid>
      <w:tr w:rsidR="00EF1392" w:rsidRPr="00BA0399" w:rsidTr="00280A3F">
        <w:trPr>
          <w:jc w:val="righ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right"/>
            </w:pPr>
            <w:r w:rsidRPr="00BA0399">
              <w:t>На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92" w:rsidRPr="00BA0399" w:rsidRDefault="00EF1392" w:rsidP="00280A3F">
            <w:pPr>
              <w:autoSpaceDE w:val="0"/>
              <w:autoSpaceDN w:val="0"/>
            </w:pPr>
            <w:r w:rsidRPr="00BA0399">
              <w:t xml:space="preserve">» </w:t>
            </w:r>
            <w:proofErr w:type="gramStart"/>
            <w:r w:rsidRPr="00BA0399">
              <w:t>листах</w:t>
            </w:r>
            <w:proofErr w:type="gramEnd"/>
          </w:p>
        </w:tc>
      </w:tr>
    </w:tbl>
    <w:p w:rsidR="00EF1392" w:rsidRPr="00BA0399" w:rsidRDefault="00EF1392" w:rsidP="00EF1392">
      <w:pPr>
        <w:autoSpaceDE w:val="0"/>
        <w:autoSpaceDN w:val="0"/>
        <w:spacing w:after="720"/>
        <w:jc w:val="right"/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247"/>
        <w:gridCol w:w="1134"/>
        <w:gridCol w:w="1814"/>
        <w:gridCol w:w="1814"/>
        <w:gridCol w:w="1418"/>
        <w:gridCol w:w="2128"/>
      </w:tblGrid>
      <w:tr w:rsidR="00EF1392" w:rsidRPr="00BA0399" w:rsidTr="00280A3F">
        <w:trPr>
          <w:cantSplit/>
        </w:trPr>
        <w:tc>
          <w:tcPr>
            <w:tcW w:w="510" w:type="dxa"/>
            <w:vMerge w:val="restart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№</w:t>
            </w:r>
            <w:r w:rsidRPr="00BA0399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A03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A0399">
              <w:rPr>
                <w:sz w:val="20"/>
                <w:szCs w:val="20"/>
              </w:rPr>
              <w:t>/</w:t>
            </w:r>
            <w:proofErr w:type="spellStart"/>
            <w:r w:rsidRPr="00BA03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7" w:type="dxa"/>
            <w:vMerge w:val="restart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Дата и время регистрации уведомления</w:t>
            </w:r>
          </w:p>
        </w:tc>
        <w:tc>
          <w:tcPr>
            <w:tcW w:w="1134" w:type="dxa"/>
            <w:vMerge w:val="restart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046" w:type="dxa"/>
            <w:gridSpan w:val="3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Сведения о лице, подавшем уведомление</w:t>
            </w:r>
          </w:p>
        </w:tc>
        <w:tc>
          <w:tcPr>
            <w:tcW w:w="2128" w:type="dxa"/>
            <w:vMerge w:val="restart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Фамилия, инициалы, должность, подпись лица, принявшего уведомление</w:t>
            </w:r>
          </w:p>
        </w:tc>
      </w:tr>
      <w:tr w:rsidR="00EF1392" w:rsidRPr="00BA0399" w:rsidTr="00280A3F">
        <w:trPr>
          <w:cantSplit/>
        </w:trPr>
        <w:tc>
          <w:tcPr>
            <w:tcW w:w="510" w:type="dxa"/>
            <w:vMerge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247" w:type="dxa"/>
            <w:vMerge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Муниципальная должность</w:t>
            </w:r>
          </w:p>
        </w:tc>
        <w:tc>
          <w:tcPr>
            <w:tcW w:w="1418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0399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2128" w:type="dxa"/>
            <w:vMerge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</w:tr>
      <w:tr w:rsidR="00EF1392" w:rsidRPr="00BA0399" w:rsidTr="00280A3F">
        <w:trPr>
          <w:cantSplit/>
        </w:trPr>
        <w:tc>
          <w:tcPr>
            <w:tcW w:w="510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1</w:t>
            </w:r>
          </w:p>
        </w:tc>
        <w:tc>
          <w:tcPr>
            <w:tcW w:w="1247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2</w:t>
            </w:r>
          </w:p>
        </w:tc>
        <w:tc>
          <w:tcPr>
            <w:tcW w:w="113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3</w:t>
            </w: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4</w:t>
            </w: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5</w:t>
            </w:r>
          </w:p>
        </w:tc>
        <w:tc>
          <w:tcPr>
            <w:tcW w:w="1418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6</w:t>
            </w:r>
          </w:p>
        </w:tc>
        <w:tc>
          <w:tcPr>
            <w:tcW w:w="2128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  <w:r w:rsidRPr="00BA0399">
              <w:t>7</w:t>
            </w:r>
          </w:p>
        </w:tc>
      </w:tr>
      <w:tr w:rsidR="00EF1392" w:rsidRPr="00BA0399" w:rsidTr="00280A3F">
        <w:trPr>
          <w:cantSplit/>
        </w:trPr>
        <w:tc>
          <w:tcPr>
            <w:tcW w:w="510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247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1418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2128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</w:tr>
      <w:tr w:rsidR="00EF1392" w:rsidRPr="00BA0399" w:rsidTr="00280A3F">
        <w:trPr>
          <w:cantSplit/>
        </w:trPr>
        <w:tc>
          <w:tcPr>
            <w:tcW w:w="510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247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1814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  <w:tc>
          <w:tcPr>
            <w:tcW w:w="1418" w:type="dxa"/>
          </w:tcPr>
          <w:p w:rsidR="00EF1392" w:rsidRPr="00BA0399" w:rsidRDefault="00EF1392" w:rsidP="00280A3F">
            <w:pPr>
              <w:autoSpaceDE w:val="0"/>
              <w:autoSpaceDN w:val="0"/>
              <w:jc w:val="center"/>
            </w:pPr>
          </w:p>
        </w:tc>
        <w:tc>
          <w:tcPr>
            <w:tcW w:w="2128" w:type="dxa"/>
          </w:tcPr>
          <w:p w:rsidR="00EF1392" w:rsidRPr="00BA0399" w:rsidRDefault="00EF1392" w:rsidP="00280A3F">
            <w:pPr>
              <w:autoSpaceDE w:val="0"/>
              <w:autoSpaceDN w:val="0"/>
            </w:pPr>
          </w:p>
        </w:tc>
      </w:tr>
    </w:tbl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Pr="00BA0399" w:rsidRDefault="00EF1392" w:rsidP="00EF13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F1392" w:rsidRDefault="00EF1392" w:rsidP="00EF1392">
      <w:pPr>
        <w:ind w:firstLine="709"/>
        <w:rPr>
          <w:rFonts w:ascii="Times New Roman CYR" w:hAnsi="Times New Roman CYR" w:cs="Times New Roman CYR"/>
          <w:b/>
          <w:bCs/>
        </w:rPr>
      </w:pPr>
    </w:p>
    <w:p w:rsidR="00336797" w:rsidRDefault="00336797"/>
    <w:sectPr w:rsidR="00336797" w:rsidSect="0080570D">
      <w:type w:val="continuous"/>
      <w:pgSz w:w="11906" w:h="16838" w:code="9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1392"/>
    <w:rsid w:val="00122C37"/>
    <w:rsid w:val="001849E5"/>
    <w:rsid w:val="00336797"/>
    <w:rsid w:val="00800108"/>
    <w:rsid w:val="0080570D"/>
    <w:rsid w:val="00841F68"/>
    <w:rsid w:val="00886019"/>
    <w:rsid w:val="008A54BA"/>
    <w:rsid w:val="009E0BFA"/>
    <w:rsid w:val="00AC61B6"/>
    <w:rsid w:val="00EE38C9"/>
    <w:rsid w:val="00EF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1392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EF1392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139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3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EF1392"/>
    <w:pPr>
      <w:jc w:val="center"/>
    </w:pPr>
    <w:rPr>
      <w:sz w:val="32"/>
      <w:szCs w:val="20"/>
    </w:rPr>
  </w:style>
  <w:style w:type="table" w:customStyle="1" w:styleId="1">
    <w:name w:val="Сетка таблицы1"/>
    <w:basedOn w:val="a1"/>
    <w:uiPriority w:val="59"/>
    <w:rsid w:val="00EF139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3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3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2019-10-28T04:55:00Z</cp:lastPrinted>
  <dcterms:created xsi:type="dcterms:W3CDTF">2019-09-16T04:49:00Z</dcterms:created>
  <dcterms:modified xsi:type="dcterms:W3CDTF">2019-10-28T04:56:00Z</dcterms:modified>
</cp:coreProperties>
</file>