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7A" w:rsidRPr="004F5864" w:rsidRDefault="00F2567A" w:rsidP="00F2567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429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67A" w:rsidRPr="00677B32" w:rsidRDefault="00F2567A" w:rsidP="00F2567A">
      <w:pPr>
        <w:pStyle w:val="a4"/>
        <w:rPr>
          <w:b/>
          <w:sz w:val="28"/>
          <w:szCs w:val="28"/>
        </w:rPr>
      </w:pPr>
      <w:r w:rsidRPr="00677B32">
        <w:rPr>
          <w:b/>
          <w:sz w:val="28"/>
          <w:szCs w:val="28"/>
        </w:rPr>
        <w:t>ЧЕЛЯБИНСКАЯ ОБЛАСТЬ</w:t>
      </w:r>
    </w:p>
    <w:p w:rsidR="00F2567A" w:rsidRPr="00677B32" w:rsidRDefault="00F2567A" w:rsidP="00F2567A">
      <w:pPr>
        <w:jc w:val="center"/>
        <w:rPr>
          <w:b/>
          <w:sz w:val="28"/>
          <w:szCs w:val="28"/>
        </w:rPr>
      </w:pPr>
    </w:p>
    <w:p w:rsidR="00F2567A" w:rsidRPr="00677B32" w:rsidRDefault="00F2567A" w:rsidP="00F2567A">
      <w:pPr>
        <w:pStyle w:val="4"/>
        <w:rPr>
          <w:sz w:val="28"/>
          <w:szCs w:val="28"/>
        </w:rPr>
      </w:pPr>
      <w:r w:rsidRPr="00677B32">
        <w:rPr>
          <w:sz w:val="28"/>
          <w:szCs w:val="28"/>
        </w:rPr>
        <w:t>СОБРАНИЕ ДЕПУТАТОВ</w:t>
      </w:r>
    </w:p>
    <w:p w:rsidR="00F2567A" w:rsidRPr="00677B32" w:rsidRDefault="00F2567A" w:rsidP="00F2567A">
      <w:pPr>
        <w:pStyle w:val="4"/>
        <w:rPr>
          <w:sz w:val="28"/>
          <w:szCs w:val="28"/>
        </w:rPr>
      </w:pPr>
      <w:r w:rsidRPr="00677B32">
        <w:rPr>
          <w:sz w:val="28"/>
          <w:szCs w:val="28"/>
        </w:rPr>
        <w:t>АРГАЯШСКОГО МУНИЦИПАЛЬНОГО РАЙОНА</w:t>
      </w:r>
    </w:p>
    <w:p w:rsidR="00F2567A" w:rsidRPr="00677B32" w:rsidRDefault="00F2567A" w:rsidP="00F2567A">
      <w:pPr>
        <w:jc w:val="center"/>
        <w:rPr>
          <w:b/>
          <w:sz w:val="28"/>
          <w:szCs w:val="28"/>
        </w:rPr>
      </w:pPr>
    </w:p>
    <w:p w:rsidR="00F2567A" w:rsidRPr="00677B32" w:rsidRDefault="00F2567A" w:rsidP="00F2567A">
      <w:pPr>
        <w:pStyle w:val="3"/>
        <w:rPr>
          <w:b/>
          <w:sz w:val="28"/>
          <w:szCs w:val="28"/>
        </w:rPr>
      </w:pPr>
      <w:r w:rsidRPr="00677B32">
        <w:rPr>
          <w:b/>
          <w:sz w:val="28"/>
          <w:szCs w:val="28"/>
        </w:rPr>
        <w:t>РЕШЕНИЕ</w:t>
      </w:r>
    </w:p>
    <w:p w:rsidR="00F2567A" w:rsidRPr="004F5864" w:rsidRDefault="00120096" w:rsidP="00F2567A">
      <w:pPr>
        <w:jc w:val="center"/>
        <w:rPr>
          <w:b/>
          <w:sz w:val="24"/>
          <w:szCs w:val="24"/>
        </w:rPr>
      </w:pPr>
      <w:r w:rsidRPr="00120096">
        <w:rPr>
          <w:noProof/>
          <w:lang w:eastAsia="ru-RU"/>
        </w:rPr>
        <w:pict>
          <v:line id="_x0000_s1026" style="position:absolute;left:0;text-align:left;z-index:251660288" from="1.1pt,6.75pt" to="497.9pt,6.75pt" o:allowincell="f" strokeweight="4.5pt">
            <v:stroke linestyle="thinThick"/>
          </v:line>
        </w:pict>
      </w:r>
    </w:p>
    <w:p w:rsidR="00F2567A" w:rsidRPr="004F5864" w:rsidRDefault="00F2567A" w:rsidP="00F2567A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070"/>
      </w:tblGrid>
      <w:tr w:rsidR="00F2567A" w:rsidRPr="00677B32" w:rsidTr="00BF16F2">
        <w:tc>
          <w:tcPr>
            <w:tcW w:w="5070" w:type="dxa"/>
          </w:tcPr>
          <w:p w:rsidR="00F2567A" w:rsidRPr="00677B32" w:rsidRDefault="00A54106" w:rsidP="00A54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22  »</w:t>
            </w:r>
            <w:r w:rsidR="00F2567A" w:rsidRPr="00677B3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февраля</w:t>
            </w:r>
            <w:r w:rsidR="00F2567A" w:rsidRPr="00677B32">
              <w:rPr>
                <w:sz w:val="28"/>
                <w:szCs w:val="28"/>
              </w:rPr>
              <w:t xml:space="preserve">          2017 г.  №   </w:t>
            </w:r>
            <w:r>
              <w:rPr>
                <w:sz w:val="28"/>
                <w:szCs w:val="28"/>
              </w:rPr>
              <w:t>8</w:t>
            </w:r>
          </w:p>
        </w:tc>
      </w:tr>
      <w:tr w:rsidR="00F2567A" w:rsidRPr="00677B32" w:rsidTr="00BF16F2">
        <w:tc>
          <w:tcPr>
            <w:tcW w:w="5070" w:type="dxa"/>
          </w:tcPr>
          <w:p w:rsidR="00F2567A" w:rsidRPr="00677B32" w:rsidRDefault="00F2567A" w:rsidP="00BF16F2">
            <w:pPr>
              <w:rPr>
                <w:sz w:val="28"/>
                <w:szCs w:val="28"/>
              </w:rPr>
            </w:pPr>
            <w:r w:rsidRPr="00677B32">
              <w:rPr>
                <w:sz w:val="28"/>
                <w:szCs w:val="28"/>
              </w:rPr>
              <w:t xml:space="preserve">              </w:t>
            </w:r>
            <w:r w:rsidRPr="00677B32">
              <w:rPr>
                <w:sz w:val="28"/>
                <w:szCs w:val="28"/>
                <w:lang w:val="en-US"/>
              </w:rPr>
              <w:t>c</w:t>
            </w:r>
            <w:r w:rsidRPr="00677B32">
              <w:rPr>
                <w:sz w:val="28"/>
                <w:szCs w:val="28"/>
              </w:rPr>
              <w:t>. Аргаяш</w:t>
            </w:r>
          </w:p>
        </w:tc>
      </w:tr>
    </w:tbl>
    <w:p w:rsidR="00F2567A" w:rsidRPr="00677B32" w:rsidRDefault="00F2567A" w:rsidP="00E93526">
      <w:pPr>
        <w:tabs>
          <w:tab w:val="left" w:pos="4166"/>
        </w:tabs>
        <w:jc w:val="right"/>
        <w:rPr>
          <w:b/>
          <w:sz w:val="28"/>
          <w:szCs w:val="28"/>
        </w:rPr>
      </w:pPr>
      <w:r w:rsidRPr="00677B32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567A" w:rsidRPr="00A54106" w:rsidRDefault="00F2567A" w:rsidP="00A54106">
      <w:pPr>
        <w:suppressLineNumbers/>
        <w:ind w:right="3686"/>
        <w:rPr>
          <w:sz w:val="26"/>
          <w:szCs w:val="26"/>
        </w:rPr>
      </w:pPr>
      <w:bookmarkStart w:id="0" w:name="DokNai"/>
      <w:r w:rsidRPr="00A54106">
        <w:rPr>
          <w:sz w:val="26"/>
          <w:szCs w:val="26"/>
        </w:rPr>
        <w:t>Об утверждении Положения о порядке проведения конкурса по отбору кандидатур на должность главы Аргаяшского муниципального района Челябинской</w:t>
      </w:r>
      <w:r w:rsidR="00A54106" w:rsidRPr="00A54106">
        <w:rPr>
          <w:sz w:val="26"/>
          <w:szCs w:val="26"/>
        </w:rPr>
        <w:t xml:space="preserve"> </w:t>
      </w:r>
      <w:r w:rsidRPr="00A54106">
        <w:rPr>
          <w:sz w:val="26"/>
          <w:szCs w:val="26"/>
        </w:rPr>
        <w:t>области</w:t>
      </w:r>
      <w:bookmarkEnd w:id="0"/>
    </w:p>
    <w:p w:rsidR="00F2567A" w:rsidRPr="00A54106" w:rsidRDefault="00F2567A" w:rsidP="00F2567A">
      <w:pPr>
        <w:suppressLineNumbers/>
        <w:ind w:firstLine="768"/>
        <w:rPr>
          <w:sz w:val="26"/>
          <w:szCs w:val="26"/>
        </w:rPr>
      </w:pPr>
    </w:p>
    <w:p w:rsidR="00F2567A" w:rsidRPr="00A54106" w:rsidRDefault="00F2567A" w:rsidP="00F2567A">
      <w:pPr>
        <w:suppressLineNumbers/>
        <w:ind w:firstLine="768"/>
        <w:rPr>
          <w:sz w:val="26"/>
          <w:szCs w:val="26"/>
        </w:rPr>
      </w:pPr>
    </w:p>
    <w:p w:rsidR="00F2567A" w:rsidRPr="00A54106" w:rsidRDefault="00F2567A" w:rsidP="00A5410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A54106">
        <w:rPr>
          <w:sz w:val="26"/>
          <w:szCs w:val="26"/>
        </w:rPr>
        <w:t>В соответствии с Федеральным законом от 06.10.2003 г. № 131-ФЗ    «Об общих принципах организации местного самоуправления в Российской Федерации», Законом Челябинской области от 11.06.2015 г. № 189-ЗО «О некоторых вопросах правового регулирования организации местного самоуправления в Челябинской области», Законом Челябинской области от 28.12.2016 г. № 488-ЗО «О требованиях к уровню профессионального образования, профессиональным знаниям и навыкам, являющимся предпочтительными для осуществления главой муниципального района</w:t>
      </w:r>
      <w:proofErr w:type="gramEnd"/>
      <w:r w:rsidRPr="00A54106">
        <w:rPr>
          <w:sz w:val="26"/>
          <w:szCs w:val="26"/>
        </w:rPr>
        <w:t xml:space="preserve">, городского округа, городского округа с внутригородским делением отдельных государственных полномочий, переданных органам местного самоуправления муниципальных образований Челябинской области, и о признании </w:t>
      </w:r>
      <w:proofErr w:type="gramStart"/>
      <w:r w:rsidRPr="00A54106">
        <w:rPr>
          <w:sz w:val="26"/>
          <w:szCs w:val="26"/>
        </w:rPr>
        <w:t>утратившими</w:t>
      </w:r>
      <w:proofErr w:type="gramEnd"/>
      <w:r w:rsidRPr="00A54106">
        <w:rPr>
          <w:sz w:val="26"/>
          <w:szCs w:val="26"/>
        </w:rPr>
        <w:t xml:space="preserve"> силу некоторых законов Челябинской области», Уставом Аргаяшского муниципального района</w:t>
      </w:r>
    </w:p>
    <w:p w:rsidR="00F2567A" w:rsidRPr="00A54106" w:rsidRDefault="00F2567A" w:rsidP="00F2567A">
      <w:pPr>
        <w:shd w:val="clear" w:color="auto" w:fill="FFFFFF"/>
        <w:autoSpaceDE w:val="0"/>
        <w:autoSpaceDN w:val="0"/>
        <w:adjustRightInd w:val="0"/>
        <w:ind w:firstLine="720"/>
        <w:rPr>
          <w:sz w:val="26"/>
          <w:szCs w:val="26"/>
        </w:rPr>
      </w:pPr>
    </w:p>
    <w:p w:rsidR="00F2567A" w:rsidRPr="00A54106" w:rsidRDefault="00F2567A" w:rsidP="00F2567A">
      <w:pPr>
        <w:shd w:val="clear" w:color="auto" w:fill="FFFFFF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54106">
        <w:rPr>
          <w:sz w:val="26"/>
          <w:szCs w:val="26"/>
        </w:rPr>
        <w:t xml:space="preserve"> Собрание депутатов Аргаяшского муниципального района РЕШАЕТ:</w:t>
      </w:r>
    </w:p>
    <w:p w:rsidR="00F2567A" w:rsidRPr="00A54106" w:rsidRDefault="00F2567A" w:rsidP="00F2567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F2567A" w:rsidRPr="00A54106" w:rsidRDefault="00F2567A" w:rsidP="00F2567A">
      <w:pPr>
        <w:shd w:val="clear" w:color="auto" w:fill="FFFFFF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54106">
        <w:rPr>
          <w:sz w:val="26"/>
          <w:szCs w:val="26"/>
        </w:rPr>
        <w:t>1. Утвердить прилагаемое Положение о порядке проведения конкурса по отбору кандидатур на должность главы Аргаяшского муниципального района Челябинской области.</w:t>
      </w:r>
    </w:p>
    <w:p w:rsidR="00F2567A" w:rsidRPr="00A54106" w:rsidRDefault="00F2567A" w:rsidP="00F2567A">
      <w:pPr>
        <w:shd w:val="clear" w:color="auto" w:fill="FFFFFF"/>
        <w:autoSpaceDE w:val="0"/>
        <w:autoSpaceDN w:val="0"/>
        <w:adjustRightInd w:val="0"/>
        <w:ind w:firstLine="720"/>
        <w:rPr>
          <w:sz w:val="26"/>
          <w:szCs w:val="26"/>
        </w:rPr>
      </w:pPr>
      <w:r w:rsidRPr="00A54106">
        <w:rPr>
          <w:sz w:val="26"/>
          <w:szCs w:val="26"/>
        </w:rPr>
        <w:t>2. Признать утратившими силу (отменить) решение Собрания депутатов Аргаяшского муниципального района от 27.08.2015 № 55 «Об утверждении Положения о порядке проведения конкурса по отбору кандидатур на должность главы Аргаяшского муниципального района».</w:t>
      </w:r>
    </w:p>
    <w:p w:rsidR="00F2567A" w:rsidRPr="00A54106" w:rsidRDefault="00F2567A" w:rsidP="00F2567A">
      <w:pPr>
        <w:ind w:firstLine="708"/>
        <w:rPr>
          <w:sz w:val="26"/>
          <w:szCs w:val="26"/>
        </w:rPr>
      </w:pPr>
      <w:r w:rsidRPr="00A54106">
        <w:rPr>
          <w:sz w:val="26"/>
          <w:szCs w:val="26"/>
        </w:rPr>
        <w:t>3. Настоящее решение вступает в силу со дня его официального опублик</w:t>
      </w:r>
      <w:bookmarkStart w:id="1" w:name="sub_1002"/>
      <w:r w:rsidRPr="00A54106">
        <w:rPr>
          <w:sz w:val="26"/>
          <w:szCs w:val="26"/>
        </w:rPr>
        <w:t>ования.</w:t>
      </w:r>
    </w:p>
    <w:bookmarkEnd w:id="1"/>
    <w:p w:rsidR="00F2567A" w:rsidRPr="00A54106" w:rsidRDefault="00F2567A" w:rsidP="00F2567A">
      <w:pPr>
        <w:suppressLineNumbers/>
        <w:rPr>
          <w:sz w:val="26"/>
          <w:szCs w:val="26"/>
        </w:rPr>
      </w:pPr>
    </w:p>
    <w:p w:rsidR="00A54106" w:rsidRPr="00A54106" w:rsidRDefault="00A54106" w:rsidP="00A54106">
      <w:pPr>
        <w:rPr>
          <w:sz w:val="26"/>
          <w:szCs w:val="26"/>
        </w:rPr>
      </w:pPr>
      <w:r w:rsidRPr="00A54106">
        <w:rPr>
          <w:sz w:val="26"/>
          <w:szCs w:val="26"/>
        </w:rPr>
        <w:t xml:space="preserve">Глава Аргаяшского                                        Председатель </w:t>
      </w:r>
    </w:p>
    <w:p w:rsidR="00A54106" w:rsidRPr="00A54106" w:rsidRDefault="00A54106" w:rsidP="00A54106">
      <w:pPr>
        <w:rPr>
          <w:sz w:val="26"/>
          <w:szCs w:val="26"/>
        </w:rPr>
      </w:pPr>
      <w:r w:rsidRPr="00A54106">
        <w:rPr>
          <w:sz w:val="26"/>
          <w:szCs w:val="26"/>
        </w:rPr>
        <w:t xml:space="preserve">муниципального района                                Собрания депутатов </w:t>
      </w:r>
    </w:p>
    <w:p w:rsidR="00A54106" w:rsidRPr="00A54106" w:rsidRDefault="00A54106" w:rsidP="00A54106">
      <w:pPr>
        <w:rPr>
          <w:sz w:val="26"/>
          <w:szCs w:val="26"/>
        </w:rPr>
      </w:pPr>
    </w:p>
    <w:p w:rsidR="00A54106" w:rsidRPr="00A54106" w:rsidRDefault="00A54106" w:rsidP="00A54106">
      <w:pPr>
        <w:rPr>
          <w:sz w:val="26"/>
          <w:szCs w:val="26"/>
        </w:rPr>
      </w:pPr>
    </w:p>
    <w:p w:rsidR="00A54106" w:rsidRPr="00A54106" w:rsidRDefault="00A54106" w:rsidP="00A54106">
      <w:pPr>
        <w:rPr>
          <w:sz w:val="26"/>
          <w:szCs w:val="26"/>
        </w:rPr>
      </w:pPr>
      <w:r w:rsidRPr="00A54106">
        <w:rPr>
          <w:sz w:val="26"/>
          <w:szCs w:val="26"/>
        </w:rPr>
        <w:t xml:space="preserve">                                          </w:t>
      </w:r>
      <w:proofErr w:type="spellStart"/>
      <w:r w:rsidRPr="00A54106">
        <w:rPr>
          <w:sz w:val="26"/>
          <w:szCs w:val="26"/>
        </w:rPr>
        <w:t>И.М.Валишин</w:t>
      </w:r>
      <w:proofErr w:type="spellEnd"/>
      <w:r w:rsidRPr="00A54106">
        <w:rPr>
          <w:sz w:val="26"/>
          <w:szCs w:val="26"/>
        </w:rPr>
        <w:t xml:space="preserve">                                            Т.М.Антоняк</w:t>
      </w:r>
    </w:p>
    <w:p w:rsidR="00967DE6" w:rsidRPr="00A54106" w:rsidRDefault="00967DE6" w:rsidP="00F2567A">
      <w:pPr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2567A" w:rsidRDefault="00F2567A" w:rsidP="00F2567A">
      <w:pPr>
        <w:shd w:val="clear" w:color="auto" w:fill="FFFFFF"/>
        <w:autoSpaceDE w:val="0"/>
        <w:autoSpaceDN w:val="0"/>
        <w:adjustRightInd w:val="0"/>
        <w:jc w:val="right"/>
      </w:pPr>
      <w:r w:rsidRPr="00056C83">
        <w:lastRenderedPageBreak/>
        <w:t xml:space="preserve">                                                                         </w:t>
      </w:r>
    </w:p>
    <w:p w:rsidR="00F2567A" w:rsidRPr="00056C83" w:rsidRDefault="00F2567A" w:rsidP="00F2567A">
      <w:pPr>
        <w:shd w:val="clear" w:color="auto" w:fill="FFFFFF"/>
        <w:autoSpaceDE w:val="0"/>
        <w:autoSpaceDN w:val="0"/>
        <w:adjustRightInd w:val="0"/>
        <w:jc w:val="right"/>
      </w:pPr>
      <w:r w:rsidRPr="00056C83">
        <w:t xml:space="preserve">   Утверждено</w:t>
      </w:r>
    </w:p>
    <w:p w:rsidR="00F2567A" w:rsidRPr="00056C83" w:rsidRDefault="00F2567A" w:rsidP="00F2567A">
      <w:pPr>
        <w:shd w:val="clear" w:color="auto" w:fill="FFFFFF"/>
        <w:autoSpaceDE w:val="0"/>
        <w:autoSpaceDN w:val="0"/>
        <w:adjustRightInd w:val="0"/>
        <w:jc w:val="right"/>
      </w:pPr>
      <w:r w:rsidRPr="00056C83">
        <w:tab/>
      </w:r>
      <w:r w:rsidRPr="00056C83">
        <w:tab/>
      </w:r>
      <w:r w:rsidRPr="00056C83">
        <w:tab/>
      </w:r>
      <w:r w:rsidRPr="00056C83">
        <w:tab/>
      </w:r>
      <w:r w:rsidRPr="00056C83">
        <w:tab/>
      </w:r>
      <w:r w:rsidRPr="00056C83">
        <w:tab/>
      </w:r>
      <w:r w:rsidRPr="00056C83">
        <w:tab/>
      </w:r>
      <w:r w:rsidRPr="00056C83">
        <w:tab/>
        <w:t>решением Собрания депутатов</w:t>
      </w:r>
    </w:p>
    <w:p w:rsidR="00F2567A" w:rsidRPr="00056C83" w:rsidRDefault="00F2567A" w:rsidP="00F2567A">
      <w:pPr>
        <w:shd w:val="clear" w:color="auto" w:fill="FFFFFF"/>
        <w:autoSpaceDE w:val="0"/>
        <w:autoSpaceDN w:val="0"/>
        <w:adjustRightInd w:val="0"/>
        <w:jc w:val="right"/>
      </w:pPr>
      <w:r w:rsidRPr="00056C83">
        <w:tab/>
      </w:r>
      <w:r w:rsidRPr="00056C83">
        <w:tab/>
      </w:r>
      <w:r w:rsidRPr="00056C83">
        <w:tab/>
      </w:r>
      <w:r w:rsidRPr="00056C83">
        <w:tab/>
      </w:r>
      <w:r w:rsidRPr="00056C83">
        <w:tab/>
      </w:r>
      <w:r w:rsidRPr="00056C83">
        <w:tab/>
      </w:r>
      <w:r w:rsidRPr="00056C83">
        <w:tab/>
      </w:r>
      <w:r w:rsidRPr="00056C83">
        <w:tab/>
        <w:t>Аргаяшского   муниципального района</w:t>
      </w:r>
    </w:p>
    <w:p w:rsidR="00F2567A" w:rsidRPr="00056C83" w:rsidRDefault="00F2567A" w:rsidP="00F2567A">
      <w:pPr>
        <w:shd w:val="clear" w:color="auto" w:fill="FFFFFF"/>
        <w:autoSpaceDE w:val="0"/>
        <w:autoSpaceDN w:val="0"/>
        <w:adjustRightInd w:val="0"/>
        <w:jc w:val="right"/>
      </w:pPr>
      <w:r w:rsidRPr="00056C83">
        <w:tab/>
      </w:r>
      <w:r w:rsidRPr="00056C83">
        <w:tab/>
      </w:r>
      <w:r w:rsidRPr="00056C83">
        <w:tab/>
      </w:r>
      <w:r w:rsidRPr="00056C83">
        <w:tab/>
      </w:r>
      <w:r w:rsidRPr="00056C83">
        <w:tab/>
      </w:r>
      <w:r w:rsidRPr="00056C83">
        <w:tab/>
      </w:r>
      <w:r w:rsidRPr="00056C83">
        <w:tab/>
      </w:r>
      <w:r w:rsidRPr="00056C83">
        <w:tab/>
        <w:t>от __</w:t>
      </w:r>
      <w:r w:rsidR="00A54106">
        <w:t>22.02.</w:t>
      </w:r>
      <w:r w:rsidRPr="00056C83">
        <w:t>__2017 г. № __</w:t>
      </w:r>
      <w:r w:rsidR="00A54106">
        <w:t>8</w:t>
      </w:r>
      <w:r w:rsidRPr="00056C83">
        <w:t>_</w:t>
      </w:r>
    </w:p>
    <w:p w:rsidR="00F2567A" w:rsidRPr="004F5864" w:rsidRDefault="00F2567A" w:rsidP="00F2567A">
      <w:pPr>
        <w:shd w:val="clear" w:color="auto" w:fill="FFFFFF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957F9">
        <w:rPr>
          <w:b/>
          <w:bCs/>
          <w:sz w:val="22"/>
          <w:szCs w:val="22"/>
        </w:rPr>
        <w:t>ПОЛОЖЕНИЕ</w:t>
      </w:r>
    </w:p>
    <w:p w:rsidR="00F2567A" w:rsidRDefault="00F2567A" w:rsidP="00F2567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957F9">
        <w:rPr>
          <w:b/>
          <w:bCs/>
          <w:sz w:val="22"/>
          <w:szCs w:val="22"/>
        </w:rPr>
        <w:t xml:space="preserve">о порядке проведения конкурса по отбору кандидатур на должность главы 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957F9">
        <w:rPr>
          <w:b/>
          <w:bCs/>
          <w:sz w:val="22"/>
          <w:szCs w:val="22"/>
        </w:rPr>
        <w:t>Аргаяшского муниципального района Челябинской области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D957F9">
        <w:rPr>
          <w:b/>
          <w:bCs/>
          <w:sz w:val="22"/>
          <w:szCs w:val="22"/>
        </w:rPr>
        <w:t>I. Общие положения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 xml:space="preserve">1.  </w:t>
      </w:r>
      <w:proofErr w:type="gramStart"/>
      <w:r w:rsidRPr="00D957F9">
        <w:rPr>
          <w:sz w:val="22"/>
          <w:szCs w:val="22"/>
        </w:rPr>
        <w:t>Положение о порядке проведения конкурса по отбору кандидатур на должность главы Аргаяшского муниципального района Челябинской области (далее – Положение) разработано в соответствии со статьёй 36 Федерального закона от 6 октября 2003 года № 131-ФЗ «Об общих принципах организации местного самоуправления в Российской Федерации», Законом Челябинской области от 11 июня 2015 года № 189-ЗО «О некоторых вопросах правового регулирования организации местного самоуправления в Челябинской</w:t>
      </w:r>
      <w:proofErr w:type="gramEnd"/>
      <w:r w:rsidRPr="00D957F9">
        <w:rPr>
          <w:sz w:val="22"/>
          <w:szCs w:val="22"/>
        </w:rPr>
        <w:t xml:space="preserve"> </w:t>
      </w:r>
      <w:proofErr w:type="gramStart"/>
      <w:r w:rsidRPr="00D957F9">
        <w:rPr>
          <w:sz w:val="22"/>
          <w:szCs w:val="22"/>
        </w:rPr>
        <w:t>области», Законом Челябинской области  от 28.12.2016 г. № 488-ЗО «О требованиях к уровню профессионального образования, профессиональным знаниям и навыкам, являющимся предпочтительными для осуществления главой муниципального района отдельных государственных полномочий, переданных органам местного самоуправления муниципальных образований Челябинской области, и о признании утратившими силу некоторых законов Челябинской области», Уставом Аргаяшского муниципального района и определяет состав, порядок формирования, полномочия конкурсной комиссии, квалификационные требования к</w:t>
      </w:r>
      <w:proofErr w:type="gramEnd"/>
      <w:r w:rsidRPr="00D957F9">
        <w:rPr>
          <w:sz w:val="22"/>
          <w:szCs w:val="22"/>
        </w:rPr>
        <w:t xml:space="preserve"> кандидатам на должность главы Аргаяшского муниципального района Челябинской области, а также порядок назначения и проведения конкурса по отбору кандидатур на должность главы Аргаяшского муниципального района Челябинской области.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2. Применяемые в настоящем Положении понятия используются в следующих значениях:</w:t>
      </w:r>
    </w:p>
    <w:p w:rsidR="00F2567A" w:rsidRPr="00D957F9" w:rsidRDefault="00F2567A" w:rsidP="00F2567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57F9">
        <w:rPr>
          <w:rFonts w:ascii="Times New Roman" w:hAnsi="Times New Roman" w:cs="Times New Roman"/>
          <w:sz w:val="22"/>
          <w:szCs w:val="22"/>
        </w:rPr>
        <w:t xml:space="preserve">конкурс по отбору кандидатур на должность главы Аргаяшского муниципального района (далее – конкурс) – проводимая в порядке и на условиях, установленных настоящим Положением, процедура выявления граждан Российской Федерации из </w:t>
      </w:r>
      <w:proofErr w:type="gramStart"/>
      <w:r w:rsidRPr="00D957F9">
        <w:rPr>
          <w:rFonts w:ascii="Times New Roman" w:hAnsi="Times New Roman" w:cs="Times New Roman"/>
          <w:sz w:val="22"/>
          <w:szCs w:val="22"/>
        </w:rPr>
        <w:t>числа</w:t>
      </w:r>
      <w:proofErr w:type="gramEnd"/>
      <w:r w:rsidRPr="00D957F9">
        <w:rPr>
          <w:rFonts w:ascii="Times New Roman" w:hAnsi="Times New Roman" w:cs="Times New Roman"/>
          <w:sz w:val="22"/>
          <w:szCs w:val="22"/>
        </w:rPr>
        <w:t xml:space="preserve"> зарегистрированных конкурсной комиссией участников конкурса, которые по своим профессиональным качествам наиболее подготовлены для замещения должности главы Аргаяшского муниципального района,  с целью последующего представления указанных кандидатов </w:t>
      </w:r>
      <w:r w:rsidR="00250E56">
        <w:rPr>
          <w:rFonts w:ascii="Times New Roman" w:hAnsi="Times New Roman" w:cs="Times New Roman"/>
          <w:sz w:val="22"/>
          <w:szCs w:val="22"/>
        </w:rPr>
        <w:t>Собранию депутатов</w:t>
      </w:r>
      <w:r w:rsidRPr="00D957F9">
        <w:rPr>
          <w:rFonts w:ascii="Times New Roman" w:hAnsi="Times New Roman" w:cs="Times New Roman"/>
          <w:sz w:val="22"/>
          <w:szCs w:val="22"/>
        </w:rPr>
        <w:t xml:space="preserve"> Аргаяшского муниципального района для проведения голосования по кандидатурам на должность главы Аргаяшского муниципального района;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конкурсная комиссия – коллегиальный орган, формируемый в соответствии с законодательством Российской Федерации, законодательством Челябинской области, Уставом Аргаяшского муниципального района и настоящим Положением для проведения конкурса по отбору кандидатур на должность главы Аргаяшского муниципального района;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председатель конкурсной комиссии – лицо, избранное из числа членов конкурсной комиссии в порядке, установленном настоящим Положением, и осуществляющее общее руководство деятельностью конкурсной комиссии;</w:t>
      </w:r>
    </w:p>
    <w:p w:rsidR="00F2567A" w:rsidRPr="00D957F9" w:rsidRDefault="00F2567A" w:rsidP="00F2567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57F9">
        <w:rPr>
          <w:rFonts w:ascii="Times New Roman" w:hAnsi="Times New Roman" w:cs="Times New Roman"/>
          <w:sz w:val="22"/>
          <w:szCs w:val="22"/>
        </w:rPr>
        <w:t>претендент на участие в конкурсе на должность главы Аргаяшского муниципального района (далее – претендент) - лицо, изъявившее желание участвовать в конкурсе по отбору кандидатур на должность главы Аргаяшского муниципального района в порядке, предусмотренном настоящим Положением;</w:t>
      </w:r>
    </w:p>
    <w:p w:rsidR="00F2567A" w:rsidRPr="00D957F9" w:rsidRDefault="00F2567A" w:rsidP="00F2567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57F9">
        <w:rPr>
          <w:rFonts w:ascii="Times New Roman" w:hAnsi="Times New Roman" w:cs="Times New Roman"/>
          <w:sz w:val="22"/>
          <w:szCs w:val="22"/>
        </w:rPr>
        <w:t>участник конкурса на должность главы Аргаяшского муниципального района (далее – участник конкурса) – лицо, допущенное в установленном настоящим Положением порядке к участию в конкурсе на должность главы Аргаяшского муниципального района;</w:t>
      </w:r>
    </w:p>
    <w:p w:rsidR="00F2567A" w:rsidRPr="00D957F9" w:rsidRDefault="00F2567A" w:rsidP="00F2567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57F9">
        <w:rPr>
          <w:rFonts w:ascii="Times New Roman" w:hAnsi="Times New Roman" w:cs="Times New Roman"/>
          <w:sz w:val="22"/>
          <w:szCs w:val="22"/>
        </w:rPr>
        <w:t xml:space="preserve">кандидат на должность главы Аргаяшского муниципального района           </w:t>
      </w:r>
      <w:proofErr w:type="gramStart"/>
      <w:r w:rsidRPr="00D957F9"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 w:rsidRPr="00D957F9">
        <w:rPr>
          <w:rFonts w:ascii="Times New Roman" w:hAnsi="Times New Roman" w:cs="Times New Roman"/>
          <w:sz w:val="22"/>
          <w:szCs w:val="22"/>
        </w:rPr>
        <w:t>далее – кандидат) – лицо, признанное конкурсной комиссией по результатам конкурса по отбору кандидатур на должность главы Аргаяшского муниципального района его победителем, и предложенное конкурсной комиссией  Собранию депутатов для избрания на должность главы Аргаяшского муниципального района;</w:t>
      </w:r>
    </w:p>
    <w:p w:rsidR="00F2567A" w:rsidRPr="00D957F9" w:rsidRDefault="00F2567A" w:rsidP="00F2567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57F9">
        <w:rPr>
          <w:rFonts w:ascii="Times New Roman" w:hAnsi="Times New Roman" w:cs="Times New Roman"/>
          <w:sz w:val="22"/>
          <w:szCs w:val="22"/>
        </w:rPr>
        <w:t>технический секретарь конкурсной комиссии (далее – технический секретарь) – лицо, назначенное Собранием депутатов Аргаяшского муниципального района (далее – Собрание депутатов) для информационного, организационного и документационного обеспечения деятельности конкурсной комиссии.</w:t>
      </w:r>
    </w:p>
    <w:p w:rsidR="00F2567A" w:rsidRPr="00D957F9" w:rsidRDefault="00F2567A" w:rsidP="00F2567A">
      <w:pPr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 xml:space="preserve">3. Конкурс обеспечивает равные права граждан Российской Федерации на должность главы Аргаяшского муниципального района и проводится с целью отбора кандидатов, наиболее </w:t>
      </w:r>
      <w:r w:rsidRPr="00D957F9">
        <w:rPr>
          <w:sz w:val="22"/>
          <w:szCs w:val="22"/>
        </w:rPr>
        <w:lastRenderedPageBreak/>
        <w:t xml:space="preserve">подготовленных для должности главы Аргаяшского муниципального района из числа участников конкурса, представивших документы для участия в конкурсе. 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957F9">
        <w:rPr>
          <w:b/>
          <w:bCs/>
          <w:sz w:val="22"/>
          <w:szCs w:val="22"/>
        </w:rPr>
        <w:t>II. Состав, порядок формирования и полномочия конкурсной комиссии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4. Конкурсная комиссия образуется в составе шести  человек.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При формировании конкурсной комиссии половина её членов назначается Собранием депутатов Аргаяшского муниципального района, а другая половина – Губернатором Челябинской области.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5. Кандидатуры членов конкурсной комиссии, назначаемых Собранием депутатов, могут вноситься председателем Собрания депутатов, депутатами, депутатскими объединениями, представленными в Собрании депутатов.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Члены конкурсной комиссии от Собрания депутатов назначаются решением Собрания депутатов, принятым простым большинством голосов депутатов от установленной численности Собрания депутатов, после гласного обсуждения каждой из представленных кандидатур.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 xml:space="preserve">6. Члены конкурсной комиссии от Губернатора Челябинской области назначаются распоряжением Губернатора Челябинской области. 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7. Конкурсная комиссия является коллегиальным органом и состоит из председателя и членов конкурсной комиссии.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8. Конкурсная комиссия обладает следующими полномочиями: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1) организует проведение конкурса;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2) рассматривает документы претендентов, представленные на конкурс;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3) принимает решение о регистрации претендента, об отказе в регистрации претендента;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4) обеспечивает соблюдение равенства прав претендентов, участников конкурса в соответствии с законодательством;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5) в случае необходимости привлекает к работе экспертов-специалистов (с правом совещательного голоса);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6) рассматривает обращения и вопросы, возникающие в процессе подготовки и проведения конкурса;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7) принимает решение о признании конкурса состоявшимся в случае, предусмотренном  настоящим Положением;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8) принимает решение о признании конкурса несостоявшимся по основаниям, предусмотренным  настоящим Положением;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9) рассматривает споры, связанные с проведением конкурса, принимает по ним решения.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9. Конкурсная комиссия правомочна принимать решения только в случае присутствия на заседании не менее двух третей от установленной численности членов (4 человека). Допускается отсутствие по одному представителю от Собрания депутатов Аргаяшского муниципального района и Губернатора Челябинской области.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957F9">
        <w:rPr>
          <w:b/>
          <w:bCs/>
          <w:sz w:val="22"/>
          <w:szCs w:val="22"/>
        </w:rPr>
        <w:t>III. Председатель и члены конкурсной комиссии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10. Председатель конкурсной комиссии избирается из числа членов конкурсной комиссии, назначенных Губернатором Челябинской области, на первом заседании конкурсной комиссии в ходе открытого голосования простым большинством голосов от числа членов конкурсной комиссии, присутствующих на заседании.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11. Председатель конкурсной комиссии: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1) осуществляет общее руководство деятельностью конкурсной комиссии;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 xml:space="preserve">2) распределяет обязанности между членами конкурсной комиссии, даёт </w:t>
      </w:r>
      <w:proofErr w:type="gramStart"/>
      <w:r w:rsidRPr="00D957F9">
        <w:rPr>
          <w:sz w:val="22"/>
          <w:szCs w:val="22"/>
        </w:rPr>
        <w:t>поручения</w:t>
      </w:r>
      <w:proofErr w:type="gramEnd"/>
      <w:r w:rsidRPr="00D957F9">
        <w:rPr>
          <w:sz w:val="22"/>
          <w:szCs w:val="22"/>
        </w:rPr>
        <w:t xml:space="preserve"> и указания техническому секретарю по вопросам обеспечения деятельности конкурсной комиссии;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3) открывает, ведёт и закрывает заседания конкурсной комиссии;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4) объявляет заседание конкурсной комиссии правомочным или принимает решение о его переносе из-за отсутствия кворума;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5) вносит предложение о проведении дополнительных заседаний конкурсной комиссии;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6) знакомится со всеми документами и материалами, касающимися деятельности конкурсной комиссии;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7) принимает участие в оценке профессиональных качеств зарегистрированных кандидатов;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8) принимает участие в рассмотрении споров, связанных с проведением конкурса;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9) обладает правом голоса по всем вопросам, рассматриваемым конкурсной комиссией, вправе вносить по ним предложения и замечания, высказывать особое мнение. При принятии конкурсной комиссией решения открытым голосованием в случае равенства голосов «за» и «против</w:t>
      </w:r>
      <w:proofErr w:type="gramStart"/>
      <w:r w:rsidRPr="00D957F9">
        <w:rPr>
          <w:sz w:val="22"/>
          <w:szCs w:val="22"/>
        </w:rPr>
        <w:t>»г</w:t>
      </w:r>
      <w:proofErr w:type="gramEnd"/>
      <w:r w:rsidRPr="00D957F9">
        <w:rPr>
          <w:sz w:val="22"/>
          <w:szCs w:val="22"/>
        </w:rPr>
        <w:t>олос председателя (председательствующего на заседании) является решающим;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lastRenderedPageBreak/>
        <w:t>10) подписывает протоколы всех решений конкурсной комиссии, иные документы конкурсной комиссии.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12. В период временного отсутствия председателя конкурсной комиссии (болезнь, командировка, нахождение в отпуске) руководство деятельностью конкурсной комиссии осуществляет член конкурсной комиссии (председательствующий на заседании), избранный из её состава большинством голосов от установленной численности членов конкурсной комиссии по представлению председателя конкурсной комиссии.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 xml:space="preserve">13. </w:t>
      </w:r>
      <w:proofErr w:type="gramStart"/>
      <w:r w:rsidRPr="00D957F9">
        <w:rPr>
          <w:sz w:val="22"/>
          <w:szCs w:val="22"/>
        </w:rPr>
        <w:t>Каждый член конкурсной комиссии обладает правом голоса по всем вопросам, рассматриваемым конкурсной комиссией, вправе вносить по ним предложения и замечания, высказывать особое мнение, знакомиться со всеми документами и материалами, касающимися деятельности конкурсной комиссии, принимать участие в оценке профессиональных качеств участников конкурса, а также в рассмотрении споров, связанных с проведением конкурса, подписывать протоколы всех решений конкурсной комиссии.</w:t>
      </w:r>
      <w:proofErr w:type="gramEnd"/>
    </w:p>
    <w:p w:rsidR="00F2567A" w:rsidRPr="00D957F9" w:rsidRDefault="00F2567A" w:rsidP="00F2567A">
      <w:pPr>
        <w:ind w:firstLine="720"/>
        <w:jc w:val="both"/>
        <w:rPr>
          <w:sz w:val="22"/>
          <w:szCs w:val="22"/>
          <w:lang w:eastAsia="ru-RU"/>
        </w:rPr>
      </w:pPr>
    </w:p>
    <w:p w:rsidR="00F2567A" w:rsidRPr="00D957F9" w:rsidRDefault="00F2567A" w:rsidP="00F2567A">
      <w:pPr>
        <w:ind w:firstLine="720"/>
        <w:jc w:val="both"/>
        <w:rPr>
          <w:sz w:val="22"/>
          <w:szCs w:val="22"/>
          <w:lang w:eastAsia="ru-RU"/>
        </w:rPr>
      </w:pPr>
      <w:r w:rsidRPr="00D957F9">
        <w:rPr>
          <w:b/>
          <w:bCs/>
          <w:sz w:val="22"/>
          <w:szCs w:val="22"/>
        </w:rPr>
        <w:t>IV. Обеспечение деятельности конкурсной комиссии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14. Ответственным за информационное, организационное  и документационное обеспечение деятельности конкурсной комиссии является технический секретарь.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Технический секретарь не является членом конкурсной комиссии.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15. Технический секретарь: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1) организует публикацию объявления о проведении конкурса;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2) принимает от претендентов заявления о допуске к участию в конкурсе и иные документы, предусмотренные настоящим Положением;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</w:rPr>
        <w:t>3) организует</w:t>
      </w:r>
      <w:r w:rsidRPr="00D957F9">
        <w:rPr>
          <w:sz w:val="22"/>
          <w:szCs w:val="22"/>
          <w:lang w:eastAsia="ru-RU"/>
        </w:rPr>
        <w:t xml:space="preserve"> проверку достоверности сведений и выполнения требований, указанных в абзаце двадцать втором пункта 25 настоящего Положения;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957F9">
        <w:rPr>
          <w:sz w:val="22"/>
          <w:szCs w:val="22"/>
          <w:lang w:eastAsia="ru-RU"/>
        </w:rPr>
        <w:t xml:space="preserve">4) </w:t>
      </w:r>
      <w:r w:rsidRPr="00D957F9">
        <w:rPr>
          <w:sz w:val="22"/>
          <w:szCs w:val="22"/>
        </w:rPr>
        <w:t>взаимодействует с территориальными органами федеральных органов исполнительной власти, органами государственной власти Челябинской области, органами местного самоуправления муниципальных образований Челябинской области, избирательными комиссиями Челябинской области по вопросам, связанным с деятельностью конкурсной комиссии;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</w:rPr>
        <w:t xml:space="preserve">5) </w:t>
      </w:r>
      <w:r w:rsidRPr="00D957F9">
        <w:rPr>
          <w:sz w:val="22"/>
          <w:szCs w:val="22"/>
          <w:lang w:eastAsia="ru-RU"/>
        </w:rPr>
        <w:t>информирует конкурсную комиссию о претендентах, подавших заявления о допуске к участию в конкурсе, а также о выявленных фактах недостоверности представленных претендентами сведений;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</w:rPr>
        <w:t xml:space="preserve"> </w:t>
      </w:r>
      <w:r w:rsidRPr="00D957F9">
        <w:rPr>
          <w:sz w:val="22"/>
          <w:szCs w:val="22"/>
          <w:lang w:eastAsia="ru-RU"/>
        </w:rPr>
        <w:t xml:space="preserve">6) </w:t>
      </w:r>
      <w:r w:rsidRPr="00D957F9">
        <w:rPr>
          <w:sz w:val="22"/>
          <w:szCs w:val="22"/>
        </w:rPr>
        <w:t>извещает претендентов в случаях, предусмотренных абзацем вторым пункта 26 настоящего Положения;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957F9">
        <w:rPr>
          <w:sz w:val="22"/>
          <w:szCs w:val="22"/>
          <w:lang w:eastAsia="ru-RU"/>
        </w:rPr>
        <w:t>7) осуществляет подготовку доклада о претендентах, о результатах проверки документов и сведений о них, выступает с указанным докладом на предварительном заседании конкурсной комиссии;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8) осуществляет подготовку заседаний конкурсной комиссии, включая информирование членов конкурсной комиссии по всем вопросам её деятельности;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9) извещает лиц, принимающих участие в работе конкурсной комиссии, о времени и месте проведения заседаний не менее чем за три дня до их начала;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10) ведёт и подписывает протоколы всех заседаний конкурсной комиссии;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11) извещает претендентов и участников конкурса о решениях конкурсной комиссии;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12) сообщает участникам конкурса о результатах конкурса;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13) направляет итоговый протокол заседания конкурсной комиссии в порядке, предусмотренном пунктом 44 настоящего Положения;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</w:rPr>
        <w:t>14) готовит проекты ответов на обращения и запросы, поступившие в конкурсную комиссию.</w:t>
      </w:r>
    </w:p>
    <w:p w:rsidR="00F2567A" w:rsidRPr="00D957F9" w:rsidRDefault="00F2567A" w:rsidP="00F2567A">
      <w:pPr>
        <w:ind w:firstLine="720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</w:rPr>
        <w:t xml:space="preserve">16. </w:t>
      </w:r>
      <w:r w:rsidRPr="00D957F9">
        <w:rPr>
          <w:sz w:val="22"/>
          <w:szCs w:val="22"/>
          <w:lang w:eastAsia="ru-RU"/>
        </w:rPr>
        <w:t>Материально - техническое обеспечение деятельности конкурсной комиссии осуществляет аппарат Собрания депутатов Аргаяшского муниципального района</w:t>
      </w:r>
      <w:r w:rsidRPr="00D957F9">
        <w:rPr>
          <w:sz w:val="22"/>
          <w:szCs w:val="22"/>
        </w:rPr>
        <w:t>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  <w:r w:rsidRPr="00D957F9">
        <w:rPr>
          <w:b/>
          <w:bCs/>
          <w:sz w:val="22"/>
          <w:szCs w:val="22"/>
        </w:rPr>
        <w:t>V. Порядок объявления конкурса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17. Решения об объявлении конкурса по отбору кандидатур на должность главы Аргаяшского муниципального района, назначении технического секретаря принимаются Собранием депутатов.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18. Решение об объявлении конкурса принимается в случаях: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1) истечения срока полномочий главы Аргаяшского муниципального района;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2) досрочного прекращения полномочий главы Аргаяшского муниципального района;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3) принятия конкурсной комиссией решения о признании конкурса несостоявшимся по основаниям, предусмотренным пунктом 36 настоящего Положения;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lastRenderedPageBreak/>
        <w:t xml:space="preserve">4) не принятия Собранием депутатов решения об избрании главы Аргаяшского муниципального района из числа представленных конкурсной комиссией  кандидатов, в том числе, в связи с их самоотводом; </w:t>
      </w:r>
    </w:p>
    <w:p w:rsidR="00F2567A" w:rsidRPr="00D957F9" w:rsidRDefault="00F2567A" w:rsidP="00F2567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57F9">
        <w:rPr>
          <w:rFonts w:ascii="Times New Roman" w:hAnsi="Times New Roman" w:cs="Times New Roman"/>
          <w:sz w:val="22"/>
          <w:szCs w:val="22"/>
        </w:rPr>
        <w:t>5) если кандидат, избранный на должность главы Аргаяшского муниципального района, не сложил с себя полномочия, несовместимые со статусом главы муниципального образования, согласно законодательству Российской Федерации.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 xml:space="preserve">19. Решение об объявлении конкурса, назначении технического секретаря </w:t>
      </w:r>
      <w:r w:rsidR="00250E56">
        <w:rPr>
          <w:sz w:val="22"/>
          <w:szCs w:val="22"/>
        </w:rPr>
        <w:t>принимается не позднее, чем за 6</w:t>
      </w:r>
      <w:r w:rsidRPr="00D957F9">
        <w:rPr>
          <w:sz w:val="22"/>
          <w:szCs w:val="22"/>
        </w:rPr>
        <w:t>0 дней до окончания срока полномочий главы Аргаяшского муниципального района. В случаях, предусмотренных подпунктами 2–5 пункта 18 настоящего Положения, решение об объявлении конкурса принимается Собранием депутатов в течение 30 дней со дня наступления одного из указанных случаев.</w:t>
      </w:r>
    </w:p>
    <w:p w:rsidR="00F2567A" w:rsidRPr="00D957F9" w:rsidRDefault="00F2567A" w:rsidP="00F2567A">
      <w:pPr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20. Решение об объявлении конкурса в течение  пяти рабочих дней со дня его принятия направляется Губернатору Челябинской области.</w:t>
      </w:r>
    </w:p>
    <w:p w:rsidR="00F2567A" w:rsidRPr="00D957F9" w:rsidRDefault="00F2567A" w:rsidP="00F2567A">
      <w:pPr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Одновременно с решением Собрания депутатов об объявлении конкурса направляется запрос о предложении кандидатур в состав конкурсной комиссии от Губернатора Челябинской области.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21. Решение об объявлении конкурса, а также объявление о приёме документов для участия в конкурсе, условия проведения конкурса, сведения о дате, времени, месте его проведения публикуются в общественно-политической газете Аргаяшского района «Восход» не позднее, чем за 20 дней до дня проведения конкурса.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В объявлении о приёме документов для участия в конкурсе указываются установленные действующим законодательством требования, которым должен соответствовать кандидат.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Решение об объявлении конкурса, а также объявление о приёме документов для участия в конкурсе, условия конкурса, сведения о дате, времени, месте его проведения могут быть дополнительно опубликованы в иных средствах массовой информации, а также размещены на официальном сайте органов Аргаяшского муниципального района в информационно-телекоммуникационной сети «Интернет».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  <w:r w:rsidRPr="00D957F9">
        <w:rPr>
          <w:b/>
          <w:bCs/>
          <w:sz w:val="22"/>
          <w:szCs w:val="22"/>
        </w:rPr>
        <w:t>VI. Требования к кандидатам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22. При проведении конкурса претендентам, участникам конкурса, кандидатам гарантируется равенство прав в соответствии с законодательством Российской Федерации.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 xml:space="preserve">23. </w:t>
      </w:r>
      <w:proofErr w:type="gramStart"/>
      <w:r w:rsidRPr="00D957F9">
        <w:rPr>
          <w:sz w:val="22"/>
          <w:szCs w:val="22"/>
        </w:rPr>
        <w:t xml:space="preserve">Кандидатом на должность главы Аргаяшского муниципального района может быть гражданин Российской Федерации, который на день проведения конкурса достиг возраста 21 года и не имеет в соответствии с Федеральным </w:t>
      </w:r>
      <w:hyperlink r:id="rId6" w:history="1">
        <w:r w:rsidRPr="00D957F9">
          <w:rPr>
            <w:sz w:val="22"/>
            <w:szCs w:val="22"/>
          </w:rPr>
          <w:t>законом</w:t>
        </w:r>
      </w:hyperlink>
      <w:r w:rsidRPr="00D957F9">
        <w:rPr>
          <w:sz w:val="22"/>
          <w:szCs w:val="22"/>
        </w:rPr>
        <w:t xml:space="preserve">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  <w:proofErr w:type="gramEnd"/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24. Кандидаты на должность главы Аргаяшского муниципального района должны иметь высшее профессиональное образование и обладать следующими профессиональными знаниями и навыками в области законодательства Российской Федерации  и законодательства Челябинской области:</w:t>
      </w:r>
    </w:p>
    <w:p w:rsidR="00F2567A" w:rsidRPr="00D957F9" w:rsidRDefault="00F2567A" w:rsidP="00F2567A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-</w:t>
      </w:r>
      <w:r w:rsidRPr="00D957F9">
        <w:rPr>
          <w:sz w:val="22"/>
          <w:szCs w:val="22"/>
        </w:rPr>
        <w:tab/>
        <w:t>знание Конституции Российской Федерации;</w:t>
      </w:r>
    </w:p>
    <w:p w:rsidR="00F2567A" w:rsidRPr="00D957F9" w:rsidRDefault="00F2567A" w:rsidP="00F2567A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-</w:t>
      </w:r>
      <w:r w:rsidRPr="00D957F9">
        <w:rPr>
          <w:sz w:val="22"/>
          <w:szCs w:val="22"/>
        </w:rPr>
        <w:tab/>
        <w:t>знание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Федерации, Федерального закона «Об общих принципах организации местного самоуправления   в Российской Федерации»;</w:t>
      </w:r>
    </w:p>
    <w:p w:rsidR="00F2567A" w:rsidRPr="00D957F9" w:rsidRDefault="00F2567A" w:rsidP="00F2567A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-</w:t>
      </w:r>
      <w:r w:rsidRPr="00D957F9">
        <w:rPr>
          <w:sz w:val="22"/>
          <w:szCs w:val="22"/>
        </w:rPr>
        <w:tab/>
        <w:t>знание Устава (Основного Закона) Челябинской области и Устава Аргаяшского муниципального района;</w:t>
      </w:r>
    </w:p>
    <w:p w:rsidR="00F2567A" w:rsidRPr="00D957F9" w:rsidRDefault="00F2567A" w:rsidP="00F2567A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-</w:t>
      </w:r>
      <w:r w:rsidRPr="00D957F9">
        <w:rPr>
          <w:sz w:val="22"/>
          <w:szCs w:val="22"/>
        </w:rPr>
        <w:tab/>
        <w:t>знание основных положений Бюджетного кодекса Российской Федерации, Федерального закона «О противодействии коррупции», законов Челябинской области о наделении органов местного самоуправления отдельными государственными полномочиями;</w:t>
      </w:r>
    </w:p>
    <w:p w:rsidR="00F2567A" w:rsidRPr="00D957F9" w:rsidRDefault="00F2567A" w:rsidP="00F2567A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-</w:t>
      </w:r>
      <w:r w:rsidRPr="00D957F9">
        <w:rPr>
          <w:sz w:val="22"/>
          <w:szCs w:val="22"/>
        </w:rPr>
        <w:tab/>
        <w:t xml:space="preserve">навыки управленческой деятельности. 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  <w:r w:rsidRPr="00D957F9">
        <w:rPr>
          <w:b/>
          <w:bCs/>
          <w:sz w:val="22"/>
          <w:szCs w:val="22"/>
        </w:rPr>
        <w:t>VII. Порядок  регистрации претендентов</w:t>
      </w:r>
    </w:p>
    <w:p w:rsidR="00F2567A" w:rsidRPr="00D957F9" w:rsidRDefault="00F2567A" w:rsidP="00F2567A">
      <w:pPr>
        <w:ind w:firstLine="709"/>
        <w:jc w:val="both"/>
        <w:rPr>
          <w:sz w:val="22"/>
          <w:szCs w:val="22"/>
        </w:rPr>
      </w:pPr>
    </w:p>
    <w:p w:rsidR="00F2567A" w:rsidRPr="00D957F9" w:rsidRDefault="00F2567A" w:rsidP="00F2567A">
      <w:pPr>
        <w:ind w:firstLine="702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25. Прием заявлений от претендентов о допуске к участию в конкурсе и иных документов, предусмотренных настоящей статьей, а также их регистрацию осуществляет технический секретарь.</w:t>
      </w:r>
    </w:p>
    <w:p w:rsidR="00F2567A" w:rsidRPr="00D957F9" w:rsidRDefault="00F2567A" w:rsidP="00F2567A">
      <w:pPr>
        <w:ind w:firstLine="702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Претендент представляет техническому секретарю:</w:t>
      </w:r>
    </w:p>
    <w:p w:rsidR="00F2567A" w:rsidRPr="00D957F9" w:rsidRDefault="00F2567A" w:rsidP="00F2567A">
      <w:pPr>
        <w:ind w:firstLine="702"/>
        <w:jc w:val="both"/>
        <w:rPr>
          <w:i/>
          <w:iCs/>
          <w:sz w:val="22"/>
          <w:szCs w:val="22"/>
        </w:rPr>
      </w:pPr>
      <w:r w:rsidRPr="00D957F9">
        <w:rPr>
          <w:sz w:val="22"/>
          <w:szCs w:val="22"/>
        </w:rPr>
        <w:lastRenderedPageBreak/>
        <w:t>1) личное заявление о допуске к участию в конкурсе в письменной форме (приложение 1) с обязательством в случае избрания сложить с себя полномочия, несовместимые со статусом главы Аргаяшского муниципального района.</w:t>
      </w:r>
    </w:p>
    <w:p w:rsidR="00F2567A" w:rsidRPr="00D957F9" w:rsidRDefault="00F2567A" w:rsidP="00F2567A">
      <w:pPr>
        <w:ind w:firstLine="702"/>
        <w:jc w:val="both"/>
        <w:rPr>
          <w:sz w:val="22"/>
          <w:szCs w:val="22"/>
          <w:lang w:eastAsia="ru-RU"/>
        </w:rPr>
      </w:pPr>
      <w:proofErr w:type="gramStart"/>
      <w:r w:rsidRPr="00D957F9">
        <w:rPr>
          <w:sz w:val="22"/>
          <w:szCs w:val="22"/>
          <w:lang w:eastAsia="ru-RU"/>
        </w:rPr>
        <w:t>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гражданство, сведения о профессиональном образовании (при наличии) с указанием организации, осуществляющей образовательную деятельность, года её окончания и реквизитов документа об</w:t>
      </w:r>
      <w:proofErr w:type="gramEnd"/>
      <w:r w:rsidRPr="00D957F9">
        <w:rPr>
          <w:sz w:val="22"/>
          <w:szCs w:val="22"/>
          <w:lang w:eastAsia="ru-RU"/>
        </w:rPr>
        <w:t xml:space="preserve"> </w:t>
      </w:r>
      <w:proofErr w:type="gramStart"/>
      <w:r w:rsidRPr="00D957F9">
        <w:rPr>
          <w:sz w:val="22"/>
          <w:szCs w:val="22"/>
          <w:lang w:eastAsia="ru-RU"/>
        </w:rPr>
        <w:t>образовании</w:t>
      </w:r>
      <w:proofErr w:type="gramEnd"/>
      <w:r w:rsidRPr="00D957F9">
        <w:rPr>
          <w:sz w:val="22"/>
          <w:szCs w:val="22"/>
          <w:lang w:eastAsia="ru-RU"/>
        </w:rPr>
        <w:t xml:space="preserve"> и о квалификации, основное место работы или службы, занимаемая должность (в случае отсутствия основного места работы или службы – род занятий). Если претендент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F2567A" w:rsidRPr="00D957F9" w:rsidRDefault="00F2567A" w:rsidP="00F2567A">
      <w:pPr>
        <w:ind w:firstLine="702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>Если у претендента имелась или имеется судимость, в заявлении указываются сведения о судимости претендента, а если судимость снята или погашена, – также сведения о дате снятия или погашения судимости;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</w:rPr>
        <w:t xml:space="preserve">2) копию паспорта или документа, заменяющего паспорт гражданина, а также заверенные претендентом </w:t>
      </w:r>
      <w:r w:rsidRPr="00D957F9">
        <w:rPr>
          <w:sz w:val="22"/>
          <w:szCs w:val="22"/>
          <w:lang w:eastAsia="ru-RU"/>
        </w:rPr>
        <w:t>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а также о том, что претендент является депутатом. Если претендент менял фамилию, или имя, или отчество также представляются копии соответствующих документов.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>Паспорт или документ, заменяющий паспорт гражданина, предъявляется претендентом при личном представлении документов техническому секретарю, копия паспорта или документа, заменяющего паспорт гражданина, изготавливается техническим секретарём в присутствии претендента и заверяется подписью лица, принявшего заявление и прилагаемые к нему документы;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 xml:space="preserve">3) сведения о размере и об источниках доходов претендента, а также об имуществе, принадлежащем претенденту на праве собственности (в том числе совместной собственности), о вкладах в банках, ценных бумагах. Указанные сведения представляются по форме согласно </w:t>
      </w:r>
      <w:hyperlink r:id="rId7" w:history="1">
        <w:r w:rsidRPr="00D957F9">
          <w:rPr>
            <w:sz w:val="22"/>
            <w:szCs w:val="22"/>
            <w:lang w:eastAsia="ru-RU"/>
          </w:rPr>
          <w:t>приложению 1</w:t>
        </w:r>
      </w:hyperlink>
      <w:r w:rsidRPr="00D957F9">
        <w:rPr>
          <w:sz w:val="22"/>
          <w:szCs w:val="22"/>
          <w:lang w:eastAsia="ru-RU"/>
        </w:rPr>
        <w:t xml:space="preserve">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bookmarkStart w:id="2" w:name="Par12"/>
      <w:bookmarkEnd w:id="2"/>
      <w:proofErr w:type="gramStart"/>
      <w:r w:rsidRPr="00D957F9">
        <w:rPr>
          <w:sz w:val="22"/>
          <w:szCs w:val="22"/>
          <w:lang w:eastAsia="ru-RU"/>
        </w:rPr>
        <w:t>4) сведения о принадлежащем претенденту, его супругу   и несовершеннолетним детям недвижимом имуществе, находящемся   за пределами территории Российской Федерации, об источниках получения средств, за счёт которых приобретено указанное имущество, об обязательствах имущественного характера за пределами территории Российской Федерации претендента, а также сведения о таких обязательствах его супруга и несовершеннолетних детей по форме, предусмотренной Указом Президента Российской Федерации от 6 июня 2013</w:t>
      </w:r>
      <w:proofErr w:type="gramEnd"/>
      <w:r w:rsidRPr="00D957F9">
        <w:rPr>
          <w:sz w:val="22"/>
          <w:szCs w:val="22"/>
          <w:lang w:eastAsia="ru-RU"/>
        </w:rPr>
        <w:t xml:space="preserve"> </w:t>
      </w:r>
      <w:proofErr w:type="gramStart"/>
      <w:r w:rsidRPr="00D957F9">
        <w:rPr>
          <w:sz w:val="22"/>
          <w:szCs w:val="22"/>
          <w:lang w:eastAsia="ru-RU"/>
        </w:rPr>
        <w:t>года № 546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претендентами на выборах в органы государственной власти, выборах глав муниципальных районов и глав городских округов,                   а также политическими партиями в связи с внесением Президенту Российской Федерации предложений</w:t>
      </w:r>
      <w:proofErr w:type="gramEnd"/>
      <w:r w:rsidRPr="00D957F9">
        <w:rPr>
          <w:sz w:val="22"/>
          <w:szCs w:val="22"/>
          <w:lang w:eastAsia="ru-RU"/>
        </w:rPr>
        <w:t xml:space="preserve">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proofErr w:type="gramStart"/>
      <w:r w:rsidRPr="00D957F9">
        <w:rPr>
          <w:sz w:val="22"/>
          <w:szCs w:val="22"/>
          <w:lang w:eastAsia="ru-RU"/>
        </w:rPr>
        <w:t xml:space="preserve">5) сведения о своих расходах, а также о расходах своих супруга и </w:t>
      </w:r>
      <w:proofErr w:type="spellStart"/>
      <w:r w:rsidRPr="00D957F9">
        <w:rPr>
          <w:sz w:val="22"/>
          <w:szCs w:val="22"/>
          <w:lang w:eastAsia="ru-RU"/>
        </w:rPr>
        <w:t>нсовершеннолетних</w:t>
      </w:r>
      <w:proofErr w:type="spellEnd"/>
      <w:r w:rsidRPr="00D957F9">
        <w:rPr>
          <w:sz w:val="22"/>
          <w:szCs w:val="22"/>
          <w:lang w:eastAsia="ru-RU"/>
        </w:rPr>
        <w:t xml:space="preserve"> детей по каждой сделке по приобретению земельного участка, другого объекта недвижимости, транспортного средства, ценных бумаг, акций (долей участия, паёв в уставных (складочных) капиталах организаций) совершённой в течение последних трёх лет, если сумма сделки превышает общий доход претендента и его супруга за три последних года, предшествующих совершению сделки</w:t>
      </w:r>
      <w:proofErr w:type="gramEnd"/>
      <w:r w:rsidRPr="00D957F9">
        <w:rPr>
          <w:sz w:val="22"/>
          <w:szCs w:val="22"/>
          <w:lang w:eastAsia="ru-RU"/>
        </w:rPr>
        <w:t xml:space="preserve">, </w:t>
      </w:r>
      <w:proofErr w:type="gramStart"/>
      <w:r w:rsidRPr="00D957F9">
        <w:rPr>
          <w:sz w:val="22"/>
          <w:szCs w:val="22"/>
          <w:lang w:eastAsia="ru-RU"/>
        </w:rPr>
        <w:t>и об источниках получения средств, за счёт которых совершена сделка по форме, предусмотренной Указом Президента Российской Федерации от 6 июня 2013 года № 546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</w:t>
      </w:r>
      <w:proofErr w:type="gramEnd"/>
      <w:r w:rsidRPr="00D957F9">
        <w:rPr>
          <w:sz w:val="22"/>
          <w:szCs w:val="22"/>
          <w:lang w:eastAsia="ru-RU"/>
        </w:rPr>
        <w:t xml:space="preserve">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Федерации»;</w:t>
      </w:r>
    </w:p>
    <w:p w:rsidR="00F2567A" w:rsidRPr="00D957F9" w:rsidRDefault="00F2567A" w:rsidP="00F2567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57F9">
        <w:rPr>
          <w:rFonts w:ascii="Times New Roman" w:hAnsi="Times New Roman" w:cs="Times New Roman"/>
          <w:sz w:val="22"/>
          <w:szCs w:val="22"/>
        </w:rPr>
        <w:t xml:space="preserve">6) 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</w:t>
      </w:r>
      <w:r w:rsidRPr="00D957F9">
        <w:rPr>
          <w:rFonts w:ascii="Times New Roman" w:hAnsi="Times New Roman" w:cs="Times New Roman"/>
          <w:sz w:val="22"/>
          <w:szCs w:val="22"/>
        </w:rPr>
        <w:lastRenderedPageBreak/>
        <w:t>Российской Федерации, не владеет и (или) не пользуется иностранными финансовыми инструментами;</w:t>
      </w:r>
    </w:p>
    <w:p w:rsidR="00F2567A" w:rsidRPr="00D957F9" w:rsidRDefault="00F2567A" w:rsidP="00F2567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57F9">
        <w:rPr>
          <w:rFonts w:ascii="Times New Roman" w:hAnsi="Times New Roman" w:cs="Times New Roman"/>
          <w:sz w:val="22"/>
          <w:szCs w:val="22"/>
        </w:rPr>
        <w:t>7) 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F2567A" w:rsidRPr="00D957F9" w:rsidRDefault="00F2567A" w:rsidP="00F2567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57F9">
        <w:rPr>
          <w:rFonts w:ascii="Times New Roman" w:hAnsi="Times New Roman" w:cs="Times New Roman"/>
          <w:sz w:val="22"/>
          <w:szCs w:val="22"/>
        </w:rPr>
        <w:t>8) копию страхового свидетельства обязательного пенсионного страхования;</w:t>
      </w:r>
    </w:p>
    <w:p w:rsidR="00F2567A" w:rsidRPr="00D957F9" w:rsidRDefault="00F2567A" w:rsidP="00F2567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57F9">
        <w:rPr>
          <w:rFonts w:ascii="Times New Roman" w:hAnsi="Times New Roman" w:cs="Times New Roman"/>
          <w:sz w:val="22"/>
          <w:szCs w:val="22"/>
        </w:rPr>
        <w:t>9) копию свидетельства о постановке физического лица на учёт в налоговом органе по месту жительства на территории Российской Федерации;</w:t>
      </w:r>
    </w:p>
    <w:p w:rsidR="00F2567A" w:rsidRPr="00D957F9" w:rsidRDefault="00F2567A" w:rsidP="00F2567A">
      <w:pPr>
        <w:ind w:firstLine="702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10) три фотографии (4x6);</w:t>
      </w:r>
    </w:p>
    <w:p w:rsidR="00F2567A" w:rsidRPr="00D957F9" w:rsidRDefault="00F2567A" w:rsidP="00F2567A">
      <w:pPr>
        <w:ind w:firstLine="702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11) письменное согласие на обработку персональных данных (приложение 2).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bookmarkStart w:id="3" w:name="Par0"/>
      <w:bookmarkEnd w:id="3"/>
      <w:r w:rsidRPr="00D957F9">
        <w:rPr>
          <w:sz w:val="22"/>
          <w:szCs w:val="22"/>
          <w:lang w:eastAsia="ru-RU"/>
        </w:rPr>
        <w:t>При проведении конкурса по отбору кандидатур на должность главы Аргаяшского муниципального района претендент обязан к моменту представления документов, необходимых для регистрации претендента,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По желанию претендента могут быть дополнительно представлены иные сведения.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 xml:space="preserve">Документы, указанные в подпунктах 1–11 настоящего пункта, претендент обязан представить лично либо они могут быть представлены по просьбе претендента иными лицами в случаях, если претендент болен, содержится в местах содержания под </w:t>
      </w:r>
      <w:proofErr w:type="gramStart"/>
      <w:r w:rsidRPr="00D957F9">
        <w:rPr>
          <w:sz w:val="22"/>
          <w:szCs w:val="22"/>
          <w:lang w:eastAsia="ru-RU"/>
        </w:rPr>
        <w:t>стражей</w:t>
      </w:r>
      <w:proofErr w:type="gramEnd"/>
      <w:r w:rsidRPr="00D957F9">
        <w:rPr>
          <w:sz w:val="22"/>
          <w:szCs w:val="22"/>
          <w:lang w:eastAsia="ru-RU"/>
        </w:rPr>
        <w:t xml:space="preserve"> подозреваемых и обвиняемых (при этом подлинность подписи претендента на заявлении в письменной форме должна быть удостоверена нотариально либо администрацией стационарного лечебно-профилактического учреждения, в котором претендент находится на излечении, администрацией учреждения, в котором содержатся под стражей подозреваемые и обвиняемые), иных случаях, установленных федеральным законом.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 xml:space="preserve">В случае выдвижения претендентом лица, являющегося инвалидом и в связи с этим не имеющего возможности самостоятельно написать заявление о допуске к участию в конкурсе,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</w:t>
      </w:r>
      <w:proofErr w:type="gramStart"/>
      <w:r w:rsidRPr="00D957F9">
        <w:rPr>
          <w:sz w:val="22"/>
          <w:szCs w:val="22"/>
          <w:lang w:eastAsia="ru-RU"/>
        </w:rPr>
        <w:t>заверении документов</w:t>
      </w:r>
      <w:proofErr w:type="gramEnd"/>
      <w:r w:rsidRPr="00D957F9">
        <w:rPr>
          <w:sz w:val="22"/>
          <w:szCs w:val="22"/>
          <w:lang w:eastAsia="ru-RU"/>
        </w:rPr>
        <w:t>, указанных в подпунктах 1–11 настоящего пункта, должны быть нотариально удостоверены.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>Технический секретарь организует проверку достоверности сведений о претендентах, представляемых в соответствии с подпунктами 1–3 настоящего пункта, а также проверку выполнения требований, предусмотренных абзацем восемнадцатым настоящего пункта в порядке и сроки, установленные законодательством Российской Федерации.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proofErr w:type="gramStart"/>
      <w:r w:rsidRPr="00D957F9">
        <w:rPr>
          <w:sz w:val="22"/>
          <w:szCs w:val="22"/>
          <w:lang w:eastAsia="ru-RU"/>
        </w:rPr>
        <w:t xml:space="preserve">Проверка выполнения требований, предусмотренных абзацем восемнадцатым настоящего пункта, осуществляется по основаниям, установленным Федеральным </w:t>
      </w:r>
      <w:hyperlink r:id="rId8" w:history="1">
        <w:r w:rsidRPr="00D957F9">
          <w:rPr>
            <w:sz w:val="22"/>
            <w:szCs w:val="22"/>
            <w:lang w:eastAsia="ru-RU"/>
          </w:rPr>
          <w:t>законом</w:t>
        </w:r>
      </w:hyperlink>
      <w:r w:rsidRPr="00D957F9">
        <w:rPr>
          <w:sz w:val="22"/>
          <w:szCs w:val="22"/>
          <w:lang w:eastAsia="ru-RU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  <w:proofErr w:type="gramEnd"/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>Технический секретарь информирует конкурсную комиссию о претендентах, подавших заявления о допуске к участию в конкурсе, а также о выявленных фактах недостоверности представленных претендентами сведений.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 xml:space="preserve">26. Документы для участия в конкурсе, предусмотренные пунктом 25 настоящего Положения, представляются техническому секретарю </w:t>
      </w:r>
      <w:r w:rsidRPr="00D957F9">
        <w:rPr>
          <w:iCs/>
          <w:sz w:val="22"/>
          <w:szCs w:val="22"/>
        </w:rPr>
        <w:t xml:space="preserve">в течение </w:t>
      </w:r>
      <w:r w:rsidR="00250E56">
        <w:rPr>
          <w:iCs/>
          <w:sz w:val="22"/>
          <w:szCs w:val="22"/>
        </w:rPr>
        <w:t>деся</w:t>
      </w:r>
      <w:r w:rsidRPr="00D957F9">
        <w:rPr>
          <w:iCs/>
          <w:sz w:val="22"/>
          <w:szCs w:val="22"/>
        </w:rPr>
        <w:t>ти календарных дней</w:t>
      </w:r>
      <w:r w:rsidRPr="00D957F9">
        <w:rPr>
          <w:sz w:val="22"/>
          <w:szCs w:val="22"/>
        </w:rPr>
        <w:t xml:space="preserve"> после дня опубликования решения об объявлении конкурса.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 xml:space="preserve">При выявлении неполноты сведений о претендентах, отсутствия каких-либо документов, представление которых техническому секретарю для уведомления о выдвижении претендента и их последующей регистрации конкурсной комиссией предусмотренных законом, или несоблюдения требований закона к оформлению документов, технический секретарь не </w:t>
      </w:r>
      <w:proofErr w:type="gramStart"/>
      <w:r w:rsidRPr="00D957F9">
        <w:rPr>
          <w:sz w:val="22"/>
          <w:szCs w:val="22"/>
          <w:lang w:eastAsia="ru-RU"/>
        </w:rPr>
        <w:t>позднее</w:t>
      </w:r>
      <w:proofErr w:type="gramEnd"/>
      <w:r w:rsidRPr="00D957F9">
        <w:rPr>
          <w:sz w:val="22"/>
          <w:szCs w:val="22"/>
          <w:lang w:eastAsia="ru-RU"/>
        </w:rPr>
        <w:t xml:space="preserve"> чем за </w:t>
      </w:r>
      <w:r w:rsidR="00250E56">
        <w:rPr>
          <w:sz w:val="22"/>
          <w:szCs w:val="22"/>
          <w:lang w:eastAsia="ru-RU"/>
        </w:rPr>
        <w:t>пять дней</w:t>
      </w:r>
      <w:r w:rsidRPr="00D957F9">
        <w:rPr>
          <w:sz w:val="22"/>
          <w:szCs w:val="22"/>
          <w:lang w:eastAsia="ru-RU"/>
        </w:rPr>
        <w:t xml:space="preserve"> до дня заседания конкурсной комиссии, на котором должен рассматриваться вопрос о регистрации претендента, извещает об этом претендента. Не </w:t>
      </w:r>
      <w:proofErr w:type="gramStart"/>
      <w:r w:rsidRPr="00D957F9">
        <w:rPr>
          <w:sz w:val="22"/>
          <w:szCs w:val="22"/>
          <w:lang w:eastAsia="ru-RU"/>
        </w:rPr>
        <w:t>позднее</w:t>
      </w:r>
      <w:proofErr w:type="gramEnd"/>
      <w:r w:rsidRPr="00D957F9">
        <w:rPr>
          <w:sz w:val="22"/>
          <w:szCs w:val="22"/>
          <w:lang w:eastAsia="ru-RU"/>
        </w:rPr>
        <w:t xml:space="preserve"> чем за один день до дня заседания конкурсной комиссии, на котором должен рассматриваться вопрос о регистрации претендента, претендент вправе вносить уточнения и дополнения в документы, содержащие сведения о нём, и представленные в соответствии с подпунктами 1, 3–6 пункта 25 настоящего Положения, а также в иные документы, представленные техническому секретарю для уведомления о выдвижении претендента и их последующей регистрации конкурсной комиссией, в целях приведения указанных документов в соответствие с требованиями закона, в том числе к их оформлению. Претендент вправе заменить представленный документ только в случае, если он оформлен с нарушением требований закона. В случае отсутствия копии какого-либо документа, представление которой предусмотрено подпунктами 2, 8–9 пункта 25 настоящего Положения, претендент вправе представить её не </w:t>
      </w:r>
      <w:proofErr w:type="gramStart"/>
      <w:r w:rsidRPr="00D957F9">
        <w:rPr>
          <w:sz w:val="22"/>
          <w:szCs w:val="22"/>
          <w:lang w:eastAsia="ru-RU"/>
        </w:rPr>
        <w:t>позднее</w:t>
      </w:r>
      <w:proofErr w:type="gramEnd"/>
      <w:r w:rsidRPr="00D957F9">
        <w:rPr>
          <w:sz w:val="22"/>
          <w:szCs w:val="22"/>
          <w:lang w:eastAsia="ru-RU"/>
        </w:rPr>
        <w:t xml:space="preserve"> чем за один день до дня заседания конкурсной комиссии, на котором должен рассматриваться вопрос о регистрации претендента.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proofErr w:type="gramStart"/>
      <w:r w:rsidRPr="00D957F9">
        <w:rPr>
          <w:sz w:val="22"/>
          <w:szCs w:val="22"/>
          <w:lang w:eastAsia="ru-RU"/>
        </w:rPr>
        <w:lastRenderedPageBreak/>
        <w:t xml:space="preserve">Технический секретарь на основе представленных результатов проверки сведений о претендентах, а также иных документов и материалов осуществляет подготовку доклада о выдвинутых претендентах, о результатах </w:t>
      </w:r>
      <w:r w:rsidRPr="00D957F9">
        <w:rPr>
          <w:sz w:val="22"/>
          <w:szCs w:val="22"/>
        </w:rPr>
        <w:t>проверки документов и сведений, указанных в пункте 25 настоящего Положения,</w:t>
      </w:r>
      <w:r w:rsidRPr="00D957F9">
        <w:rPr>
          <w:sz w:val="22"/>
          <w:szCs w:val="22"/>
          <w:lang w:eastAsia="ru-RU"/>
        </w:rPr>
        <w:t xml:space="preserve"> с целью принятия конкурсной комиссией решения о регистрации претендента, об отказе в регистрации претендента на предварительном заседании конкурсной комиссии.</w:t>
      </w:r>
      <w:proofErr w:type="gramEnd"/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>27. Решение о регистрации претендента, об отказе в регистрации претендента принимает конкурсная комиссия на основании представленных техническим секретарём доклада, иных документов и материалов.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>28. Претендент, в отношении которого конкурсная комиссия приняла решение о его регистрации, приобретает статус участника конкурса.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>О</w:t>
      </w:r>
      <w:r w:rsidRPr="00D957F9">
        <w:rPr>
          <w:sz w:val="22"/>
          <w:szCs w:val="22"/>
        </w:rPr>
        <w:t xml:space="preserve"> решении конкурсной комиссии о регистрации претендента,  и соответственно его допуске к участию в конкурсе технический секретарь извещает участника конкурса в письменной форме  в течение трёх дней со дня принятия такого решения.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>29. Основаниями отказа в регистрации претендента являются: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>1) отсутствие у претендента пассивного избирательного права;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>2) несоблюдение претендентом требований, установленных абзацем восемнадцатым пункта 25 настоящего Положения;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>3) отсутствие среди документов, представленных для уведомления о выдвижении и регистрации претендента, документов, необходимых   в соответствии с законодательством Российской Федерации, настоящим Положением для уведомления о выдвижении и (или) регистрации претендента;</w:t>
      </w:r>
    </w:p>
    <w:p w:rsidR="00F2567A" w:rsidRPr="00D957F9" w:rsidRDefault="00F2567A" w:rsidP="00F2567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57F9">
        <w:rPr>
          <w:rFonts w:ascii="Times New Roman" w:hAnsi="Times New Roman" w:cs="Times New Roman"/>
          <w:sz w:val="22"/>
          <w:szCs w:val="22"/>
        </w:rPr>
        <w:t>4) наличие на день, предшествующий дню заседания конкурсной комиссии, на котором должен рассматриваться вопрос о регистрации претендента, среди документов, представленных для уведомления о выдвижении и регистрации претендента, документов, оформленных с нарушением требований законодательства Российской Федерации;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>5) отсутствие на день, предшествующий дню заседания конкурсной комиссии, на котором должен рассматриваться вопрос о регистрации претендента, в документах, представленных для уведомления о выдвижении и регистрации претендента, каких-либо сведений, предусмотренных подпунктами 1, 3–7 пункта 25 настоящего Положения;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>6) сокрытие претендентом сведений о судимости;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>7) отсутствие у претендента высшего профессионального образования.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D957F9">
        <w:rPr>
          <w:sz w:val="22"/>
          <w:szCs w:val="22"/>
          <w:lang w:eastAsia="ru-RU"/>
        </w:rPr>
        <w:t>Перечень оснований отказа в регистрации претендента, установленный настоящим пунктом, является исчерпывающим.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  <w:lang w:eastAsia="ru-RU"/>
        </w:rPr>
        <w:t>В случае отказа в регистрации претендента претендент считается не допущенным к участию в конкурсе.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30. О решении конкурсной комиссии об отказе в регистрации претендента, и соответственно, о не допуске претендента к участию в конкурсе технический секретарь извещает претендента в письменной форме в течение трёх дней со дня принятия такого решения.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  <w:r w:rsidRPr="00D957F9">
        <w:rPr>
          <w:b/>
          <w:bCs/>
          <w:sz w:val="22"/>
          <w:szCs w:val="22"/>
        </w:rPr>
        <w:t>VIII. Предварительное заседание конкурсной комиссии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 xml:space="preserve">31. </w:t>
      </w:r>
      <w:proofErr w:type="gramStart"/>
      <w:r w:rsidRPr="00D957F9">
        <w:rPr>
          <w:sz w:val="22"/>
          <w:szCs w:val="22"/>
        </w:rPr>
        <w:t>На предварительном заседании конкурсной комиссии проводятся организационно-подготовительные мероприятия, в том числе избрание председателя конкурсной комиссии в порядке, рассмотрение документов, представленных претендентами, а также поступивших от них обращений по вопросам, входящим в компетенцию конкурсной комиссии, заслушивание доклада технического секретаря о результатах проверки документов и сведений, принятие решения о регистрации  претендента, об отказе в регистрации претендента.</w:t>
      </w:r>
      <w:proofErr w:type="gramEnd"/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Решения, принятые на предварительном заседании конкурсной комиссии, оформляются протоколом заседания конкурсной комиссии, который подписывается председателем конкурсной комиссии, всеми членами конкурсной комиссии, присутствовавшими на предварительном заседании, и техническим секретарем.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По итогам предварительного заседания конкурсной комиссии технический секретарь извещает участников конкурса о дате, месте и времени проведения конкурса. Претенденты, которым отказано в регистрации извещаются в порядке и сроки, предусмотренные пунктом 30 настоящего Положения.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 xml:space="preserve">В случае необходимости по предложению председателя конкурсной комиссии может проводиться несколько предварительных заседаний конкурсной комиссии. 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Предварительное заседание конкурсной комиссии, как правило, проводится в месте нахождения Собрания депутатов Аргаяшского  муниципального района. По согласованию с членами конкурсной комиссии может быть принято решение о проведении предварительного заседания конкурсной комиссии в ином месте.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lastRenderedPageBreak/>
        <w:t xml:space="preserve">Предварительное заседание конкурсной комиссии и конкурс не могут проводиться в один день. 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  <w:r w:rsidRPr="00D957F9">
        <w:rPr>
          <w:b/>
          <w:bCs/>
          <w:sz w:val="22"/>
          <w:szCs w:val="22"/>
        </w:rPr>
        <w:t>IX. Порядок проведения конкурса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32. Конкурс проводится в форме испытания.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 xml:space="preserve">На конкурсе конкурсная комиссия оценивает участников </w:t>
      </w:r>
      <w:proofErr w:type="gramStart"/>
      <w:r w:rsidRPr="00D957F9">
        <w:rPr>
          <w:sz w:val="22"/>
          <w:szCs w:val="22"/>
        </w:rPr>
        <w:t>конкурса</w:t>
      </w:r>
      <w:proofErr w:type="gramEnd"/>
      <w:r w:rsidRPr="00D957F9">
        <w:rPr>
          <w:sz w:val="22"/>
          <w:szCs w:val="22"/>
        </w:rPr>
        <w:t xml:space="preserve"> на основании представленных ими документов, а также с учётом результатов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участников конкурса, включая тестирование и (или) индивидуальное собеседование. Участникам конкурса может быть </w:t>
      </w:r>
      <w:proofErr w:type="gramStart"/>
      <w:r w:rsidRPr="00D957F9">
        <w:rPr>
          <w:sz w:val="22"/>
          <w:szCs w:val="22"/>
        </w:rPr>
        <w:t>предложено</w:t>
      </w:r>
      <w:proofErr w:type="gramEnd"/>
      <w:r w:rsidRPr="00D957F9">
        <w:rPr>
          <w:sz w:val="22"/>
          <w:szCs w:val="22"/>
        </w:rPr>
        <w:t xml:space="preserve"> представить программу социально-экономического развития Аргаяшского муниципального района.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 xml:space="preserve">33. </w:t>
      </w:r>
      <w:proofErr w:type="gramStart"/>
      <w:r w:rsidRPr="00D957F9">
        <w:rPr>
          <w:sz w:val="22"/>
          <w:szCs w:val="22"/>
        </w:rPr>
        <w:t>Во время проведения конкурса в обязательном порядке оценивается уровень профессиональных знаний и навыков участников конкурса в области законодательства Российской Федерации и законодательства Челябинской области согласно Закону Челябинской области от 28.12.2016 г.  № 488-ЗО «О требованиях к уровню профессионального образования, профессиональным знаниям и навыкам, являющимся предпочтительными для осуществления главой муниципального района, городского округа, городского округа с внутригородским делением отдельных государственных полномочий, переданных</w:t>
      </w:r>
      <w:proofErr w:type="gramEnd"/>
      <w:r w:rsidRPr="00D957F9">
        <w:rPr>
          <w:sz w:val="22"/>
          <w:szCs w:val="22"/>
        </w:rPr>
        <w:t xml:space="preserve"> органам местного самоуправления муниципальных образований Челябинской области, и о признании </w:t>
      </w:r>
      <w:proofErr w:type="gramStart"/>
      <w:r w:rsidRPr="00D957F9">
        <w:rPr>
          <w:sz w:val="22"/>
          <w:szCs w:val="22"/>
        </w:rPr>
        <w:t>утратившими</w:t>
      </w:r>
      <w:proofErr w:type="gramEnd"/>
      <w:r w:rsidRPr="00D957F9">
        <w:rPr>
          <w:sz w:val="22"/>
          <w:szCs w:val="22"/>
        </w:rPr>
        <w:t xml:space="preserve"> силу некоторых законов Челябинской области».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Индивидуальное собеседование с участником конкурса проводится в отсутствие других участников конкурса.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D957F9">
        <w:rPr>
          <w:b/>
          <w:bCs/>
          <w:sz w:val="22"/>
          <w:szCs w:val="22"/>
        </w:rPr>
        <w:t>X. Решение конкурсной комиссии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34. По результатам конкурса конкурсная комиссия принимает решение о признании конкурса состоявшимся или несостоявшимся.</w:t>
      </w:r>
    </w:p>
    <w:p w:rsidR="00F2567A" w:rsidRPr="00D957F9" w:rsidRDefault="00F2567A" w:rsidP="00F2567A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Конкурс признаётся состоявшимся в случае принятия конкурсной комиссией решения о признании не менее двух участников конкурса победителями конкурса и представлении их Собранию депутатов для проведения голосования по кандидатурам на должность главы Аргаяшского муниципального района.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 xml:space="preserve">36. Конкурсная комиссия принимает решение о признании конкурса не </w:t>
      </w:r>
      <w:proofErr w:type="gramStart"/>
      <w:r w:rsidRPr="00D957F9">
        <w:rPr>
          <w:sz w:val="22"/>
          <w:szCs w:val="22"/>
        </w:rPr>
        <w:t>состоявшимся</w:t>
      </w:r>
      <w:proofErr w:type="gramEnd"/>
      <w:r w:rsidRPr="00D957F9">
        <w:rPr>
          <w:sz w:val="22"/>
          <w:szCs w:val="22"/>
        </w:rPr>
        <w:t xml:space="preserve"> в случаях: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1) отсутствия заявлений претендентов о допуске к участию в конкурсе либо подачи заявления только от одного претендента;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2) отзыва всеми претендентами, участниками конкурса, заявлений о допуске к участию в конкурсе;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 xml:space="preserve">3) неявки на конкурс всех участников конкурса или явки только одного участника конкурса; 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4) отказа в регистрации всем претендентам по основаниям и в порядке, предусмотренным пунктом 29 настоящего Положения;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5) если после отказа в регистрации претендентам по основаниям    и в порядке, предусмотренным пунктом 29 настоящего Положения, остаётся только один участник конкурса;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6) отсутствия по результатам конкурса среди участников конкурса двух и более лиц, которые по своим профессиональным качествам подготовлены для замещения должности главы Аргаяшского муниципального района.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37. Факт неявки участника конкурса без уважительной причины на заседание конкурсной комиссии приравнивается к факту отзыва им заявления о допуске к участию в конкурсе.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 xml:space="preserve">38. </w:t>
      </w:r>
      <w:proofErr w:type="gramStart"/>
      <w:r w:rsidRPr="00D957F9">
        <w:rPr>
          <w:sz w:val="22"/>
          <w:szCs w:val="22"/>
        </w:rPr>
        <w:t>Решения о признании причины неявки участника конкурса на конкурс уважительной либо неуважительной, а также по процедурным вопросам принимаются конкурсной комиссией простым большинством голосов членов комиссии, присутствующих на заседании, при открытым голосовании.</w:t>
      </w:r>
      <w:proofErr w:type="gramEnd"/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39. Решения, предусмотренные пунктами 35 и 36 настоящего Положения, принимаются конкурсной комиссией простым большинством голосов      от установленной численности членов конкурсной комиссии при открытом голосовании.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40. При проведении голосования член конкурсной комиссии голосует «за» или «против». При принятии конкурсной комиссией решения открытым голосованием в случае равенства голосов «за» и «против» голос председателя (председательствующего на заседании) является решающим.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41. Решения конкурсной комиссии по вопросам, изложенным в пункте 38 и пункте 39 настоящего Положения, принимаются в отсутствие участника конкурса.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lastRenderedPageBreak/>
        <w:t>42. Решение конкурсной комиссии оформляется протоколом заседания конкурсной комиссии, который подписывается председателем конкурсной комиссии, всеми членами конкурсной комиссии, присутствовавшими на заседании, и техническим секретарем.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 xml:space="preserve">43. Каждому участнику конкурса сообщается </w:t>
      </w:r>
      <w:proofErr w:type="gramStart"/>
      <w:r w:rsidRPr="00D957F9">
        <w:rPr>
          <w:sz w:val="22"/>
          <w:szCs w:val="22"/>
        </w:rPr>
        <w:t>о результатах конкурса в письменной форме в течение трёх дней со дня принятия решения о результатах</w:t>
      </w:r>
      <w:proofErr w:type="gramEnd"/>
      <w:r w:rsidRPr="00D957F9">
        <w:rPr>
          <w:sz w:val="22"/>
          <w:szCs w:val="22"/>
        </w:rPr>
        <w:t xml:space="preserve"> конкурса и подписания итогового протокола заседания конкурсной комиссии.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44. Итоговый протокол заседания конкурсной комиссии направляется в Собрание депутатов, Губернатору Челябинской области, Законодательное Собрание Челябинской области в течение трёх дней со дня принятия решения о результатах конкурса.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45. Голосование по кандидатурам на должность главы Аргаяшского муниципального района из числа представленных Собранию депутатов кандидатов, признанных победителями конкурса, проводится Собранием депутатов в течение 15 дней со дня получения им итогового протокола заседания конкурсной комиссии.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В случае</w:t>
      </w:r>
      <w:proofErr w:type="gramStart"/>
      <w:r w:rsidRPr="00D957F9">
        <w:rPr>
          <w:sz w:val="22"/>
          <w:szCs w:val="22"/>
        </w:rPr>
        <w:t>,</w:t>
      </w:r>
      <w:proofErr w:type="gramEnd"/>
      <w:r w:rsidRPr="00D957F9">
        <w:rPr>
          <w:sz w:val="22"/>
          <w:szCs w:val="22"/>
        </w:rPr>
        <w:t xml:space="preserve"> если ко дню проведения </w:t>
      </w:r>
      <w:r w:rsidRPr="00D957F9">
        <w:rPr>
          <w:sz w:val="22"/>
          <w:szCs w:val="22"/>
          <w:lang w:eastAsia="ru-RU"/>
        </w:rPr>
        <w:t xml:space="preserve">голосования, </w:t>
      </w:r>
      <w:r w:rsidRPr="00D957F9">
        <w:rPr>
          <w:sz w:val="22"/>
          <w:szCs w:val="22"/>
        </w:rPr>
        <w:t xml:space="preserve">предусмотренного абзацем первым настоящего пункта, останется только один из представленных Собранию депутатов </w:t>
      </w:r>
      <w:r w:rsidRPr="00D957F9">
        <w:rPr>
          <w:sz w:val="22"/>
          <w:szCs w:val="22"/>
          <w:lang w:eastAsia="ru-RU"/>
        </w:rPr>
        <w:t xml:space="preserve">кандидатов, признанных победителями конкурса, Собрание депутатов проводит </w:t>
      </w:r>
      <w:r w:rsidRPr="00D957F9">
        <w:rPr>
          <w:sz w:val="22"/>
          <w:szCs w:val="22"/>
        </w:rPr>
        <w:t>голосование по одному этому кандидату.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46. В случаях, предусмотренных подпунктами 3–5 пункта 18 настоящего Положения, Собрание депутатов принимает решение об объявлении повторного конкурса в порядке и сроки, установленные настоящим Положением.</w:t>
      </w:r>
    </w:p>
    <w:p w:rsidR="00F2567A" w:rsidRPr="00D957F9" w:rsidRDefault="00F2567A" w:rsidP="00F2567A">
      <w:pPr>
        <w:ind w:firstLine="720"/>
        <w:jc w:val="both"/>
        <w:rPr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957F9">
        <w:rPr>
          <w:b/>
          <w:bCs/>
          <w:sz w:val="22"/>
          <w:szCs w:val="22"/>
        </w:rPr>
        <w:t>XI. Заключительные положения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47. Расходы, связанные с организацией и проведением конкурса, осуществляются Собранием депутатов за счёт средств бюджета Аргаяшского муниципального района в пределах сметы, утверждённой Собранием депутатов.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Расходы, связанные с участием в конкурсе (проезд к месту проведения конкурса и обратно, наём жилого помещения, проживание, иные расходы), осуществляются претендентами, участниками конкурса, за счёт собственных средств.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48. Споры, связанные с проведением конкурса, разрешаются конкурсной комиссией в порядке, установленном настоящим Положением     и в судебном порядке.</w:t>
      </w:r>
    </w:p>
    <w:p w:rsidR="00F2567A" w:rsidRPr="00D957F9" w:rsidRDefault="00F2567A" w:rsidP="00F2567A">
      <w:pPr>
        <w:ind w:firstLine="720"/>
        <w:jc w:val="both"/>
        <w:rPr>
          <w:sz w:val="22"/>
          <w:szCs w:val="22"/>
        </w:rPr>
      </w:pPr>
      <w:r w:rsidRPr="00D957F9">
        <w:rPr>
          <w:sz w:val="22"/>
          <w:szCs w:val="22"/>
        </w:rPr>
        <w:t>49. Документы претендентов, участников конкурса, могут быть им возвращены по письменному заявлению в течение трёх лет со дня завершения конкурса. До истечения указанного срока документы хранятся в Собрании депутатов, после чего подлежат уничтожению в установленном порядке.</w:t>
      </w:r>
    </w:p>
    <w:p w:rsidR="00F2567A" w:rsidRDefault="00F2567A" w:rsidP="00F2567A">
      <w:pPr>
        <w:rPr>
          <w:sz w:val="24"/>
          <w:szCs w:val="24"/>
        </w:rPr>
      </w:pPr>
    </w:p>
    <w:p w:rsidR="0058356C" w:rsidRDefault="0058356C" w:rsidP="00F2567A">
      <w:pPr>
        <w:rPr>
          <w:sz w:val="24"/>
          <w:szCs w:val="24"/>
        </w:rPr>
      </w:pPr>
    </w:p>
    <w:p w:rsidR="0058356C" w:rsidRPr="004F5864" w:rsidRDefault="0058356C" w:rsidP="00F2567A">
      <w:pPr>
        <w:rPr>
          <w:sz w:val="24"/>
          <w:szCs w:val="24"/>
        </w:rPr>
        <w:sectPr w:rsidR="0058356C" w:rsidRPr="004F5864" w:rsidSect="00677B32">
          <w:type w:val="continuous"/>
          <w:pgSz w:w="11907" w:h="16840"/>
          <w:pgMar w:top="426" w:right="850" w:bottom="360" w:left="1701" w:header="624" w:footer="720" w:gutter="0"/>
          <w:cols w:space="720"/>
        </w:sectPr>
      </w:pPr>
      <w:r>
        <w:rPr>
          <w:sz w:val="24"/>
          <w:szCs w:val="24"/>
        </w:rPr>
        <w:t xml:space="preserve">Глава Аргаяшского муниципального района                                                       </w:t>
      </w:r>
      <w:proofErr w:type="spellStart"/>
      <w:r>
        <w:rPr>
          <w:sz w:val="24"/>
          <w:szCs w:val="24"/>
        </w:rPr>
        <w:t>И.М.Валишин</w:t>
      </w:r>
      <w:proofErr w:type="spellEnd"/>
    </w:p>
    <w:p w:rsidR="00F2567A" w:rsidRPr="00E93526" w:rsidRDefault="00F2567A" w:rsidP="00F2567A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18"/>
          <w:szCs w:val="18"/>
        </w:rPr>
      </w:pPr>
      <w:r w:rsidRPr="00E93526">
        <w:rPr>
          <w:sz w:val="18"/>
          <w:szCs w:val="18"/>
        </w:rPr>
        <w:lastRenderedPageBreak/>
        <w:t>Приложение 1</w:t>
      </w:r>
    </w:p>
    <w:p w:rsidR="00F2567A" w:rsidRPr="00E93526" w:rsidRDefault="00F2567A" w:rsidP="00F2567A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E93526">
        <w:rPr>
          <w:sz w:val="18"/>
          <w:szCs w:val="18"/>
        </w:rPr>
        <w:tab/>
      </w:r>
      <w:r w:rsidRPr="00E93526">
        <w:rPr>
          <w:sz w:val="18"/>
          <w:szCs w:val="18"/>
        </w:rPr>
        <w:tab/>
      </w:r>
      <w:r w:rsidRPr="00E93526">
        <w:rPr>
          <w:sz w:val="18"/>
          <w:szCs w:val="18"/>
        </w:rPr>
        <w:tab/>
      </w:r>
      <w:r w:rsidRPr="00E93526">
        <w:rPr>
          <w:sz w:val="18"/>
          <w:szCs w:val="18"/>
        </w:rPr>
        <w:tab/>
      </w:r>
      <w:r w:rsidRPr="00E93526">
        <w:rPr>
          <w:sz w:val="18"/>
          <w:szCs w:val="18"/>
        </w:rPr>
        <w:tab/>
      </w:r>
      <w:r w:rsidRPr="00E93526">
        <w:rPr>
          <w:sz w:val="18"/>
          <w:szCs w:val="18"/>
        </w:rPr>
        <w:tab/>
        <w:t>к Положению «О порядке проведения</w:t>
      </w:r>
    </w:p>
    <w:p w:rsidR="00F2567A" w:rsidRPr="00E93526" w:rsidRDefault="00F2567A" w:rsidP="00F2567A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E93526">
        <w:rPr>
          <w:sz w:val="18"/>
          <w:szCs w:val="18"/>
        </w:rPr>
        <w:t xml:space="preserve">конкурса по отбору кандидатур </w:t>
      </w:r>
      <w:proofErr w:type="gramStart"/>
      <w:r w:rsidRPr="00E93526">
        <w:rPr>
          <w:sz w:val="18"/>
          <w:szCs w:val="18"/>
        </w:rPr>
        <w:t>на</w:t>
      </w:r>
      <w:proofErr w:type="gramEnd"/>
    </w:p>
    <w:p w:rsidR="00F2567A" w:rsidRPr="00E93526" w:rsidRDefault="00F2567A" w:rsidP="00F2567A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E93526">
        <w:rPr>
          <w:sz w:val="18"/>
          <w:szCs w:val="18"/>
        </w:rPr>
        <w:t xml:space="preserve">            должность главы Аргаяшского</w:t>
      </w:r>
    </w:p>
    <w:p w:rsidR="00F2567A" w:rsidRPr="00E93526" w:rsidRDefault="00F2567A" w:rsidP="00F2567A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E93526">
        <w:rPr>
          <w:sz w:val="18"/>
          <w:szCs w:val="18"/>
        </w:rPr>
        <w:t xml:space="preserve"> муниципального района»</w:t>
      </w:r>
    </w:p>
    <w:p w:rsidR="00F2567A" w:rsidRPr="004F5864" w:rsidRDefault="00F2567A" w:rsidP="00F2567A">
      <w:pPr>
        <w:rPr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9704"/>
      </w:tblGrid>
      <w:tr w:rsidR="00F2567A" w:rsidRPr="004F5864" w:rsidTr="00BF16F2">
        <w:tc>
          <w:tcPr>
            <w:tcW w:w="9704" w:type="dxa"/>
          </w:tcPr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5864">
              <w:rPr>
                <w:sz w:val="24"/>
                <w:szCs w:val="24"/>
              </w:rPr>
              <w:t xml:space="preserve">В конкурсную комиссию по отбору кандидатур на должность главы 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5864">
              <w:rPr>
                <w:sz w:val="24"/>
                <w:szCs w:val="24"/>
              </w:rPr>
              <w:t>Аргаяшского муниципального района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5864">
              <w:rPr>
                <w:sz w:val="24"/>
                <w:szCs w:val="24"/>
              </w:rPr>
              <w:t>от___________________________________________________________________</w:t>
            </w:r>
          </w:p>
          <w:p w:rsidR="00F2567A" w:rsidRPr="004F5864" w:rsidRDefault="00F2567A" w:rsidP="00BF16F2">
            <w:pPr>
              <w:shd w:val="clear" w:color="auto" w:fill="FFFFFF"/>
              <w:tabs>
                <w:tab w:val="center" w:pos="4830"/>
              </w:tabs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4F5864">
              <w:rPr>
                <w:sz w:val="24"/>
                <w:szCs w:val="24"/>
                <w:vertAlign w:val="superscript"/>
              </w:rPr>
              <w:tab/>
              <w:t>(фамилия, имя, отчество)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5864">
              <w:rPr>
                <w:sz w:val="24"/>
                <w:szCs w:val="24"/>
              </w:rPr>
              <w:t>Гражданство _________________________________________________________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5864">
              <w:rPr>
                <w:sz w:val="24"/>
                <w:szCs w:val="24"/>
              </w:rPr>
              <w:t>Дата и место рождения ________________________________________________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5864">
              <w:rPr>
                <w:sz w:val="24"/>
                <w:szCs w:val="24"/>
              </w:rPr>
              <w:t>_____________________________________________________________________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5864">
              <w:rPr>
                <w:sz w:val="24"/>
                <w:szCs w:val="24"/>
              </w:rPr>
              <w:t>Адрес места жительства _______________________________________________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4F5864">
              <w:rPr>
                <w:sz w:val="24"/>
                <w:szCs w:val="24"/>
              </w:rPr>
              <w:tab/>
            </w:r>
            <w:r w:rsidRPr="004F5864">
              <w:rPr>
                <w:sz w:val="24"/>
                <w:szCs w:val="24"/>
                <w:vertAlign w:val="superscript"/>
              </w:rPr>
              <w:t>(указать почтовый индекс)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5864">
              <w:rPr>
                <w:sz w:val="24"/>
                <w:szCs w:val="24"/>
              </w:rPr>
              <w:t>Паспорт или иной документ, удостоверяющий личность ____________________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4F5864">
              <w:rPr>
                <w:sz w:val="24"/>
                <w:szCs w:val="24"/>
              </w:rPr>
              <w:t xml:space="preserve">_____________________________________________________________________ </w:t>
            </w:r>
            <w:r w:rsidRPr="004F5864">
              <w:rPr>
                <w:sz w:val="24"/>
                <w:szCs w:val="24"/>
                <w:vertAlign w:val="superscript"/>
              </w:rPr>
              <w:t>серия, номер и дата выдачи паспорта или иного документа, заменяющего паспорт гражданина, наименование или код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4F5864">
              <w:rPr>
                <w:sz w:val="24"/>
                <w:szCs w:val="24"/>
              </w:rPr>
              <w:t>_____________________________________________________________________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5864">
              <w:rPr>
                <w:sz w:val="24"/>
                <w:szCs w:val="24"/>
                <w:vertAlign w:val="superscript"/>
              </w:rPr>
              <w:t>органа, выдавшего паспорт или документ, заменяющий паспорт гражданина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5864">
              <w:rPr>
                <w:sz w:val="24"/>
                <w:szCs w:val="24"/>
              </w:rPr>
              <w:t>Идентификационный номер налогоплательщика (при наличии) ______________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5864">
              <w:rPr>
                <w:sz w:val="24"/>
                <w:szCs w:val="24"/>
              </w:rPr>
              <w:t>Сведения о профессиональном образовании (при наличии) _____________________________________________________________________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4F5864">
              <w:rPr>
                <w:sz w:val="24"/>
                <w:szCs w:val="24"/>
                <w:vertAlign w:val="superscript"/>
              </w:rPr>
              <w:t>(с указанием организации, осуществляющей образовательную деятельность, года её окончания и реквизитов документа об образовании и о квалификации)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5864">
              <w:rPr>
                <w:sz w:val="24"/>
                <w:szCs w:val="24"/>
              </w:rPr>
              <w:t>Основное место работы или службы, занимаемая должность _____________________________________________________________________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4F5864">
              <w:rPr>
                <w:sz w:val="24"/>
                <w:szCs w:val="24"/>
                <w:vertAlign w:val="superscript"/>
              </w:rPr>
              <w:t>(в случае отсутствия основного места работы или службы – род занятий)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4F5864">
              <w:rPr>
                <w:sz w:val="24"/>
                <w:szCs w:val="24"/>
              </w:rPr>
              <w:t>____________________________________________________________________</w:t>
            </w: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</w:p>
          <w:p w:rsidR="00F2567A" w:rsidRPr="004F5864" w:rsidRDefault="00F2567A" w:rsidP="00BF16F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5864">
              <w:rPr>
                <w:sz w:val="24"/>
                <w:szCs w:val="24"/>
              </w:rPr>
              <w:t>Сведения о наличии статуса депутата ____________________________________</w:t>
            </w:r>
          </w:p>
          <w:p w:rsidR="00F2567A" w:rsidRPr="004F5864" w:rsidRDefault="00F2567A" w:rsidP="00BF16F2">
            <w:pPr>
              <w:rPr>
                <w:sz w:val="24"/>
                <w:szCs w:val="24"/>
                <w:vertAlign w:val="superscript"/>
              </w:rPr>
            </w:pPr>
            <w:proofErr w:type="gramStart"/>
            <w:r w:rsidRPr="004F5864">
              <w:rPr>
                <w:sz w:val="24"/>
                <w:szCs w:val="24"/>
                <w:vertAlign w:val="superscript"/>
              </w:rPr>
              <w:t>(заполняется в случае осуществления полномочий депутата</w:t>
            </w:r>
            <w:proofErr w:type="gramEnd"/>
          </w:p>
          <w:p w:rsidR="00F2567A" w:rsidRPr="004F5864" w:rsidRDefault="00F2567A" w:rsidP="00BF16F2">
            <w:pPr>
              <w:rPr>
                <w:sz w:val="24"/>
                <w:szCs w:val="24"/>
                <w:vertAlign w:val="superscript"/>
              </w:rPr>
            </w:pPr>
            <w:r w:rsidRPr="004F5864">
              <w:rPr>
                <w:sz w:val="24"/>
                <w:szCs w:val="24"/>
              </w:rPr>
              <w:t>______________________________________________________________</w:t>
            </w:r>
          </w:p>
          <w:p w:rsidR="00F2567A" w:rsidRPr="004F5864" w:rsidRDefault="00F2567A" w:rsidP="00BF16F2">
            <w:pPr>
              <w:rPr>
                <w:sz w:val="24"/>
                <w:szCs w:val="24"/>
                <w:vertAlign w:val="superscript"/>
              </w:rPr>
            </w:pPr>
            <w:r w:rsidRPr="004F5864">
              <w:rPr>
                <w:sz w:val="24"/>
                <w:szCs w:val="24"/>
                <w:vertAlign w:val="superscript"/>
              </w:rPr>
              <w:t>непостоянной основе с указанием наименования соответствующего представительного органа)</w:t>
            </w:r>
          </w:p>
        </w:tc>
      </w:tr>
    </w:tbl>
    <w:p w:rsidR="00F2567A" w:rsidRPr="004F5864" w:rsidRDefault="00F2567A" w:rsidP="00F2567A">
      <w:pPr>
        <w:rPr>
          <w:sz w:val="24"/>
          <w:szCs w:val="24"/>
        </w:rPr>
      </w:pPr>
      <w:r w:rsidRPr="004F5864">
        <w:rPr>
          <w:sz w:val="24"/>
          <w:szCs w:val="24"/>
        </w:rPr>
        <w:t>Сведения о судимости ________________________________________________</w:t>
      </w:r>
    </w:p>
    <w:p w:rsidR="00F2567A" w:rsidRPr="004F5864" w:rsidRDefault="00F2567A" w:rsidP="00F2567A">
      <w:pPr>
        <w:ind w:firstLine="720"/>
        <w:rPr>
          <w:sz w:val="24"/>
          <w:szCs w:val="24"/>
          <w:vertAlign w:val="superscript"/>
        </w:rPr>
      </w:pPr>
      <w:r w:rsidRPr="004F5864">
        <w:rPr>
          <w:sz w:val="24"/>
          <w:szCs w:val="24"/>
          <w:vertAlign w:val="superscript"/>
        </w:rPr>
        <w:t xml:space="preserve">Если имелась или имеется </w:t>
      </w:r>
      <w:proofErr w:type="gramStart"/>
      <w:r w:rsidRPr="004F5864">
        <w:rPr>
          <w:sz w:val="24"/>
          <w:szCs w:val="24"/>
          <w:vertAlign w:val="superscript"/>
        </w:rPr>
        <w:t>судимость</w:t>
      </w:r>
      <w:proofErr w:type="gramEnd"/>
      <w:r w:rsidRPr="004F5864">
        <w:rPr>
          <w:sz w:val="24"/>
          <w:szCs w:val="24"/>
          <w:vertAlign w:val="superscript"/>
        </w:rPr>
        <w:t xml:space="preserve"> указываются соответствующие сведения, а если </w:t>
      </w:r>
    </w:p>
    <w:p w:rsidR="00F2567A" w:rsidRPr="004F5864" w:rsidRDefault="00F2567A" w:rsidP="00F2567A">
      <w:pPr>
        <w:rPr>
          <w:sz w:val="24"/>
          <w:szCs w:val="24"/>
        </w:rPr>
      </w:pPr>
      <w:r w:rsidRPr="004F5864">
        <w:rPr>
          <w:sz w:val="24"/>
          <w:szCs w:val="24"/>
        </w:rPr>
        <w:t>___________________________________________________________________</w:t>
      </w:r>
    </w:p>
    <w:p w:rsidR="00F2567A" w:rsidRPr="004F5864" w:rsidRDefault="00F2567A" w:rsidP="00F2567A">
      <w:pPr>
        <w:rPr>
          <w:sz w:val="24"/>
          <w:szCs w:val="24"/>
          <w:vertAlign w:val="superscript"/>
        </w:rPr>
      </w:pPr>
      <w:r w:rsidRPr="004F5864">
        <w:rPr>
          <w:sz w:val="24"/>
          <w:szCs w:val="24"/>
          <w:vertAlign w:val="superscript"/>
        </w:rPr>
        <w:t>судимость снята или погашена, – также сведения о дате снятия или погашения судимости</w:t>
      </w:r>
    </w:p>
    <w:p w:rsidR="00F2567A" w:rsidRPr="004F5864" w:rsidRDefault="00F2567A" w:rsidP="00F2567A">
      <w:pPr>
        <w:ind w:firstLine="720"/>
        <w:rPr>
          <w:sz w:val="24"/>
          <w:szCs w:val="24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</w:pPr>
      <w:r w:rsidRPr="00D957F9">
        <w:t>Заявление*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</w:pPr>
      <w:r w:rsidRPr="00D957F9">
        <w:t>Прошу допустить меня к участию в конкурсе по отбору кандидатур на должность главы Аргаяшского муниципального района.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</w:pPr>
      <w:r w:rsidRPr="00D957F9">
        <w:t xml:space="preserve">С условиями конкурса </w:t>
      </w:r>
      <w:proofErr w:type="gramStart"/>
      <w:r w:rsidRPr="00D957F9">
        <w:t>ознакомлен</w:t>
      </w:r>
      <w:proofErr w:type="gramEnd"/>
      <w:r w:rsidRPr="00D957F9">
        <w:t xml:space="preserve">. 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</w:pPr>
      <w:proofErr w:type="gramStart"/>
      <w:r w:rsidRPr="00D957F9">
        <w:t>Согласен с проведением проверки достоверности сведений, предоставленных мною, в том числе о принадлежащих мне доходах, имуществе и обязательствах имущественного характера.</w:t>
      </w:r>
      <w:proofErr w:type="gramEnd"/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</w:pPr>
      <w:r w:rsidRPr="00D957F9">
        <w:t xml:space="preserve">С проведением процедуры оформления допуска к работе со сведениями, составляющими государственную и иную, охраняемую законом тайну, </w:t>
      </w:r>
      <w:proofErr w:type="gramStart"/>
      <w:r w:rsidRPr="00D957F9">
        <w:t>согласен</w:t>
      </w:r>
      <w:proofErr w:type="gramEnd"/>
      <w:r w:rsidRPr="00D957F9">
        <w:t>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  <w:rPr>
          <w:lang w:eastAsia="ru-RU"/>
        </w:rPr>
      </w:pPr>
      <w:r w:rsidRPr="00D957F9">
        <w:rPr>
          <w:lang w:eastAsia="ru-RU"/>
        </w:rPr>
        <w:t>Обязуюсь в случае моего избрания сложить с себя полномочия, несовместимые со статусом главы муниципального образования.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</w:pPr>
      <w:r w:rsidRPr="00D957F9">
        <w:t>К заявлению прилагаю: (перечислить прилагаемые документы, необходимые для участия в конкурсе).</w:t>
      </w:r>
      <w:bookmarkStart w:id="4" w:name="_GoBack"/>
      <w:bookmarkEnd w:id="4"/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</w:pPr>
      <w:r w:rsidRPr="00D957F9">
        <w:t>«___»____________20___г.______________________________________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</w:pPr>
      <w:r w:rsidRPr="00D957F9">
        <w:t>(подпись</w:t>
      </w:r>
      <w:proofErr w:type="gramStart"/>
      <w:r w:rsidRPr="00D957F9">
        <w:t>)(</w:t>
      </w:r>
      <w:proofErr w:type="gramEnd"/>
      <w:r w:rsidRPr="00D957F9">
        <w:t>расшифровка подписи)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ind w:firstLine="720"/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</w:pPr>
      <w:r w:rsidRPr="00D957F9">
        <w:t>* Заявление оформляется в рукописном виде.</w:t>
      </w:r>
    </w:p>
    <w:p w:rsidR="00F2567A" w:rsidRPr="004F5864" w:rsidRDefault="00F2567A" w:rsidP="00F2567A">
      <w:pPr>
        <w:ind w:firstLine="720"/>
        <w:rPr>
          <w:sz w:val="24"/>
          <w:szCs w:val="24"/>
        </w:rPr>
        <w:sectPr w:rsidR="00F2567A" w:rsidRPr="004F5864" w:rsidSect="004F5864">
          <w:pgSz w:w="11907" w:h="16840"/>
          <w:pgMar w:top="540" w:right="851" w:bottom="360" w:left="1418" w:header="720" w:footer="720" w:gutter="0"/>
          <w:cols w:space="720"/>
        </w:sectPr>
      </w:pPr>
    </w:p>
    <w:p w:rsidR="00F2567A" w:rsidRPr="004F5864" w:rsidRDefault="00F2567A" w:rsidP="00F2567A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F5864">
        <w:rPr>
          <w:sz w:val="24"/>
          <w:szCs w:val="24"/>
        </w:rPr>
        <w:lastRenderedPageBreak/>
        <w:t xml:space="preserve">                </w:t>
      </w:r>
    </w:p>
    <w:p w:rsidR="00F2567A" w:rsidRPr="00E93526" w:rsidRDefault="00F2567A" w:rsidP="00F2567A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4F5864"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E93526">
        <w:rPr>
          <w:sz w:val="18"/>
          <w:szCs w:val="18"/>
        </w:rPr>
        <w:t>Приложение № 2</w:t>
      </w:r>
    </w:p>
    <w:p w:rsidR="00F2567A" w:rsidRPr="00E93526" w:rsidRDefault="00F2567A" w:rsidP="00F2567A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18"/>
          <w:szCs w:val="18"/>
        </w:rPr>
      </w:pPr>
      <w:r w:rsidRPr="00E93526">
        <w:rPr>
          <w:sz w:val="18"/>
          <w:szCs w:val="18"/>
        </w:rPr>
        <w:t xml:space="preserve">                                                                                     к Положению «О порядке проведения</w:t>
      </w:r>
    </w:p>
    <w:p w:rsidR="00F2567A" w:rsidRPr="00E93526" w:rsidRDefault="00F2567A" w:rsidP="00F2567A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18"/>
          <w:szCs w:val="18"/>
        </w:rPr>
      </w:pPr>
      <w:r w:rsidRPr="00E93526">
        <w:rPr>
          <w:sz w:val="18"/>
          <w:szCs w:val="18"/>
        </w:rPr>
        <w:t xml:space="preserve">                                                                                     конкурса по отбору кандидатур </w:t>
      </w:r>
      <w:proofErr w:type="gramStart"/>
      <w:r w:rsidRPr="00E93526">
        <w:rPr>
          <w:sz w:val="18"/>
          <w:szCs w:val="18"/>
        </w:rPr>
        <w:t>на</w:t>
      </w:r>
      <w:proofErr w:type="gramEnd"/>
    </w:p>
    <w:p w:rsidR="00F2567A" w:rsidRPr="00E93526" w:rsidRDefault="00F2567A" w:rsidP="00F2567A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18"/>
          <w:szCs w:val="18"/>
        </w:rPr>
      </w:pPr>
      <w:r w:rsidRPr="00E93526">
        <w:rPr>
          <w:sz w:val="18"/>
          <w:szCs w:val="18"/>
        </w:rPr>
        <w:t xml:space="preserve">                                                                                     должность главы Аргаяшского</w:t>
      </w:r>
    </w:p>
    <w:p w:rsidR="00F2567A" w:rsidRPr="00E93526" w:rsidRDefault="00F2567A" w:rsidP="00F2567A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18"/>
          <w:szCs w:val="18"/>
        </w:rPr>
      </w:pPr>
      <w:r w:rsidRPr="00E93526">
        <w:rPr>
          <w:sz w:val="18"/>
          <w:szCs w:val="18"/>
        </w:rPr>
        <w:t xml:space="preserve">                                                                                     муниципального района»</w:t>
      </w:r>
    </w:p>
    <w:p w:rsidR="00F2567A" w:rsidRPr="004F5864" w:rsidRDefault="00F2567A" w:rsidP="00F2567A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  <w:jc w:val="center"/>
      </w:pPr>
      <w:r w:rsidRPr="00D957F9">
        <w:t>Согласие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</w:pPr>
      <w:r w:rsidRPr="00D957F9">
        <w:t>кандидата на должность главы Аргаяшского муниципального района Челябинской области в конкурсную комиссию по отбору кандидатур на должность главы  Аргаяшского муниципального района Челябинской области и иных субъектов персональных данных</w:t>
      </w:r>
    </w:p>
    <w:p w:rsidR="00F2567A" w:rsidRPr="00D957F9" w:rsidRDefault="00F2567A" w:rsidP="00F2567A">
      <w:pPr>
        <w:shd w:val="clear" w:color="auto" w:fill="FFFFFF"/>
        <w:autoSpaceDE w:val="0"/>
        <w:autoSpaceDN w:val="0"/>
        <w:adjustRightInd w:val="0"/>
      </w:pPr>
    </w:p>
    <w:p w:rsidR="00F2567A" w:rsidRPr="00D957F9" w:rsidRDefault="00F2567A" w:rsidP="00F2567A">
      <w:r w:rsidRPr="00D957F9">
        <w:t>Я, __________________________________________________________________</w:t>
      </w:r>
    </w:p>
    <w:p w:rsidR="00F2567A" w:rsidRPr="00D957F9" w:rsidRDefault="00F2567A" w:rsidP="00F2567A">
      <w:r w:rsidRPr="00D957F9">
        <w:tab/>
      </w:r>
      <w:r w:rsidRPr="00D957F9">
        <w:tab/>
      </w:r>
      <w:r w:rsidRPr="00D957F9">
        <w:tab/>
      </w:r>
      <w:r w:rsidRPr="00D957F9">
        <w:tab/>
      </w:r>
      <w:r w:rsidRPr="00D957F9">
        <w:tab/>
      </w:r>
      <w:r w:rsidRPr="00D957F9">
        <w:tab/>
        <w:t>(Ф.И.О.)</w:t>
      </w:r>
    </w:p>
    <w:p w:rsidR="00F2567A" w:rsidRPr="00D957F9" w:rsidRDefault="00F2567A" w:rsidP="00F2567A">
      <w:r w:rsidRPr="00D957F9">
        <w:t>Зарегистрированны</w:t>
      </w:r>
      <w:proofErr w:type="gramStart"/>
      <w:r w:rsidRPr="00D957F9">
        <w:t>й(</w:t>
      </w:r>
      <w:proofErr w:type="spellStart"/>
      <w:proofErr w:type="gramEnd"/>
      <w:r w:rsidRPr="00D957F9">
        <w:t>ая</w:t>
      </w:r>
      <w:proofErr w:type="spellEnd"/>
      <w:r w:rsidRPr="00D957F9">
        <w:t>) по адресу:______________________________________</w:t>
      </w:r>
    </w:p>
    <w:p w:rsidR="00F2567A" w:rsidRPr="00D957F9" w:rsidRDefault="00F2567A" w:rsidP="00F2567A">
      <w:r w:rsidRPr="00D957F9">
        <w:t>____________________________________________________________________</w:t>
      </w:r>
    </w:p>
    <w:p w:rsidR="00F2567A" w:rsidRPr="00D957F9" w:rsidRDefault="00F2567A" w:rsidP="00F2567A"/>
    <w:p w:rsidR="00F2567A" w:rsidRPr="00D957F9" w:rsidRDefault="00F2567A" w:rsidP="00F2567A">
      <w:r w:rsidRPr="00D957F9">
        <w:t>паспорт серия _____ № ________, выдан _________________________________</w:t>
      </w:r>
    </w:p>
    <w:p w:rsidR="00F2567A" w:rsidRPr="00D957F9" w:rsidRDefault="00F2567A" w:rsidP="00F2567A">
      <w:r w:rsidRPr="00D957F9">
        <w:t>________________________________________________________________________________________________________________________________________</w:t>
      </w:r>
    </w:p>
    <w:p w:rsidR="00F2567A" w:rsidRPr="00D957F9" w:rsidRDefault="00F2567A" w:rsidP="00F2567A">
      <w:pPr>
        <w:autoSpaceDE w:val="0"/>
        <w:autoSpaceDN w:val="0"/>
        <w:adjustRightInd w:val="0"/>
        <w:ind w:firstLine="708"/>
      </w:pPr>
      <w:proofErr w:type="gramStart"/>
      <w:r w:rsidRPr="00D957F9">
        <w:t xml:space="preserve">в соответствии со статьёй 9 Федерального закона от 27 июля 2006 года                 № 152-ФЗ «О защите персональных данных» (далее – Федеральный закон от 27 июля 2006 года № 152-ФЗ) даю согласие на обработку своих персональных </w:t>
      </w:r>
      <w:proofErr w:type="spellStart"/>
      <w:r w:rsidRPr="00D957F9">
        <w:t>данныхи</w:t>
      </w:r>
      <w:proofErr w:type="spellEnd"/>
      <w:r w:rsidRPr="00D957F9">
        <w:t xml:space="preserve"> иных субъектов персональных данных конкурсной комиссии по отбору кандидатур на должность главы Аргаяшского муниципального района Челябинской области, расположенной по адресу: 4______, Челябинская область, г. (с.) __________, ул. (пр</w:t>
      </w:r>
      <w:proofErr w:type="gramEnd"/>
      <w:r w:rsidRPr="00D957F9">
        <w:t xml:space="preserve">.) _________, </w:t>
      </w:r>
      <w:proofErr w:type="gramStart"/>
      <w:r w:rsidRPr="00D957F9">
        <w:t xml:space="preserve">д. (стр.) ____, </w:t>
      </w:r>
      <w:proofErr w:type="spellStart"/>
      <w:r w:rsidRPr="00D957F9">
        <w:t>каб</w:t>
      </w:r>
      <w:proofErr w:type="spellEnd"/>
      <w:r w:rsidRPr="00D957F9">
        <w:t>. № ___, тел. __________, совершение действий, предусмотренных пунктом 3 статьи 3 Федерального закона от 27 июля 2006 года № 152-ФЗ со всеми данными, которые находятся в распоряжении конкурсной комиссии по отбору кандидатур на должность главы _________ городского округа (муниципального района) Челябинской области, с целью проведения надлежащим образом процедуры конкурса по отбору кандидатур на должность главы муниципального образования, предусмотренной Федеральным законом от 6</w:t>
      </w:r>
      <w:proofErr w:type="gramEnd"/>
      <w:r w:rsidRPr="00D957F9">
        <w:t xml:space="preserve"> октября 2003 года № 131-ФЗ «Об общих принципах организации местного самоуправления в Российской Федерации», а также с целью предоставлять сведения в случаях, предусмотренных федеральными законами и иными нормативными правовыми актами следующих моих персональных данных: </w:t>
      </w:r>
    </w:p>
    <w:p w:rsidR="00F2567A" w:rsidRPr="00D957F9" w:rsidRDefault="00F2567A" w:rsidP="00F2567A"/>
    <w:p w:rsidR="00F2567A" w:rsidRPr="00D957F9" w:rsidRDefault="00F2567A" w:rsidP="00F2567A">
      <w:pPr>
        <w:ind w:firstLine="709"/>
        <w:rPr>
          <w:u w:val="single"/>
        </w:rPr>
      </w:pPr>
      <w:r w:rsidRPr="00D957F9">
        <w:t>1. Перечень персональных данных, на обработку которых даётся согласие:</w:t>
      </w:r>
    </w:p>
    <w:p w:rsidR="00F2567A" w:rsidRPr="00D957F9" w:rsidRDefault="00F2567A" w:rsidP="00F2567A">
      <w:pPr>
        <w:ind w:firstLine="709"/>
      </w:pPr>
      <w:r w:rsidRPr="00D957F9">
        <w:t xml:space="preserve">фамилия, имя, отчество (в т.ч. </w:t>
      </w:r>
      <w:proofErr w:type="gramStart"/>
      <w:r w:rsidRPr="00D957F9">
        <w:t>предыдущие</w:t>
      </w:r>
      <w:proofErr w:type="gramEnd"/>
      <w:r w:rsidRPr="00D957F9">
        <w:t xml:space="preserve">); </w:t>
      </w:r>
    </w:p>
    <w:p w:rsidR="00F2567A" w:rsidRPr="00D957F9" w:rsidRDefault="00F2567A" w:rsidP="00F2567A">
      <w:pPr>
        <w:ind w:firstLine="709"/>
      </w:pPr>
      <w:r w:rsidRPr="00D957F9">
        <w:t xml:space="preserve">паспортные данные или данные документа, удостоверяющего личность; </w:t>
      </w:r>
    </w:p>
    <w:p w:rsidR="00F2567A" w:rsidRPr="00D957F9" w:rsidRDefault="00F2567A" w:rsidP="00F2567A">
      <w:pPr>
        <w:ind w:firstLine="709"/>
      </w:pPr>
      <w:r w:rsidRPr="00D957F9">
        <w:t>дата рождения, место рождения, гражданство;</w:t>
      </w:r>
    </w:p>
    <w:p w:rsidR="00F2567A" w:rsidRPr="00D957F9" w:rsidRDefault="00F2567A" w:rsidP="00F2567A">
      <w:pPr>
        <w:ind w:firstLine="702"/>
        <w:rPr>
          <w:lang w:eastAsia="ru-RU"/>
        </w:rPr>
      </w:pPr>
      <w:r w:rsidRPr="00D957F9">
        <w:rPr>
          <w:lang w:eastAsia="ru-RU"/>
        </w:rPr>
        <w:t>сведения о наличии статуса депутата и наименование соответствующего представительного органа;</w:t>
      </w:r>
    </w:p>
    <w:p w:rsidR="00F2567A" w:rsidRPr="00D957F9" w:rsidRDefault="00F2567A" w:rsidP="00F2567A">
      <w:pPr>
        <w:ind w:firstLine="709"/>
      </w:pPr>
      <w:r w:rsidRPr="00D957F9">
        <w:t>отношение к воинской обязанности и иные сведения военного билета                и приписного удостоверения;</w:t>
      </w:r>
    </w:p>
    <w:p w:rsidR="00F2567A" w:rsidRPr="00D957F9" w:rsidRDefault="00F2567A" w:rsidP="00F2567A">
      <w:pPr>
        <w:ind w:firstLine="709"/>
      </w:pPr>
      <w:r w:rsidRPr="00D957F9">
        <w:t>данные документов о профессиональном образовании, профессиональной переподготовке, повышении квалификации, стажировке, данные документов              о присвоении учёной степени, учёного звания, списки научных трудов                        и изобретений и сведения о наградах и званиях;</w:t>
      </w:r>
    </w:p>
    <w:p w:rsidR="00F2567A" w:rsidRPr="00D957F9" w:rsidRDefault="00F2567A" w:rsidP="00F2567A">
      <w:pPr>
        <w:ind w:firstLine="709"/>
      </w:pPr>
      <w:r w:rsidRPr="00D957F9">
        <w:t>наличие (отсутствие) судимости;</w:t>
      </w:r>
    </w:p>
    <w:p w:rsidR="00F2567A" w:rsidRPr="00D957F9" w:rsidRDefault="00F2567A" w:rsidP="00F2567A">
      <w:pPr>
        <w:ind w:firstLine="709"/>
      </w:pPr>
      <w:r w:rsidRPr="00D957F9">
        <w:t>допуск к государственной тайне, оформленный за период работы, службы, учёбы (форма, номер и дата);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rPr>
          <w:lang w:eastAsia="ru-RU"/>
        </w:rPr>
      </w:pPr>
      <w:r w:rsidRPr="00D957F9">
        <w:rPr>
          <w:lang w:eastAsia="ru-RU"/>
        </w:rPr>
        <w:t>сведения о размере и об источниках доходов, а также об имуществе, принадлежащем на праве собственности (в том числе совместной собственности), о вкладах в банках, ценных бумагах;</w:t>
      </w:r>
    </w:p>
    <w:p w:rsidR="00F2567A" w:rsidRPr="00D957F9" w:rsidRDefault="00F2567A" w:rsidP="00F2567A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D957F9">
        <w:rPr>
          <w:lang w:eastAsia="ru-RU"/>
        </w:rPr>
        <w:t>сведения о недвижимом имуществе, а также о принадлежащем супругу                                             и несовершеннолетним детям недвижимом имуществе, находящемся                            за пределами территории Российской Федерации, об источниках получения средств, за счёт которых приобретено указанное имущество, об обязательствах имущественного характера за пределами территории Российской Федерации, а также сведения о таких обязательствах супруга и несовершеннолетних детей;</w:t>
      </w:r>
      <w:proofErr w:type="gramEnd"/>
    </w:p>
    <w:p w:rsidR="00F2567A" w:rsidRPr="00D957F9" w:rsidRDefault="00F2567A" w:rsidP="00F2567A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D957F9">
        <w:rPr>
          <w:lang w:eastAsia="ru-RU"/>
        </w:rPr>
        <w:t>сведения о расходах, а также о расходах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паёв в уставных (складочных) капиталах организаций), совершённой в течение последних трёх лет, если сумма сделки превышает общий (вместе с супругом) доход за три последних года, предшествующих совершению сделки, и об источниках получения</w:t>
      </w:r>
      <w:proofErr w:type="gramEnd"/>
      <w:r w:rsidRPr="00D957F9">
        <w:rPr>
          <w:lang w:eastAsia="ru-RU"/>
        </w:rPr>
        <w:t xml:space="preserve"> средств, за счёт которых совершена сделка;</w:t>
      </w:r>
    </w:p>
    <w:p w:rsidR="00F2567A" w:rsidRPr="00D957F9" w:rsidRDefault="00F2567A" w:rsidP="00F2567A">
      <w:pPr>
        <w:ind w:firstLine="709"/>
      </w:pPr>
      <w:r w:rsidRPr="00D957F9">
        <w:t>сведения о счетах (вкладах), хранении наличных денежных средств                    и ценностей в иностранных банках, расположенных за пределами территории Российской Федерации, владении и (или) пользовании иностранными финансовыми инструментами;</w:t>
      </w:r>
    </w:p>
    <w:p w:rsidR="00F2567A" w:rsidRPr="00D957F9" w:rsidRDefault="00F2567A" w:rsidP="00F2567A">
      <w:pPr>
        <w:pStyle w:val="ConsPlusNonformat"/>
        <w:ind w:firstLine="709"/>
        <w:rPr>
          <w:rFonts w:ascii="Times New Roman" w:hAnsi="Times New Roman" w:cs="Times New Roman"/>
        </w:rPr>
      </w:pPr>
      <w:proofErr w:type="gramStart"/>
      <w:r w:rsidRPr="00D957F9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сестёр и детей), а также мужа (жены);</w:t>
      </w:r>
      <w:proofErr w:type="gramEnd"/>
    </w:p>
    <w:p w:rsidR="00F2567A" w:rsidRPr="00D957F9" w:rsidRDefault="00F2567A" w:rsidP="00F2567A">
      <w:pPr>
        <w:pStyle w:val="ConsPlusNonformat"/>
        <w:ind w:firstLine="709"/>
        <w:rPr>
          <w:rFonts w:ascii="Times New Roman" w:hAnsi="Times New Roman" w:cs="Times New Roman"/>
        </w:rPr>
      </w:pPr>
      <w:r w:rsidRPr="00D957F9">
        <w:rPr>
          <w:rFonts w:ascii="Times New Roman" w:hAnsi="Times New Roman" w:cs="Times New Roman"/>
        </w:rPr>
        <w:t>места рождения, места работы и домашние адреса близких родственников (отца, матери, братьев, сестёр и детей), а также мужа (жены);</w:t>
      </w:r>
    </w:p>
    <w:p w:rsidR="00F2567A" w:rsidRPr="00D957F9" w:rsidRDefault="00F2567A" w:rsidP="00F2567A">
      <w:pPr>
        <w:pStyle w:val="ConsPlusNonformat"/>
        <w:ind w:firstLine="709"/>
        <w:rPr>
          <w:rFonts w:ascii="Times New Roman" w:hAnsi="Times New Roman" w:cs="Times New Roman"/>
        </w:rPr>
      </w:pPr>
      <w:r w:rsidRPr="00D957F9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F2567A" w:rsidRPr="00D957F9" w:rsidRDefault="00F2567A" w:rsidP="00F2567A">
      <w:pPr>
        <w:pStyle w:val="ConsPlusNonformat"/>
        <w:ind w:firstLine="709"/>
        <w:rPr>
          <w:rFonts w:ascii="Times New Roman" w:hAnsi="Times New Roman" w:cs="Times New Roman"/>
        </w:rPr>
      </w:pPr>
      <w:proofErr w:type="gramStart"/>
      <w:r w:rsidRPr="00D957F9">
        <w:rPr>
          <w:rFonts w:ascii="Times New Roman" w:hAnsi="Times New Roman" w:cs="Times New Roman"/>
        </w:rPr>
        <w:t xml:space="preserve">близкие  родственники  (отец, мать, братья, сёстры и дети), а также муж (жена), в том числе бывшие, </w:t>
      </w:r>
      <w:r w:rsidRPr="00D957F9">
        <w:rPr>
          <w:rFonts w:ascii="Times New Roman" w:hAnsi="Times New Roman" w:cs="Times New Roman"/>
        </w:rPr>
        <w:lastRenderedPageBreak/>
        <w:t>постоянно проживающие за границей и (или) оформляющие документы для выезда на постоянное место жительства                    в другое государство (фамилия, имя, отчество, с какого времени проживают за границей);</w:t>
      </w:r>
      <w:proofErr w:type="gramEnd"/>
    </w:p>
    <w:p w:rsidR="00F2567A" w:rsidRPr="00D957F9" w:rsidRDefault="00F2567A" w:rsidP="00F2567A">
      <w:pPr>
        <w:ind w:firstLine="709"/>
      </w:pPr>
      <w:r w:rsidRPr="00D957F9">
        <w:t>знание иностранных языков,</w:t>
      </w:r>
    </w:p>
    <w:p w:rsidR="00F2567A" w:rsidRPr="00D957F9" w:rsidRDefault="00F2567A" w:rsidP="00F2567A">
      <w:pPr>
        <w:ind w:firstLine="709"/>
      </w:pPr>
      <w:r w:rsidRPr="00D957F9">
        <w:t>пребывание за границей (когда, где и с какой целью);</w:t>
      </w:r>
    </w:p>
    <w:p w:rsidR="00F2567A" w:rsidRPr="00D957F9" w:rsidRDefault="00F2567A" w:rsidP="00F2567A">
      <w:pPr>
        <w:ind w:firstLine="709"/>
      </w:pPr>
      <w:r w:rsidRPr="00D957F9">
        <w:t>семейное положение и данные о составе и членах семьи;</w:t>
      </w:r>
    </w:p>
    <w:p w:rsidR="00F2567A" w:rsidRPr="00D957F9" w:rsidRDefault="00F2567A" w:rsidP="00F2567A">
      <w:pPr>
        <w:ind w:firstLine="709"/>
      </w:pPr>
      <w:r w:rsidRPr="00D957F9">
        <w:t>сведения о социальных льготах, пенсионном обеспечении и страховании;</w:t>
      </w:r>
    </w:p>
    <w:p w:rsidR="00F2567A" w:rsidRPr="00D957F9" w:rsidRDefault="00F2567A" w:rsidP="00F2567A">
      <w:pPr>
        <w:ind w:firstLine="709"/>
      </w:pPr>
      <w:r w:rsidRPr="00D957F9">
        <w:t>данные документов об инвалидности (при наличии);</w:t>
      </w:r>
    </w:p>
    <w:p w:rsidR="00F2567A" w:rsidRPr="00D957F9" w:rsidRDefault="00F2567A" w:rsidP="00F2567A">
      <w:pPr>
        <w:ind w:firstLine="709"/>
      </w:pPr>
      <w:r w:rsidRPr="00D957F9">
        <w:t>данные медицинского заключения, стаж работы и другие данные трудовой книжки и вкладыша к трудовой книжке;</w:t>
      </w:r>
    </w:p>
    <w:p w:rsidR="00F2567A" w:rsidRPr="00D957F9" w:rsidRDefault="00F2567A" w:rsidP="00F2567A">
      <w:pPr>
        <w:ind w:firstLine="709"/>
      </w:pPr>
      <w:r w:rsidRPr="00D957F9">
        <w:t>должность, квалификационный уровень, классный чин;</w:t>
      </w:r>
    </w:p>
    <w:p w:rsidR="00F2567A" w:rsidRPr="00D957F9" w:rsidRDefault="00F2567A" w:rsidP="00F2567A">
      <w:pPr>
        <w:ind w:firstLine="709"/>
      </w:pPr>
      <w:r w:rsidRPr="00D957F9">
        <w:t>сведения о заработной плате (доходах), банковских счетах, картах;</w:t>
      </w:r>
    </w:p>
    <w:p w:rsidR="00F2567A" w:rsidRPr="00D957F9" w:rsidRDefault="00F2567A" w:rsidP="00F2567A">
      <w:pPr>
        <w:ind w:firstLine="709"/>
      </w:pPr>
      <w:r w:rsidRPr="00D957F9">
        <w:t>адрес места жительства (по регистрации и фактический), дата регистрации по указанному месту жительства;</w:t>
      </w:r>
    </w:p>
    <w:p w:rsidR="00F2567A" w:rsidRPr="00D957F9" w:rsidRDefault="00F2567A" w:rsidP="00F2567A">
      <w:pPr>
        <w:ind w:firstLine="709"/>
      </w:pPr>
      <w:r w:rsidRPr="00D957F9">
        <w:t>номер телефона (стационарный домашний, мобильный);</w:t>
      </w:r>
    </w:p>
    <w:p w:rsidR="00F2567A" w:rsidRPr="00D957F9" w:rsidRDefault="00F2567A" w:rsidP="00F2567A">
      <w:pPr>
        <w:ind w:firstLine="709"/>
      </w:pPr>
      <w:r w:rsidRPr="00D957F9">
        <w:t xml:space="preserve">данные свидетельства </w:t>
      </w:r>
      <w:proofErr w:type="gramStart"/>
      <w:r w:rsidRPr="00D957F9">
        <w:t>о постановке на учёт в налоговом органе физического лица по месту жительства на территории</w:t>
      </w:r>
      <w:proofErr w:type="gramEnd"/>
      <w:r w:rsidRPr="00D957F9">
        <w:t xml:space="preserve"> РФ (ИНН);</w:t>
      </w:r>
    </w:p>
    <w:p w:rsidR="00F2567A" w:rsidRPr="00D957F9" w:rsidRDefault="00F2567A" w:rsidP="00F2567A">
      <w:pPr>
        <w:ind w:firstLine="709"/>
      </w:pPr>
      <w:r w:rsidRPr="00D957F9">
        <w:t>данные страхового свидетельства государственного пенсионного страхования;</w:t>
      </w:r>
    </w:p>
    <w:p w:rsidR="00F2567A" w:rsidRPr="00D957F9" w:rsidRDefault="00F2567A" w:rsidP="00F2567A">
      <w:pPr>
        <w:ind w:firstLine="709"/>
        <w:rPr>
          <w:u w:val="single"/>
        </w:rPr>
      </w:pPr>
      <w:r w:rsidRPr="00D957F9">
        <w:t>данные страхового медицинского полиса обязательного страхования граждан.</w:t>
      </w:r>
    </w:p>
    <w:p w:rsidR="00F2567A" w:rsidRPr="00D957F9" w:rsidRDefault="00F2567A" w:rsidP="00F2567A">
      <w:pPr>
        <w:ind w:firstLine="709"/>
      </w:pPr>
    </w:p>
    <w:p w:rsidR="00F2567A" w:rsidRPr="00D957F9" w:rsidRDefault="00F2567A" w:rsidP="00F2567A">
      <w:pPr>
        <w:ind w:firstLine="709"/>
      </w:pPr>
      <w:r w:rsidRPr="00D957F9">
        <w:t>2. Перечень действий, на совершение которых дается согласие.</w:t>
      </w:r>
    </w:p>
    <w:p w:rsidR="00F2567A" w:rsidRPr="00D957F9" w:rsidRDefault="00F2567A" w:rsidP="00F2567A">
      <w:pPr>
        <w:pStyle w:val="ConsPlusNonformat"/>
        <w:ind w:firstLine="709"/>
        <w:rPr>
          <w:rFonts w:ascii="Times New Roman" w:hAnsi="Times New Roman" w:cs="Times New Roman"/>
        </w:rPr>
      </w:pPr>
      <w:proofErr w:type="gramStart"/>
      <w:r w:rsidRPr="00D957F9">
        <w:rPr>
          <w:rFonts w:ascii="Times New Roman" w:hAnsi="Times New Roman" w:cs="Times New Roman"/>
        </w:rPr>
        <w:t>Вышеуказанные персональные данные предоставляю для обработки                    в целях обеспечения соблюдения в отношении меня законодательства  Российской Федерации, регулирующего отношения, связанные с избранием выборного должностного лица местного самоуправления, исполнением им своих полномочий и прекращением исполнения им своих полномочий для реализации функций, возложенных на конкурсную комиссию по отбору кандидатур на должность главы Аргаяшского муниципального района  Челябинской области законодательством Российской Федерации, законодательством Челябинской области</w:t>
      </w:r>
      <w:proofErr w:type="gramEnd"/>
      <w:r w:rsidRPr="00D957F9">
        <w:rPr>
          <w:rFonts w:ascii="Times New Roman" w:hAnsi="Times New Roman" w:cs="Times New Roman"/>
        </w:rPr>
        <w:t xml:space="preserve"> </w:t>
      </w:r>
      <w:proofErr w:type="gramStart"/>
      <w:r w:rsidRPr="00D957F9">
        <w:rPr>
          <w:rFonts w:ascii="Times New Roman" w:hAnsi="Times New Roman" w:cs="Times New Roman"/>
        </w:rPr>
        <w:t>и разрешаю производить с моими персональными данными действия (операции), определённые статьёй 3 Федерального закона от 27 июля 2006 года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F2567A" w:rsidRPr="00D957F9" w:rsidRDefault="00F2567A" w:rsidP="00F2567A">
      <w:pPr>
        <w:ind w:firstLine="709"/>
      </w:pPr>
      <w:r w:rsidRPr="00D957F9">
        <w:t>Обработка персональных данных может осуществляться как     с использованием средств автоматизации, так и без их использования (на бумажных носителях).</w:t>
      </w:r>
    </w:p>
    <w:p w:rsidR="00F2567A" w:rsidRPr="00D957F9" w:rsidRDefault="00F2567A" w:rsidP="00F2567A">
      <w:pPr>
        <w:ind w:firstLine="709"/>
      </w:pPr>
    </w:p>
    <w:p w:rsidR="00F2567A" w:rsidRPr="00D957F9" w:rsidRDefault="00F2567A" w:rsidP="00F2567A">
      <w:pPr>
        <w:ind w:firstLine="709"/>
      </w:pPr>
      <w:r w:rsidRPr="00D957F9">
        <w:t xml:space="preserve">3. Согласие на передачу персональных данных третьих лиц. </w:t>
      </w:r>
    </w:p>
    <w:p w:rsidR="00F2567A" w:rsidRPr="00D957F9" w:rsidRDefault="00F2567A" w:rsidP="00F2567A">
      <w:pPr>
        <w:ind w:firstLine="709"/>
        <w:rPr>
          <w:u w:val="single"/>
        </w:rPr>
      </w:pPr>
      <w:r w:rsidRPr="00D957F9">
        <w:t>Разрешаю обмен (приём, передачу, обработку) моих персональных данных и третьих лиц конкурсной комиссии по отбору кандидатур на должность главы Аргаяшского муниципального района Челябинской области, в соответствии с заключенными договорами и соглашениями, в целях соблюдения моих законных прав и интересов.</w:t>
      </w:r>
    </w:p>
    <w:p w:rsidR="00F2567A" w:rsidRPr="00D957F9" w:rsidRDefault="00F2567A" w:rsidP="00F2567A">
      <w:pPr>
        <w:ind w:firstLine="709"/>
      </w:pPr>
    </w:p>
    <w:p w:rsidR="00F2567A" w:rsidRPr="00D957F9" w:rsidRDefault="00F2567A" w:rsidP="00F2567A">
      <w:pPr>
        <w:ind w:firstLine="709"/>
      </w:pPr>
      <w:r w:rsidRPr="00D957F9">
        <w:t>4. Сроки обработки и хранения персональных данных.</w:t>
      </w:r>
    </w:p>
    <w:p w:rsidR="00F2567A" w:rsidRPr="00D957F9" w:rsidRDefault="00F2567A" w:rsidP="00F2567A">
      <w:pPr>
        <w:ind w:firstLine="709"/>
      </w:pPr>
      <w:r w:rsidRPr="00D957F9">
        <w:t xml:space="preserve">Обработка персональных данных прекращается по истечении десяти лет после окончания процедуры проведения конкурса по отбору кандидатур на должность главы Аргаяшского муниципального района Челябинской области. В дальнейшем бумажные носители персональных данных находятся на архивном хранении (постоянно или 75 лет),  а персональные данные на электронных носителях удаляются из информационной системы. </w:t>
      </w:r>
    </w:p>
    <w:p w:rsidR="00F2567A" w:rsidRPr="00D957F9" w:rsidRDefault="00F2567A" w:rsidP="00F2567A">
      <w:pPr>
        <w:ind w:firstLine="709"/>
      </w:pPr>
      <w:r w:rsidRPr="00D957F9"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F2567A" w:rsidRPr="00D957F9" w:rsidRDefault="00F2567A" w:rsidP="00F2567A">
      <w:pPr>
        <w:ind w:firstLine="709"/>
      </w:pPr>
    </w:p>
    <w:p w:rsidR="00F2567A" w:rsidRPr="00D957F9" w:rsidRDefault="00F2567A" w:rsidP="00F2567A">
      <w:pPr>
        <w:pStyle w:val="ConsPlusNonformat"/>
        <w:ind w:firstLine="709"/>
        <w:rPr>
          <w:rFonts w:ascii="Times New Roman" w:hAnsi="Times New Roman" w:cs="Times New Roman"/>
        </w:rPr>
      </w:pPr>
      <w:r w:rsidRPr="00D957F9">
        <w:rPr>
          <w:rFonts w:ascii="Times New Roman" w:hAnsi="Times New Roman" w:cs="Times New Roman"/>
        </w:rPr>
        <w:t>5. Я ознакомле</w:t>
      </w:r>
      <w:proofErr w:type="gramStart"/>
      <w:r w:rsidRPr="00D957F9">
        <w:rPr>
          <w:rFonts w:ascii="Times New Roman" w:hAnsi="Times New Roman" w:cs="Times New Roman"/>
        </w:rPr>
        <w:t>н(</w:t>
      </w:r>
      <w:proofErr w:type="gramEnd"/>
      <w:r w:rsidRPr="00D957F9">
        <w:rPr>
          <w:rFonts w:ascii="Times New Roman" w:hAnsi="Times New Roman" w:cs="Times New Roman"/>
        </w:rPr>
        <w:t>а), что:</w:t>
      </w:r>
    </w:p>
    <w:p w:rsidR="00F2567A" w:rsidRPr="00D957F9" w:rsidRDefault="00F2567A" w:rsidP="00F2567A">
      <w:pPr>
        <w:pStyle w:val="ConsPlusNonformat"/>
        <w:ind w:firstLine="709"/>
        <w:rPr>
          <w:rFonts w:ascii="Times New Roman" w:hAnsi="Times New Roman" w:cs="Times New Roman"/>
          <w:highlight w:val="yellow"/>
        </w:rPr>
      </w:pPr>
      <w:r w:rsidRPr="00D957F9">
        <w:rPr>
          <w:rFonts w:ascii="Times New Roman" w:hAnsi="Times New Roman" w:cs="Times New Roman"/>
        </w:rPr>
        <w:t xml:space="preserve">1) согласие на обработку персональных данных действует </w:t>
      </w:r>
      <w:proofErr w:type="gramStart"/>
      <w:r w:rsidRPr="00D957F9">
        <w:rPr>
          <w:rFonts w:ascii="Times New Roman" w:hAnsi="Times New Roman" w:cs="Times New Roman"/>
        </w:rPr>
        <w:t>с даты подписания</w:t>
      </w:r>
      <w:proofErr w:type="gramEnd"/>
      <w:r w:rsidRPr="00D957F9">
        <w:rPr>
          <w:rFonts w:ascii="Times New Roman" w:hAnsi="Times New Roman" w:cs="Times New Roman"/>
        </w:rPr>
        <w:t xml:space="preserve"> настоящего согласия в течение всего срока проведения конкурса по отбору кандидатур на должность главы Аргаяшского муниципального района Челябинской области;</w:t>
      </w:r>
    </w:p>
    <w:p w:rsidR="00F2567A" w:rsidRPr="00D957F9" w:rsidRDefault="00F2567A" w:rsidP="00F2567A">
      <w:pPr>
        <w:pStyle w:val="ConsPlusNonformat"/>
        <w:ind w:firstLine="709"/>
        <w:rPr>
          <w:rFonts w:ascii="Times New Roman" w:hAnsi="Times New Roman" w:cs="Times New Roman"/>
        </w:rPr>
      </w:pPr>
      <w:proofErr w:type="gramStart"/>
      <w:r w:rsidRPr="00D957F9">
        <w:rPr>
          <w:rFonts w:ascii="Times New Roman" w:hAnsi="Times New Roman" w:cs="Times New Roman"/>
        </w:rPr>
        <w:t xml:space="preserve">2) в случае отзыва согласия на обработку персональных данных конкурсная комиссия по отбору кандидатур на должность главы Аргаяшского муниципального района Челябинской области вправе  продолжить обработку персональных данных при наличии оснований, указанных в </w:t>
      </w:r>
      <w:hyperlink r:id="rId9" w:history="1">
        <w:r w:rsidRPr="00D957F9">
          <w:rPr>
            <w:rFonts w:ascii="Times New Roman" w:hAnsi="Times New Roman" w:cs="Times New Roman"/>
          </w:rPr>
          <w:t>пунктах 2</w:t>
        </w:r>
      </w:hyperlink>
      <w:r w:rsidRPr="00D957F9">
        <w:rPr>
          <w:rFonts w:ascii="Times New Roman" w:hAnsi="Times New Roman" w:cs="Times New Roman"/>
        </w:rPr>
        <w:t>–</w:t>
      </w:r>
      <w:hyperlink r:id="rId10" w:history="1">
        <w:r w:rsidRPr="00D957F9">
          <w:rPr>
            <w:rFonts w:ascii="Times New Roman" w:hAnsi="Times New Roman" w:cs="Times New Roman"/>
          </w:rPr>
          <w:t>11</w:t>
        </w:r>
      </w:hyperlink>
      <w:r w:rsidRPr="00D957F9">
        <w:rPr>
          <w:rFonts w:ascii="Times New Roman" w:hAnsi="Times New Roman" w:cs="Times New Roman"/>
        </w:rPr>
        <w:t xml:space="preserve"> части 1 статьи 6, </w:t>
      </w:r>
      <w:hyperlink r:id="rId11" w:history="1">
        <w:r w:rsidRPr="00D957F9">
          <w:rPr>
            <w:rFonts w:ascii="Times New Roman" w:hAnsi="Times New Roman" w:cs="Times New Roman"/>
          </w:rPr>
          <w:t>части 2 статьи 10</w:t>
        </w:r>
      </w:hyperlink>
      <w:r w:rsidRPr="00D957F9">
        <w:rPr>
          <w:rFonts w:ascii="Times New Roman" w:hAnsi="Times New Roman" w:cs="Times New Roman"/>
        </w:rPr>
        <w:t xml:space="preserve"> и </w:t>
      </w:r>
      <w:hyperlink r:id="rId12" w:history="1">
        <w:r w:rsidRPr="00D957F9">
          <w:rPr>
            <w:rFonts w:ascii="Times New Roman" w:hAnsi="Times New Roman" w:cs="Times New Roman"/>
          </w:rPr>
          <w:t>части 2 статьи 11</w:t>
        </w:r>
      </w:hyperlink>
      <w:r w:rsidRPr="00D957F9">
        <w:rPr>
          <w:rFonts w:ascii="Times New Roman" w:hAnsi="Times New Roman" w:cs="Times New Roman"/>
        </w:rPr>
        <w:t xml:space="preserve"> Федерального закона от 27 июля 2006 года № 152-ФЗ;</w:t>
      </w:r>
      <w:proofErr w:type="gramEnd"/>
    </w:p>
    <w:p w:rsidR="00F2567A" w:rsidRPr="00D957F9" w:rsidRDefault="00F2567A" w:rsidP="00F2567A">
      <w:pPr>
        <w:pStyle w:val="ConsPlusNonformat"/>
        <w:ind w:firstLine="709"/>
        <w:rPr>
          <w:rFonts w:ascii="Times New Roman" w:hAnsi="Times New Roman" w:cs="Times New Roman"/>
          <w:highlight w:val="yellow"/>
        </w:rPr>
      </w:pPr>
      <w:r w:rsidRPr="00D957F9">
        <w:rPr>
          <w:rFonts w:ascii="Times New Roman" w:hAnsi="Times New Roman" w:cs="Times New Roman"/>
        </w:rPr>
        <w:t>3)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конкурсную комиссию по отбору кандидатур на должность главы Аргаяшского муниципального района Челябинской области.</w:t>
      </w:r>
    </w:p>
    <w:p w:rsidR="00F2567A" w:rsidRPr="00D957F9" w:rsidRDefault="00F2567A" w:rsidP="00F2567A">
      <w:pPr>
        <w:ind w:firstLine="709"/>
      </w:pPr>
    </w:p>
    <w:p w:rsidR="00F2567A" w:rsidRPr="00D957F9" w:rsidRDefault="00F2567A" w:rsidP="00F2567A">
      <w:pPr>
        <w:ind w:firstLine="709"/>
      </w:pPr>
      <w:r w:rsidRPr="00D957F9">
        <w:t>6. Права и обязанности в области защиты персональных данных мне разъяснены.</w:t>
      </w:r>
    </w:p>
    <w:p w:rsidR="00F2567A" w:rsidRPr="00D957F9" w:rsidRDefault="00F2567A" w:rsidP="00F2567A"/>
    <w:p w:rsidR="00F2567A" w:rsidRPr="00D957F9" w:rsidRDefault="00F2567A" w:rsidP="00F2567A">
      <w:r w:rsidRPr="00D957F9">
        <w:t>Настоящее согласие действует с «___» ___________ 201_г.</w:t>
      </w:r>
    </w:p>
    <w:p w:rsidR="00F2567A" w:rsidRPr="00D957F9" w:rsidRDefault="00F2567A" w:rsidP="00F2567A"/>
    <w:p w:rsidR="00F2567A" w:rsidRPr="00D957F9" w:rsidRDefault="00F2567A" w:rsidP="00F2567A">
      <w:r w:rsidRPr="00D957F9">
        <w:t>______________ /_____________________/  «____»</w:t>
      </w:r>
      <w:proofErr w:type="spellStart"/>
      <w:r w:rsidRPr="00D957F9">
        <w:t>____________________</w:t>
      </w:r>
      <w:proofErr w:type="gramStart"/>
      <w:r w:rsidRPr="00D957F9">
        <w:t>г</w:t>
      </w:r>
      <w:proofErr w:type="spellEnd"/>
      <w:proofErr w:type="gramEnd"/>
      <w:r w:rsidRPr="00D957F9">
        <w:t>.</w:t>
      </w:r>
    </w:p>
    <w:p w:rsidR="00336797" w:rsidRDefault="00F2567A">
      <w:r w:rsidRPr="00D957F9">
        <w:t>(подпись)</w:t>
      </w:r>
      <w:r w:rsidRPr="00D957F9">
        <w:tab/>
        <w:t xml:space="preserve">                            (расшифровка)</w:t>
      </w:r>
      <w:r w:rsidRPr="00D957F9">
        <w:tab/>
        <w:t>(дата подписи)</w:t>
      </w:r>
    </w:p>
    <w:sectPr w:rsidR="00336797" w:rsidSect="004F5864">
      <w:pgSz w:w="11906" w:h="16838"/>
      <w:pgMar w:top="540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D0F71"/>
    <w:multiLevelType w:val="hybridMultilevel"/>
    <w:tmpl w:val="A13C16EE"/>
    <w:lvl w:ilvl="0" w:tplc="75826F1A">
      <w:start w:val="35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2567A"/>
    <w:rsid w:val="00084E28"/>
    <w:rsid w:val="00120096"/>
    <w:rsid w:val="001849E5"/>
    <w:rsid w:val="00250E56"/>
    <w:rsid w:val="00336797"/>
    <w:rsid w:val="00422433"/>
    <w:rsid w:val="0058356C"/>
    <w:rsid w:val="005E78BF"/>
    <w:rsid w:val="00677B32"/>
    <w:rsid w:val="00967DE6"/>
    <w:rsid w:val="00980968"/>
    <w:rsid w:val="009E0BFA"/>
    <w:rsid w:val="00A54106"/>
    <w:rsid w:val="00A661B9"/>
    <w:rsid w:val="00CF708C"/>
    <w:rsid w:val="00E93526"/>
    <w:rsid w:val="00F2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F2567A"/>
    <w:pPr>
      <w:keepNext/>
      <w:jc w:val="center"/>
      <w:outlineLvl w:val="2"/>
    </w:pPr>
    <w:rPr>
      <w:rFonts w:eastAsia="Calibri"/>
      <w:sz w:val="3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2567A"/>
    <w:pPr>
      <w:keepNext/>
      <w:jc w:val="center"/>
      <w:outlineLvl w:val="3"/>
    </w:pPr>
    <w:rPr>
      <w:rFonts w:eastAsia="Calibri"/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2567A"/>
    <w:rPr>
      <w:rFonts w:ascii="Times New Roman" w:eastAsia="Calibri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567A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uiPriority w:val="99"/>
    <w:rsid w:val="00F256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2567A"/>
    <w:pPr>
      <w:ind w:left="720"/>
    </w:pPr>
  </w:style>
  <w:style w:type="paragraph" w:customStyle="1" w:styleId="ConsPlusNonformat">
    <w:name w:val="ConsPlusNonformat"/>
    <w:uiPriority w:val="99"/>
    <w:rsid w:val="00F256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uiPriority w:val="99"/>
    <w:qFormat/>
    <w:rsid w:val="00F2567A"/>
    <w:pPr>
      <w:jc w:val="center"/>
    </w:pPr>
    <w:rPr>
      <w:rFonts w:eastAsia="Calibri"/>
      <w:sz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56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67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7C0099FADAB4CB44738FA7CB126601E8D3F6B9BD144B244928EF78FFA772B0B9FEE31BD5B7A3C2o70F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FCCBD59F97A55FCCBB10989EFF63DDF5EC114C11964F22668A9F929AB36B9B7E8C97E05AMCnBN" TargetMode="External"/><Relationship Id="rId12" Type="http://schemas.openxmlformats.org/officeDocument/2006/relationships/hyperlink" Target="consultantplus://offline/ref=0EE9FC31F5240030B0BD51A94794C199ED0C9EBE154283522BB8B9F671E7FCF3E9B79C47NBY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C25EAF52B5BC721B476A070CB972A40F4A1D90ECBF885C913FC8B08DPDQ4M" TargetMode="External"/><Relationship Id="rId11" Type="http://schemas.openxmlformats.org/officeDocument/2006/relationships/hyperlink" Target="consultantplus://offline/ref=0EE9FC31F5240030B0BD51A94794C199ED0C9EBE154283522BB8B9F671E7FCF3E9B79C47B67F3E30N6Y7F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0EE9FC31F5240030B0BD51A94794C199ED0C9EBE154283522BB8B9F671E7FCF3E9B79C47B67F3C3EN6Y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E9FC31F5240030B0BD51A94794C199ED0C9EBE154283522BB8B9F671E7FCF3E9B79C47B67F3C3EN6Y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7752</Words>
  <Characters>44187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2017-03-01T06:48:00Z</cp:lastPrinted>
  <dcterms:created xsi:type="dcterms:W3CDTF">2017-02-15T06:48:00Z</dcterms:created>
  <dcterms:modified xsi:type="dcterms:W3CDTF">2017-03-01T06:54:00Z</dcterms:modified>
</cp:coreProperties>
</file>