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45" w:rsidRPr="00092745" w:rsidRDefault="00092745" w:rsidP="0009274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92745">
        <w:rPr>
          <w:noProof/>
          <w:sz w:val="28"/>
          <w:szCs w:val="28"/>
        </w:rPr>
        <w:drawing>
          <wp:inline distT="0" distB="0" distL="0" distR="0">
            <wp:extent cx="700797" cy="933856"/>
            <wp:effectExtent l="19050" t="0" r="40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77" cy="93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745" w:rsidRDefault="00092745" w:rsidP="00092745">
      <w:pPr>
        <w:pStyle w:val="a3"/>
        <w:ind w:firstLine="540"/>
        <w:rPr>
          <w:b/>
          <w:szCs w:val="32"/>
        </w:rPr>
      </w:pPr>
      <w:r w:rsidRPr="00092745">
        <w:rPr>
          <w:b/>
          <w:sz w:val="28"/>
          <w:szCs w:val="28"/>
        </w:rPr>
        <w:t xml:space="preserve">  </w:t>
      </w:r>
      <w:r w:rsidRPr="00092745">
        <w:rPr>
          <w:b/>
          <w:szCs w:val="32"/>
        </w:rPr>
        <w:t>ЧЕЛЯБИНСКАЯ ОБЛАСТЬ</w:t>
      </w:r>
    </w:p>
    <w:p w:rsidR="00586B8C" w:rsidRPr="00586B8C" w:rsidRDefault="00586B8C" w:rsidP="00586B8C"/>
    <w:p w:rsidR="00092745" w:rsidRPr="00092745" w:rsidRDefault="00092745" w:rsidP="00092745">
      <w:pPr>
        <w:pStyle w:val="4"/>
        <w:ind w:firstLine="540"/>
        <w:rPr>
          <w:i/>
          <w:szCs w:val="32"/>
        </w:rPr>
      </w:pPr>
      <w:r w:rsidRPr="00092745">
        <w:rPr>
          <w:szCs w:val="32"/>
        </w:rPr>
        <w:t>СОБРАНИЕ ДЕПУТАТОВ</w:t>
      </w:r>
    </w:p>
    <w:p w:rsidR="00092745" w:rsidRPr="00092745" w:rsidRDefault="00092745" w:rsidP="00092745">
      <w:pPr>
        <w:pStyle w:val="4"/>
        <w:ind w:firstLine="540"/>
        <w:rPr>
          <w:i/>
          <w:szCs w:val="32"/>
        </w:rPr>
      </w:pPr>
      <w:r w:rsidRPr="00092745">
        <w:rPr>
          <w:szCs w:val="32"/>
        </w:rPr>
        <w:t>АРГАЯШСКОГО МУНИЦИПАЛЬНОГО РАЙОНА</w:t>
      </w:r>
    </w:p>
    <w:p w:rsidR="00092745" w:rsidRPr="00092745" w:rsidRDefault="00092745" w:rsidP="00092745">
      <w:pPr>
        <w:pStyle w:val="3"/>
        <w:ind w:firstLine="540"/>
        <w:rPr>
          <w:b/>
          <w:sz w:val="32"/>
          <w:szCs w:val="32"/>
        </w:rPr>
      </w:pPr>
    </w:p>
    <w:p w:rsidR="00092745" w:rsidRPr="00092745" w:rsidRDefault="00092745" w:rsidP="00092745">
      <w:pPr>
        <w:pStyle w:val="3"/>
        <w:ind w:firstLine="540"/>
        <w:rPr>
          <w:b/>
          <w:sz w:val="32"/>
          <w:szCs w:val="32"/>
        </w:rPr>
      </w:pPr>
      <w:r w:rsidRPr="00092745">
        <w:rPr>
          <w:b/>
          <w:sz w:val="32"/>
          <w:szCs w:val="32"/>
        </w:rPr>
        <w:t>РЕШЕНИЕ</w:t>
      </w:r>
    </w:p>
    <w:p w:rsidR="00092745" w:rsidRPr="00092745" w:rsidRDefault="00427EDD" w:rsidP="00092745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p w:rsidR="00092745" w:rsidRPr="00092745" w:rsidRDefault="00092745" w:rsidP="00092745">
      <w:pPr>
        <w:rPr>
          <w:sz w:val="28"/>
          <w:szCs w:val="28"/>
        </w:rPr>
      </w:pPr>
    </w:p>
    <w:p w:rsidR="00092745" w:rsidRPr="00092745" w:rsidRDefault="00A668BC" w:rsidP="00092745">
      <w:pPr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092745" w:rsidRPr="00092745">
        <w:rPr>
          <w:sz w:val="28"/>
          <w:szCs w:val="28"/>
        </w:rPr>
        <w:t>_</w:t>
      </w:r>
      <w:r w:rsidR="00EB75DA">
        <w:rPr>
          <w:sz w:val="28"/>
          <w:szCs w:val="28"/>
        </w:rPr>
        <w:t>24</w:t>
      </w:r>
      <w:r>
        <w:rPr>
          <w:sz w:val="28"/>
          <w:szCs w:val="28"/>
        </w:rPr>
        <w:t>_»</w:t>
      </w:r>
      <w:r w:rsidR="00092745" w:rsidRPr="00092745">
        <w:rPr>
          <w:sz w:val="28"/>
          <w:szCs w:val="28"/>
        </w:rPr>
        <w:t xml:space="preserve"> </w:t>
      </w:r>
      <w:proofErr w:type="spellStart"/>
      <w:r w:rsidR="00092745" w:rsidRPr="00092745">
        <w:rPr>
          <w:sz w:val="28"/>
          <w:szCs w:val="28"/>
        </w:rPr>
        <w:t>__</w:t>
      </w:r>
      <w:r w:rsidR="00EB75DA">
        <w:rPr>
          <w:sz w:val="28"/>
          <w:szCs w:val="28"/>
        </w:rPr>
        <w:t>февраля</w:t>
      </w:r>
      <w:proofErr w:type="spellEnd"/>
      <w:r w:rsidR="00EB75DA">
        <w:rPr>
          <w:sz w:val="28"/>
          <w:szCs w:val="28"/>
        </w:rPr>
        <w:t>____  2016_ г   № _3</w:t>
      </w:r>
      <w:r w:rsidR="00092745" w:rsidRPr="00092745">
        <w:rPr>
          <w:sz w:val="28"/>
          <w:szCs w:val="28"/>
        </w:rPr>
        <w:t xml:space="preserve">__ </w:t>
      </w:r>
    </w:p>
    <w:tbl>
      <w:tblPr>
        <w:tblW w:w="0" w:type="auto"/>
        <w:tblInd w:w="108" w:type="dxa"/>
        <w:tblLayout w:type="fixed"/>
        <w:tblLook w:val="0000"/>
      </w:tblPr>
      <w:tblGrid>
        <w:gridCol w:w="4917"/>
      </w:tblGrid>
      <w:tr w:rsidR="00092745" w:rsidRPr="00092745" w:rsidTr="00092745">
        <w:trPr>
          <w:trHeight w:val="331"/>
        </w:trPr>
        <w:tc>
          <w:tcPr>
            <w:tcW w:w="4917" w:type="dxa"/>
          </w:tcPr>
          <w:p w:rsidR="00092745" w:rsidRPr="00092745" w:rsidRDefault="00092745" w:rsidP="00EA56F4">
            <w:pPr>
              <w:rPr>
                <w:sz w:val="28"/>
                <w:szCs w:val="28"/>
              </w:rPr>
            </w:pPr>
            <w:r w:rsidRPr="00092745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092745" w:rsidRPr="00092745" w:rsidRDefault="00092745" w:rsidP="00092745">
      <w:pPr>
        <w:rPr>
          <w:b/>
          <w:sz w:val="28"/>
          <w:szCs w:val="28"/>
        </w:rPr>
      </w:pPr>
    </w:p>
    <w:p w:rsidR="00091685" w:rsidRPr="001340F2" w:rsidRDefault="00091685" w:rsidP="00092745">
      <w:pPr>
        <w:rPr>
          <w:sz w:val="28"/>
          <w:szCs w:val="28"/>
        </w:rPr>
      </w:pPr>
      <w:r w:rsidRPr="001340F2">
        <w:rPr>
          <w:sz w:val="28"/>
          <w:szCs w:val="28"/>
        </w:rPr>
        <w:t xml:space="preserve">О передаче  осуществления части полномочий </w:t>
      </w:r>
    </w:p>
    <w:p w:rsidR="00091685" w:rsidRPr="001340F2" w:rsidRDefault="00091685" w:rsidP="00092745">
      <w:pPr>
        <w:rPr>
          <w:sz w:val="28"/>
          <w:szCs w:val="28"/>
        </w:rPr>
      </w:pPr>
      <w:r w:rsidRPr="001340F2">
        <w:rPr>
          <w:sz w:val="28"/>
          <w:szCs w:val="28"/>
        </w:rPr>
        <w:t>органов местного самоуправления  Аргаяшского</w:t>
      </w:r>
    </w:p>
    <w:p w:rsidR="00091685" w:rsidRPr="001340F2" w:rsidRDefault="00091685" w:rsidP="00092745">
      <w:pPr>
        <w:rPr>
          <w:sz w:val="28"/>
          <w:szCs w:val="28"/>
        </w:rPr>
      </w:pPr>
      <w:r w:rsidRPr="001340F2">
        <w:rPr>
          <w:sz w:val="28"/>
          <w:szCs w:val="28"/>
        </w:rPr>
        <w:t>муниципального района органам местного</w:t>
      </w:r>
    </w:p>
    <w:p w:rsidR="00091685" w:rsidRPr="001340F2" w:rsidRDefault="00091685" w:rsidP="00092745">
      <w:pPr>
        <w:rPr>
          <w:sz w:val="28"/>
          <w:szCs w:val="28"/>
        </w:rPr>
      </w:pPr>
      <w:r w:rsidRPr="001340F2">
        <w:rPr>
          <w:sz w:val="28"/>
          <w:szCs w:val="28"/>
        </w:rPr>
        <w:t xml:space="preserve">самоуправления сельских поселений,  </w:t>
      </w:r>
    </w:p>
    <w:p w:rsidR="00092745" w:rsidRPr="001340F2" w:rsidRDefault="00091685" w:rsidP="00092745">
      <w:pPr>
        <w:rPr>
          <w:sz w:val="28"/>
          <w:szCs w:val="28"/>
        </w:rPr>
      </w:pPr>
      <w:r w:rsidRPr="001340F2">
        <w:rPr>
          <w:sz w:val="28"/>
          <w:szCs w:val="28"/>
        </w:rPr>
        <w:t>входящим в состав муниципального  района</w:t>
      </w:r>
    </w:p>
    <w:p w:rsidR="00091685" w:rsidRPr="00092745" w:rsidRDefault="00091685" w:rsidP="00092745">
      <w:pPr>
        <w:rPr>
          <w:sz w:val="28"/>
          <w:szCs w:val="28"/>
        </w:rPr>
      </w:pPr>
    </w:p>
    <w:p w:rsidR="00092745" w:rsidRPr="00092745" w:rsidRDefault="00092745" w:rsidP="00092745">
      <w:pPr>
        <w:jc w:val="both"/>
        <w:rPr>
          <w:sz w:val="28"/>
          <w:szCs w:val="28"/>
        </w:rPr>
      </w:pPr>
      <w:r w:rsidRPr="00092745">
        <w:rPr>
          <w:sz w:val="28"/>
          <w:szCs w:val="28"/>
        </w:rPr>
        <w:t xml:space="preserve">      </w:t>
      </w:r>
      <w:proofErr w:type="gramStart"/>
      <w:r w:rsidRPr="00092745">
        <w:rPr>
          <w:sz w:val="28"/>
          <w:szCs w:val="28"/>
        </w:rPr>
        <w:t>В соответствии с Федеральным Законом от 27.05.2014г. № 136-ФЗ «О 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142.4  Бюджетного кодекса Российской Федерации от 31.07.1998 N 145-ФЗ и Федеральный Закон «Об общих принципах организации местного самоуправления в Российской Федерации», руководствуясь п.4 ст.15 Федерального Закона</w:t>
      </w:r>
      <w:proofErr w:type="gramEnd"/>
      <w:r w:rsidRPr="00092745">
        <w:rPr>
          <w:sz w:val="28"/>
          <w:szCs w:val="28"/>
        </w:rPr>
        <w:t xml:space="preserve"> от 06.10.2003г. № 131-ФЗ «Об общих принципах организации местного самоуправления в Российской Федерации»</w:t>
      </w:r>
    </w:p>
    <w:p w:rsidR="00092745" w:rsidRPr="00092745" w:rsidRDefault="00092745" w:rsidP="00092745">
      <w:pPr>
        <w:jc w:val="both"/>
        <w:rPr>
          <w:sz w:val="28"/>
          <w:szCs w:val="28"/>
        </w:rPr>
      </w:pPr>
    </w:p>
    <w:p w:rsidR="00092745" w:rsidRPr="00092745" w:rsidRDefault="00092745" w:rsidP="00092745">
      <w:pPr>
        <w:rPr>
          <w:sz w:val="28"/>
          <w:szCs w:val="28"/>
        </w:rPr>
      </w:pPr>
      <w:r w:rsidRPr="00092745">
        <w:rPr>
          <w:sz w:val="28"/>
          <w:szCs w:val="28"/>
        </w:rPr>
        <w:t xml:space="preserve">       Собрание депутатов Аргаяшского муниципального района РЕШАЕТ:</w:t>
      </w:r>
    </w:p>
    <w:p w:rsidR="00092745" w:rsidRPr="00092745" w:rsidRDefault="00092745" w:rsidP="00092745">
      <w:pPr>
        <w:rPr>
          <w:sz w:val="28"/>
          <w:szCs w:val="28"/>
        </w:rPr>
      </w:pPr>
    </w:p>
    <w:p w:rsidR="00092745" w:rsidRPr="00092745" w:rsidRDefault="00092745" w:rsidP="00092745">
      <w:pPr>
        <w:jc w:val="both"/>
        <w:rPr>
          <w:sz w:val="28"/>
          <w:szCs w:val="28"/>
        </w:rPr>
      </w:pPr>
      <w:r w:rsidRPr="00092745">
        <w:rPr>
          <w:sz w:val="28"/>
          <w:szCs w:val="28"/>
        </w:rPr>
        <w:t xml:space="preserve">      1. </w:t>
      </w:r>
      <w:proofErr w:type="gramStart"/>
      <w:r w:rsidRPr="00092745">
        <w:rPr>
          <w:sz w:val="28"/>
          <w:szCs w:val="28"/>
        </w:rPr>
        <w:t xml:space="preserve">Согласовать передачу </w:t>
      </w:r>
      <w:proofErr w:type="spellStart"/>
      <w:r w:rsidRPr="00092745">
        <w:rPr>
          <w:sz w:val="28"/>
          <w:szCs w:val="28"/>
        </w:rPr>
        <w:t>Акбашевскому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Аргаяшскому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Аязгуловскому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Байрамгуловскому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Дербишескому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Ишалинскому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Камышевскому</w:t>
      </w:r>
      <w:proofErr w:type="spellEnd"/>
      <w:r w:rsidRPr="00092745">
        <w:rPr>
          <w:sz w:val="28"/>
          <w:szCs w:val="28"/>
        </w:rPr>
        <w:t xml:space="preserve"> сельскому поселению, Кузнецкому сельскому поселению, </w:t>
      </w:r>
      <w:proofErr w:type="spellStart"/>
      <w:r w:rsidRPr="00092745">
        <w:rPr>
          <w:sz w:val="28"/>
          <w:szCs w:val="28"/>
        </w:rPr>
        <w:t>Кулуевскому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Норкинскому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Худайбердинскому</w:t>
      </w:r>
      <w:proofErr w:type="spellEnd"/>
      <w:r w:rsidRPr="00092745">
        <w:rPr>
          <w:sz w:val="28"/>
          <w:szCs w:val="28"/>
        </w:rPr>
        <w:t xml:space="preserve"> сельскому поселению, </w:t>
      </w:r>
      <w:proofErr w:type="spellStart"/>
      <w:r w:rsidRPr="00092745">
        <w:rPr>
          <w:sz w:val="28"/>
          <w:szCs w:val="28"/>
        </w:rPr>
        <w:t>Яраткуловскому</w:t>
      </w:r>
      <w:proofErr w:type="spellEnd"/>
      <w:r w:rsidRPr="00092745">
        <w:rPr>
          <w:sz w:val="28"/>
          <w:szCs w:val="28"/>
        </w:rPr>
        <w:t xml:space="preserve"> се</w:t>
      </w:r>
      <w:r w:rsidR="00847D28">
        <w:rPr>
          <w:sz w:val="28"/>
          <w:szCs w:val="28"/>
        </w:rPr>
        <w:t>льскому поселению, осуществления</w:t>
      </w:r>
      <w:r w:rsidRPr="00092745">
        <w:rPr>
          <w:sz w:val="28"/>
          <w:szCs w:val="28"/>
        </w:rPr>
        <w:t xml:space="preserve"> части полномочий Аргаяшского муниципального района по решению вопросов местного значения</w:t>
      </w:r>
      <w:r w:rsidR="00847D28">
        <w:rPr>
          <w:sz w:val="28"/>
          <w:szCs w:val="28"/>
        </w:rPr>
        <w:t>,</w:t>
      </w:r>
      <w:r w:rsidRPr="00092745">
        <w:rPr>
          <w:sz w:val="28"/>
          <w:szCs w:val="28"/>
        </w:rPr>
        <w:t xml:space="preserve"> установленных в соответствии со ст. 17 Федерального Закона от 06.10.2003г</w:t>
      </w:r>
      <w:proofErr w:type="gramEnd"/>
      <w:r w:rsidRPr="00092745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за </w:t>
      </w:r>
      <w:r w:rsidR="00847D28">
        <w:rPr>
          <w:sz w:val="28"/>
          <w:szCs w:val="28"/>
        </w:rPr>
        <w:t>с</w:t>
      </w:r>
      <w:r w:rsidRPr="00092745">
        <w:rPr>
          <w:sz w:val="28"/>
          <w:szCs w:val="28"/>
        </w:rPr>
        <w:t>чет межбюджетных трансфертов,</w:t>
      </w:r>
      <w:r w:rsidR="00847D28">
        <w:rPr>
          <w:sz w:val="28"/>
          <w:szCs w:val="28"/>
        </w:rPr>
        <w:t xml:space="preserve"> предоставляемых</w:t>
      </w:r>
      <w:r w:rsidRPr="00092745">
        <w:rPr>
          <w:sz w:val="28"/>
          <w:szCs w:val="28"/>
        </w:rPr>
        <w:t xml:space="preserve"> из бюджета Аргаяшского муниципального района в бюджеты соответствующих поселений.  </w:t>
      </w:r>
    </w:p>
    <w:p w:rsidR="00092745" w:rsidRPr="00092745" w:rsidRDefault="00092745" w:rsidP="00092745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092745">
        <w:rPr>
          <w:sz w:val="28"/>
          <w:szCs w:val="28"/>
        </w:rPr>
        <w:lastRenderedPageBreak/>
        <w:t xml:space="preserve">       2. Администрация Аргаяшского муниципального района вправе заключать с администрациями сельских поселений, указанными в п.1 решения, соглашения о передаче</w:t>
      </w:r>
      <w:r w:rsidR="00847D28">
        <w:rPr>
          <w:sz w:val="28"/>
          <w:szCs w:val="28"/>
        </w:rPr>
        <w:t xml:space="preserve"> им осуществления части </w:t>
      </w:r>
      <w:r w:rsidRPr="00092745">
        <w:rPr>
          <w:sz w:val="28"/>
          <w:szCs w:val="28"/>
        </w:rPr>
        <w:t xml:space="preserve"> полномочий Аргаяшского муниципального района на основании решений Советов депутатов сельских поселений.</w:t>
      </w:r>
    </w:p>
    <w:p w:rsidR="00092745" w:rsidRPr="00092745" w:rsidRDefault="00092745" w:rsidP="00092745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092745">
        <w:rPr>
          <w:sz w:val="28"/>
          <w:szCs w:val="28"/>
        </w:rPr>
        <w:t xml:space="preserve">        3. Финансовому управлению Аргаяшского муниципального района предусмотреть в бюджете Аргаяшского муниципального района выделение межбюджетных трансфертов бюджетам сельским поселений, указанных в п.1 решения, на осуществление части полномочий Аргаяшского муниципального района, в соответствии с заключенными соглашениями.</w:t>
      </w:r>
    </w:p>
    <w:p w:rsidR="00092745" w:rsidRPr="00092745" w:rsidRDefault="00092745" w:rsidP="00092745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092745">
        <w:rPr>
          <w:sz w:val="28"/>
          <w:szCs w:val="28"/>
        </w:rPr>
        <w:t xml:space="preserve">        4. Администрации Аргаяшского муниципального района привести ранее заключенные соглашения </w:t>
      </w:r>
      <w:proofErr w:type="gramStart"/>
      <w:r w:rsidRPr="00092745">
        <w:rPr>
          <w:sz w:val="28"/>
          <w:szCs w:val="28"/>
        </w:rPr>
        <w:t xml:space="preserve">с </w:t>
      </w:r>
      <w:r w:rsidR="00847D28">
        <w:rPr>
          <w:sz w:val="28"/>
          <w:szCs w:val="28"/>
        </w:rPr>
        <w:t>сельскими поселениями о передаче им</w:t>
      </w:r>
      <w:r w:rsidRPr="00092745">
        <w:rPr>
          <w:sz w:val="28"/>
          <w:szCs w:val="28"/>
        </w:rPr>
        <w:t xml:space="preserve"> осуществления части полномочий по решению вопросов местного значения в соответствии с действующим законодательством</w:t>
      </w:r>
      <w:proofErr w:type="gramEnd"/>
      <w:r w:rsidRPr="00092745">
        <w:rPr>
          <w:sz w:val="28"/>
          <w:szCs w:val="28"/>
        </w:rPr>
        <w:t xml:space="preserve"> и настоящим реш</w:t>
      </w:r>
      <w:r w:rsidR="00624E39">
        <w:rPr>
          <w:sz w:val="28"/>
          <w:szCs w:val="28"/>
        </w:rPr>
        <w:t>ением в срок до 31.12.2016 года, при необходимости, заключить новые соглашения.</w:t>
      </w:r>
    </w:p>
    <w:p w:rsidR="00092745" w:rsidRPr="00092745" w:rsidRDefault="00092745" w:rsidP="00092745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092745">
        <w:rPr>
          <w:sz w:val="28"/>
          <w:szCs w:val="28"/>
        </w:rPr>
        <w:t xml:space="preserve">       5. Признать утратившим силу решение Собрания депутатов Аргаяшского муниципального района от 2</w:t>
      </w:r>
      <w:r w:rsidR="006124BB">
        <w:rPr>
          <w:sz w:val="28"/>
          <w:szCs w:val="28"/>
        </w:rPr>
        <w:t>4.12.2014 года № 127 «О передаче</w:t>
      </w:r>
      <w:r w:rsidRPr="00092745">
        <w:rPr>
          <w:sz w:val="28"/>
          <w:szCs w:val="28"/>
        </w:rPr>
        <w:t xml:space="preserve"> части полномочий»   </w:t>
      </w:r>
    </w:p>
    <w:p w:rsidR="00092745" w:rsidRPr="00092745" w:rsidRDefault="00092745" w:rsidP="00092745">
      <w:pPr>
        <w:pStyle w:val="2"/>
        <w:spacing w:line="240" w:lineRule="auto"/>
        <w:ind w:left="0" w:firstLine="283"/>
        <w:jc w:val="both"/>
        <w:rPr>
          <w:sz w:val="28"/>
          <w:szCs w:val="28"/>
        </w:rPr>
      </w:pPr>
      <w:r w:rsidRPr="00092745">
        <w:rPr>
          <w:sz w:val="28"/>
          <w:szCs w:val="28"/>
        </w:rPr>
        <w:t xml:space="preserve">    6. Настоящее Решение вступает в силу со дня официального опубликования в средствах массовой информации.</w:t>
      </w:r>
    </w:p>
    <w:p w:rsidR="00092745" w:rsidRDefault="00092745" w:rsidP="00092745">
      <w:pPr>
        <w:pStyle w:val="2"/>
        <w:spacing w:after="0" w:line="240" w:lineRule="auto"/>
        <w:ind w:left="0"/>
        <w:rPr>
          <w:sz w:val="28"/>
          <w:szCs w:val="28"/>
        </w:rPr>
      </w:pPr>
    </w:p>
    <w:p w:rsidR="00092745" w:rsidRDefault="00092745" w:rsidP="00092745">
      <w:pPr>
        <w:pStyle w:val="2"/>
        <w:spacing w:after="0" w:line="240" w:lineRule="auto"/>
        <w:ind w:left="0"/>
        <w:rPr>
          <w:sz w:val="28"/>
          <w:szCs w:val="28"/>
        </w:rPr>
      </w:pPr>
    </w:p>
    <w:p w:rsidR="00092745" w:rsidRDefault="00092745" w:rsidP="00092745">
      <w:pPr>
        <w:pStyle w:val="2"/>
        <w:spacing w:after="0" w:line="240" w:lineRule="auto"/>
        <w:ind w:left="0"/>
        <w:rPr>
          <w:sz w:val="28"/>
          <w:szCs w:val="28"/>
        </w:rPr>
      </w:pPr>
      <w:r w:rsidRPr="00092745">
        <w:rPr>
          <w:sz w:val="28"/>
          <w:szCs w:val="28"/>
        </w:rPr>
        <w:t xml:space="preserve">Глава Аргаяшского  </w:t>
      </w:r>
    </w:p>
    <w:p w:rsidR="00092745" w:rsidRDefault="00092745" w:rsidP="00006E27">
      <w:pPr>
        <w:pStyle w:val="2"/>
        <w:spacing w:after="0" w:line="240" w:lineRule="auto"/>
        <w:ind w:left="0"/>
        <w:rPr>
          <w:sz w:val="28"/>
          <w:szCs w:val="28"/>
        </w:rPr>
      </w:pPr>
      <w:r w:rsidRPr="00092745">
        <w:rPr>
          <w:sz w:val="28"/>
          <w:szCs w:val="28"/>
        </w:rPr>
        <w:t xml:space="preserve">муниципального района             </w:t>
      </w:r>
      <w:r w:rsidR="00847D28">
        <w:rPr>
          <w:sz w:val="28"/>
          <w:szCs w:val="28"/>
        </w:rPr>
        <w:t xml:space="preserve"> </w:t>
      </w:r>
      <w:r w:rsidRPr="00092745">
        <w:rPr>
          <w:sz w:val="28"/>
          <w:szCs w:val="28"/>
        </w:rPr>
        <w:t xml:space="preserve">                                                    И.М. </w:t>
      </w:r>
      <w:proofErr w:type="spellStart"/>
      <w:r w:rsidRPr="00092745">
        <w:rPr>
          <w:sz w:val="28"/>
          <w:szCs w:val="28"/>
        </w:rPr>
        <w:t>Валишин</w:t>
      </w:r>
      <w:proofErr w:type="spellEnd"/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p w:rsidR="0090516F" w:rsidRDefault="0090516F" w:rsidP="00006E27">
      <w:pPr>
        <w:pStyle w:val="2"/>
        <w:spacing w:after="0" w:line="240" w:lineRule="auto"/>
        <w:ind w:left="0"/>
        <w:rPr>
          <w:sz w:val="28"/>
          <w:szCs w:val="28"/>
        </w:rPr>
      </w:pPr>
    </w:p>
    <w:sectPr w:rsidR="0090516F" w:rsidSect="0090516F">
      <w:type w:val="continuous"/>
      <w:pgSz w:w="11906" w:h="16838" w:code="9"/>
      <w:pgMar w:top="567" w:right="851" w:bottom="709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2745"/>
    <w:rsid w:val="00006E27"/>
    <w:rsid w:val="00070653"/>
    <w:rsid w:val="00091685"/>
    <w:rsid w:val="00092745"/>
    <w:rsid w:val="001340F2"/>
    <w:rsid w:val="001849E5"/>
    <w:rsid w:val="001B47D0"/>
    <w:rsid w:val="00296539"/>
    <w:rsid w:val="00336797"/>
    <w:rsid w:val="003C41E1"/>
    <w:rsid w:val="00427EDD"/>
    <w:rsid w:val="00586B8C"/>
    <w:rsid w:val="006124BB"/>
    <w:rsid w:val="00624E39"/>
    <w:rsid w:val="0065054F"/>
    <w:rsid w:val="00665858"/>
    <w:rsid w:val="007E0299"/>
    <w:rsid w:val="00847D28"/>
    <w:rsid w:val="0090516F"/>
    <w:rsid w:val="009E0BFA"/>
    <w:rsid w:val="00A668BC"/>
    <w:rsid w:val="00B15F25"/>
    <w:rsid w:val="00B34666"/>
    <w:rsid w:val="00D11E79"/>
    <w:rsid w:val="00DB641A"/>
    <w:rsid w:val="00EB75DA"/>
    <w:rsid w:val="00EC665E"/>
    <w:rsid w:val="00EE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74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092745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092745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74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9274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274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092745"/>
    <w:pPr>
      <w:jc w:val="center"/>
    </w:pPr>
    <w:rPr>
      <w:sz w:val="32"/>
    </w:rPr>
  </w:style>
  <w:style w:type="paragraph" w:styleId="2">
    <w:name w:val="Body Text Indent 2"/>
    <w:basedOn w:val="a"/>
    <w:link w:val="20"/>
    <w:uiPriority w:val="99"/>
    <w:unhideWhenUsed/>
    <w:rsid w:val="0009274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927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927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927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27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7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2016-03-09T09:07:00Z</cp:lastPrinted>
  <dcterms:created xsi:type="dcterms:W3CDTF">2016-02-17T05:13:00Z</dcterms:created>
  <dcterms:modified xsi:type="dcterms:W3CDTF">2016-03-10T09:25:00Z</dcterms:modified>
</cp:coreProperties>
</file>