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46" w:rsidRPr="00DA7962" w:rsidRDefault="006F1F46" w:rsidP="006F1F46">
      <w:pPr>
        <w:shd w:val="clear" w:color="auto" w:fill="FFFFFF"/>
        <w:ind w:firstLine="180"/>
        <w:jc w:val="center"/>
        <w:rPr>
          <w:b/>
          <w:spacing w:val="-6"/>
          <w:szCs w:val="24"/>
        </w:rPr>
      </w:pPr>
      <w:r w:rsidRPr="00DA7962">
        <w:rPr>
          <w:b/>
          <w:spacing w:val="-6"/>
          <w:szCs w:val="24"/>
        </w:rPr>
        <w:t>Рекомендации</w:t>
      </w:r>
    </w:p>
    <w:p w:rsidR="006F1F46" w:rsidRDefault="006F1F46" w:rsidP="006F1F46">
      <w:pPr>
        <w:shd w:val="clear" w:color="auto" w:fill="FFFFFF"/>
        <w:ind w:firstLine="180"/>
        <w:jc w:val="center"/>
        <w:rPr>
          <w:b/>
          <w:spacing w:val="-5"/>
          <w:szCs w:val="24"/>
        </w:rPr>
      </w:pPr>
      <w:r w:rsidRPr="00DA7962">
        <w:rPr>
          <w:b/>
          <w:spacing w:val="-3"/>
          <w:szCs w:val="24"/>
        </w:rPr>
        <w:t xml:space="preserve">  </w:t>
      </w:r>
      <w:r w:rsidRPr="00DA7962">
        <w:rPr>
          <w:b/>
          <w:spacing w:val="-5"/>
          <w:szCs w:val="24"/>
        </w:rPr>
        <w:t xml:space="preserve"> по проекту </w:t>
      </w:r>
      <w:r>
        <w:rPr>
          <w:b/>
          <w:spacing w:val="-5"/>
          <w:szCs w:val="24"/>
        </w:rPr>
        <w:t xml:space="preserve">решения «О </w:t>
      </w:r>
      <w:r w:rsidRPr="00DA7962">
        <w:rPr>
          <w:b/>
          <w:spacing w:val="-5"/>
          <w:szCs w:val="24"/>
        </w:rPr>
        <w:t>бюджет</w:t>
      </w:r>
      <w:r>
        <w:rPr>
          <w:b/>
          <w:spacing w:val="-5"/>
          <w:szCs w:val="24"/>
        </w:rPr>
        <w:t>е</w:t>
      </w:r>
      <w:r w:rsidRPr="00DA7962">
        <w:rPr>
          <w:b/>
          <w:spacing w:val="-5"/>
          <w:szCs w:val="24"/>
        </w:rPr>
        <w:t xml:space="preserve"> Аргаяшского муниципального района на  201</w:t>
      </w:r>
      <w:r>
        <w:rPr>
          <w:b/>
          <w:spacing w:val="-5"/>
          <w:szCs w:val="24"/>
        </w:rPr>
        <w:t>6</w:t>
      </w:r>
      <w:r w:rsidRPr="00DA7962">
        <w:rPr>
          <w:b/>
          <w:spacing w:val="-5"/>
          <w:szCs w:val="24"/>
        </w:rPr>
        <w:t xml:space="preserve"> год</w:t>
      </w:r>
      <w:r>
        <w:rPr>
          <w:b/>
          <w:spacing w:val="-5"/>
          <w:szCs w:val="24"/>
        </w:rPr>
        <w:t>», предлагаемые рабочей группой для включения в протокол по итогам проведения публичных слушаний</w:t>
      </w:r>
    </w:p>
    <w:p w:rsidR="006F1F46" w:rsidRPr="00DA7962" w:rsidRDefault="006F1F46" w:rsidP="006F1F46">
      <w:pPr>
        <w:shd w:val="clear" w:color="auto" w:fill="FFFFFF"/>
        <w:ind w:firstLine="180"/>
        <w:jc w:val="center"/>
        <w:rPr>
          <w:b/>
          <w:szCs w:val="24"/>
        </w:rPr>
      </w:pPr>
    </w:p>
    <w:p w:rsidR="006F1F46" w:rsidRPr="00DA7962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t>с</w:t>
      </w:r>
      <w:proofErr w:type="gramStart"/>
      <w:r w:rsidRPr="00DA7962">
        <w:rPr>
          <w:szCs w:val="24"/>
        </w:rPr>
        <w:t>.А</w:t>
      </w:r>
      <w:proofErr w:type="gramEnd"/>
      <w:r w:rsidRPr="00DA7962">
        <w:rPr>
          <w:szCs w:val="24"/>
        </w:rPr>
        <w:t xml:space="preserve">ргаяш                                                                      </w:t>
      </w:r>
      <w:r>
        <w:rPr>
          <w:szCs w:val="24"/>
        </w:rPr>
        <w:t xml:space="preserve">                                                        10</w:t>
      </w:r>
      <w:r w:rsidRPr="00DA7962">
        <w:rPr>
          <w:szCs w:val="24"/>
        </w:rPr>
        <w:t>.1</w:t>
      </w:r>
      <w:r>
        <w:rPr>
          <w:szCs w:val="24"/>
        </w:rPr>
        <w:t>2</w:t>
      </w:r>
      <w:r w:rsidRPr="00DA7962">
        <w:rPr>
          <w:szCs w:val="24"/>
        </w:rPr>
        <w:t>.201</w:t>
      </w:r>
      <w:r>
        <w:rPr>
          <w:szCs w:val="24"/>
        </w:rPr>
        <w:t>5</w:t>
      </w:r>
      <w:r w:rsidRPr="00DA7962">
        <w:rPr>
          <w:szCs w:val="24"/>
        </w:rPr>
        <w:t xml:space="preserve"> года</w:t>
      </w:r>
    </w:p>
    <w:p w:rsidR="006F1F46" w:rsidRPr="00DA7962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</w:p>
    <w:p w:rsidR="006F1F46" w:rsidRPr="00DA7962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t xml:space="preserve">          Участники публичных слушаний, рассмотрев проект решения Собрания депутатов Аргаяшского муниципального района «О бюджете Аргаяшского муниципального района на 201</w:t>
      </w:r>
      <w:r>
        <w:rPr>
          <w:szCs w:val="24"/>
        </w:rPr>
        <w:t>6</w:t>
      </w:r>
      <w:r w:rsidRPr="00DA7962">
        <w:rPr>
          <w:szCs w:val="24"/>
        </w:rPr>
        <w:t xml:space="preserve"> год</w:t>
      </w:r>
      <w:r>
        <w:rPr>
          <w:szCs w:val="24"/>
        </w:rPr>
        <w:t>»</w:t>
      </w:r>
      <w:r w:rsidRPr="00DA7962">
        <w:rPr>
          <w:szCs w:val="24"/>
        </w:rPr>
        <w:t>, отмечают следующее:</w:t>
      </w:r>
    </w:p>
    <w:p w:rsidR="006F1F46" w:rsidRPr="00DA7962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t xml:space="preserve">          </w:t>
      </w:r>
      <w:r>
        <w:rPr>
          <w:szCs w:val="24"/>
        </w:rPr>
        <w:t>д</w:t>
      </w:r>
      <w:r w:rsidRPr="00DA7962">
        <w:rPr>
          <w:szCs w:val="24"/>
        </w:rPr>
        <w:t xml:space="preserve">оходы </w:t>
      </w:r>
      <w:r>
        <w:rPr>
          <w:szCs w:val="24"/>
        </w:rPr>
        <w:t xml:space="preserve">районного бюджета запланированы </w:t>
      </w:r>
      <w:r w:rsidRPr="00DA7962">
        <w:rPr>
          <w:szCs w:val="24"/>
        </w:rPr>
        <w:t xml:space="preserve">в объеме </w:t>
      </w:r>
      <w:r>
        <w:rPr>
          <w:szCs w:val="24"/>
        </w:rPr>
        <w:t>1 060 763,0</w:t>
      </w:r>
      <w:r w:rsidRPr="00DA7962">
        <w:rPr>
          <w:szCs w:val="24"/>
        </w:rPr>
        <w:t xml:space="preserve"> тысяч рублей, с ростом к первоначальному плану текущего года на 1</w:t>
      </w:r>
      <w:r>
        <w:rPr>
          <w:szCs w:val="24"/>
        </w:rPr>
        <w:t>0</w:t>
      </w:r>
      <w:r w:rsidRPr="00DA7962">
        <w:rPr>
          <w:szCs w:val="24"/>
        </w:rPr>
        <w:t>,</w:t>
      </w:r>
      <w:r>
        <w:rPr>
          <w:szCs w:val="24"/>
        </w:rPr>
        <w:t>2%.</w:t>
      </w:r>
    </w:p>
    <w:p w:rsidR="006F1F46" w:rsidRPr="00DA7962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t xml:space="preserve">          В целях обеспечения устойчивости исполнения областного бюджета в основу его доходной части приняты показатели базового варианта прогноза социально-экономического развития Аргаяшского муниципального района на 201</w:t>
      </w:r>
      <w:r>
        <w:rPr>
          <w:szCs w:val="24"/>
        </w:rPr>
        <w:t>6</w:t>
      </w:r>
      <w:r w:rsidRPr="00DA7962">
        <w:rPr>
          <w:szCs w:val="24"/>
        </w:rPr>
        <w:t xml:space="preserve"> год и плановый период 201</w:t>
      </w:r>
      <w:r>
        <w:rPr>
          <w:szCs w:val="24"/>
        </w:rPr>
        <w:t>7</w:t>
      </w:r>
      <w:r w:rsidRPr="00DA7962">
        <w:rPr>
          <w:szCs w:val="24"/>
        </w:rPr>
        <w:t>-201</w:t>
      </w:r>
      <w:r>
        <w:rPr>
          <w:szCs w:val="24"/>
        </w:rPr>
        <w:t>8</w:t>
      </w:r>
      <w:r w:rsidRPr="00DA7962">
        <w:rPr>
          <w:szCs w:val="24"/>
        </w:rPr>
        <w:t xml:space="preserve"> годов.</w:t>
      </w:r>
    </w:p>
    <w:p w:rsidR="006F1F46" w:rsidRPr="00DA7962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t xml:space="preserve">         </w:t>
      </w:r>
      <w:r>
        <w:rPr>
          <w:szCs w:val="24"/>
        </w:rPr>
        <w:t>Р</w:t>
      </w:r>
      <w:r w:rsidRPr="00DA7962">
        <w:rPr>
          <w:szCs w:val="24"/>
        </w:rPr>
        <w:t>айонн</w:t>
      </w:r>
      <w:r>
        <w:rPr>
          <w:szCs w:val="24"/>
        </w:rPr>
        <w:t>ый</w:t>
      </w:r>
      <w:r w:rsidRPr="00DA7962">
        <w:rPr>
          <w:szCs w:val="24"/>
        </w:rPr>
        <w:t xml:space="preserve"> бюджет </w:t>
      </w:r>
      <w:r>
        <w:rPr>
          <w:szCs w:val="24"/>
        </w:rPr>
        <w:t xml:space="preserve"> формируется</w:t>
      </w:r>
      <w:r w:rsidRPr="00DA7962">
        <w:rPr>
          <w:szCs w:val="24"/>
        </w:rPr>
        <w:t xml:space="preserve"> за счет налоговых и неналоговых доходов</w:t>
      </w:r>
      <w:r>
        <w:rPr>
          <w:szCs w:val="24"/>
        </w:rPr>
        <w:t>, запланированных в сумме 322 837,0 тыс. рублей, что составляет 30,4 %  от общей суммы доходов, с ростом к первоначальному плану на 3,1%.</w:t>
      </w:r>
    </w:p>
    <w:p w:rsidR="006F1F46" w:rsidRPr="00DA7962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tab/>
        <w:t>Основным</w:t>
      </w:r>
      <w:r>
        <w:rPr>
          <w:szCs w:val="24"/>
        </w:rPr>
        <w:t>и</w:t>
      </w:r>
      <w:r w:rsidRPr="00DA7962">
        <w:rPr>
          <w:szCs w:val="24"/>
        </w:rPr>
        <w:t xml:space="preserve"> доходным</w:t>
      </w:r>
      <w:r>
        <w:rPr>
          <w:szCs w:val="24"/>
        </w:rPr>
        <w:t>и</w:t>
      </w:r>
      <w:r w:rsidRPr="00DA7962">
        <w:rPr>
          <w:szCs w:val="24"/>
        </w:rPr>
        <w:t xml:space="preserve"> источник</w:t>
      </w:r>
      <w:r>
        <w:rPr>
          <w:szCs w:val="24"/>
        </w:rPr>
        <w:t>а</w:t>
      </w:r>
      <w:r w:rsidRPr="00DA7962">
        <w:rPr>
          <w:szCs w:val="24"/>
        </w:rPr>
        <w:t>м</w:t>
      </w:r>
      <w:r>
        <w:rPr>
          <w:szCs w:val="24"/>
        </w:rPr>
        <w:t>и в общем объеме  доходов являю</w:t>
      </w:r>
      <w:r w:rsidRPr="00DA7962">
        <w:rPr>
          <w:szCs w:val="24"/>
        </w:rPr>
        <w:t>тся:</w:t>
      </w:r>
    </w:p>
    <w:p w:rsidR="006F1F46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t xml:space="preserve">- </w:t>
      </w:r>
      <w:r>
        <w:rPr>
          <w:szCs w:val="24"/>
        </w:rPr>
        <w:t>налог на доходы физических лиц - 24,5%;</w:t>
      </w:r>
    </w:p>
    <w:p w:rsidR="006F1F46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>
        <w:rPr>
          <w:szCs w:val="24"/>
        </w:rPr>
        <w:t>- доходы от уплаты акцизов – 1,9%;</w:t>
      </w:r>
    </w:p>
    <w:p w:rsidR="006F1F46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>
        <w:rPr>
          <w:szCs w:val="24"/>
        </w:rPr>
        <w:t>- ЕНВД – 0,8%;</w:t>
      </w:r>
    </w:p>
    <w:p w:rsidR="006F1F46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>
        <w:rPr>
          <w:szCs w:val="24"/>
        </w:rPr>
        <w:t>- государственная пошлина – 0,8%;</w:t>
      </w:r>
    </w:p>
    <w:p w:rsidR="006F1F46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>
        <w:rPr>
          <w:szCs w:val="24"/>
        </w:rPr>
        <w:t>- налог на добычу полезных ископаемых- 0,2%;</w:t>
      </w:r>
    </w:p>
    <w:p w:rsidR="006F1F46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>
        <w:rPr>
          <w:szCs w:val="24"/>
        </w:rPr>
        <w:t>- неналоговые доходы –</w:t>
      </w:r>
      <w:r w:rsidRPr="00DA7962">
        <w:rPr>
          <w:szCs w:val="24"/>
        </w:rPr>
        <w:t xml:space="preserve"> </w:t>
      </w:r>
      <w:r>
        <w:rPr>
          <w:szCs w:val="24"/>
        </w:rPr>
        <w:t>2,2%.</w:t>
      </w:r>
    </w:p>
    <w:p w:rsidR="006F1F46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>
        <w:rPr>
          <w:szCs w:val="24"/>
        </w:rPr>
        <w:t xml:space="preserve">         Объем безвозмездных поступлений предусматривается в сумме 737 711,0 тыс. рублей или 69,5% от общего объема доходов.</w:t>
      </w:r>
    </w:p>
    <w:p w:rsidR="006F1F46" w:rsidRPr="00DA7962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>
        <w:rPr>
          <w:szCs w:val="24"/>
        </w:rPr>
        <w:t xml:space="preserve">          Прогноз доходной части учитывает проявляющиеся сегодня тенденции и риски развития экономики района, а также изменения федерального и областного законодательства.</w:t>
      </w:r>
    </w:p>
    <w:p w:rsidR="006F1F46" w:rsidRPr="00DA7962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t xml:space="preserve">          Общий объем расходов районного бюджета на 201</w:t>
      </w:r>
      <w:r>
        <w:rPr>
          <w:szCs w:val="24"/>
        </w:rPr>
        <w:t>6</w:t>
      </w:r>
      <w:r w:rsidRPr="00DA7962">
        <w:rPr>
          <w:szCs w:val="24"/>
        </w:rPr>
        <w:t xml:space="preserve"> год  определен </w:t>
      </w:r>
      <w:r>
        <w:rPr>
          <w:szCs w:val="24"/>
        </w:rPr>
        <w:t xml:space="preserve">в объеме </w:t>
      </w:r>
      <w:r w:rsidRPr="00DA7962">
        <w:rPr>
          <w:szCs w:val="24"/>
        </w:rPr>
        <w:t xml:space="preserve">на уровне доходов и соответственно составляет </w:t>
      </w:r>
      <w:r>
        <w:rPr>
          <w:szCs w:val="24"/>
        </w:rPr>
        <w:t>1 060 763,0</w:t>
      </w:r>
      <w:r w:rsidRPr="00DA7962">
        <w:rPr>
          <w:szCs w:val="24"/>
        </w:rPr>
        <w:t xml:space="preserve"> тыс. рублей</w:t>
      </w:r>
      <w:r>
        <w:rPr>
          <w:szCs w:val="24"/>
        </w:rPr>
        <w:t>.</w:t>
      </w:r>
    </w:p>
    <w:p w:rsidR="006F1F46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t xml:space="preserve">          </w:t>
      </w:r>
      <w:r>
        <w:rPr>
          <w:szCs w:val="24"/>
        </w:rPr>
        <w:t>Структура расходов районного бюджета впервые сформирована в разрезе муниципальных программ, в состав которых включено 92,4% расходов районного бюджета.</w:t>
      </w:r>
    </w:p>
    <w:p w:rsidR="006F1F46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>
        <w:rPr>
          <w:szCs w:val="24"/>
        </w:rPr>
        <w:t xml:space="preserve">          В качестве основных приоритетов расходов районного бюджета на 2016 год </w:t>
      </w:r>
      <w:proofErr w:type="gramStart"/>
      <w:r>
        <w:rPr>
          <w:szCs w:val="24"/>
        </w:rPr>
        <w:t>определены</w:t>
      </w:r>
      <w:proofErr w:type="gramEnd"/>
      <w:r>
        <w:rPr>
          <w:szCs w:val="24"/>
        </w:rPr>
        <w:t>:</w:t>
      </w:r>
    </w:p>
    <w:p w:rsidR="006F1F46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>
        <w:rPr>
          <w:szCs w:val="24"/>
        </w:rPr>
        <w:t xml:space="preserve">          выполнение установленных законодательством РФ, Челябинской области мер социальной поддержки населения района;</w:t>
      </w:r>
    </w:p>
    <w:p w:rsidR="006F1F46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>
        <w:rPr>
          <w:szCs w:val="24"/>
        </w:rPr>
        <w:t xml:space="preserve">          дальнейшее повышение оплаты труда отдельных категорий работников бюджетной сферы, установленных Указами Президента Российской Федерации 2012 года.</w:t>
      </w:r>
    </w:p>
    <w:p w:rsidR="006F1F46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t xml:space="preserve">         В целом удельный вес расходов, связанных с функционированием социальной сферы, составит в 201</w:t>
      </w:r>
      <w:r>
        <w:rPr>
          <w:szCs w:val="24"/>
        </w:rPr>
        <w:t>6</w:t>
      </w:r>
      <w:r w:rsidRPr="00DA7962">
        <w:rPr>
          <w:szCs w:val="24"/>
        </w:rPr>
        <w:t xml:space="preserve"> году 87,</w:t>
      </w:r>
      <w:r>
        <w:rPr>
          <w:szCs w:val="24"/>
        </w:rPr>
        <w:t>4</w:t>
      </w:r>
      <w:r w:rsidRPr="00DA7962">
        <w:rPr>
          <w:szCs w:val="24"/>
        </w:rPr>
        <w:t xml:space="preserve"> процента. Это образование, социальная политика, культура и спорт, здравоохранение.</w:t>
      </w:r>
    </w:p>
    <w:p w:rsidR="006F1F46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>
        <w:rPr>
          <w:szCs w:val="24"/>
        </w:rPr>
        <w:t xml:space="preserve">         Расходы на предоставление мер социальной поддержки предусмотрены с учетом индексации в 2016 году размеров социальных выплат гражданам на прогнозируемый уровень инфляции либо  с учетом роста тарифов для населения на оплату жилищно-коммунальных услуг в случаях, когда указанная индексация предусмотрена законодательством Челябинской области.</w:t>
      </w:r>
    </w:p>
    <w:p w:rsidR="006F1F46" w:rsidRPr="00DA7962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>
        <w:rPr>
          <w:szCs w:val="24"/>
        </w:rPr>
        <w:t xml:space="preserve">         Также с учетом прогнозируемого в 2016 году роста цен и тарифов, в том числе, на оплату коммунальных услуг, предусмотрены первоочередные расходы, обеспечивающие бесперебойное функционирование учреждений бюджетной сферы района.</w:t>
      </w:r>
    </w:p>
    <w:p w:rsidR="006F1F46" w:rsidRPr="00DA7962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t xml:space="preserve">      </w:t>
      </w:r>
      <w:r>
        <w:rPr>
          <w:szCs w:val="24"/>
        </w:rPr>
        <w:t xml:space="preserve">   </w:t>
      </w:r>
      <w:r w:rsidRPr="00DA7962">
        <w:rPr>
          <w:szCs w:val="24"/>
        </w:rPr>
        <w:t>В расходной части бюджета в полном объеме предусмотрены бюджетные ассигнования на исполнение действующих расходных обязательств, установленными нормативными правовыми актами Аргаяшского муниципального района.</w:t>
      </w:r>
    </w:p>
    <w:p w:rsidR="006F1F46" w:rsidRPr="00DA7962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lastRenderedPageBreak/>
        <w:t xml:space="preserve">       Расходы на обеспечение деятельности районных учреждений и оказание ими муниципальных услуг предусмотрены в объеме, необходимом для бесперебойного функционирования с учетом роста цен.</w:t>
      </w:r>
    </w:p>
    <w:p w:rsidR="006F1F46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t xml:space="preserve">      В соответствии с бюджетным законодательством в проекте бюджета Аргаяшского муниципального района на 201</w:t>
      </w:r>
      <w:r>
        <w:rPr>
          <w:szCs w:val="24"/>
        </w:rPr>
        <w:t>6 год</w:t>
      </w:r>
      <w:r w:rsidRPr="00DA7962">
        <w:rPr>
          <w:szCs w:val="24"/>
        </w:rPr>
        <w:t xml:space="preserve"> утверждается объем расходов на реализацию публичных обязательств Аргаяшского муниципального района (обязательные выплаты населению в денежной форме), установленны</w:t>
      </w:r>
      <w:r>
        <w:rPr>
          <w:szCs w:val="24"/>
        </w:rPr>
        <w:t>е</w:t>
      </w:r>
      <w:r w:rsidRPr="00DA7962">
        <w:rPr>
          <w:szCs w:val="24"/>
        </w:rPr>
        <w:t xml:space="preserve"> нормативными правовыми актами Аргаяшского муниципального района в сумме на 201</w:t>
      </w:r>
      <w:r>
        <w:rPr>
          <w:szCs w:val="24"/>
        </w:rPr>
        <w:t>6</w:t>
      </w:r>
      <w:r w:rsidRPr="00DA7962">
        <w:rPr>
          <w:szCs w:val="24"/>
        </w:rPr>
        <w:t xml:space="preserve"> год – 2069 тыс. рублей</w:t>
      </w:r>
      <w:r>
        <w:rPr>
          <w:szCs w:val="24"/>
        </w:rPr>
        <w:t>.</w:t>
      </w:r>
      <w:r w:rsidRPr="00DA7962">
        <w:rPr>
          <w:szCs w:val="24"/>
        </w:rPr>
        <w:t xml:space="preserve">   </w:t>
      </w:r>
      <w:r w:rsidRPr="00DA7962">
        <w:rPr>
          <w:szCs w:val="24"/>
        </w:rPr>
        <w:tab/>
      </w:r>
    </w:p>
    <w:p w:rsidR="006F1F46" w:rsidRDefault="006F1F46" w:rsidP="006F1F46">
      <w:pPr>
        <w:shd w:val="clear" w:color="auto" w:fill="FFFFFF"/>
        <w:ind w:right="5" w:firstLine="180"/>
        <w:rPr>
          <w:szCs w:val="24"/>
        </w:rPr>
      </w:pPr>
      <w:r>
        <w:rPr>
          <w:szCs w:val="24"/>
        </w:rPr>
        <w:t xml:space="preserve">         Расходы экономического характера предусмотрены в сумме 34 207,2 тыс. рублей. </w:t>
      </w:r>
      <w:proofErr w:type="gramStart"/>
      <w:r>
        <w:rPr>
          <w:szCs w:val="24"/>
        </w:rPr>
        <w:t>Средства сконцентрированы на таких направлениях, как: дорожное хозяйство – 19796,0 тыс. рублей;  сельское хозяйство – 2919,7 тыс. рублей;  жилищно-коммунальная сфера - 7250,0 тыс. рублей.</w:t>
      </w:r>
      <w:proofErr w:type="gramEnd"/>
    </w:p>
    <w:p w:rsidR="006F1F46" w:rsidRPr="00DA7962" w:rsidRDefault="006F1F46" w:rsidP="006F1F46">
      <w:pPr>
        <w:shd w:val="clear" w:color="auto" w:fill="FFFFFF"/>
        <w:ind w:right="5" w:firstLine="180"/>
        <w:rPr>
          <w:szCs w:val="24"/>
        </w:rPr>
      </w:pPr>
      <w:r>
        <w:rPr>
          <w:szCs w:val="24"/>
        </w:rPr>
        <w:t xml:space="preserve">        Общий объем трансфертов местным бюджетам составит 33 792,0 тыс. рублей, в том числе, собственные средства районного бюджета в сумме 21 907,0 тыс. рублей, рост к первоначальному плану текущего года –   13,3%.</w:t>
      </w:r>
    </w:p>
    <w:p w:rsidR="006F1F46" w:rsidRPr="00DA7962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t xml:space="preserve">        Для дальнейшего улучшения ситуации по наполняемости доходной части районного бюджета, для обеспечения своевременного и эффективного расходования бюджетных сре</w:t>
      </w:r>
      <w:proofErr w:type="gramStart"/>
      <w:r w:rsidRPr="00DA7962">
        <w:rPr>
          <w:szCs w:val="24"/>
        </w:rPr>
        <w:t>дств с ц</w:t>
      </w:r>
      <w:proofErr w:type="gramEnd"/>
      <w:r w:rsidRPr="00DA7962">
        <w:rPr>
          <w:szCs w:val="24"/>
        </w:rPr>
        <w:t>елью повышения уровня жизни и роста благосостояния населения Аргаяшского муниципального района участники публичных слушаний рекомендуют:</w:t>
      </w:r>
    </w:p>
    <w:p w:rsidR="006F1F46" w:rsidRPr="00DA7962" w:rsidRDefault="006F1F46" w:rsidP="006F1F46">
      <w:pPr>
        <w:shd w:val="clear" w:color="auto" w:fill="FFFFFF"/>
        <w:ind w:right="5" w:firstLine="180"/>
        <w:jc w:val="both"/>
        <w:rPr>
          <w:szCs w:val="24"/>
        </w:rPr>
      </w:pPr>
      <w:r w:rsidRPr="00DA7962">
        <w:rPr>
          <w:szCs w:val="24"/>
        </w:rPr>
        <w:t xml:space="preserve">        </w:t>
      </w:r>
      <w:r w:rsidRPr="00DA7962">
        <w:rPr>
          <w:b/>
          <w:szCs w:val="24"/>
        </w:rPr>
        <w:t>1. Собранию депутатов Аргаяшского муниципального района</w:t>
      </w:r>
      <w:r w:rsidRPr="00DA7962">
        <w:rPr>
          <w:szCs w:val="24"/>
        </w:rPr>
        <w:t>: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  1) рассмотреть проект решения «О бюджете Аргаяшско</w:t>
      </w:r>
      <w:r>
        <w:rPr>
          <w:szCs w:val="24"/>
        </w:rPr>
        <w:t>го муниципального района на 2016</w:t>
      </w:r>
      <w:r w:rsidRPr="00DA7962">
        <w:rPr>
          <w:szCs w:val="24"/>
        </w:rPr>
        <w:t xml:space="preserve"> год», и утвердить указанный проект решения;  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  2) продолжить работу </w:t>
      </w:r>
      <w:proofErr w:type="gramStart"/>
      <w:r w:rsidRPr="00DA7962">
        <w:rPr>
          <w:szCs w:val="24"/>
        </w:rPr>
        <w:t>по</w:t>
      </w:r>
      <w:proofErr w:type="gramEnd"/>
      <w:r w:rsidRPr="00DA7962">
        <w:rPr>
          <w:szCs w:val="24"/>
        </w:rPr>
        <w:t xml:space="preserve">: 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 - совершенствованию нормативно-правовой базы, регулирующей расходные обязательства Аргаяшского муниципального района; 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 - осуществлению соответствующего </w:t>
      </w:r>
      <w:proofErr w:type="gramStart"/>
      <w:r w:rsidRPr="00DA7962">
        <w:rPr>
          <w:szCs w:val="24"/>
        </w:rPr>
        <w:t>контроля за</w:t>
      </w:r>
      <w:proofErr w:type="gramEnd"/>
      <w:r w:rsidRPr="00DA7962">
        <w:rPr>
          <w:szCs w:val="24"/>
        </w:rPr>
        <w:t xml:space="preserve"> ходом исполнения районного бюджета, в том числе, мероприятий районных муниципальных программ.</w:t>
      </w:r>
    </w:p>
    <w:p w:rsidR="006F1F46" w:rsidRPr="00DA7962" w:rsidRDefault="006F1F46" w:rsidP="006F1F46">
      <w:pPr>
        <w:ind w:firstLine="180"/>
        <w:jc w:val="both"/>
        <w:rPr>
          <w:b/>
          <w:szCs w:val="24"/>
        </w:rPr>
      </w:pPr>
      <w:r w:rsidRPr="00DA7962">
        <w:rPr>
          <w:szCs w:val="24"/>
        </w:rPr>
        <w:t xml:space="preserve">           </w:t>
      </w:r>
      <w:r w:rsidRPr="00DA7962">
        <w:rPr>
          <w:b/>
          <w:szCs w:val="24"/>
        </w:rPr>
        <w:t xml:space="preserve">2. Органам местного самоуправления Аргаяшского муниципального района, главным распорядителям средств районного бюджета, главным администраторам доходов районного бюджета: </w:t>
      </w:r>
    </w:p>
    <w:p w:rsidR="006F1F46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  </w:t>
      </w:r>
      <w:r w:rsidRPr="00E56AD8">
        <w:rPr>
          <w:szCs w:val="24"/>
        </w:rPr>
        <w:t>1)</w:t>
      </w:r>
      <w:r>
        <w:rPr>
          <w:szCs w:val="24"/>
        </w:rPr>
        <w:t xml:space="preserve"> обеспечить:</w:t>
      </w:r>
    </w:p>
    <w:p w:rsidR="006F1F46" w:rsidRDefault="006F1F46" w:rsidP="006F1F46">
      <w:pPr>
        <w:ind w:firstLine="180"/>
        <w:jc w:val="both"/>
        <w:rPr>
          <w:szCs w:val="24"/>
        </w:rPr>
      </w:pPr>
      <w:r>
        <w:rPr>
          <w:szCs w:val="24"/>
        </w:rPr>
        <w:t xml:space="preserve">           а) принятие бюджета Аргаяшского муниципального района на 2016 год до 1 января 2016 года;</w:t>
      </w:r>
    </w:p>
    <w:p w:rsidR="006F1F46" w:rsidRDefault="006F1F46" w:rsidP="006F1F46">
      <w:pPr>
        <w:ind w:firstLine="180"/>
        <w:jc w:val="both"/>
        <w:rPr>
          <w:szCs w:val="24"/>
        </w:rPr>
      </w:pPr>
      <w:r>
        <w:rPr>
          <w:szCs w:val="24"/>
        </w:rPr>
        <w:t xml:space="preserve">           б)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6F1F46" w:rsidRDefault="006F1F46" w:rsidP="006F1F46">
      <w:pPr>
        <w:ind w:firstLine="180"/>
        <w:jc w:val="both"/>
        <w:rPr>
          <w:szCs w:val="24"/>
        </w:rPr>
      </w:pPr>
      <w:r>
        <w:rPr>
          <w:szCs w:val="24"/>
        </w:rPr>
        <w:t xml:space="preserve">           в) соблюдение соглашений, заключенных с Министерством финансов Челябинской области,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6F1F46" w:rsidRDefault="006F1F46" w:rsidP="006F1F46">
      <w:pPr>
        <w:ind w:firstLine="180"/>
        <w:jc w:val="both"/>
        <w:rPr>
          <w:szCs w:val="24"/>
        </w:rPr>
      </w:pPr>
      <w:r w:rsidRPr="00E56AD8">
        <w:rPr>
          <w:szCs w:val="24"/>
        </w:rPr>
        <w:t xml:space="preserve">           2)</w:t>
      </w:r>
      <w:r>
        <w:rPr>
          <w:szCs w:val="24"/>
        </w:rPr>
        <w:t xml:space="preserve">  активизировать работу по реализации мероприятий по укреплению доходной базы районного бюджета и использованию резервов увеличения доходов;</w:t>
      </w:r>
    </w:p>
    <w:p w:rsidR="006F1F46" w:rsidRDefault="006F1F46" w:rsidP="006F1F46">
      <w:pPr>
        <w:ind w:firstLine="180"/>
        <w:jc w:val="both"/>
        <w:rPr>
          <w:szCs w:val="24"/>
        </w:rPr>
      </w:pPr>
      <w:r w:rsidRPr="00E56AD8">
        <w:rPr>
          <w:szCs w:val="24"/>
        </w:rPr>
        <w:t xml:space="preserve">           3)</w:t>
      </w:r>
      <w:r>
        <w:rPr>
          <w:szCs w:val="24"/>
        </w:rPr>
        <w:t xml:space="preserve">   не допускать:</w:t>
      </w:r>
    </w:p>
    <w:p w:rsidR="006F1F46" w:rsidRDefault="006F1F46" w:rsidP="006F1F46">
      <w:pPr>
        <w:ind w:firstLine="180"/>
        <w:jc w:val="both"/>
        <w:rPr>
          <w:szCs w:val="24"/>
        </w:rPr>
      </w:pPr>
      <w:r w:rsidRPr="00E56AD8">
        <w:rPr>
          <w:szCs w:val="24"/>
        </w:rPr>
        <w:t xml:space="preserve">           а)</w:t>
      </w:r>
      <w:r>
        <w:rPr>
          <w:szCs w:val="24"/>
        </w:rPr>
        <w:t xml:space="preserve"> образования кредиторской задолженности по расходным обязательствам муниципальных образований, в первую очередь по выплате заработной платы работникам муниципальных учреждений;</w:t>
      </w:r>
    </w:p>
    <w:p w:rsidR="006F1F46" w:rsidRDefault="006F1F46" w:rsidP="006F1F46">
      <w:pPr>
        <w:ind w:firstLine="180"/>
        <w:jc w:val="both"/>
        <w:rPr>
          <w:szCs w:val="24"/>
        </w:rPr>
      </w:pPr>
      <w:r>
        <w:rPr>
          <w:szCs w:val="24"/>
        </w:rPr>
        <w:t xml:space="preserve">           </w:t>
      </w:r>
      <w:r w:rsidRPr="00E56AD8">
        <w:rPr>
          <w:szCs w:val="24"/>
        </w:rPr>
        <w:t>б)</w:t>
      </w:r>
      <w:r>
        <w:rPr>
          <w:szCs w:val="24"/>
        </w:rPr>
        <w:t xml:space="preserve"> принятия бюджетных обязатель</w:t>
      </w:r>
      <w:proofErr w:type="gramStart"/>
      <w:r>
        <w:rPr>
          <w:szCs w:val="24"/>
        </w:rPr>
        <w:t>ств св</w:t>
      </w:r>
      <w:proofErr w:type="gramEnd"/>
      <w:r>
        <w:rPr>
          <w:szCs w:val="24"/>
        </w:rPr>
        <w:t>ерх  утвержденных лимитов;</w:t>
      </w:r>
    </w:p>
    <w:p w:rsidR="006F1F46" w:rsidRDefault="006F1F46" w:rsidP="006F1F46">
      <w:pPr>
        <w:ind w:firstLine="180"/>
        <w:jc w:val="both"/>
        <w:rPr>
          <w:szCs w:val="24"/>
        </w:rPr>
      </w:pPr>
      <w:r w:rsidRPr="00E77E2E">
        <w:rPr>
          <w:b/>
          <w:szCs w:val="24"/>
        </w:rPr>
        <w:t xml:space="preserve">           </w:t>
      </w:r>
      <w:r w:rsidRPr="00E56AD8">
        <w:rPr>
          <w:szCs w:val="24"/>
        </w:rPr>
        <w:t>4)</w:t>
      </w:r>
      <w:r>
        <w:rPr>
          <w:szCs w:val="24"/>
        </w:rPr>
        <w:t xml:space="preserve"> рекомендовать расширить практику временного заимствования свободных остатков средств на лицевых счетах бюджетных учреждений для обеспечения ликвидности счетов районного бюджета;</w:t>
      </w:r>
    </w:p>
    <w:p w:rsidR="006F1F46" w:rsidRDefault="006F1F46" w:rsidP="006F1F46">
      <w:pPr>
        <w:ind w:firstLine="180"/>
        <w:jc w:val="both"/>
        <w:rPr>
          <w:szCs w:val="24"/>
        </w:rPr>
      </w:pPr>
      <w:r w:rsidRPr="00E56AD8">
        <w:rPr>
          <w:szCs w:val="24"/>
        </w:rPr>
        <w:t xml:space="preserve">            5)</w:t>
      </w:r>
      <w:r>
        <w:rPr>
          <w:szCs w:val="24"/>
        </w:rPr>
        <w:t xml:space="preserve"> продолжить работу по укреплению системы внутреннего финансового контроля и аудита и обеспечению их эффективности;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E77E2E">
        <w:rPr>
          <w:b/>
          <w:szCs w:val="24"/>
        </w:rPr>
        <w:t xml:space="preserve">            </w:t>
      </w:r>
      <w:r w:rsidRPr="00E56AD8">
        <w:rPr>
          <w:szCs w:val="24"/>
        </w:rPr>
        <w:t>6)</w:t>
      </w:r>
      <w:r>
        <w:rPr>
          <w:szCs w:val="24"/>
        </w:rPr>
        <w:t xml:space="preserve"> </w:t>
      </w:r>
      <w:r w:rsidRPr="00DA7962">
        <w:rPr>
          <w:szCs w:val="24"/>
        </w:rPr>
        <w:t>продолжить работу в рамках деятельности</w:t>
      </w:r>
      <w:r>
        <w:rPr>
          <w:szCs w:val="24"/>
        </w:rPr>
        <w:t xml:space="preserve"> межведомственной</w:t>
      </w:r>
      <w:r w:rsidRPr="00DA7962">
        <w:rPr>
          <w:szCs w:val="24"/>
        </w:rPr>
        <w:t xml:space="preserve"> рабочей группы, созданной распоряжением Главы Аргаяшского муниципального района по обеспечению сокращения задолженности  организаций по налогам и сборам в районный бюджет, а также по </w:t>
      </w:r>
      <w:r>
        <w:rPr>
          <w:szCs w:val="24"/>
        </w:rPr>
        <w:t xml:space="preserve"> легализации объектов налогообложения по налогам</w:t>
      </w:r>
      <w:r w:rsidRPr="00DA7962">
        <w:rPr>
          <w:szCs w:val="24"/>
        </w:rPr>
        <w:t>;</w:t>
      </w:r>
    </w:p>
    <w:p w:rsidR="006F1F46" w:rsidRDefault="006F1F46" w:rsidP="006F1F46">
      <w:pPr>
        <w:ind w:firstLine="180"/>
        <w:jc w:val="both"/>
        <w:rPr>
          <w:szCs w:val="24"/>
        </w:rPr>
      </w:pPr>
      <w:r w:rsidRPr="00E77E2E">
        <w:rPr>
          <w:b/>
          <w:szCs w:val="24"/>
        </w:rPr>
        <w:lastRenderedPageBreak/>
        <w:t xml:space="preserve">           </w:t>
      </w:r>
      <w:r w:rsidRPr="00E56AD8">
        <w:rPr>
          <w:szCs w:val="24"/>
        </w:rPr>
        <w:t>8)</w:t>
      </w:r>
      <w:r w:rsidRPr="00DA7962">
        <w:rPr>
          <w:szCs w:val="24"/>
        </w:rPr>
        <w:t xml:space="preserve"> оказывать содействие территориальным органам Федеральной налоговой службы в размещении социальной рекламы, направленной на повышение налоговой культуры и грамотности жителей Аргаяшского муниципального района;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>
        <w:rPr>
          <w:szCs w:val="24"/>
        </w:rPr>
        <w:t xml:space="preserve">           </w:t>
      </w:r>
      <w:r w:rsidRPr="00E56AD8">
        <w:rPr>
          <w:szCs w:val="24"/>
        </w:rPr>
        <w:t>9)</w:t>
      </w:r>
      <w:r>
        <w:rPr>
          <w:szCs w:val="24"/>
        </w:rPr>
        <w:t xml:space="preserve"> обеспечить надлежащий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достоверностью предоставления органами местного самоуправления сельских поселений исходных данных, используемых в расчетах межбюджетных трансфертов, предоставляемых из районного бюджета, с целью исключения финансирования в объемах, превышающих потребность в указанных межбюджетных трансфертах;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  </w:t>
      </w:r>
      <w:r w:rsidRPr="00E56AD8">
        <w:rPr>
          <w:szCs w:val="24"/>
        </w:rPr>
        <w:t>10)</w:t>
      </w:r>
      <w:r w:rsidRPr="00DA7962">
        <w:rPr>
          <w:szCs w:val="24"/>
        </w:rPr>
        <w:t xml:space="preserve"> повышать эффективность использования средств местного бюджета при обеспечении доступности и качества оказываемых муниципальными учреждениями государственных услуг;</w:t>
      </w:r>
    </w:p>
    <w:p w:rsidR="006F1F46" w:rsidRDefault="006F1F46" w:rsidP="006F1F46">
      <w:pPr>
        <w:ind w:firstLine="180"/>
        <w:jc w:val="both"/>
        <w:rPr>
          <w:szCs w:val="24"/>
        </w:rPr>
      </w:pPr>
      <w:r w:rsidRPr="00E56AD8">
        <w:rPr>
          <w:szCs w:val="24"/>
        </w:rPr>
        <w:t xml:space="preserve">           11)</w:t>
      </w:r>
      <w:r w:rsidRPr="00DA7962">
        <w:rPr>
          <w:szCs w:val="24"/>
        </w:rPr>
        <w:t xml:space="preserve"> повысить уровень собираемости </w:t>
      </w:r>
      <w:proofErr w:type="spellStart"/>
      <w:r w:rsidRPr="00DA7962">
        <w:rPr>
          <w:szCs w:val="24"/>
        </w:rPr>
        <w:t>администрируемых</w:t>
      </w:r>
      <w:proofErr w:type="spellEnd"/>
      <w:r w:rsidRPr="00DA7962">
        <w:rPr>
          <w:szCs w:val="24"/>
        </w:rPr>
        <w:t xml:space="preserve"> доходов в районный бюджет и продолжить работу по привлечению резервов увеличения их поступлений</w:t>
      </w:r>
      <w:r>
        <w:rPr>
          <w:szCs w:val="24"/>
        </w:rPr>
        <w:t xml:space="preserve">, в том числе за счет сокращения имеющейся задолженности по </w:t>
      </w:r>
      <w:proofErr w:type="spellStart"/>
      <w:r>
        <w:rPr>
          <w:szCs w:val="24"/>
        </w:rPr>
        <w:t>администрируемым</w:t>
      </w:r>
      <w:proofErr w:type="spellEnd"/>
      <w:r>
        <w:rPr>
          <w:szCs w:val="24"/>
        </w:rPr>
        <w:t xml:space="preserve">  неналоговым доходам</w:t>
      </w:r>
      <w:r w:rsidRPr="00DA7962">
        <w:rPr>
          <w:szCs w:val="24"/>
        </w:rPr>
        <w:t>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>
        <w:rPr>
          <w:szCs w:val="24"/>
        </w:rPr>
        <w:t xml:space="preserve">           12) в целях предотвращения возникновения дополнительных обязательств местных бюджетов при принятии распорядительных решений в отношении муниципальных унитарных предприятий учитывать возможные риски привлечения муниципального образования к субсидиарной ответственности в случае их банкротства.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</w:p>
    <w:p w:rsidR="006F1F46" w:rsidRPr="00DA7962" w:rsidRDefault="006F1F46" w:rsidP="006F1F46">
      <w:pPr>
        <w:ind w:firstLine="180"/>
        <w:jc w:val="both"/>
        <w:rPr>
          <w:b/>
          <w:szCs w:val="24"/>
        </w:rPr>
      </w:pPr>
      <w:r w:rsidRPr="00DA7962">
        <w:rPr>
          <w:szCs w:val="24"/>
        </w:rPr>
        <w:t xml:space="preserve">            </w:t>
      </w:r>
      <w:r w:rsidRPr="00DA7962">
        <w:rPr>
          <w:b/>
          <w:szCs w:val="24"/>
        </w:rPr>
        <w:t>3. Органам местного самоуправления сельских поселений Аргаяшского муниципального района: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1) обеспечить: 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-  принятие местных бюджетов на 201</w:t>
      </w:r>
      <w:r>
        <w:rPr>
          <w:szCs w:val="24"/>
        </w:rPr>
        <w:t>6</w:t>
      </w:r>
      <w:r w:rsidRPr="00DA7962">
        <w:rPr>
          <w:szCs w:val="24"/>
        </w:rPr>
        <w:t xml:space="preserve"> год  до 01.01.201</w:t>
      </w:r>
      <w:r>
        <w:rPr>
          <w:szCs w:val="24"/>
        </w:rPr>
        <w:t>6</w:t>
      </w:r>
      <w:r w:rsidRPr="00DA7962">
        <w:rPr>
          <w:szCs w:val="24"/>
        </w:rPr>
        <w:t xml:space="preserve"> г</w:t>
      </w:r>
      <w:r>
        <w:rPr>
          <w:szCs w:val="24"/>
        </w:rPr>
        <w:t>ода</w:t>
      </w:r>
      <w:r w:rsidRPr="00DA7962">
        <w:rPr>
          <w:szCs w:val="24"/>
        </w:rPr>
        <w:t>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-  формирование расходов местных бюджетов на 201</w:t>
      </w:r>
      <w:r>
        <w:rPr>
          <w:szCs w:val="24"/>
        </w:rPr>
        <w:t>6</w:t>
      </w:r>
      <w:r w:rsidRPr="00DA7962">
        <w:rPr>
          <w:szCs w:val="24"/>
        </w:rPr>
        <w:t xml:space="preserve"> год в  рамках муниципальных программ не менее 70 процентов от общего объема расходов;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- реализацию муниципальных программ повышения эффективности бюджетных расходов;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- недопущение образования кредиторской задолженности местных бюджетов по расходным обязательствам, в первую очередь, по выплате заработной платы работникам бюджетной сферы;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-  полное освоен</w:t>
      </w:r>
      <w:r>
        <w:rPr>
          <w:szCs w:val="24"/>
        </w:rPr>
        <w:t>ие бюджетных ассигнований мест</w:t>
      </w:r>
      <w:r w:rsidRPr="00DA7962">
        <w:rPr>
          <w:szCs w:val="24"/>
        </w:rPr>
        <w:t>ного бюджета, в том числе за счет своевременного проведения конкурсов на поставку товаров (выполнение работ, оказание услуг) для муниципальных нужд;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- эффективность мероприятий, направленных на осуществление внутреннего контроля в сфере размещения заказов в целях оптимизации расходования бюджетных средств;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2) активизировать работу по реализации мероприятий по укреплению доходной базы  местных бюджетов сельских поселений за счет: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-  принятие мер по оптимизации действующих льгот по местным налогам и льгот по неналоговым доходам местных бюджетов;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- </w:t>
      </w:r>
      <w:r>
        <w:rPr>
          <w:szCs w:val="24"/>
        </w:rPr>
        <w:t>осуществление</w:t>
      </w:r>
      <w:r w:rsidRPr="00DA7962">
        <w:rPr>
          <w:szCs w:val="24"/>
        </w:rPr>
        <w:t xml:space="preserve"> </w:t>
      </w:r>
      <w:proofErr w:type="gramStart"/>
      <w:r w:rsidRPr="00DA7962">
        <w:rPr>
          <w:szCs w:val="24"/>
        </w:rPr>
        <w:t>контроля за</w:t>
      </w:r>
      <w:proofErr w:type="gramEnd"/>
      <w:r w:rsidRPr="00DA7962">
        <w:rPr>
          <w:szCs w:val="24"/>
        </w:rPr>
        <w:t xml:space="preserve"> обеспечением своевременной регистрации физическими лицами возведенных и эксплуатируемых ими строений и сооружений, а также земельных участков, на которых они возведены, и уплата причитающихся налогов по данным объектам недвижимости при тесном сотрудничестве с территориальными налоговыми органами;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-  повышения эффективности управления муниципальным имуществом и контролю за своевременным и полным поступлением платежей от аренды указанного имущества;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 3) соблюдение</w:t>
      </w:r>
      <w:r>
        <w:rPr>
          <w:szCs w:val="24"/>
        </w:rPr>
        <w:t xml:space="preserve"> со</w:t>
      </w:r>
      <w:r w:rsidRPr="00DA7962">
        <w:rPr>
          <w:szCs w:val="24"/>
        </w:rPr>
        <w:t>глашений, заключенных с Министерством финансов Челябинской области,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6F1F46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DA7962">
        <w:rPr>
          <w:szCs w:val="24"/>
        </w:rPr>
        <w:t xml:space="preserve">   4)</w:t>
      </w:r>
      <w:r>
        <w:rPr>
          <w:szCs w:val="24"/>
        </w:rPr>
        <w:t xml:space="preserve"> не допускать принятия бюджетных обязатель</w:t>
      </w:r>
      <w:proofErr w:type="gramStart"/>
      <w:r>
        <w:rPr>
          <w:szCs w:val="24"/>
        </w:rPr>
        <w:t>ств св</w:t>
      </w:r>
      <w:proofErr w:type="gramEnd"/>
      <w:r>
        <w:rPr>
          <w:szCs w:val="24"/>
        </w:rPr>
        <w:t>ерх утвержденных лимитов;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t xml:space="preserve">        5) оказывать содействие территориальным органам Федеральной налоговой службы в размещении социальной рекламы, направленной на повышение налоговой культуры и грамотности жителей муниципального образования;</w:t>
      </w:r>
    </w:p>
    <w:p w:rsidR="006F1F46" w:rsidRPr="00DA7962" w:rsidRDefault="006F1F46" w:rsidP="006F1F46">
      <w:pPr>
        <w:ind w:firstLine="180"/>
        <w:jc w:val="both"/>
        <w:rPr>
          <w:szCs w:val="24"/>
        </w:rPr>
      </w:pPr>
      <w:r w:rsidRPr="00DA7962">
        <w:rPr>
          <w:szCs w:val="24"/>
        </w:rPr>
        <w:lastRenderedPageBreak/>
        <w:t xml:space="preserve">         6) с учетом состояния местных бюджетов сформировать на начало 201</w:t>
      </w:r>
      <w:r>
        <w:rPr>
          <w:szCs w:val="24"/>
        </w:rPr>
        <w:t>6</w:t>
      </w:r>
      <w:r w:rsidRPr="00DA7962">
        <w:rPr>
          <w:szCs w:val="24"/>
        </w:rPr>
        <w:t xml:space="preserve"> года на счетах местных бюджетов остатки для покрытия временных кассовых разрывов, возникающих в ходе исполнения местных бюджетов.         </w:t>
      </w:r>
    </w:p>
    <w:p w:rsidR="006F1F46" w:rsidRPr="00DA7962" w:rsidRDefault="006F1F46" w:rsidP="006F1F46">
      <w:pPr>
        <w:rPr>
          <w:b/>
          <w:szCs w:val="24"/>
        </w:rPr>
      </w:pPr>
      <w:r w:rsidRPr="00DA7962">
        <w:rPr>
          <w:szCs w:val="24"/>
        </w:rPr>
        <w:t xml:space="preserve">             </w:t>
      </w:r>
      <w:r w:rsidRPr="00DA7962">
        <w:rPr>
          <w:b/>
          <w:szCs w:val="24"/>
        </w:rPr>
        <w:t>4. Руководителям организаций, индивидуальным предпринимателям и физическим лицам, являющимся налогоплательщиками на территории Аргаяшского муниципального района:</w:t>
      </w:r>
    </w:p>
    <w:p w:rsidR="006F1F46" w:rsidRPr="00DA7962" w:rsidRDefault="006F1F46" w:rsidP="006F1F46">
      <w:pPr>
        <w:rPr>
          <w:szCs w:val="24"/>
        </w:rPr>
      </w:pPr>
      <w:r w:rsidRPr="00DA7962">
        <w:rPr>
          <w:szCs w:val="24"/>
        </w:rPr>
        <w:t xml:space="preserve">          а) обеспечить строгое соблюдение налогового законодательства Российской Федерации по своевременному и полному перечислению налогов и сборов в бюджетную систему Российской Федерации, в том числе, в местный бюджет.</w:t>
      </w: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F1F46" w:rsidRDefault="006F1F46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500299" w:rsidRDefault="00500299" w:rsidP="00EA15C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847725" cy="1047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99" w:rsidRDefault="00500299" w:rsidP="00500299">
      <w:pPr>
        <w:pStyle w:val="a3"/>
        <w:ind w:firstLine="540"/>
        <w:rPr>
          <w:b/>
          <w:szCs w:val="32"/>
        </w:rPr>
      </w:pPr>
      <w:r w:rsidRPr="0049349B">
        <w:rPr>
          <w:b/>
          <w:szCs w:val="32"/>
        </w:rPr>
        <w:t xml:space="preserve">  </w:t>
      </w:r>
    </w:p>
    <w:p w:rsidR="00500299" w:rsidRPr="00AE29B9" w:rsidRDefault="00500299" w:rsidP="00500299">
      <w:pPr>
        <w:pStyle w:val="a3"/>
        <w:ind w:firstLine="540"/>
        <w:rPr>
          <w:b/>
          <w:szCs w:val="32"/>
        </w:rPr>
      </w:pPr>
      <w:r w:rsidRPr="00AE29B9">
        <w:rPr>
          <w:b/>
          <w:szCs w:val="32"/>
        </w:rPr>
        <w:t>ЧЕЛЯБИНСКАЯ ОБЛАСТЬ</w:t>
      </w:r>
    </w:p>
    <w:p w:rsidR="00500299" w:rsidRPr="00AE29B9" w:rsidRDefault="00500299" w:rsidP="00500299">
      <w:pPr>
        <w:ind w:firstLine="540"/>
        <w:rPr>
          <w:b/>
          <w:sz w:val="32"/>
          <w:szCs w:val="32"/>
        </w:rPr>
      </w:pPr>
    </w:p>
    <w:p w:rsidR="00500299" w:rsidRPr="00AE29B9" w:rsidRDefault="00500299" w:rsidP="00500299">
      <w:pPr>
        <w:pStyle w:val="4"/>
        <w:ind w:firstLine="540"/>
        <w:rPr>
          <w:szCs w:val="32"/>
        </w:rPr>
      </w:pPr>
      <w:r w:rsidRPr="00AE29B9">
        <w:rPr>
          <w:szCs w:val="32"/>
        </w:rPr>
        <w:t>СОБРАНИЕ ДЕПУТАТОВ</w:t>
      </w:r>
    </w:p>
    <w:p w:rsidR="00500299" w:rsidRPr="00AE29B9" w:rsidRDefault="00500299" w:rsidP="00500299">
      <w:pPr>
        <w:pStyle w:val="4"/>
        <w:ind w:firstLine="540"/>
        <w:rPr>
          <w:szCs w:val="32"/>
        </w:rPr>
      </w:pPr>
      <w:r w:rsidRPr="00AE29B9">
        <w:rPr>
          <w:szCs w:val="32"/>
        </w:rPr>
        <w:t>АРГАЯШСКОГО МУНИЦИПАЛЬНОГО РАЙОНА</w:t>
      </w:r>
    </w:p>
    <w:p w:rsidR="00500299" w:rsidRPr="00AE29B9" w:rsidRDefault="00500299" w:rsidP="00500299">
      <w:pPr>
        <w:pStyle w:val="3"/>
        <w:ind w:firstLine="540"/>
        <w:rPr>
          <w:b/>
          <w:sz w:val="32"/>
          <w:szCs w:val="32"/>
        </w:rPr>
      </w:pPr>
      <w:r w:rsidRPr="00AE29B9">
        <w:rPr>
          <w:b/>
          <w:sz w:val="32"/>
          <w:szCs w:val="32"/>
        </w:rPr>
        <w:t>РЕШЕНИЕ</w:t>
      </w:r>
    </w:p>
    <w:p w:rsidR="00500299" w:rsidRDefault="00AF5AD3" w:rsidP="00500299">
      <w:pPr>
        <w:ind w:firstLine="540"/>
        <w:rPr>
          <w:b/>
          <w:szCs w:val="24"/>
        </w:rPr>
      </w:pPr>
      <w:r w:rsidRPr="00AF5AD3">
        <w:pict>
          <v:line id="_x0000_s1026" style="position:absolute;left:0;text-align:left;z-index:251660288" from="1.1pt,6.75pt" to="478.9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500299" w:rsidRPr="001F7EBB" w:rsidTr="003C778A">
        <w:tc>
          <w:tcPr>
            <w:tcW w:w="4962" w:type="dxa"/>
            <w:shd w:val="clear" w:color="auto" w:fill="auto"/>
          </w:tcPr>
          <w:p w:rsidR="00500299" w:rsidRPr="001F7EBB" w:rsidRDefault="00500299" w:rsidP="00500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16</w:t>
            </w:r>
            <w:r w:rsidRPr="001F7EBB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дека</w:t>
            </w:r>
            <w:r w:rsidRPr="001F7EBB">
              <w:rPr>
                <w:sz w:val="28"/>
                <w:szCs w:val="28"/>
              </w:rPr>
              <w:t xml:space="preserve">бря   2015 г.   № </w:t>
            </w:r>
            <w:r w:rsidR="00EA15C2">
              <w:rPr>
                <w:sz w:val="28"/>
                <w:szCs w:val="28"/>
              </w:rPr>
              <w:t>31</w:t>
            </w:r>
          </w:p>
        </w:tc>
      </w:tr>
      <w:tr w:rsidR="00500299" w:rsidRPr="001F7EBB" w:rsidTr="003C778A">
        <w:tc>
          <w:tcPr>
            <w:tcW w:w="4962" w:type="dxa"/>
            <w:shd w:val="clear" w:color="auto" w:fill="auto"/>
          </w:tcPr>
          <w:p w:rsidR="00500299" w:rsidRPr="001F7EBB" w:rsidRDefault="00500299" w:rsidP="003C778A">
            <w:pPr>
              <w:rPr>
                <w:sz w:val="28"/>
                <w:szCs w:val="28"/>
              </w:rPr>
            </w:pPr>
            <w:r w:rsidRPr="001F7EBB"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336797" w:rsidRDefault="00336797"/>
    <w:p w:rsidR="00ED0154" w:rsidRPr="00ED0154" w:rsidRDefault="00ED0154" w:rsidP="00ED01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D0154">
        <w:rPr>
          <w:rFonts w:ascii="Times New Roman" w:hAnsi="Times New Roman" w:cs="Times New Roman"/>
          <w:b w:val="0"/>
          <w:sz w:val="28"/>
          <w:szCs w:val="28"/>
        </w:rPr>
        <w:t xml:space="preserve">О  бюджете Аргаяшского </w:t>
      </w:r>
      <w:proofErr w:type="gramStart"/>
      <w:r w:rsidRPr="00ED015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ED0154" w:rsidRPr="00ED0154" w:rsidRDefault="00ED0154" w:rsidP="00ED01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D0154">
        <w:rPr>
          <w:rFonts w:ascii="Times New Roman" w:hAnsi="Times New Roman" w:cs="Times New Roman"/>
          <w:b w:val="0"/>
          <w:sz w:val="28"/>
          <w:szCs w:val="28"/>
        </w:rPr>
        <w:t>района на 2016</w:t>
      </w:r>
      <w:r w:rsidR="005F139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ED0154" w:rsidRPr="00ED0154" w:rsidRDefault="00ED0154" w:rsidP="00ED0154">
      <w:pPr>
        <w:rPr>
          <w:sz w:val="28"/>
          <w:szCs w:val="28"/>
        </w:rPr>
      </w:pPr>
    </w:p>
    <w:p w:rsidR="005F1390" w:rsidRPr="005F67CA" w:rsidRDefault="005F1390" w:rsidP="00442A0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F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F67CA">
        <w:rPr>
          <w:sz w:val="28"/>
          <w:szCs w:val="28"/>
        </w:rPr>
        <w:t xml:space="preserve"> Собрание депутатов Аргаяшского муниципального района РЕШАЕТ:</w:t>
      </w:r>
    </w:p>
    <w:p w:rsidR="005F1390" w:rsidRPr="005F67CA" w:rsidRDefault="005F1390" w:rsidP="005F1390">
      <w:pPr>
        <w:jc w:val="both"/>
        <w:rPr>
          <w:sz w:val="28"/>
          <w:szCs w:val="28"/>
        </w:rPr>
      </w:pPr>
    </w:p>
    <w:p w:rsidR="005F1390" w:rsidRPr="005F67CA" w:rsidRDefault="005F1390" w:rsidP="005F1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67CA">
        <w:rPr>
          <w:sz w:val="28"/>
          <w:szCs w:val="28"/>
        </w:rPr>
        <w:t xml:space="preserve"> Принять бюджет Аргаяшско</w:t>
      </w:r>
      <w:r>
        <w:rPr>
          <w:sz w:val="28"/>
          <w:szCs w:val="28"/>
        </w:rPr>
        <w:t>го муниципаль</w:t>
      </w:r>
      <w:r w:rsidR="003413D0">
        <w:rPr>
          <w:sz w:val="28"/>
          <w:szCs w:val="28"/>
        </w:rPr>
        <w:t>ного района на 2016 год</w:t>
      </w:r>
      <w:r w:rsidRPr="005F67CA">
        <w:rPr>
          <w:sz w:val="28"/>
          <w:szCs w:val="28"/>
        </w:rPr>
        <w:t xml:space="preserve">.          </w:t>
      </w:r>
    </w:p>
    <w:p w:rsidR="005F1390" w:rsidRPr="005F67CA" w:rsidRDefault="005F1390" w:rsidP="005F1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2A05" w:rsidRPr="003A18C5" w:rsidRDefault="00442A05" w:rsidP="00442A0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Основные характеристики районного бюджета на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2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6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год </w:t>
      </w:r>
    </w:p>
    <w:p w:rsidR="00442A05" w:rsidRPr="003A18C5" w:rsidRDefault="00442A05" w:rsidP="001F63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42A05" w:rsidRPr="003A18C5" w:rsidRDefault="00442A05" w:rsidP="001F6314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1) прогнозируемый общий объем доходов районного бюджета в сумме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1060763,0 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>737926,0</w:t>
      </w:r>
      <w:r w:rsidRPr="003A18C5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рублей;</w:t>
      </w:r>
    </w:p>
    <w:p w:rsidR="00442A05" w:rsidRPr="00845FFE" w:rsidRDefault="00442A05" w:rsidP="001F6314">
      <w:pPr>
        <w:pStyle w:val="ConsPlusNormal"/>
        <w:widowControl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2</w:t>
      </w:r>
      <w:r w:rsidRPr="00845FFE">
        <w:rPr>
          <w:rFonts w:ascii="Times New Roman" w:hAnsi="Times New Roman" w:cs="Times New Roman"/>
          <w:sz w:val="28"/>
          <w:szCs w:val="28"/>
        </w:rPr>
        <w:t xml:space="preserve">) общий объем расходов районного </w:t>
      </w:r>
      <w:r w:rsidRPr="00845FFE">
        <w:rPr>
          <w:rFonts w:ascii="Times New Roman" w:hAnsi="Times New Roman" w:cs="Times New Roman"/>
          <w:spacing w:val="-4"/>
          <w:sz w:val="28"/>
          <w:szCs w:val="28"/>
        </w:rPr>
        <w:t>бюджета в сумме 1060763,0 тыс</w:t>
      </w:r>
      <w:r w:rsidRPr="00845FFE">
        <w:rPr>
          <w:rFonts w:ascii="Times New Roman" w:hAnsi="Times New Roman" w:cs="Times New Roman"/>
          <w:sz w:val="28"/>
          <w:szCs w:val="28"/>
        </w:rPr>
        <w:t xml:space="preserve">. </w:t>
      </w:r>
      <w:r w:rsidRPr="00845FFE">
        <w:rPr>
          <w:rFonts w:ascii="Times New Roman" w:hAnsi="Times New Roman" w:cs="Times New Roman"/>
          <w:spacing w:val="-10"/>
          <w:sz w:val="28"/>
          <w:szCs w:val="28"/>
        </w:rPr>
        <w:t>рублей.</w:t>
      </w:r>
    </w:p>
    <w:p w:rsidR="00442A05" w:rsidRPr="00845FFE" w:rsidRDefault="00442A05" w:rsidP="001F6314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845FFE">
        <w:rPr>
          <w:spacing w:val="-4"/>
          <w:sz w:val="28"/>
          <w:szCs w:val="28"/>
        </w:rPr>
        <w:t xml:space="preserve">3) объем дефицита </w:t>
      </w:r>
      <w:r w:rsidRPr="00845FFE">
        <w:rPr>
          <w:sz w:val="28"/>
          <w:szCs w:val="28"/>
        </w:rPr>
        <w:t>районного</w:t>
      </w:r>
      <w:r w:rsidRPr="00845FFE">
        <w:rPr>
          <w:spacing w:val="-4"/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0,0</w:t>
      </w:r>
      <w:r w:rsidRPr="00845FFE">
        <w:rPr>
          <w:spacing w:val="-4"/>
          <w:sz w:val="28"/>
          <w:szCs w:val="28"/>
        </w:rPr>
        <w:t xml:space="preserve"> тыс. рублей.</w:t>
      </w:r>
    </w:p>
    <w:p w:rsidR="00442A05" w:rsidRPr="003A18C5" w:rsidRDefault="00442A05" w:rsidP="001F6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2A05" w:rsidRPr="003A18C5" w:rsidRDefault="00442A05" w:rsidP="001F6314">
      <w:pPr>
        <w:pStyle w:val="ConsPlusNormal"/>
        <w:widowControl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Нормативы распределения доходов между районным бюджетом  и  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бюджетами сельских  поселений 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6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год </w:t>
      </w:r>
    </w:p>
    <w:p w:rsidR="00442A05" w:rsidRPr="003A18C5" w:rsidRDefault="00442A05" w:rsidP="001F63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 xml:space="preserve"> 1. У</w:t>
      </w:r>
      <w:r>
        <w:rPr>
          <w:rFonts w:ascii="Times New Roman" w:hAnsi="Times New Roman" w:cs="Times New Roman"/>
          <w:sz w:val="28"/>
          <w:szCs w:val="28"/>
        </w:rPr>
        <w:t>станов</w:t>
      </w:r>
      <w:r w:rsidRPr="003A18C5">
        <w:rPr>
          <w:rFonts w:ascii="Times New Roman" w:hAnsi="Times New Roman" w:cs="Times New Roman"/>
          <w:sz w:val="28"/>
          <w:szCs w:val="28"/>
        </w:rPr>
        <w:t>ить нормативы распределения доходов между районным бюджетом и  бюджетами сельских поселений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согласно приложению 1.</w:t>
      </w:r>
    </w:p>
    <w:p w:rsidR="00442A05" w:rsidRPr="003A18C5" w:rsidRDefault="00442A05" w:rsidP="001F63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2A05" w:rsidRPr="003A18C5" w:rsidRDefault="00442A05" w:rsidP="001F6314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>Главные администраторы доходов районного бюджета и источников финансирования дефицита районного бюджета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2A05" w:rsidRPr="003A18C5" w:rsidRDefault="00442A05" w:rsidP="001F63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районного бюджета согласно приложению 2.</w:t>
      </w:r>
    </w:p>
    <w:p w:rsidR="00442A05" w:rsidRPr="003A18C5" w:rsidRDefault="00442A05" w:rsidP="001F63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3A18C5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районного бюджета</w:t>
      </w:r>
      <w:proofErr w:type="gramEnd"/>
      <w:r w:rsidRPr="003A18C5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442A05" w:rsidRPr="003A18C5" w:rsidRDefault="00442A05" w:rsidP="00442A05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>Статья 4. Нормативы перечисления части прибыли муниципальных унитарных предприятий в доход районного бюджета</w:t>
      </w:r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lastRenderedPageBreak/>
        <w:t>1. Установить, что 50 процентов прибыли муниципальных унитарных предприятий Аргаяшского муниципального района, остающихся после уплаты ими налогов, сборов и иных обязательных платежей зачисляется в соответствии с положением в районный бюджет.</w:t>
      </w:r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 xml:space="preserve">2. Установить срок перечисления части прибыли в районный бюджет по итогам года не позднее 15 мая года, следующего </w:t>
      </w:r>
      <w:proofErr w:type="gramStart"/>
      <w:r w:rsidRPr="003A18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A18C5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2A05" w:rsidRPr="003A18C5" w:rsidRDefault="00442A05" w:rsidP="00442A05">
      <w:pPr>
        <w:pStyle w:val="ConsPlusNormal"/>
        <w:widowControl/>
        <w:tabs>
          <w:tab w:val="left" w:pos="2280"/>
        </w:tabs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>Бюджетные ассигнования на 201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6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 </w:t>
      </w:r>
    </w:p>
    <w:p w:rsidR="00442A05" w:rsidRPr="003A18C5" w:rsidRDefault="00442A05" w:rsidP="00442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18C5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201</w:t>
      </w:r>
      <w:r>
        <w:rPr>
          <w:sz w:val="28"/>
          <w:szCs w:val="28"/>
        </w:rPr>
        <w:t>6</w:t>
      </w:r>
      <w:r w:rsidRPr="003A18C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2069,0</w:t>
      </w:r>
      <w:r w:rsidRPr="003A18C5">
        <w:rPr>
          <w:sz w:val="28"/>
          <w:szCs w:val="28"/>
        </w:rPr>
        <w:t xml:space="preserve"> тыс. рублей.</w:t>
      </w:r>
    </w:p>
    <w:p w:rsidR="00442A05" w:rsidRPr="003A18C5" w:rsidRDefault="00442A05" w:rsidP="00442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18C5">
        <w:rPr>
          <w:sz w:val="28"/>
          <w:szCs w:val="28"/>
        </w:rPr>
        <w:t>2. Утвердить:</w:t>
      </w:r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Аргаяшского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видов расходов,</w:t>
      </w:r>
      <w:r w:rsidRPr="003A18C5">
        <w:rPr>
          <w:rFonts w:ascii="Times New Roman" w:hAnsi="Times New Roman" w:cs="Times New Roman"/>
          <w:sz w:val="28"/>
          <w:szCs w:val="28"/>
        </w:rPr>
        <w:t xml:space="preserve"> разделам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18C5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бюджетной системы Российской Федерации (далее – классификация расходов бюджетов)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согласно приложению 4;</w:t>
      </w:r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районного бюджета </w:t>
      </w:r>
      <w:r w:rsidRPr="003A18C5">
        <w:rPr>
          <w:rFonts w:ascii="Times New Roman" w:hAnsi="Times New Roman" w:cs="Times New Roman"/>
          <w:snapToGrid w:val="0"/>
          <w:sz w:val="28"/>
          <w:szCs w:val="28"/>
        </w:rPr>
        <w:t>на 201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3A18C5">
        <w:rPr>
          <w:rFonts w:ascii="Times New Roman" w:hAnsi="Times New Roman" w:cs="Times New Roman"/>
          <w:snapToGrid w:val="0"/>
          <w:sz w:val="28"/>
          <w:szCs w:val="28"/>
        </w:rPr>
        <w:t xml:space="preserve"> год </w:t>
      </w:r>
      <w:r w:rsidRPr="003A18C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18C5">
        <w:rPr>
          <w:rFonts w:ascii="Times New Roman" w:hAnsi="Times New Roman" w:cs="Times New Roman"/>
          <w:sz w:val="28"/>
          <w:szCs w:val="28"/>
        </w:rPr>
        <w:t>.</w:t>
      </w:r>
    </w:p>
    <w:p w:rsidR="00442A05" w:rsidRPr="003A18C5" w:rsidRDefault="00442A05" w:rsidP="00442A05">
      <w:pPr>
        <w:pStyle w:val="ConsPlusNormal"/>
        <w:widowControl/>
        <w:tabs>
          <w:tab w:val="left" w:pos="22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A05" w:rsidRPr="003A18C5" w:rsidRDefault="00442A05" w:rsidP="00442A05">
      <w:pPr>
        <w:pStyle w:val="ConsPlusNormal"/>
        <w:widowControl/>
        <w:tabs>
          <w:tab w:val="left" w:pos="22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>Особенности исполнения районного бюджета в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42A05" w:rsidRDefault="00442A05" w:rsidP="00442A05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3A18C5">
        <w:rPr>
          <w:sz w:val="28"/>
          <w:szCs w:val="28"/>
        </w:rPr>
        <w:t xml:space="preserve">1. </w:t>
      </w:r>
      <w:r w:rsidRPr="003A18C5">
        <w:rPr>
          <w:snapToGrid w:val="0"/>
          <w:sz w:val="28"/>
          <w:szCs w:val="28"/>
        </w:rPr>
        <w:t xml:space="preserve">Установить в соответствии со  статьей 29 решения Собрания депутатов Аргаяшского муниципального района «О бюджетном процессе в </w:t>
      </w:r>
      <w:proofErr w:type="spellStart"/>
      <w:r w:rsidRPr="003A18C5">
        <w:rPr>
          <w:snapToGrid w:val="0"/>
          <w:sz w:val="28"/>
          <w:szCs w:val="28"/>
        </w:rPr>
        <w:t>Аргаяшском</w:t>
      </w:r>
      <w:proofErr w:type="spellEnd"/>
      <w:r w:rsidRPr="003A18C5">
        <w:rPr>
          <w:snapToGrid w:val="0"/>
          <w:sz w:val="28"/>
          <w:szCs w:val="28"/>
        </w:rPr>
        <w:t xml:space="preserve"> муниципальном районе Челябинской области» основанием для внесения в 201</w:t>
      </w:r>
      <w:r>
        <w:rPr>
          <w:snapToGrid w:val="0"/>
          <w:sz w:val="28"/>
          <w:szCs w:val="28"/>
        </w:rPr>
        <w:t>6</w:t>
      </w:r>
      <w:r w:rsidRPr="003A18C5">
        <w:rPr>
          <w:snapToGrid w:val="0"/>
          <w:sz w:val="28"/>
          <w:szCs w:val="28"/>
        </w:rPr>
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статьей 5 настоящего решения:</w:t>
      </w:r>
    </w:p>
    <w:p w:rsidR="00442A05" w:rsidRPr="003A18C5" w:rsidRDefault="00442A05" w:rsidP="00442A05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бюджетных ассигнований, предусмотренных по целевой статье «Резервный фонд администрации Аргаяшского муниципального района» подраздела «Резервные фонды» раздела «Общегосударственные вопросы» классификации расходов бюджетов,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442A05" w:rsidRDefault="00442A05" w:rsidP="00442A05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2</w:t>
      </w:r>
      <w:r w:rsidRPr="003A18C5">
        <w:rPr>
          <w:snapToGrid w:val="0"/>
          <w:sz w:val="28"/>
          <w:szCs w:val="28"/>
        </w:rPr>
        <w:t>) бюджетных ассигнований, предусмотренных по целевой статье «Выполнение налоговых обязательств»</w:t>
      </w:r>
      <w:r>
        <w:rPr>
          <w:snapToGrid w:val="0"/>
          <w:sz w:val="28"/>
          <w:szCs w:val="28"/>
        </w:rPr>
        <w:t xml:space="preserve"> подраздела «Общеэкономические вопросы» раздела «Национальная экономика»</w:t>
      </w:r>
      <w:r w:rsidRPr="003A18C5">
        <w:rPr>
          <w:snapToGrid w:val="0"/>
          <w:sz w:val="28"/>
          <w:szCs w:val="28"/>
        </w:rPr>
        <w:t xml:space="preserve"> классификации расходов бюджетов на уплату налога на имущество организаций, земельного и транспортного налогов главными распорядителями средств районного бюджета и районными казенными учреждениями, а также районными бюджетными учреждениями в отношении закрепленного за ними недвижимого и особо ценного движимого имущества;</w:t>
      </w:r>
      <w:proofErr w:type="gramEnd"/>
    </w:p>
    <w:p w:rsidR="00442A05" w:rsidRPr="003A18C5" w:rsidRDefault="00442A05" w:rsidP="00442A05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бюджетных ассигнований, предусмотренных по целевой </w:t>
      </w:r>
      <w:r w:rsidRPr="003A18C5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татье «Выполнение других обязательств государства» подраздела «Другие общегосударственные вопросы» раздела «Общегосударственные вопросы» классификации расходов бюджетов, на исполнение судебных решений по искам к </w:t>
      </w:r>
      <w:proofErr w:type="spellStart"/>
      <w:r>
        <w:rPr>
          <w:snapToGrid w:val="0"/>
          <w:sz w:val="28"/>
          <w:szCs w:val="28"/>
        </w:rPr>
        <w:t>Аргаяшскому</w:t>
      </w:r>
      <w:proofErr w:type="spellEnd"/>
      <w:r>
        <w:rPr>
          <w:snapToGrid w:val="0"/>
          <w:sz w:val="28"/>
          <w:szCs w:val="28"/>
        </w:rPr>
        <w:t xml:space="preserve"> муниципальному району, удовлетворяемых за счет казны Аргаяшского  муниципального района;</w:t>
      </w:r>
    </w:p>
    <w:p w:rsidR="00442A05" w:rsidRPr="003A18C5" w:rsidRDefault="00442A05" w:rsidP="00442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4</w:t>
      </w:r>
      <w:r w:rsidRPr="003A18C5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бюджетных ассигнований, предусмотренных по целевой </w:t>
      </w:r>
      <w:r w:rsidRPr="003A18C5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татье «Мероприятия по обеспечению </w:t>
      </w:r>
      <w:r w:rsidRPr="003A18C5">
        <w:rPr>
          <w:snapToGrid w:val="0"/>
          <w:sz w:val="28"/>
          <w:szCs w:val="28"/>
        </w:rPr>
        <w:t xml:space="preserve"> своевременной и   полной выплаты заработной платы</w:t>
      </w:r>
      <w:r>
        <w:rPr>
          <w:snapToGrid w:val="0"/>
          <w:sz w:val="28"/>
          <w:szCs w:val="28"/>
        </w:rPr>
        <w:t>»</w:t>
      </w:r>
      <w:r w:rsidRPr="003A18C5">
        <w:rPr>
          <w:snapToGrid w:val="0"/>
          <w:sz w:val="28"/>
          <w:szCs w:val="28"/>
        </w:rPr>
        <w:t xml:space="preserve">  подраздел</w:t>
      </w:r>
      <w:r>
        <w:rPr>
          <w:snapToGrid w:val="0"/>
          <w:sz w:val="28"/>
          <w:szCs w:val="28"/>
        </w:rPr>
        <w:t>а</w:t>
      </w:r>
      <w:r w:rsidRPr="003A18C5">
        <w:rPr>
          <w:snapToGrid w:val="0"/>
          <w:sz w:val="28"/>
          <w:szCs w:val="28"/>
        </w:rPr>
        <w:t xml:space="preserve"> «Социальное обеспечение населения» раздела «Социальная </w:t>
      </w:r>
      <w:proofErr w:type="gramStart"/>
      <w:r w:rsidRPr="003A18C5">
        <w:rPr>
          <w:snapToGrid w:val="0"/>
          <w:sz w:val="28"/>
          <w:szCs w:val="28"/>
        </w:rPr>
        <w:t>политика»</w:t>
      </w:r>
      <w:r>
        <w:rPr>
          <w:snapToGrid w:val="0"/>
          <w:sz w:val="28"/>
          <w:szCs w:val="28"/>
        </w:rPr>
        <w:t>, на обеспечение</w:t>
      </w:r>
      <w:proofErr w:type="gramEnd"/>
      <w:r>
        <w:rPr>
          <w:snapToGrid w:val="0"/>
          <w:sz w:val="28"/>
          <w:szCs w:val="28"/>
        </w:rPr>
        <w:t xml:space="preserve"> своевременной и полной выплаты заработной платы.</w:t>
      </w:r>
    </w:p>
    <w:p w:rsidR="00442A05" w:rsidRPr="003A18C5" w:rsidRDefault="003413D0" w:rsidP="00442A05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 w:rsidR="00442A05" w:rsidRPr="003A18C5">
        <w:rPr>
          <w:snapToGrid w:val="0"/>
          <w:sz w:val="28"/>
          <w:szCs w:val="28"/>
        </w:rPr>
        <w:t xml:space="preserve">Установить в соответствии со  статьей 29 решения Собрания депутатов Аргаяшского муниципального района «О бюджетном процессе в </w:t>
      </w:r>
      <w:proofErr w:type="spellStart"/>
      <w:r w:rsidR="00442A05" w:rsidRPr="003A18C5">
        <w:rPr>
          <w:snapToGrid w:val="0"/>
          <w:sz w:val="28"/>
          <w:szCs w:val="28"/>
        </w:rPr>
        <w:t>Аргаяшском</w:t>
      </w:r>
      <w:proofErr w:type="spellEnd"/>
      <w:r w:rsidR="00442A05" w:rsidRPr="003A18C5">
        <w:rPr>
          <w:snapToGrid w:val="0"/>
          <w:sz w:val="28"/>
          <w:szCs w:val="28"/>
        </w:rPr>
        <w:t xml:space="preserve"> муниципальном районе Челябинской области» следующие </w:t>
      </w:r>
      <w:r w:rsidR="00442A05">
        <w:rPr>
          <w:snapToGrid w:val="0"/>
          <w:sz w:val="28"/>
          <w:szCs w:val="28"/>
        </w:rPr>
        <w:t xml:space="preserve">дополнительные </w:t>
      </w:r>
      <w:r w:rsidR="00442A05" w:rsidRPr="003A18C5">
        <w:rPr>
          <w:snapToGrid w:val="0"/>
          <w:sz w:val="28"/>
          <w:szCs w:val="28"/>
        </w:rPr>
        <w:t>основания для внесения в 201</w:t>
      </w:r>
      <w:r w:rsidR="00442A05">
        <w:rPr>
          <w:snapToGrid w:val="0"/>
          <w:sz w:val="28"/>
          <w:szCs w:val="28"/>
        </w:rPr>
        <w:t>6</w:t>
      </w:r>
      <w:r w:rsidR="00442A05" w:rsidRPr="003A18C5">
        <w:rPr>
          <w:snapToGrid w:val="0"/>
          <w:sz w:val="28"/>
          <w:szCs w:val="28"/>
        </w:rPr>
        <w:t xml:space="preserve"> году изменений в показатели сводной бюджетной росписи районного бюджета:</w:t>
      </w:r>
    </w:p>
    <w:p w:rsidR="00442A05" w:rsidRPr="003A18C5" w:rsidRDefault="00442A05" w:rsidP="00442A05">
      <w:pPr>
        <w:widowControl w:val="0"/>
        <w:ind w:firstLine="720"/>
        <w:jc w:val="both"/>
        <w:rPr>
          <w:sz w:val="28"/>
          <w:szCs w:val="28"/>
        </w:rPr>
      </w:pPr>
      <w:r w:rsidRPr="003A18C5">
        <w:rPr>
          <w:snapToGrid w:val="0"/>
          <w:sz w:val="28"/>
          <w:szCs w:val="28"/>
        </w:rPr>
        <w:t xml:space="preserve">1) </w:t>
      </w:r>
      <w:r w:rsidRPr="003A18C5">
        <w:rPr>
          <w:sz w:val="28"/>
          <w:szCs w:val="28"/>
        </w:rPr>
        <w:t>изменение бюджетной классификации Российской Федерации, в том числе для отражения межбюджетных трансфертов из федерального и областного бюджета;</w:t>
      </w:r>
    </w:p>
    <w:p w:rsidR="00442A05" w:rsidRPr="003A18C5" w:rsidRDefault="00442A05" w:rsidP="00442A05">
      <w:pPr>
        <w:widowControl w:val="0"/>
        <w:ind w:firstLine="720"/>
        <w:jc w:val="both"/>
        <w:rPr>
          <w:sz w:val="28"/>
          <w:szCs w:val="28"/>
        </w:rPr>
      </w:pPr>
      <w:r w:rsidRPr="003A18C5">
        <w:rPr>
          <w:snapToGrid w:val="0"/>
          <w:sz w:val="28"/>
          <w:szCs w:val="28"/>
        </w:rPr>
        <w:t xml:space="preserve">2) перераспределение </w:t>
      </w:r>
      <w:r>
        <w:rPr>
          <w:snapToGrid w:val="0"/>
          <w:sz w:val="28"/>
          <w:szCs w:val="28"/>
        </w:rPr>
        <w:t>администрацией Аргаяшского муниципального</w:t>
      </w:r>
      <w:r w:rsidRPr="003A18C5">
        <w:rPr>
          <w:snapToGrid w:val="0"/>
          <w:sz w:val="28"/>
          <w:szCs w:val="28"/>
        </w:rPr>
        <w:t xml:space="preserve"> района бюджетных ассигнований, предусмотренных по разделам «Общегосударственные вопросы», </w:t>
      </w:r>
      <w:r w:rsidRPr="003A18C5">
        <w:rPr>
          <w:sz w:val="28"/>
          <w:szCs w:val="28"/>
        </w:rPr>
        <w:t xml:space="preserve">«Национальная безопасность и правоохранительная деятельность», </w:t>
      </w:r>
      <w:r w:rsidRPr="003A18C5">
        <w:rPr>
          <w:snapToGrid w:val="0"/>
          <w:sz w:val="28"/>
          <w:szCs w:val="28"/>
        </w:rPr>
        <w:t>«Национальная экономика», «Жилищно-коммунальное хозяйство»,</w:t>
      </w:r>
      <w:r w:rsidRPr="003A18C5">
        <w:rPr>
          <w:sz w:val="28"/>
          <w:szCs w:val="28"/>
        </w:rPr>
        <w:t xml:space="preserve"> </w:t>
      </w:r>
      <w:r w:rsidRPr="00666748">
        <w:rPr>
          <w:sz w:val="28"/>
          <w:szCs w:val="28"/>
        </w:rPr>
        <w:t>«Охрана окружающей среды»</w:t>
      </w:r>
      <w:r w:rsidRPr="003A18C5">
        <w:rPr>
          <w:sz w:val="28"/>
          <w:szCs w:val="28"/>
        </w:rPr>
        <w:t>, «Образование», «Культура и кинематография», «Здравоохранение», «Социальная политика», «Физическая культура и спорт»  между кодами классификации расходов бюджетов</w:t>
      </w:r>
      <w:r>
        <w:rPr>
          <w:sz w:val="28"/>
          <w:szCs w:val="28"/>
        </w:rPr>
        <w:t xml:space="preserve"> и (или) между главными распорядителями средств районного бюджета</w:t>
      </w:r>
      <w:r w:rsidRPr="003A18C5">
        <w:rPr>
          <w:sz w:val="28"/>
          <w:szCs w:val="28"/>
        </w:rPr>
        <w:t>;</w:t>
      </w:r>
    </w:p>
    <w:p w:rsidR="00442A05" w:rsidRPr="003A18C5" w:rsidRDefault="00442A05" w:rsidP="00442A05">
      <w:pPr>
        <w:widowControl w:val="0"/>
        <w:ind w:firstLine="720"/>
        <w:jc w:val="both"/>
        <w:rPr>
          <w:sz w:val="28"/>
          <w:szCs w:val="28"/>
        </w:rPr>
      </w:pPr>
      <w:r w:rsidRPr="003A18C5">
        <w:rPr>
          <w:sz w:val="28"/>
          <w:szCs w:val="28"/>
        </w:rPr>
        <w:t>3) принятие администрацией Аргаяшского муниципального района решений об утверждении муниципальных  программ Аргаяшского муниципального района, а также о внесении изменений в муниципальные программы Аргаяшского муниципального района;</w:t>
      </w:r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 xml:space="preserve">4) перераспределение </w:t>
      </w:r>
      <w:r w:rsidRPr="00B533AB">
        <w:rPr>
          <w:rFonts w:ascii="Times New Roman" w:hAnsi="Times New Roman" w:cs="Times New Roman"/>
          <w:sz w:val="28"/>
          <w:szCs w:val="28"/>
        </w:rPr>
        <w:t>администрацией Аргаяшского муниципального</w:t>
      </w:r>
      <w:r w:rsidRPr="003A18C5">
        <w:rPr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 xml:space="preserve"> района бюджетных ассигнований на поддержку мер по обеспечению сбалансированности местных бюджетов на предоставление субсидий местным бюджетам и увеличение расходов районного бюджета по разделам классификации расходов бюджетов, предусмотренным структурой расходов районного бюджета, в пределах указанных ассигнований;</w:t>
      </w:r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5) поступление в доход районного бюджета средств, полученных в адрес районных казенных учреждений от добровольных пожертвований;</w:t>
      </w:r>
    </w:p>
    <w:p w:rsidR="00442A0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6) поступление в доход районного бюджета средств, полученных в адрес районных казенных учреждений в возмещение ущерба при возникновении страховых случаев;</w:t>
      </w:r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увеличение бюджетных ассигнований сверх объемов, утвержденных настоящим Решением, за счет межбюджетных трансфертов из областного бюджета, имеющих целевое назначение, в отношении которых полномочия получателя средств областного бюджета по перечислению  в бюджеты муниципальных образований Челябинской области межбюджетных трансфертов в установленном порядке переданы Управлению Федерального казначейства по Челябинской области, на основании получения от Управления Федерального казначейства по Челябинской области выписки из лицевого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счета получателя бюджетных средств, предназначенного для отражения операций по переданным полномочиям, в пределах доведенных объемов средств областного бюджета.</w:t>
      </w:r>
    </w:p>
    <w:p w:rsidR="00442A05" w:rsidRPr="003A18C5" w:rsidRDefault="00442A05" w:rsidP="00442A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lastRenderedPageBreak/>
        <w:t>3. Установить, что доведение лимитов бюджетных обязательств на 201</w:t>
      </w:r>
      <w:r>
        <w:rPr>
          <w:sz w:val="28"/>
          <w:szCs w:val="28"/>
        </w:rPr>
        <w:t>6</w:t>
      </w:r>
      <w:r w:rsidRPr="003A18C5">
        <w:rPr>
          <w:sz w:val="28"/>
          <w:szCs w:val="28"/>
        </w:rPr>
        <w:t xml:space="preserve"> год и финансирование расходов в 201</w:t>
      </w:r>
      <w:r>
        <w:rPr>
          <w:sz w:val="28"/>
          <w:szCs w:val="28"/>
        </w:rPr>
        <w:t>6</w:t>
      </w:r>
      <w:r w:rsidRPr="003A18C5">
        <w:rPr>
          <w:sz w:val="28"/>
          <w:szCs w:val="28"/>
        </w:rPr>
        <w:t xml:space="preserve"> году осуществляется с учетом следующей приоритетности:</w:t>
      </w:r>
    </w:p>
    <w:p w:rsidR="00442A05" w:rsidRPr="003A18C5" w:rsidRDefault="00442A05" w:rsidP="00442A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1) оплата труда и начисления на оплату труда;</w:t>
      </w:r>
    </w:p>
    <w:p w:rsidR="00442A05" w:rsidRPr="003A18C5" w:rsidRDefault="00442A05" w:rsidP="00442A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2) предоставление субвенций и субсидий местным бюджетам, при расчете которых учитываются оплата труда и начисления на оплату труда;</w:t>
      </w:r>
    </w:p>
    <w:p w:rsidR="00442A05" w:rsidRPr="003A18C5" w:rsidRDefault="00442A05" w:rsidP="00442A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3) исполнение публичных нормативных обязательств;</w:t>
      </w:r>
    </w:p>
    <w:p w:rsidR="00442A05" w:rsidRPr="003A18C5" w:rsidRDefault="00442A05" w:rsidP="00442A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 xml:space="preserve">4) приобретение продуктов питания и оплата услуг по организации питания, медикаментов, ГСМ и расходных материалов  для учреждений бюджетной сферы в </w:t>
      </w:r>
      <w:proofErr w:type="spellStart"/>
      <w:r w:rsidRPr="003A18C5">
        <w:rPr>
          <w:sz w:val="28"/>
          <w:szCs w:val="28"/>
        </w:rPr>
        <w:t>Аргаяшском</w:t>
      </w:r>
      <w:proofErr w:type="spellEnd"/>
      <w:r w:rsidRPr="003A18C5">
        <w:rPr>
          <w:sz w:val="28"/>
          <w:szCs w:val="28"/>
        </w:rPr>
        <w:t xml:space="preserve"> муниципальном районе;</w:t>
      </w:r>
    </w:p>
    <w:p w:rsidR="00442A05" w:rsidRPr="003A18C5" w:rsidRDefault="00442A05" w:rsidP="00442A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5) ликвидация последствий чрезвычайных ситуаций;</w:t>
      </w:r>
    </w:p>
    <w:p w:rsidR="00442A05" w:rsidRPr="003A18C5" w:rsidRDefault="00442A05" w:rsidP="00442A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6) предоставление мер социальной поддержки отдельным категориям граждан;</w:t>
      </w:r>
    </w:p>
    <w:p w:rsidR="00442A05" w:rsidRPr="003A18C5" w:rsidRDefault="00442A05" w:rsidP="00442A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7) оплата коммунальных услуг и услуг связи, арендной платы за пользование помещениями, арендуемыми районными  казенными учреждениями;</w:t>
      </w:r>
    </w:p>
    <w:p w:rsidR="00442A05" w:rsidRPr="003A18C5" w:rsidRDefault="00442A05" w:rsidP="00442A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8) оплата работ и услуг по содержанию имущества и прочих работ и услуг;</w:t>
      </w:r>
    </w:p>
    <w:p w:rsidR="00442A05" w:rsidRPr="003A18C5" w:rsidRDefault="00442A05" w:rsidP="00442A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9) оплата транспортных услуг;</w:t>
      </w:r>
    </w:p>
    <w:p w:rsidR="00442A05" w:rsidRPr="003A18C5" w:rsidRDefault="00442A05" w:rsidP="00442A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A18C5">
        <w:rPr>
          <w:sz w:val="28"/>
          <w:szCs w:val="28"/>
        </w:rPr>
        <w:t>10) уплата районными казенными учреждениями налогов и сборов</w:t>
      </w:r>
      <w:r>
        <w:rPr>
          <w:sz w:val="28"/>
          <w:szCs w:val="28"/>
        </w:rPr>
        <w:t xml:space="preserve"> в бюджеты бюджетной системы Российской Федерации</w:t>
      </w:r>
      <w:r w:rsidRPr="003A18C5">
        <w:rPr>
          <w:sz w:val="28"/>
          <w:szCs w:val="28"/>
        </w:rPr>
        <w:t>.</w:t>
      </w:r>
    </w:p>
    <w:p w:rsidR="00442A05" w:rsidRPr="003A18C5" w:rsidRDefault="00442A05" w:rsidP="00442A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8C5">
        <w:rPr>
          <w:sz w:val="28"/>
          <w:szCs w:val="28"/>
        </w:rPr>
        <w:t>Доведение лимитов бюджетных обязательств на 201</w:t>
      </w:r>
      <w:r>
        <w:rPr>
          <w:sz w:val="28"/>
          <w:szCs w:val="28"/>
        </w:rPr>
        <w:t>6</w:t>
      </w:r>
      <w:r w:rsidRPr="003A18C5">
        <w:rPr>
          <w:sz w:val="28"/>
          <w:szCs w:val="28"/>
        </w:rPr>
        <w:t xml:space="preserve"> год осуществляется:</w:t>
      </w:r>
    </w:p>
    <w:p w:rsidR="00442A05" w:rsidRPr="003A18C5" w:rsidRDefault="00442A05" w:rsidP="00442A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8C5">
        <w:rPr>
          <w:sz w:val="28"/>
          <w:szCs w:val="28"/>
        </w:rPr>
        <w:t xml:space="preserve">ежеквартально в размере одной четвертой годового объема бюджетных ассигнований на предоставление субсидий районным бюджетным  учреждениям на финансовое обеспечение выполнения ими муниципальных заданий. </w:t>
      </w:r>
    </w:p>
    <w:p w:rsidR="00442A05" w:rsidRPr="003A18C5" w:rsidRDefault="00442A05" w:rsidP="00442A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8C5">
        <w:rPr>
          <w:sz w:val="28"/>
          <w:szCs w:val="28"/>
        </w:rPr>
        <w:t>Доведение лимитов бюджетных обязательств на 201</w:t>
      </w:r>
      <w:r>
        <w:rPr>
          <w:sz w:val="28"/>
          <w:szCs w:val="28"/>
        </w:rPr>
        <w:t>6</w:t>
      </w:r>
      <w:r w:rsidRPr="003A18C5">
        <w:rPr>
          <w:sz w:val="28"/>
          <w:szCs w:val="28"/>
        </w:rPr>
        <w:t xml:space="preserve"> год осуществляется в соответствии с распоряжениями администрации Аргаяшского муниципального района:</w:t>
      </w:r>
    </w:p>
    <w:p w:rsidR="00442A05" w:rsidRPr="003A18C5" w:rsidRDefault="00442A05" w:rsidP="00442A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8C5">
        <w:rPr>
          <w:sz w:val="28"/>
          <w:szCs w:val="28"/>
        </w:rPr>
        <w:t>на предоставление субсидий районным бюджетным 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цели;</w:t>
      </w:r>
    </w:p>
    <w:p w:rsidR="00442A05" w:rsidRPr="003A18C5" w:rsidRDefault="00442A05" w:rsidP="00442A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8C5">
        <w:rPr>
          <w:sz w:val="28"/>
          <w:szCs w:val="28"/>
        </w:rPr>
        <w:t xml:space="preserve">по иным направлениям расходов, не указанным в пунктах 1 - 10 настоящей части. </w:t>
      </w:r>
    </w:p>
    <w:p w:rsidR="00442A05" w:rsidRPr="003A18C5" w:rsidRDefault="00442A05" w:rsidP="00442A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8C5">
        <w:rPr>
          <w:sz w:val="28"/>
          <w:szCs w:val="28"/>
        </w:rPr>
        <w:t xml:space="preserve">В случае доведения лимитов бюджетных обязательств распоряжениями </w:t>
      </w:r>
      <w:r>
        <w:rPr>
          <w:sz w:val="28"/>
          <w:szCs w:val="28"/>
        </w:rPr>
        <w:t>администрации</w:t>
      </w:r>
      <w:r w:rsidRPr="003A18C5">
        <w:rPr>
          <w:sz w:val="28"/>
          <w:szCs w:val="28"/>
        </w:rPr>
        <w:t xml:space="preserve"> Аргаяшского муниципального района свыше одной четвертой годового объема бюджетных ассигнований доведение ежеквартальных лимитов бюджетных обязательств осуществляется без учета доведенных лимитов бюджетных обязательств распоряжениями </w:t>
      </w:r>
      <w:r>
        <w:rPr>
          <w:sz w:val="28"/>
          <w:szCs w:val="28"/>
        </w:rPr>
        <w:t>администрации</w:t>
      </w:r>
      <w:r w:rsidRPr="003A18C5">
        <w:rPr>
          <w:sz w:val="28"/>
          <w:szCs w:val="28"/>
        </w:rPr>
        <w:t xml:space="preserve"> Аргаяшского муниципального района.</w:t>
      </w:r>
      <w:r>
        <w:rPr>
          <w:sz w:val="28"/>
          <w:szCs w:val="28"/>
        </w:rPr>
        <w:t xml:space="preserve"> При этом общий объем доведенных лимитов бюджетных обязательств не должен превышать годовой объем бюджетных ассигнований.</w:t>
      </w:r>
    </w:p>
    <w:p w:rsidR="00442A05" w:rsidRPr="003A18C5" w:rsidRDefault="00442A05" w:rsidP="00442A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увеличения в течение</w:t>
      </w:r>
      <w:r w:rsidRPr="003A18C5">
        <w:rPr>
          <w:sz w:val="28"/>
          <w:szCs w:val="28"/>
        </w:rPr>
        <w:t xml:space="preserve">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долями. </w:t>
      </w:r>
    </w:p>
    <w:p w:rsidR="00442A05" w:rsidRDefault="00442A05" w:rsidP="00442A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8C5">
        <w:rPr>
          <w:sz w:val="28"/>
          <w:szCs w:val="28"/>
        </w:rPr>
        <w:lastRenderedPageBreak/>
        <w:t>4. </w:t>
      </w:r>
      <w:proofErr w:type="gramStart"/>
      <w:r w:rsidRPr="003A18C5">
        <w:rPr>
          <w:sz w:val="28"/>
          <w:szCs w:val="28"/>
        </w:rPr>
        <w:t>Установить, что не использованные по состоянию на 1 января 201</w:t>
      </w:r>
      <w:r>
        <w:rPr>
          <w:sz w:val="28"/>
          <w:szCs w:val="28"/>
        </w:rPr>
        <w:t>6</w:t>
      </w:r>
      <w:r w:rsidRPr="003A18C5">
        <w:rPr>
          <w:sz w:val="28"/>
          <w:szCs w:val="28"/>
        </w:rPr>
        <w:t xml:space="preserve"> года остатки межбюджетных трансфертов, предоставленных из районного бюджета местным бюджетам в форме субвенций, субсидий и иных межбюджетных трансфертов, имеющих целевое назначение, подлежат возврату в районной бюджет в течение первых пятнадцати рабочих дней  201</w:t>
      </w:r>
      <w:r>
        <w:rPr>
          <w:sz w:val="28"/>
          <w:szCs w:val="28"/>
        </w:rPr>
        <w:t>6</w:t>
      </w:r>
      <w:r w:rsidRPr="003A18C5">
        <w:rPr>
          <w:sz w:val="28"/>
          <w:szCs w:val="28"/>
        </w:rPr>
        <w:t xml:space="preserve"> года.</w:t>
      </w:r>
      <w:proofErr w:type="gramEnd"/>
    </w:p>
    <w:p w:rsidR="00442A05" w:rsidRPr="003A18C5" w:rsidRDefault="003413D0" w:rsidP="00442A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442A05">
        <w:rPr>
          <w:sz w:val="28"/>
          <w:szCs w:val="28"/>
        </w:rPr>
        <w:t xml:space="preserve">Установить, что средства в объеме остатков субсидий, предоставленных в 2015 году районным бюджетным учреждениям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="00442A05">
        <w:rPr>
          <w:sz w:val="28"/>
          <w:szCs w:val="28"/>
        </w:rPr>
        <w:t>недостижением</w:t>
      </w:r>
      <w:proofErr w:type="spellEnd"/>
      <w:r w:rsidR="00442A05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районный бюджет. </w:t>
      </w:r>
      <w:proofErr w:type="gramEnd"/>
    </w:p>
    <w:p w:rsidR="00442A05" w:rsidRPr="003A18C5" w:rsidRDefault="00442A05" w:rsidP="00442A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2A05" w:rsidRPr="003A18C5" w:rsidRDefault="00442A05" w:rsidP="00442A05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>Статья  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юридическим лицам (за исключением субсидий районным муниципальным учреждениям), индивидуальным предпринимателям, физическим лицам  </w:t>
      </w:r>
    </w:p>
    <w:p w:rsidR="00442A05" w:rsidRPr="003A18C5" w:rsidRDefault="00442A05" w:rsidP="00442A05">
      <w:pPr>
        <w:pStyle w:val="ConsPlusNormal"/>
        <w:widowControl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18C5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районным муниципальным учреждениям, а также субсидий, указанных в п.7 ст.78 Бюджетного кодекса РФ), индивидуальным предпринимателям, а также </w:t>
      </w:r>
      <w:r w:rsidRPr="003A18C5">
        <w:rPr>
          <w:rFonts w:ascii="Times New Roman" w:hAnsi="Times New Roman" w:cs="Times New Roman"/>
          <w:spacing w:val="-8"/>
          <w:sz w:val="28"/>
          <w:szCs w:val="28"/>
        </w:rPr>
        <w:t>физическим лицам</w:t>
      </w:r>
      <w:r w:rsidRPr="003A18C5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 и иным некоммерческим организациям, указанным в п.2 ст.78.1 Бюджетного кодекса Российской Федерации </w:t>
      </w:r>
      <w:r w:rsidRPr="003A18C5">
        <w:rPr>
          <w:rFonts w:ascii="Times New Roman" w:hAnsi="Times New Roman" w:cs="Times New Roman"/>
          <w:sz w:val="28"/>
          <w:szCs w:val="28"/>
        </w:rPr>
        <w:t>предоставляются в случаях, установленных настоящим решением, если возможность их предоставления предусмотрена в структуре расходов районного</w:t>
      </w:r>
      <w:proofErr w:type="gramEnd"/>
      <w:r w:rsidRPr="003A18C5">
        <w:rPr>
          <w:rFonts w:ascii="Times New Roman" w:hAnsi="Times New Roman" w:cs="Times New Roman"/>
          <w:sz w:val="28"/>
          <w:szCs w:val="28"/>
        </w:rPr>
        <w:t xml:space="preserve"> бюджета, в иных нормативных правовых актах, муниципальных программах Аргаяшского муниципального района, и в порядке, установленном администрацией Аргаяшского муниципального района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8C5">
        <w:rPr>
          <w:rFonts w:ascii="Times New Roman" w:hAnsi="Times New Roman" w:cs="Times New Roman"/>
          <w:sz w:val="28"/>
          <w:szCs w:val="28"/>
        </w:rPr>
        <w:t>.</w:t>
      </w:r>
    </w:p>
    <w:p w:rsidR="00442A05" w:rsidRPr="003A18C5" w:rsidRDefault="00442A05" w:rsidP="00442A05">
      <w:pPr>
        <w:pStyle w:val="ConsPlusNormal"/>
        <w:widowControl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442A05" w:rsidRPr="003A18C5" w:rsidRDefault="00442A05" w:rsidP="00442A05">
      <w:pPr>
        <w:pStyle w:val="ConsPlusNormal"/>
        <w:widowControl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Статья  8.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ab/>
      </w:r>
      <w:r w:rsidRPr="003A18C5">
        <w:rPr>
          <w:rFonts w:ascii="Times New Roman" w:hAnsi="Times New Roman" w:cs="Times New Roman"/>
          <w:b/>
          <w:bCs/>
          <w:snapToGrid w:val="0"/>
          <w:spacing w:val="-4"/>
          <w:sz w:val="28"/>
          <w:szCs w:val="28"/>
        </w:rPr>
        <w:t>Особенности установления отдельных расходных обязательств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Аргаяшского муниципального района и использования бюджетных ассигнований</w:t>
      </w:r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A18C5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расходов на мероприятия, предусмотренные в составе разделов </w:t>
      </w:r>
      <w:r w:rsidRPr="003A18C5">
        <w:rPr>
          <w:rFonts w:ascii="Times New Roman" w:hAnsi="Times New Roman" w:cs="Times New Roman"/>
          <w:snapToGrid w:val="0"/>
          <w:sz w:val="28"/>
          <w:szCs w:val="28"/>
        </w:rPr>
        <w:t>«Общегосударственные вопросы»,</w:t>
      </w:r>
      <w:r w:rsidRPr="003A18C5">
        <w:rPr>
          <w:rFonts w:ascii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деятельность», «Национальная экономика», </w:t>
      </w:r>
      <w:r w:rsidRPr="00666748">
        <w:rPr>
          <w:rFonts w:ascii="Times New Roman" w:hAnsi="Times New Roman" w:cs="Times New Roman"/>
          <w:sz w:val="28"/>
          <w:szCs w:val="28"/>
        </w:rPr>
        <w:t>«Охрана окружающей среды»</w:t>
      </w:r>
      <w:r w:rsidRPr="003A18C5">
        <w:rPr>
          <w:rFonts w:ascii="Times New Roman" w:hAnsi="Times New Roman" w:cs="Times New Roman"/>
          <w:sz w:val="28"/>
          <w:szCs w:val="28"/>
        </w:rPr>
        <w:t>, «Образование», «Культура и кинематография», «Здравоохранение», «Социальная политика», «Физическая культура и спорт» (без учета мероприятий, предусмотренных муниципальными программами района) классификации расходов бюджетов, осуществляется в соответствии с перечнем, утверждаемым Главой района.</w:t>
      </w:r>
      <w:proofErr w:type="gramEnd"/>
    </w:p>
    <w:p w:rsidR="00442A05" w:rsidRPr="003A18C5" w:rsidRDefault="00442A05" w:rsidP="00442A05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A05" w:rsidRPr="003A18C5" w:rsidRDefault="00442A05" w:rsidP="00442A05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ab/>
        <w:t>Верхний предел районного муниципального внутреннего долга</w:t>
      </w:r>
      <w:r>
        <w:rPr>
          <w:rFonts w:ascii="Times New Roman" w:hAnsi="Times New Roman" w:cs="Times New Roman"/>
          <w:b/>
          <w:bCs/>
          <w:sz w:val="28"/>
          <w:szCs w:val="28"/>
        </w:rPr>
        <w:t>. Предельный объем районного муниципального долга. Предельный объем расходов на обслуживания районного муниципального долга. Предельный объем районных муниципальных заимствований.</w:t>
      </w:r>
    </w:p>
    <w:p w:rsidR="00442A05" w:rsidRPr="003A18C5" w:rsidRDefault="00442A05" w:rsidP="00442A05">
      <w:pPr>
        <w:pStyle w:val="ConsPlusNormal"/>
        <w:widowControl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442A0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lastRenderedPageBreak/>
        <w:t>Установить верхний предел районного муниципального внутреннего долга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года в сумме 500,0 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верхний</w:t>
      </w:r>
      <w:r w:rsidRPr="003A18C5">
        <w:rPr>
          <w:rFonts w:ascii="Times New Roman" w:hAnsi="Times New Roman" w:cs="Times New Roman"/>
          <w:sz w:val="28"/>
          <w:szCs w:val="28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pacing w:val="-8"/>
          <w:sz w:val="28"/>
          <w:szCs w:val="28"/>
        </w:rPr>
        <w:t xml:space="preserve"> по районным муниципальным гарантиям в сумме 0,0 тыс. рублей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442A0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Установить предельный объем районного муниципального долга на 2016 год в сумме 500,0 тыс. рублей.</w:t>
      </w:r>
    </w:p>
    <w:p w:rsidR="00442A0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Установить предельный объем расходов на обслуживания районного муниципального долга на 2016 год в сумме 25,0 тыс. рублей.</w:t>
      </w:r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Установить предельный объем районных муниципальных заимствований, направляемых на финансирование дефицита районного бюджета, на 2016 год в сумме 0,0 рублей.  </w:t>
      </w:r>
    </w:p>
    <w:p w:rsidR="00442A05" w:rsidRPr="003A18C5" w:rsidRDefault="00442A05" w:rsidP="00442A05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A05" w:rsidRPr="003A18C5" w:rsidRDefault="00442A05" w:rsidP="00442A05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3A18C5">
        <w:rPr>
          <w:rFonts w:ascii="Times New Roman" w:hAnsi="Times New Roman" w:cs="Times New Roman"/>
          <w:b/>
          <w:bCs/>
          <w:sz w:val="28"/>
          <w:szCs w:val="28"/>
        </w:rPr>
        <w:t>Статья 10.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8C5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Программы районных муниципальных гарантий, районных муниципальных </w:t>
      </w:r>
      <w:r w:rsidRPr="003A18C5">
        <w:rPr>
          <w:rFonts w:ascii="Times New Roman" w:hAnsi="Times New Roman" w:cs="Times New Roman"/>
          <w:b/>
          <w:bCs/>
          <w:sz w:val="28"/>
          <w:szCs w:val="28"/>
        </w:rPr>
        <w:t>внутренних заимствований</w:t>
      </w:r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1. Утвердить программу районных муниципальных гарантий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18C5">
        <w:rPr>
          <w:rFonts w:ascii="Times New Roman" w:hAnsi="Times New Roman" w:cs="Times New Roman"/>
          <w:sz w:val="28"/>
          <w:szCs w:val="28"/>
        </w:rPr>
        <w:t>.</w:t>
      </w:r>
    </w:p>
    <w:p w:rsidR="00442A05" w:rsidRPr="00845FFE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5FFE">
        <w:rPr>
          <w:rFonts w:ascii="Times New Roman" w:hAnsi="Times New Roman" w:cs="Times New Roman"/>
          <w:sz w:val="28"/>
          <w:szCs w:val="28"/>
        </w:rPr>
        <w:t xml:space="preserve"> 2. Утвердить программу районных муниципальных внутренних заимствований на 2016 год согласно приложению 8.</w:t>
      </w:r>
    </w:p>
    <w:p w:rsidR="00442A05" w:rsidRPr="00F46B5E" w:rsidRDefault="00442A05" w:rsidP="00442A05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A05" w:rsidRPr="00F46B5E" w:rsidRDefault="00442A05" w:rsidP="00442A05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F46B5E">
        <w:rPr>
          <w:rFonts w:ascii="Times New Roman" w:hAnsi="Times New Roman" w:cs="Times New Roman"/>
          <w:b/>
          <w:bCs/>
          <w:sz w:val="28"/>
          <w:szCs w:val="28"/>
        </w:rPr>
        <w:t>Статья 11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6B5E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</w:t>
      </w:r>
      <w:r w:rsidRPr="00F46B5E">
        <w:rPr>
          <w:rFonts w:ascii="Times New Roman" w:hAnsi="Times New Roman" w:cs="Times New Roman"/>
          <w:sz w:val="28"/>
          <w:szCs w:val="28"/>
        </w:rPr>
        <w:t>районного</w:t>
      </w:r>
      <w:r w:rsidRPr="00F46B5E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</w:p>
    <w:p w:rsidR="00442A05" w:rsidRPr="00845FFE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6B5E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районного бюджета на 2016 год согласно приложению 9.</w:t>
      </w:r>
    </w:p>
    <w:p w:rsidR="00442A05" w:rsidRPr="00845FFE" w:rsidRDefault="00442A05" w:rsidP="00442A05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42A05" w:rsidRPr="003A18C5" w:rsidRDefault="00442A05" w:rsidP="00442A05">
      <w:pPr>
        <w:pStyle w:val="ConsPlusNormal"/>
        <w:widowControl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45FFE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2</w:t>
      </w:r>
      <w:r w:rsidRPr="00845FFE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  <w:r w:rsidRPr="00845FFE">
        <w:rPr>
          <w:rFonts w:ascii="Times New Roman" w:hAnsi="Times New Roman" w:cs="Times New Roman"/>
          <w:b/>
          <w:bCs/>
          <w:snapToGrid w:val="0"/>
          <w:sz w:val="28"/>
          <w:szCs w:val="28"/>
        </w:rPr>
        <w:tab/>
        <w:t>Межбюджетные трансферты</w:t>
      </w:r>
      <w:r w:rsidRPr="003A18C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бюджетам сельских поселений </w:t>
      </w:r>
    </w:p>
    <w:p w:rsidR="00442A05" w:rsidRPr="003A18C5" w:rsidRDefault="003413D0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A05" w:rsidRPr="003A18C5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предоставляемых бюджетам сельских поселений из районного бюджета, в 201</w:t>
      </w:r>
      <w:r w:rsidR="00442A05">
        <w:rPr>
          <w:rFonts w:ascii="Times New Roman" w:hAnsi="Times New Roman" w:cs="Times New Roman"/>
          <w:sz w:val="28"/>
          <w:szCs w:val="28"/>
        </w:rPr>
        <w:t>6</w:t>
      </w:r>
      <w:r w:rsidR="00442A05" w:rsidRPr="003A18C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42A05">
        <w:rPr>
          <w:rFonts w:ascii="Times New Roman" w:hAnsi="Times New Roman" w:cs="Times New Roman"/>
          <w:sz w:val="28"/>
          <w:szCs w:val="28"/>
        </w:rPr>
        <w:t>59620,4</w:t>
      </w:r>
      <w:r w:rsidR="00442A05" w:rsidRPr="003A18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2A05" w:rsidRDefault="003413D0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2A05" w:rsidRPr="003A18C5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сельских поселений на 201</w:t>
      </w:r>
      <w:r w:rsidR="00442A05">
        <w:rPr>
          <w:rFonts w:ascii="Times New Roman" w:hAnsi="Times New Roman" w:cs="Times New Roman"/>
          <w:sz w:val="28"/>
          <w:szCs w:val="28"/>
        </w:rPr>
        <w:t>6</w:t>
      </w:r>
      <w:r w:rsidR="00442A05" w:rsidRPr="003A18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42A05">
        <w:rPr>
          <w:rFonts w:ascii="Times New Roman" w:hAnsi="Times New Roman" w:cs="Times New Roman"/>
          <w:sz w:val="28"/>
          <w:szCs w:val="28"/>
        </w:rPr>
        <w:t>15456,0 тыс. рублей</w:t>
      </w:r>
      <w:r w:rsidR="00442A05" w:rsidRPr="003A18C5">
        <w:rPr>
          <w:rFonts w:ascii="Times New Roman" w:hAnsi="Times New Roman" w:cs="Times New Roman"/>
          <w:sz w:val="28"/>
          <w:szCs w:val="28"/>
        </w:rPr>
        <w:t>.</w:t>
      </w:r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критерий выравнивания бюджетной обеспеченности сельских поселений на 2016 год, равный 1,0.</w:t>
      </w:r>
    </w:p>
    <w:p w:rsidR="00442A05" w:rsidRPr="003A18C5" w:rsidRDefault="003413D0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2A05" w:rsidRPr="003A18C5">
        <w:rPr>
          <w:rFonts w:ascii="Times New Roman" w:hAnsi="Times New Roman" w:cs="Times New Roman"/>
          <w:sz w:val="28"/>
          <w:szCs w:val="28"/>
        </w:rPr>
        <w:t>Утвердить объем дотаций на поддержку мер по обеспечению сбалансированности бюджетов сельских поселений на 201</w:t>
      </w:r>
      <w:r w:rsidR="00442A05">
        <w:rPr>
          <w:rFonts w:ascii="Times New Roman" w:hAnsi="Times New Roman" w:cs="Times New Roman"/>
          <w:sz w:val="28"/>
          <w:szCs w:val="28"/>
        </w:rPr>
        <w:t>6</w:t>
      </w:r>
      <w:r w:rsidR="00442A05" w:rsidRPr="003A18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42A05">
        <w:rPr>
          <w:rFonts w:ascii="Times New Roman" w:hAnsi="Times New Roman" w:cs="Times New Roman"/>
          <w:sz w:val="28"/>
          <w:szCs w:val="28"/>
        </w:rPr>
        <w:t>18336,0</w:t>
      </w:r>
      <w:r w:rsidR="00442A05" w:rsidRPr="003A18C5">
        <w:rPr>
          <w:rFonts w:ascii="Times New Roman" w:hAnsi="Times New Roman" w:cs="Times New Roman"/>
          <w:sz w:val="28"/>
          <w:szCs w:val="28"/>
        </w:rPr>
        <w:t xml:space="preserve"> тысяч  рублей.</w:t>
      </w:r>
    </w:p>
    <w:p w:rsidR="00442A05" w:rsidRPr="003A18C5" w:rsidRDefault="003413D0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42A05" w:rsidRPr="003A18C5">
        <w:rPr>
          <w:rFonts w:ascii="Times New Roman" w:hAnsi="Times New Roman" w:cs="Times New Roman"/>
          <w:sz w:val="28"/>
          <w:szCs w:val="28"/>
        </w:rPr>
        <w:t>Утвердить методику расчета размера иных межбюджетных трансфертов на осуществление полномочий по вопросу -  дорожная деятельность в отношении автомобильных дорог местного значения вне границ населенных пунктов  в границах муниципального района бюджетам сельских поселений на 201</w:t>
      </w:r>
      <w:r w:rsidR="00442A05">
        <w:rPr>
          <w:rFonts w:ascii="Times New Roman" w:hAnsi="Times New Roman" w:cs="Times New Roman"/>
          <w:sz w:val="28"/>
          <w:szCs w:val="28"/>
        </w:rPr>
        <w:t>6</w:t>
      </w:r>
      <w:r w:rsidR="00442A05" w:rsidRPr="003A18C5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442A05" w:rsidRPr="003A18C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42A05" w:rsidRPr="003A18C5">
        <w:rPr>
          <w:rFonts w:ascii="Times New Roman" w:hAnsi="Times New Roman" w:cs="Times New Roman"/>
          <w:sz w:val="28"/>
          <w:szCs w:val="28"/>
        </w:rPr>
        <w:t xml:space="preserve"> </w:t>
      </w:r>
      <w:r w:rsidR="00442A05">
        <w:rPr>
          <w:rFonts w:ascii="Times New Roman" w:hAnsi="Times New Roman" w:cs="Times New Roman"/>
          <w:sz w:val="28"/>
          <w:szCs w:val="28"/>
        </w:rPr>
        <w:t>10</w:t>
      </w:r>
      <w:r w:rsidR="00442A05" w:rsidRPr="003A18C5">
        <w:rPr>
          <w:rFonts w:ascii="Times New Roman" w:hAnsi="Times New Roman" w:cs="Times New Roman"/>
          <w:sz w:val="28"/>
          <w:szCs w:val="28"/>
        </w:rPr>
        <w:t>.</w:t>
      </w:r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Утвердить норматив финансирования на единицу протяженности (1 км)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размере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8C5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442A05" w:rsidRPr="003A18C5" w:rsidRDefault="003413D0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2A05" w:rsidRPr="003A18C5">
        <w:rPr>
          <w:rFonts w:ascii="Times New Roman" w:hAnsi="Times New Roman" w:cs="Times New Roman"/>
          <w:sz w:val="28"/>
          <w:szCs w:val="28"/>
        </w:rPr>
        <w:t>Утвердить методику расчета размера иных межбюджетных трансфертов на осуществление полномочий по вопросу -  дорожная деятельность в отношении автомобильных дорог местного значения в границах населенных пунктов поселений  бюджетам сельских поселений на 201</w:t>
      </w:r>
      <w:r w:rsidR="00442A05">
        <w:rPr>
          <w:rFonts w:ascii="Times New Roman" w:hAnsi="Times New Roman" w:cs="Times New Roman"/>
          <w:sz w:val="28"/>
          <w:szCs w:val="28"/>
        </w:rPr>
        <w:t>6</w:t>
      </w:r>
      <w:r w:rsidR="00442A05" w:rsidRPr="003A18C5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442A05" w:rsidRPr="003A18C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42A05" w:rsidRPr="003A18C5">
        <w:rPr>
          <w:rFonts w:ascii="Times New Roman" w:hAnsi="Times New Roman" w:cs="Times New Roman"/>
          <w:sz w:val="28"/>
          <w:szCs w:val="28"/>
        </w:rPr>
        <w:t xml:space="preserve"> 1</w:t>
      </w:r>
      <w:r w:rsidR="00442A05">
        <w:rPr>
          <w:rFonts w:ascii="Times New Roman" w:hAnsi="Times New Roman" w:cs="Times New Roman"/>
          <w:sz w:val="28"/>
          <w:szCs w:val="28"/>
        </w:rPr>
        <w:t>1</w:t>
      </w:r>
      <w:r w:rsidR="00442A05" w:rsidRPr="003A18C5">
        <w:rPr>
          <w:rFonts w:ascii="Times New Roman" w:hAnsi="Times New Roman" w:cs="Times New Roman"/>
          <w:sz w:val="28"/>
          <w:szCs w:val="28"/>
        </w:rPr>
        <w:t>.</w:t>
      </w:r>
    </w:p>
    <w:p w:rsidR="00442A0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8C5">
        <w:rPr>
          <w:rFonts w:ascii="Times New Roman" w:hAnsi="Times New Roman" w:cs="Times New Roman"/>
          <w:sz w:val="28"/>
          <w:szCs w:val="28"/>
        </w:rPr>
        <w:t>Утвердить норматив финансирования на единицу протяженности (1 км)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в размере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18C5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442A05" w:rsidRDefault="003413D0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42A05">
        <w:rPr>
          <w:rFonts w:ascii="Times New Roman" w:hAnsi="Times New Roman" w:cs="Times New Roman"/>
          <w:sz w:val="28"/>
          <w:szCs w:val="28"/>
        </w:rPr>
        <w:t xml:space="preserve">Утвердить методику расчета размера иных межбюджетных трансфертов на осуществление полномочий по вопросу - </w:t>
      </w:r>
      <w:r w:rsidR="00442A05" w:rsidRPr="00E735F0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</w:t>
      </w:r>
      <w:proofErr w:type="spellStart"/>
      <w:r w:rsidR="00442A05" w:rsidRPr="00E735F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442A05" w:rsidRPr="00E735F0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442A05" w:rsidRPr="00E735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42A05" w:rsidRPr="00E73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A05" w:rsidRPr="00E735F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442A05" w:rsidRPr="00E735F0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442A05">
        <w:rPr>
          <w:rFonts w:ascii="Times New Roman" w:hAnsi="Times New Roman" w:cs="Times New Roman"/>
          <w:sz w:val="28"/>
          <w:szCs w:val="28"/>
        </w:rPr>
        <w:t xml:space="preserve"> </w:t>
      </w:r>
      <w:r w:rsidR="00442A05" w:rsidRPr="003A18C5">
        <w:rPr>
          <w:rFonts w:ascii="Times New Roman" w:hAnsi="Times New Roman" w:cs="Times New Roman"/>
          <w:sz w:val="28"/>
          <w:szCs w:val="28"/>
        </w:rPr>
        <w:t>на 201</w:t>
      </w:r>
      <w:r w:rsidR="00442A05">
        <w:rPr>
          <w:rFonts w:ascii="Times New Roman" w:hAnsi="Times New Roman" w:cs="Times New Roman"/>
          <w:sz w:val="28"/>
          <w:szCs w:val="28"/>
        </w:rPr>
        <w:t>6</w:t>
      </w:r>
      <w:r w:rsidR="00442A05" w:rsidRPr="003A18C5">
        <w:rPr>
          <w:rFonts w:ascii="Times New Roman" w:hAnsi="Times New Roman" w:cs="Times New Roman"/>
          <w:sz w:val="28"/>
          <w:szCs w:val="28"/>
        </w:rPr>
        <w:t xml:space="preserve"> год согласно приложения 1</w:t>
      </w:r>
      <w:r w:rsidR="00442A05">
        <w:rPr>
          <w:rFonts w:ascii="Times New Roman" w:hAnsi="Times New Roman" w:cs="Times New Roman"/>
          <w:sz w:val="28"/>
          <w:szCs w:val="28"/>
        </w:rPr>
        <w:t>2</w:t>
      </w:r>
      <w:r w:rsidR="00442A05" w:rsidRPr="003A18C5">
        <w:rPr>
          <w:rFonts w:ascii="Times New Roman" w:hAnsi="Times New Roman" w:cs="Times New Roman"/>
          <w:sz w:val="28"/>
          <w:szCs w:val="28"/>
        </w:rPr>
        <w:t>.</w:t>
      </w:r>
    </w:p>
    <w:p w:rsidR="00442A0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7.Утвердить методику расчета размера иных межбюджетных трансфертов на осуществление полномочий по вопросу - </w:t>
      </w:r>
      <w:r w:rsidRPr="0000343A"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3A18C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A18C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442A05" w:rsidRDefault="003413D0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42A05">
        <w:rPr>
          <w:rFonts w:ascii="Times New Roman" w:hAnsi="Times New Roman" w:cs="Times New Roman"/>
          <w:sz w:val="28"/>
          <w:szCs w:val="28"/>
        </w:rPr>
        <w:t xml:space="preserve">Утвердить методику расчета размера иных межбюджетных трансфертов на осуществление полномочий по вопросу - </w:t>
      </w:r>
      <w:r w:rsidR="00442A05" w:rsidRPr="0000343A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</w:t>
      </w:r>
      <w:r w:rsidR="00442A05">
        <w:rPr>
          <w:rFonts w:ascii="Times New Roman" w:hAnsi="Times New Roman" w:cs="Times New Roman"/>
          <w:sz w:val="28"/>
          <w:szCs w:val="28"/>
        </w:rPr>
        <w:t xml:space="preserve"> </w:t>
      </w:r>
      <w:r w:rsidR="00442A05" w:rsidRPr="003A18C5">
        <w:rPr>
          <w:rFonts w:ascii="Times New Roman" w:hAnsi="Times New Roman" w:cs="Times New Roman"/>
          <w:sz w:val="28"/>
          <w:szCs w:val="28"/>
        </w:rPr>
        <w:t>на 201</w:t>
      </w:r>
      <w:r w:rsidR="00442A05">
        <w:rPr>
          <w:rFonts w:ascii="Times New Roman" w:hAnsi="Times New Roman" w:cs="Times New Roman"/>
          <w:sz w:val="28"/>
          <w:szCs w:val="28"/>
        </w:rPr>
        <w:t>6</w:t>
      </w:r>
      <w:r w:rsidR="00442A05" w:rsidRPr="003A18C5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442A05" w:rsidRPr="003A18C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42A05" w:rsidRPr="003A18C5">
        <w:rPr>
          <w:rFonts w:ascii="Times New Roman" w:hAnsi="Times New Roman" w:cs="Times New Roman"/>
          <w:sz w:val="28"/>
          <w:szCs w:val="28"/>
        </w:rPr>
        <w:t xml:space="preserve"> 1</w:t>
      </w:r>
      <w:r w:rsidR="00442A05">
        <w:rPr>
          <w:rFonts w:ascii="Times New Roman" w:hAnsi="Times New Roman" w:cs="Times New Roman"/>
          <w:sz w:val="28"/>
          <w:szCs w:val="28"/>
        </w:rPr>
        <w:t>4.</w:t>
      </w:r>
    </w:p>
    <w:p w:rsidR="00442A05" w:rsidRPr="00F230DD" w:rsidRDefault="003413D0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="00442A05">
        <w:rPr>
          <w:rFonts w:ascii="Times New Roman" w:hAnsi="Times New Roman" w:cs="Times New Roman"/>
          <w:sz w:val="28"/>
          <w:szCs w:val="28"/>
        </w:rPr>
        <w:t xml:space="preserve">Утвердить методику расчета размера иных межбюджетных трансфертов на осуществление полномочий по вопросу - </w:t>
      </w:r>
      <w:r w:rsidR="00442A05" w:rsidRPr="00F230DD">
        <w:rPr>
          <w:rFonts w:ascii="Times New Roman" w:hAnsi="Times New Roman" w:cs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="00442A05" w:rsidRPr="00F230D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42A05">
        <w:rPr>
          <w:rFonts w:ascii="Times New Roman" w:hAnsi="Times New Roman" w:cs="Times New Roman"/>
          <w:sz w:val="28"/>
          <w:szCs w:val="28"/>
        </w:rPr>
        <w:t xml:space="preserve"> </w:t>
      </w:r>
      <w:r w:rsidR="00442A05" w:rsidRPr="003A18C5">
        <w:rPr>
          <w:rFonts w:ascii="Times New Roman" w:hAnsi="Times New Roman" w:cs="Times New Roman"/>
          <w:sz w:val="28"/>
          <w:szCs w:val="28"/>
        </w:rPr>
        <w:t>на 201</w:t>
      </w:r>
      <w:r w:rsidR="00442A05">
        <w:rPr>
          <w:rFonts w:ascii="Times New Roman" w:hAnsi="Times New Roman" w:cs="Times New Roman"/>
          <w:sz w:val="28"/>
          <w:szCs w:val="28"/>
        </w:rPr>
        <w:t>6</w:t>
      </w:r>
      <w:r w:rsidR="00442A05" w:rsidRPr="003A18C5">
        <w:rPr>
          <w:rFonts w:ascii="Times New Roman" w:hAnsi="Times New Roman" w:cs="Times New Roman"/>
          <w:sz w:val="28"/>
          <w:szCs w:val="28"/>
        </w:rPr>
        <w:t xml:space="preserve"> год согласно приложения 1</w:t>
      </w:r>
      <w:r w:rsidR="00442A05">
        <w:rPr>
          <w:rFonts w:ascii="Times New Roman" w:hAnsi="Times New Roman" w:cs="Times New Roman"/>
          <w:sz w:val="28"/>
          <w:szCs w:val="28"/>
        </w:rPr>
        <w:t>5.</w:t>
      </w:r>
      <w:proofErr w:type="gramEnd"/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13D0">
        <w:rPr>
          <w:rFonts w:ascii="Times New Roman" w:hAnsi="Times New Roman" w:cs="Times New Roman"/>
          <w:sz w:val="28"/>
          <w:szCs w:val="28"/>
        </w:rPr>
        <w:t>.</w:t>
      </w:r>
      <w:r w:rsidRPr="003A18C5">
        <w:rPr>
          <w:rFonts w:ascii="Times New Roman" w:hAnsi="Times New Roman" w:cs="Times New Roman"/>
          <w:sz w:val="28"/>
          <w:szCs w:val="28"/>
        </w:rPr>
        <w:t>Утвердить распределение межбюджетных трансфертов бюджетам сельских поселений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8C5">
        <w:rPr>
          <w:rFonts w:ascii="Times New Roman" w:hAnsi="Times New Roman" w:cs="Times New Roman"/>
          <w:sz w:val="28"/>
          <w:szCs w:val="28"/>
        </w:rPr>
        <w:t xml:space="preserve"> год  согласно приложению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8C5">
        <w:rPr>
          <w:rFonts w:ascii="Times New Roman" w:hAnsi="Times New Roman" w:cs="Times New Roman"/>
          <w:sz w:val="28"/>
          <w:szCs w:val="28"/>
        </w:rPr>
        <w:t>.</w:t>
      </w:r>
    </w:p>
    <w:p w:rsidR="00442A05" w:rsidRPr="003A18C5" w:rsidRDefault="00442A05" w:rsidP="00442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413D0">
        <w:rPr>
          <w:rFonts w:ascii="Times New Roman" w:hAnsi="Times New Roman" w:cs="Times New Roman"/>
          <w:sz w:val="28"/>
          <w:szCs w:val="28"/>
        </w:rPr>
        <w:t>.</w:t>
      </w:r>
      <w:r w:rsidRPr="003A18C5">
        <w:rPr>
          <w:rFonts w:ascii="Times New Roman" w:hAnsi="Times New Roman" w:cs="Times New Roman"/>
          <w:sz w:val="28"/>
          <w:szCs w:val="28"/>
        </w:rPr>
        <w:t>В случае если представительным органом сельского поселения принято решение об отказе от получения субсидий из районного бюджета, соответствующие субсидии подлежат перераспределению администрацией Аргаяшского муниципального района между другими  бюджетами сельских поселений в соответствии с критериями отбора муниципальных образований (методикой), использовавшимися при первоначальном распределении субсидий.</w:t>
      </w:r>
    </w:p>
    <w:p w:rsidR="00442A05" w:rsidRPr="003A18C5" w:rsidRDefault="00442A05" w:rsidP="00442A0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54" w:rsidRPr="003A18C5" w:rsidRDefault="00ED0154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Аргаяшского</w:t>
      </w:r>
    </w:p>
    <w:p w:rsidR="00ED0154" w:rsidRPr="003A18C5" w:rsidRDefault="00ED0154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9E1BAD">
        <w:rPr>
          <w:rFonts w:ascii="Times New Roman" w:hAnsi="Times New Roman" w:cs="Times New Roman"/>
          <w:sz w:val="28"/>
          <w:szCs w:val="28"/>
        </w:rPr>
        <w:t>а</w:t>
      </w:r>
      <w:r w:rsidRPr="003A18C5">
        <w:rPr>
          <w:rFonts w:ascii="Times New Roman" w:hAnsi="Times New Roman" w:cs="Times New Roman"/>
          <w:sz w:val="28"/>
          <w:szCs w:val="28"/>
        </w:rPr>
        <w:tab/>
      </w:r>
      <w:r w:rsidRPr="003A18C5">
        <w:rPr>
          <w:rFonts w:ascii="Times New Roman" w:hAnsi="Times New Roman" w:cs="Times New Roman"/>
          <w:sz w:val="28"/>
          <w:szCs w:val="28"/>
        </w:rPr>
        <w:tab/>
      </w:r>
      <w:r w:rsidRPr="003A18C5">
        <w:rPr>
          <w:rFonts w:ascii="Times New Roman" w:hAnsi="Times New Roman" w:cs="Times New Roman"/>
          <w:sz w:val="28"/>
          <w:szCs w:val="28"/>
        </w:rPr>
        <w:tab/>
      </w:r>
      <w:r w:rsidR="001F6C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18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18C5">
        <w:rPr>
          <w:rFonts w:ascii="Times New Roman" w:hAnsi="Times New Roman" w:cs="Times New Roman"/>
          <w:sz w:val="28"/>
          <w:szCs w:val="28"/>
        </w:rPr>
        <w:tab/>
      </w:r>
      <w:r w:rsidR="00541BDF">
        <w:rPr>
          <w:rFonts w:ascii="Times New Roman" w:hAnsi="Times New Roman" w:cs="Times New Roman"/>
          <w:sz w:val="28"/>
          <w:szCs w:val="28"/>
        </w:rPr>
        <w:t xml:space="preserve">   </w:t>
      </w:r>
      <w:r w:rsidRPr="003A18C5">
        <w:rPr>
          <w:rFonts w:ascii="Times New Roman" w:hAnsi="Times New Roman" w:cs="Times New Roman"/>
          <w:sz w:val="28"/>
          <w:szCs w:val="28"/>
        </w:rPr>
        <w:tab/>
        <w:t xml:space="preserve"> И.М. </w:t>
      </w:r>
      <w:proofErr w:type="spellStart"/>
      <w:r w:rsidRPr="003A18C5"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 w:rsidRPr="003A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154" w:rsidRDefault="00ED0154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4FC" w:rsidRDefault="00AA04FC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04FC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04FC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04FC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год» </w:t>
      </w:r>
    </w:p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04FC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tbl>
      <w:tblPr>
        <w:tblW w:w="10916" w:type="dxa"/>
        <w:tblInd w:w="-885" w:type="dxa"/>
        <w:tblLayout w:type="fixed"/>
        <w:tblLook w:val="04A0"/>
      </w:tblPr>
      <w:tblGrid>
        <w:gridCol w:w="9357"/>
        <w:gridCol w:w="1134"/>
        <w:gridCol w:w="425"/>
      </w:tblGrid>
      <w:tr w:rsidR="00A4394A" w:rsidRPr="006D6D43" w:rsidTr="00AA04FC">
        <w:trPr>
          <w:trHeight w:val="37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4A" w:rsidRPr="006D6D43" w:rsidRDefault="00A4394A" w:rsidP="00A97427">
            <w:pPr>
              <w:jc w:val="center"/>
              <w:rPr>
                <w:b/>
                <w:bCs/>
                <w:sz w:val="20"/>
              </w:rPr>
            </w:pPr>
            <w:r w:rsidRPr="006D6D43">
              <w:rPr>
                <w:b/>
                <w:bCs/>
                <w:sz w:val="20"/>
              </w:rPr>
              <w:t>Нормативы распределения доходов между бюджетом муниципального района и бюджетами  поселений на 2016 год</w:t>
            </w:r>
          </w:p>
        </w:tc>
      </w:tr>
      <w:tr w:rsidR="00A4394A" w:rsidRPr="006D6D43" w:rsidTr="00AA04FC">
        <w:trPr>
          <w:trHeight w:val="8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4394A" w:rsidRPr="006D6D43" w:rsidTr="00AA04FC">
        <w:trPr>
          <w:trHeight w:val="960"/>
        </w:trPr>
        <w:tc>
          <w:tcPr>
            <w:tcW w:w="93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center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94A" w:rsidRPr="006D6D43" w:rsidRDefault="00A4394A" w:rsidP="00A97427">
            <w:pPr>
              <w:jc w:val="center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94A" w:rsidRPr="006D6D43" w:rsidRDefault="00A4394A" w:rsidP="00A97427">
            <w:pPr>
              <w:jc w:val="center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 xml:space="preserve">Бюджеты поселений 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D6D43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D6D43">
              <w:rPr>
                <w:b/>
                <w:bCs/>
                <w:sz w:val="18"/>
                <w:szCs w:val="18"/>
              </w:rPr>
              <w:t>В части погашения задолженности и перерасчетов 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D6D43" w:rsidRDefault="00A4394A" w:rsidP="00A97427">
            <w:pPr>
              <w:jc w:val="center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D6D43" w:rsidRDefault="00A4394A" w:rsidP="00A97427">
            <w:pPr>
              <w:jc w:val="center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Целевые сборы с граждан и предприятий, учреждений, организаций на  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6D6D43">
              <w:rPr>
                <w:b/>
                <w:bCs/>
                <w:sz w:val="18"/>
                <w:szCs w:val="18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6D6D43">
              <w:rPr>
                <w:b/>
                <w:bCs/>
                <w:sz w:val="18"/>
                <w:szCs w:val="18"/>
              </w:rPr>
              <w:t>В части административных платежей и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6D6D43">
              <w:rPr>
                <w:b/>
                <w:bCs/>
                <w:sz w:val="18"/>
                <w:szCs w:val="18"/>
              </w:rPr>
              <w:t>В части штрафов, санкций, возмещения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D6D43">
              <w:rPr>
                <w:sz w:val="18"/>
                <w:szCs w:val="18"/>
              </w:rPr>
              <w:t>выгодоприобретателямии</w:t>
            </w:r>
            <w:proofErr w:type="spellEnd"/>
            <w:r w:rsidRPr="006D6D43">
              <w:rPr>
                <w:sz w:val="18"/>
                <w:szCs w:val="18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D6D43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6D6D43">
              <w:rPr>
                <w:sz w:val="18"/>
                <w:szCs w:val="18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6D6D43">
              <w:rPr>
                <w:b/>
                <w:bCs/>
                <w:sz w:val="18"/>
                <w:szCs w:val="18"/>
              </w:rPr>
              <w:t>В части   прочих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6D6D43">
              <w:rPr>
                <w:b/>
                <w:bCs/>
                <w:sz w:val="18"/>
                <w:szCs w:val="1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Дотации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6D6D43">
              <w:rPr>
                <w:b/>
                <w:bCs/>
                <w:sz w:val="18"/>
                <w:szCs w:val="18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6D6D43">
              <w:rPr>
                <w:b/>
                <w:bCs/>
                <w:sz w:val="18"/>
                <w:szCs w:val="18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Безвозмездные поступления от негосударственных  организаций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6D6D43">
              <w:rPr>
                <w:b/>
                <w:bCs/>
                <w:sz w:val="18"/>
                <w:szCs w:val="18"/>
              </w:rPr>
              <w:t>В части   прочих безвозмездных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6D6D43">
              <w:rPr>
                <w:b/>
                <w:bCs/>
                <w:sz w:val="18"/>
                <w:szCs w:val="18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rFonts w:ascii="TimesNewRomanPSMT" w:hAnsi="TimesNewRomanPSMT" w:cs="Arial CYR"/>
                <w:sz w:val="18"/>
                <w:szCs w:val="18"/>
              </w:rPr>
            </w:pPr>
            <w:r w:rsidRPr="006D6D43">
              <w:rPr>
                <w:rFonts w:ascii="TimesNewRomanPSMT" w:hAnsi="TimesNewRomanPSMT" w:cs="Arial CYR"/>
                <w:sz w:val="18"/>
                <w:szCs w:val="18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6D6D43">
              <w:rPr>
                <w:b/>
                <w:bCs/>
                <w:sz w:val="18"/>
                <w:szCs w:val="18"/>
              </w:rPr>
              <w:t xml:space="preserve">В части 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 </w:t>
            </w:r>
          </w:p>
        </w:tc>
      </w:tr>
      <w:tr w:rsidR="00A4394A" w:rsidRPr="006D6D43" w:rsidTr="00AA04FC">
        <w:trPr>
          <w:trHeight w:val="70"/>
        </w:trPr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D6D43" w:rsidRDefault="00A4394A" w:rsidP="00A97427">
            <w:pPr>
              <w:jc w:val="both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 xml:space="preserve">Возврат остатков субсидий, </w:t>
            </w:r>
            <w:r w:rsidRPr="006D6D43">
              <w:rPr>
                <w:color w:val="000000"/>
                <w:sz w:val="18"/>
                <w:szCs w:val="18"/>
              </w:rPr>
              <w:t xml:space="preserve">субвенций и иных межбюджетных трансфертов, имеющих целевое назначение, прошлых лет </w:t>
            </w:r>
            <w:r w:rsidRPr="006D6D43">
              <w:rPr>
                <w:sz w:val="18"/>
                <w:szCs w:val="18"/>
              </w:rPr>
              <w:t>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6D6D43" w:rsidRDefault="00A4394A" w:rsidP="00A97427">
            <w:pPr>
              <w:jc w:val="right"/>
              <w:rPr>
                <w:sz w:val="18"/>
                <w:szCs w:val="18"/>
              </w:rPr>
            </w:pPr>
            <w:r w:rsidRPr="006D6D43">
              <w:rPr>
                <w:sz w:val="18"/>
                <w:szCs w:val="18"/>
              </w:rPr>
              <w:t>0</w:t>
            </w:r>
          </w:p>
        </w:tc>
      </w:tr>
    </w:tbl>
    <w:p w:rsidR="00A4394A" w:rsidRDefault="00A4394A" w:rsidP="00A4394A"/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04FC">
        <w:rPr>
          <w:rFonts w:ascii="Times New Roman" w:hAnsi="Times New Roman" w:cs="Times New Roman"/>
          <w:sz w:val="18"/>
          <w:szCs w:val="18"/>
        </w:rPr>
        <w:t>Приложение 2</w:t>
      </w:r>
    </w:p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04FC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04FC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год»  </w:t>
      </w:r>
    </w:p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A04FC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p w:rsidR="00A4394A" w:rsidRDefault="00A4394A" w:rsidP="00A4394A"/>
    <w:p w:rsidR="00A4394A" w:rsidRDefault="00A4394A" w:rsidP="00A4394A"/>
    <w:tbl>
      <w:tblPr>
        <w:tblW w:w="10632" w:type="dxa"/>
        <w:tblInd w:w="-885" w:type="dxa"/>
        <w:tblLayout w:type="fixed"/>
        <w:tblLook w:val="04A0"/>
      </w:tblPr>
      <w:tblGrid>
        <w:gridCol w:w="724"/>
        <w:gridCol w:w="1932"/>
        <w:gridCol w:w="7976"/>
      </w:tblGrid>
      <w:tr w:rsidR="00A4394A" w:rsidRPr="00104B20" w:rsidTr="00AA04FC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20"/>
              </w:rPr>
            </w:pPr>
            <w:r w:rsidRPr="00104B20">
              <w:rPr>
                <w:b/>
                <w:bCs/>
                <w:sz w:val="20"/>
              </w:rPr>
              <w:t>Перечень главных администраторов доходов районного бюджета</w:t>
            </w:r>
          </w:p>
        </w:tc>
      </w:tr>
      <w:tr w:rsidR="00A4394A" w:rsidRPr="00104B20" w:rsidTr="00AA04FC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04B20" w:rsidRDefault="00A4394A" w:rsidP="00A974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04B20" w:rsidRDefault="00A4394A" w:rsidP="00A974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4394A" w:rsidRPr="00104B20" w:rsidTr="00AA04FC">
        <w:trPr>
          <w:trHeight w:val="102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4A" w:rsidRPr="00104B20" w:rsidRDefault="00A4394A" w:rsidP="00A97427">
            <w:pPr>
              <w:jc w:val="center"/>
              <w:rPr>
                <w:sz w:val="16"/>
                <w:szCs w:val="16"/>
              </w:rPr>
            </w:pPr>
            <w:r w:rsidRPr="00104B20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7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104B20" w:rsidRDefault="00A4394A" w:rsidP="00A97427">
            <w:pPr>
              <w:jc w:val="center"/>
              <w:rPr>
                <w:sz w:val="16"/>
                <w:szCs w:val="16"/>
              </w:rPr>
            </w:pPr>
            <w:r w:rsidRPr="00104B20">
              <w:rPr>
                <w:sz w:val="16"/>
                <w:szCs w:val="16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A4394A" w:rsidRPr="00104B20" w:rsidTr="00AA04FC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104B20" w:rsidRDefault="00A4394A" w:rsidP="00A97427">
            <w:pPr>
              <w:rPr>
                <w:sz w:val="16"/>
                <w:szCs w:val="16"/>
              </w:rPr>
            </w:pPr>
            <w:r w:rsidRPr="00104B20">
              <w:rPr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104B20">
              <w:rPr>
                <w:sz w:val="16"/>
                <w:szCs w:val="16"/>
              </w:rPr>
              <w:t>админи-стратора</w:t>
            </w:r>
            <w:proofErr w:type="spellEnd"/>
            <w:proofErr w:type="gramEnd"/>
            <w:r w:rsidRPr="00104B20">
              <w:rPr>
                <w:sz w:val="16"/>
                <w:szCs w:val="16"/>
              </w:rPr>
              <w:t xml:space="preserve"> доходов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104B20" w:rsidRDefault="00A4394A" w:rsidP="00A97427">
            <w:pPr>
              <w:rPr>
                <w:sz w:val="16"/>
                <w:szCs w:val="16"/>
              </w:rPr>
            </w:pPr>
            <w:r w:rsidRPr="00104B20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79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</w:p>
        </w:tc>
      </w:tr>
      <w:tr w:rsidR="00A4394A" w:rsidRPr="00104B20" w:rsidTr="00AA04F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4B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Контрольно-счетная палата Челябинской области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007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color w:val="000000"/>
                <w:sz w:val="16"/>
                <w:szCs w:val="16"/>
              </w:rPr>
            </w:pPr>
            <w:r w:rsidRPr="00A87815">
              <w:rPr>
                <w:color w:val="000000"/>
                <w:sz w:val="16"/>
                <w:szCs w:val="16"/>
              </w:rPr>
              <w:t>1 16 18050 05 0000 140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color w:val="000000"/>
                <w:sz w:val="16"/>
                <w:szCs w:val="16"/>
              </w:rPr>
            </w:pPr>
            <w:r w:rsidRPr="00A878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Министерство дорожного хозяйства и транспорта Челябинской области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color w:val="000000"/>
                <w:sz w:val="16"/>
                <w:szCs w:val="16"/>
              </w:rPr>
            </w:pPr>
            <w:r w:rsidRPr="00A87815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8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Министерство сельского хозяйства Челябинской области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008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color w:val="000000"/>
                <w:sz w:val="16"/>
                <w:szCs w:val="16"/>
              </w:rPr>
            </w:pPr>
            <w:r w:rsidRPr="00A87815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8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Министерство  экологии Челябинской области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009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color w:val="000000"/>
                <w:sz w:val="16"/>
                <w:szCs w:val="16"/>
              </w:rPr>
            </w:pPr>
            <w:r w:rsidRPr="00A87815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8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Министерство строительства и инфраструктуры  Челябинской области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011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color w:val="000000"/>
                <w:sz w:val="16"/>
                <w:szCs w:val="16"/>
              </w:rPr>
            </w:pPr>
            <w:r w:rsidRPr="00A87815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8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Министерство здравоохранения Челябинской области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016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color w:val="000000"/>
                <w:sz w:val="16"/>
                <w:szCs w:val="16"/>
              </w:rPr>
            </w:pPr>
            <w:r w:rsidRPr="00A87815">
              <w:rPr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8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Министерство имущества и природных ресурсов Челябинской области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8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Главное контрольное управление Челябинской области</w:t>
            </w:r>
          </w:p>
        </w:tc>
      </w:tr>
      <w:tr w:rsidR="00A4394A" w:rsidRPr="00104B20" w:rsidTr="00AA04FC">
        <w:trPr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034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color w:val="000000"/>
                <w:sz w:val="16"/>
                <w:szCs w:val="16"/>
              </w:rPr>
            </w:pPr>
            <w:r w:rsidRPr="00A87815">
              <w:rPr>
                <w:color w:val="000000"/>
                <w:sz w:val="16"/>
                <w:szCs w:val="16"/>
              </w:rPr>
              <w:t>1 16 33050 05 0000 140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 для обеспечения государственных и муниципальных нужд  для нужд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034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A87815" w:rsidRDefault="00A4394A" w:rsidP="00A97427">
            <w:pPr>
              <w:rPr>
                <w:color w:val="000000"/>
                <w:sz w:val="16"/>
                <w:szCs w:val="16"/>
              </w:rPr>
            </w:pPr>
            <w:r w:rsidRPr="00A87815">
              <w:rPr>
                <w:color w:val="000000"/>
                <w:sz w:val="16"/>
                <w:szCs w:val="16"/>
              </w:rPr>
              <w:t>1 16 18050 05 0000 140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Денежные взыскания  (штрафы) за нарушение бюджетного законодательства (в части бюджетов муниципальных районов)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048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 xml:space="preserve"> Управление Федеральной службы по надзору в сфере природопользования по Челябинской области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048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112 01010 01 0000 120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104B20"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048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112 01020 01 0000 120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104B20"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048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112 01030 01 0000 120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Плата за сбросы загрязняющих веществ в водные объекты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104B20"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048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112 01040 01 0000 120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Плата за размещение отходов производства и потребления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104B20"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 xml:space="preserve">Федеральная служба по надзору в сфере здравоохранения 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060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116 90050 05 0000 140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поступления от денежных взысканий  (штрафов) и иных сумм в возмещении ущерба,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076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04B20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Федеральное агентство по рыболовству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076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116 35030 05 0000 140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081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rFonts w:ascii="TimesNewRomanPSMT" w:hAnsi="TimesNewRomanPSMT" w:cs="Arial CYR"/>
                <w:b/>
                <w:bCs/>
                <w:sz w:val="18"/>
                <w:szCs w:val="18"/>
              </w:rPr>
            </w:pPr>
            <w:r w:rsidRPr="00104B20">
              <w:rPr>
                <w:rFonts w:ascii="TimesNewRomanPSMT" w:hAnsi="TimesNewRomanPSMT" w:cs="Arial CYR"/>
                <w:b/>
                <w:bCs/>
                <w:sz w:val="18"/>
                <w:szCs w:val="18"/>
              </w:rPr>
              <w:t xml:space="preserve">Федеральная служба по ветеринарному и фитосанитарному надзору 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081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116 90050 05 0000 140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поступления от денежных взысканий  (штрафов) и иных сумм в возмещении ущерба,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 xml:space="preserve"> 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141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116 28000 01 0000 140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104B20"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Федеральная налоговая служба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101 02010 01 0000 110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104B20"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A4394A" w:rsidRPr="00104B20" w:rsidTr="00AA04FC">
        <w:trPr>
          <w:trHeight w:val="1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101 02020 01 0000 110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104B20"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101 02030 01 0000 110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104B20"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101 02040 01 0000 110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статьёй 227.1 Налогового кодекса Российской Федерации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104B20"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105 02010 02 0000 110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104B20"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105 02020 02 0000 110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  <w:r w:rsidRPr="00104B2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107 01020 01 0000 110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Налог на добычу общераспространенных полезных ископаемых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104B20"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107 01030 01 0000 110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 w:rsidRPr="00104B2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108 03010 01 0000 110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104B2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1 08 07010 01 0000 110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</w:t>
            </w:r>
            <w:proofErr w:type="spellStart"/>
            <w:r w:rsidRPr="00104B20">
              <w:rPr>
                <w:sz w:val="18"/>
                <w:szCs w:val="18"/>
              </w:rPr>
              <w:t>учредимтельные</w:t>
            </w:r>
            <w:proofErr w:type="spellEnd"/>
            <w:r w:rsidRPr="00104B20">
              <w:rPr>
                <w:sz w:val="18"/>
                <w:szCs w:val="18"/>
              </w:rPr>
              <w:t xml:space="preserve">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104B2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116 03010 01 0000 140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  <w:r w:rsidRPr="00104B20">
              <w:rPr>
                <w:sz w:val="18"/>
                <w:szCs w:val="18"/>
                <w:vertAlign w:val="superscript"/>
              </w:rPr>
              <w:t xml:space="preserve"> 1,2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116 03030 01 0000 140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proofErr w:type="gramStart"/>
            <w:r w:rsidRPr="00104B20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</w:t>
            </w:r>
            <w:r w:rsidRPr="00104B20">
              <w:rPr>
                <w:sz w:val="18"/>
                <w:szCs w:val="18"/>
                <w:vertAlign w:val="superscript"/>
              </w:rPr>
              <w:t xml:space="preserve"> 1,2</w:t>
            </w:r>
            <w:proofErr w:type="gramEnd"/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116 06000 01 0000 140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104B20"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58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Министерство внутренних дел Российской Федерации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116 30014 01 0000 140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116 43000 01 0000 140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Денежные взыскания (штрафы) за нарушение 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  <w:r w:rsidRPr="00104B20">
              <w:rPr>
                <w:sz w:val="18"/>
                <w:szCs w:val="18"/>
                <w:vertAlign w:val="superscript"/>
              </w:rPr>
              <w:t xml:space="preserve"> 1,2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188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116 90050 05 0000 140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поступления от денежных взысканий  (штрафов) и иных сумм в возмещении ущерба,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58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Федеральная миграционная служба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192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1 08 06000 01 0000 110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Г</w:t>
            </w:r>
            <w:r w:rsidRPr="00104B20">
              <w:rPr>
                <w:sz w:val="18"/>
                <w:szCs w:val="18"/>
              </w:rPr>
              <w:t>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104B20"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192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1 08 07100 01 0000 110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Государственная пошлина за выдачу и обмен паспорта гражданина Российской Федерации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104B20"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192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116 43000 01 0000 140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Денежные взыскания (штрафы) за нарушение 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192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116 90050 05 0000 140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поступления от денежных взысканий  (штрафов) и иных сумм в возмещении ущерба,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58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 xml:space="preserve">Федеральная служба  государственной  </w:t>
            </w:r>
            <w:proofErr w:type="spellStart"/>
            <w:r w:rsidRPr="00104B20">
              <w:rPr>
                <w:b/>
                <w:bCs/>
                <w:sz w:val="18"/>
                <w:szCs w:val="18"/>
              </w:rPr>
              <w:t>регистрации</w:t>
            </w:r>
            <w:proofErr w:type="gramStart"/>
            <w:r w:rsidRPr="00104B20">
              <w:rPr>
                <w:b/>
                <w:bCs/>
                <w:sz w:val="18"/>
                <w:szCs w:val="18"/>
              </w:rPr>
              <w:t>,к</w:t>
            </w:r>
            <w:proofErr w:type="gramEnd"/>
            <w:r w:rsidRPr="00104B20">
              <w:rPr>
                <w:b/>
                <w:bCs/>
                <w:sz w:val="18"/>
                <w:szCs w:val="18"/>
              </w:rPr>
              <w:t>адастра</w:t>
            </w:r>
            <w:proofErr w:type="spellEnd"/>
            <w:r w:rsidRPr="00104B20">
              <w:rPr>
                <w:b/>
                <w:bCs/>
                <w:sz w:val="18"/>
                <w:szCs w:val="18"/>
              </w:rPr>
              <w:t xml:space="preserve"> и картографии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321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1 08 07020 01 0000 110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104B20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321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116 25060 01 0000 140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  <w:proofErr w:type="gramStart"/>
            <w:r w:rsidRPr="00104B20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58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Федеральная служба судебных приставов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322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116 21050 05 0000 140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58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104B20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Прокуратура Челябинской области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116 90050 05 0000 140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поступления от денежных взысканий  (штрафов) и иных сумм в возмещении ущерба,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Финансовое управление Аргаяшского муниципального района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1 13 01995 05 0000 130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1 13 02995 05 0000 130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1 16 90050 05 0000 140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1 17 01050 05 0000 180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2 02 01001 05 0000 151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2 02 01003 05 0000 151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2 02 02021 05 0000 151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A4394A" w:rsidRPr="00104B20" w:rsidTr="00AA04FC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2 02 02041 05 0000 151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2 02 02051 05 0000 151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2 02 02077 05 0000 151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104B2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04B20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2 02 02078 05 0000 151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2 02 02080 05 0000 151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lastRenderedPageBreak/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2 02 02102 05 0000 151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2 02 02150 05 0000 151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2020года.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2 02 02999 05 0000 151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2 02 03015 05 0000 151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2 02 03024 05 0000 151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2 02 03999 05 0000 151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2 02 04001 05 0000 151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Межбюджетные трансферты, передаваемые бюджетам муниципальных районов на содержание депутатов Государственной Думы и их помощников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2 02 04014 05 0000 151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2 02 04999 05 0000 151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4394A" w:rsidRPr="00104B20" w:rsidTr="00AA04FC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2 08 05000 05 0000 180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2 18 05010 05 0000 151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2 18 05010 05 0000 180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2 18 05030 05 0000 180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2 19 05000 05 0000 151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Возврат остатков субсидий, </w:t>
            </w:r>
            <w:r w:rsidRPr="00104B20"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 w:rsidRPr="00104B20"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531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b/>
                <w:bCs/>
                <w:sz w:val="16"/>
                <w:szCs w:val="16"/>
              </w:rPr>
            </w:pPr>
            <w:r w:rsidRPr="006758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Контрольно-счетная комиссия Аргаяшского муниципального района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b/>
                <w:bCs/>
                <w:sz w:val="16"/>
                <w:szCs w:val="16"/>
              </w:rPr>
            </w:pPr>
            <w:r w:rsidRPr="006758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Управление образования Аргаяшского муниципального района Челябинской области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1 13 01995 05 0000 130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1 13 02995 05 0000 130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1 17 01050 05 0000 180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2 02 02104 05 0000 151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2 02 02999 05 0000 151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2 02 03024 05 0000 151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2 02 03029 05 0000 151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2 19 05000 05 0000 151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Возврат остатков субсидий, </w:t>
            </w:r>
            <w:r w:rsidRPr="00104B20"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 w:rsidRPr="00104B20"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b/>
                <w:bCs/>
                <w:sz w:val="16"/>
                <w:szCs w:val="16"/>
              </w:rPr>
            </w:pPr>
            <w:r w:rsidRPr="006758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Управление социальной защиты населения Аргаяшского муниципального района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1 13 01995 05 0000 130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1 13 02995 05 0000 130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1 17 01050 05 0000 180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2 02 02999 05 0000 151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2 02 03001 05 0000 151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оплату жилищно-коммунальных услуг отдельным категориям граждан 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2 02 03004 05 0000 151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выплаты лицам, награжденным нагрудным знаком «Почетный донор России» 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2 02 03012 05 0000 151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4394A" w:rsidRPr="00104B20" w:rsidTr="00AA04FC">
        <w:trPr>
          <w:trHeight w:val="1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2 02 03013 05 0000 151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2 02 03020 05 0000 151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2 02 03022 05 0000 151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Субвенции бюджетам муниципальных районов на предоставление гражданам субсидий на оплату жилого помещения и коммунальных услуг           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2 02 03024 05 0000 151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2 02 03027 05 0000 151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4394A" w:rsidRPr="00104B20" w:rsidTr="00AA04FC">
        <w:trPr>
          <w:trHeight w:val="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2 02 03069 05 0000 151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2 02 03070 05 0000 151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Субвенции бюджетам муниципальных районов на обеспечение жильем отдельных категорий </w:t>
            </w:r>
            <w:r w:rsidRPr="00104B20">
              <w:rPr>
                <w:sz w:val="18"/>
                <w:szCs w:val="18"/>
              </w:rPr>
              <w:lastRenderedPageBreak/>
              <w:t>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A4394A" w:rsidRPr="00104B20" w:rsidTr="00AA04FC">
        <w:trPr>
          <w:trHeight w:val="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lastRenderedPageBreak/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2 02 03122 05 0000 151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Субвенции бюджетам муниципальных районов на выплату государственных пособий </w:t>
            </w:r>
            <w:proofErr w:type="spellStart"/>
            <w:r w:rsidRPr="00104B20">
              <w:rPr>
                <w:sz w:val="18"/>
                <w:szCs w:val="18"/>
              </w:rPr>
              <w:t>лицам</w:t>
            </w:r>
            <w:proofErr w:type="gramStart"/>
            <w:r w:rsidRPr="00104B20">
              <w:rPr>
                <w:sz w:val="18"/>
                <w:szCs w:val="18"/>
              </w:rPr>
              <w:t>,н</w:t>
            </w:r>
            <w:proofErr w:type="gramEnd"/>
            <w:r w:rsidRPr="00104B20">
              <w:rPr>
                <w:sz w:val="18"/>
                <w:szCs w:val="18"/>
              </w:rPr>
              <w:t>е</w:t>
            </w:r>
            <w:proofErr w:type="spellEnd"/>
            <w:r w:rsidRPr="00104B20">
              <w:rPr>
                <w:sz w:val="18"/>
                <w:szCs w:val="18"/>
              </w:rPr>
              <w:t xml:space="preserve">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организаций(прекращением </w:t>
            </w:r>
            <w:proofErr w:type="spellStart"/>
            <w:r w:rsidRPr="00104B20">
              <w:rPr>
                <w:sz w:val="18"/>
                <w:szCs w:val="18"/>
              </w:rPr>
              <w:t>деятельности,полномочий</w:t>
            </w:r>
            <w:proofErr w:type="spellEnd"/>
            <w:r w:rsidRPr="00104B20">
              <w:rPr>
                <w:sz w:val="18"/>
                <w:szCs w:val="18"/>
              </w:rPr>
              <w:t xml:space="preserve"> физическими лицами)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2 02 03123 05 0000 151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2 19 05000 05 0000 151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Возврат остатков субсидий, </w:t>
            </w:r>
            <w:r w:rsidRPr="00104B20"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 w:rsidRPr="00104B20"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2 02 03090 05 0000 151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b/>
                <w:bCs/>
                <w:sz w:val="16"/>
                <w:szCs w:val="16"/>
              </w:rPr>
            </w:pPr>
            <w:r w:rsidRPr="006758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Администрация Аргаяшского муниципального района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108 07150 01 0000 110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Государственная пошлина за выдачу разрешения на установку </w:t>
            </w:r>
            <w:proofErr w:type="gramStart"/>
            <w:r w:rsidRPr="00104B20">
              <w:rPr>
                <w:sz w:val="18"/>
                <w:szCs w:val="18"/>
              </w:rPr>
              <w:t>рекламной</w:t>
            </w:r>
            <w:proofErr w:type="gramEnd"/>
            <w:r w:rsidRPr="00104B20">
              <w:rPr>
                <w:sz w:val="18"/>
                <w:szCs w:val="18"/>
              </w:rPr>
              <w:t xml:space="preserve"> конструкции</w:t>
            </w:r>
            <w:r w:rsidRPr="00104B20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A4394A" w:rsidRPr="00104B20" w:rsidTr="00AA04FC">
        <w:trPr>
          <w:trHeight w:val="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1 13 01995 05 0000 130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1 13 02995 05 0000 130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116 90050 05 0000 140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1 17 01050 05 0000 180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2 02 02008 05 0000 151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2 02 02009 05 0000 151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Субсидии бюджетам муниципальных районов на государственную поддержку малого и  среднего предпринимательства, включая крестьянские (фермерские) хозяйства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2 02 02051 05 0000 151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2 02 02081 05 0000 151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Субсидии бюджетам муниципальных районов на мероприятия по обеспечению жильем иных категорий  граждан на основании решений Правительства Российской Федерации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2 02 02085 05 0000 151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2 02 02999 05 0000 151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2 02 03002 05 0000 151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2 02 03003 05 0000 151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2 02 03007 05 0000 151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4394A" w:rsidRPr="00104B20" w:rsidTr="00AA04FC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2 02 03018 05 0000 151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Субвенции бюджетам муниципальных районов на осуществление отдельных полномочий в области лесных отношений 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2 02 03019 05 0000 151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осуществление отдельных полномочий в области водных отношений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2 02 03024 05 0000 151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2 02 03055 05 0000 151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2 02 03064 05 0000 151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2 19 05000 05 0000 151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Возврат остатков субсидий, </w:t>
            </w:r>
            <w:r w:rsidRPr="00104B20"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 w:rsidRPr="00104B20"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2 02 04025 05 0000 151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2 02 04041 05 0000 151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Межбюджетные </w:t>
            </w:r>
            <w:proofErr w:type="spellStart"/>
            <w:r w:rsidRPr="00104B20">
              <w:rPr>
                <w:sz w:val="18"/>
                <w:szCs w:val="18"/>
              </w:rPr>
              <w:t>трансферты</w:t>
            </w:r>
            <w:proofErr w:type="gramStart"/>
            <w:r w:rsidRPr="00104B20">
              <w:rPr>
                <w:sz w:val="18"/>
                <w:szCs w:val="18"/>
              </w:rPr>
              <w:t>,п</w:t>
            </w:r>
            <w:proofErr w:type="gramEnd"/>
            <w:r w:rsidRPr="00104B20">
              <w:rPr>
                <w:sz w:val="18"/>
                <w:szCs w:val="18"/>
              </w:rPr>
              <w:t>ередаваемые</w:t>
            </w:r>
            <w:proofErr w:type="spellEnd"/>
            <w:r w:rsidRPr="00104B20">
              <w:rPr>
                <w:sz w:val="18"/>
                <w:szCs w:val="18"/>
              </w:rPr>
              <w:t xml:space="preserve"> бюджетам муниципальных районов 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4394A" w:rsidRPr="00104B20" w:rsidTr="00AA04FC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2 02 04052 05 0000 151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Межбюджетные </w:t>
            </w:r>
            <w:proofErr w:type="spellStart"/>
            <w:r w:rsidRPr="00104B20">
              <w:rPr>
                <w:sz w:val="18"/>
                <w:szCs w:val="18"/>
              </w:rPr>
              <w:t>трансферты</w:t>
            </w:r>
            <w:proofErr w:type="gramStart"/>
            <w:r w:rsidRPr="00104B20">
              <w:rPr>
                <w:sz w:val="18"/>
                <w:szCs w:val="18"/>
              </w:rPr>
              <w:t>,п</w:t>
            </w:r>
            <w:proofErr w:type="gramEnd"/>
            <w:r w:rsidRPr="00104B20">
              <w:rPr>
                <w:sz w:val="18"/>
                <w:szCs w:val="18"/>
              </w:rPr>
              <w:t>ередаваемые</w:t>
            </w:r>
            <w:proofErr w:type="spellEnd"/>
            <w:r w:rsidRPr="00104B20">
              <w:rPr>
                <w:sz w:val="18"/>
                <w:szCs w:val="18"/>
              </w:rPr>
              <w:t xml:space="preserve">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2 02 04053 05 0000 151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4394A" w:rsidRPr="00104B20" w:rsidTr="00AA04FC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2 02 04 061 05 0000151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Межбюджетные </w:t>
            </w:r>
            <w:proofErr w:type="spellStart"/>
            <w:r w:rsidRPr="00104B20">
              <w:rPr>
                <w:sz w:val="18"/>
                <w:szCs w:val="18"/>
              </w:rPr>
              <w:t>трансферты</w:t>
            </w:r>
            <w:proofErr w:type="gramStart"/>
            <w:r w:rsidRPr="00104B20">
              <w:rPr>
                <w:sz w:val="18"/>
                <w:szCs w:val="18"/>
              </w:rPr>
              <w:t>,п</w:t>
            </w:r>
            <w:proofErr w:type="gramEnd"/>
            <w:r w:rsidRPr="00104B20">
              <w:rPr>
                <w:sz w:val="18"/>
                <w:szCs w:val="18"/>
              </w:rPr>
              <w:t>ередаваемые</w:t>
            </w:r>
            <w:proofErr w:type="spellEnd"/>
            <w:r w:rsidRPr="00104B20">
              <w:rPr>
                <w:sz w:val="18"/>
                <w:szCs w:val="18"/>
              </w:rPr>
              <w:t xml:space="preserve">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b/>
                <w:bCs/>
                <w:sz w:val="16"/>
                <w:szCs w:val="16"/>
              </w:rPr>
            </w:pPr>
            <w:r w:rsidRPr="006758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Муниципальное учреждение Аргаяшского муниципального района «Физкультура и спорт»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1 13 01995 05 0000 130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1 13 02995 05 0000 130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1 17 01050 05 0000 180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2 02 02999 05 0000 151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color w:val="000000"/>
                <w:sz w:val="18"/>
                <w:szCs w:val="18"/>
              </w:rPr>
            </w:pPr>
            <w:r w:rsidRPr="00104B20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>537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sz w:val="16"/>
                <w:szCs w:val="16"/>
              </w:rPr>
            </w:pPr>
            <w:r w:rsidRPr="00675812">
              <w:rPr>
                <w:sz w:val="16"/>
                <w:szCs w:val="16"/>
              </w:rPr>
              <w:t>2 19 05000 05 0000 151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sz w:val="18"/>
                <w:szCs w:val="18"/>
              </w:rPr>
            </w:pPr>
            <w:r w:rsidRPr="00104B20">
              <w:rPr>
                <w:sz w:val="18"/>
                <w:szCs w:val="18"/>
              </w:rPr>
              <w:t xml:space="preserve">Возврат остатков субсидий, </w:t>
            </w:r>
            <w:r w:rsidRPr="00104B20"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 w:rsidRPr="00104B20"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A4394A" w:rsidRPr="00104B2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lastRenderedPageBreak/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75812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675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104B20" w:rsidRDefault="00A4394A" w:rsidP="00A97427">
            <w:pPr>
              <w:jc w:val="both"/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>Комитет по управлению имуществом Аргаяшского  района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1 11 05013 10 0000 120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1 11 05025 05 0000 120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 w:rsidRPr="008372F9">
              <w:rPr>
                <w:sz w:val="16"/>
                <w:szCs w:val="16"/>
              </w:rPr>
              <w:t xml:space="preserve">( </w:t>
            </w:r>
            <w:proofErr w:type="gramEnd"/>
            <w:r w:rsidRPr="008372F9">
              <w:rPr>
                <w:sz w:val="16"/>
                <w:szCs w:val="16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1 11 07015 05 0000 120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1 11 05075 05 0000 120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 xml:space="preserve">Доходы от сдачи в аренду имущества, составляющего казну муниципальных районов </w:t>
            </w:r>
            <w:proofErr w:type="gramStart"/>
            <w:r w:rsidRPr="008372F9">
              <w:rPr>
                <w:sz w:val="16"/>
                <w:szCs w:val="16"/>
              </w:rPr>
              <w:t xml:space="preserve">( </w:t>
            </w:r>
            <w:proofErr w:type="gramEnd"/>
            <w:r w:rsidRPr="008372F9">
              <w:rPr>
                <w:sz w:val="16"/>
                <w:szCs w:val="16"/>
              </w:rPr>
              <w:t xml:space="preserve">за исключением земельных участков) 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1 11 09035 05 0000 120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8372F9">
              <w:rPr>
                <w:sz w:val="16"/>
                <w:szCs w:val="16"/>
              </w:rPr>
              <w:t>имущества</w:t>
            </w:r>
            <w:proofErr w:type="gramEnd"/>
            <w:r w:rsidRPr="008372F9">
              <w:rPr>
                <w:sz w:val="16"/>
                <w:szCs w:val="16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A4394A" w:rsidRPr="008372F9" w:rsidTr="00AA04FC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1 13 01995 05 0000 130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1 13 02995 05 0000 130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1 14 01050 05 0000 410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1 14 02053 05 0000 410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1 14 06013 10 0000 430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1 14 06025 05 0000 430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муниципальных районов </w:t>
            </w:r>
            <w:proofErr w:type="gramStart"/>
            <w:r w:rsidRPr="008372F9">
              <w:rPr>
                <w:sz w:val="16"/>
                <w:szCs w:val="16"/>
              </w:rPr>
              <w:t xml:space="preserve">( </w:t>
            </w:r>
            <w:proofErr w:type="gramEnd"/>
            <w:r w:rsidRPr="008372F9">
              <w:rPr>
                <w:sz w:val="16"/>
                <w:szCs w:val="16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116 90050 05 0000 140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1 17 01050 05 0000 180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8372F9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color w:val="000000"/>
                <w:sz w:val="16"/>
                <w:szCs w:val="16"/>
              </w:rPr>
            </w:pPr>
            <w:r w:rsidRPr="008372F9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2 02 02109 05 0000 151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color w:val="000000"/>
                <w:sz w:val="16"/>
                <w:szCs w:val="16"/>
              </w:rPr>
            </w:pPr>
            <w:r w:rsidRPr="008372F9">
              <w:rPr>
                <w:color w:val="000000"/>
                <w:sz w:val="16"/>
                <w:szCs w:val="16"/>
              </w:rPr>
              <w:t>2 02 02999 05 0000 151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color w:val="000000"/>
                <w:sz w:val="16"/>
                <w:szCs w:val="16"/>
              </w:rPr>
            </w:pPr>
            <w:r w:rsidRPr="008372F9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2 02 03024 05 0000 151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0 02 03026 05 0000 151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Субвенции 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4394A" w:rsidRPr="008372F9" w:rsidTr="00AA04FC">
        <w:trPr>
          <w:trHeight w:val="1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2 02 03119 05 0000 151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</w:t>
            </w:r>
            <w:proofErr w:type="gramStart"/>
            <w:r w:rsidRPr="008372F9">
              <w:rPr>
                <w:sz w:val="16"/>
                <w:szCs w:val="16"/>
              </w:rPr>
              <w:t>м-</w:t>
            </w:r>
            <w:proofErr w:type="gramEnd"/>
            <w:r w:rsidRPr="008372F9">
              <w:rPr>
                <w:sz w:val="16"/>
                <w:szCs w:val="16"/>
              </w:rPr>
              <w:t xml:space="preserve"> сиротам и 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2 19 05000 05 0000 151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 xml:space="preserve">Возврат остатков субсидий, </w:t>
            </w:r>
            <w:r w:rsidRPr="008372F9">
              <w:rPr>
                <w:color w:val="000000"/>
                <w:sz w:val="16"/>
                <w:szCs w:val="16"/>
              </w:rPr>
              <w:t>субвенций и иных межбюджетных трансфертов, имеющих целевое назначение, прошлых лет</w:t>
            </w:r>
            <w:r w:rsidRPr="008372F9">
              <w:rPr>
                <w:sz w:val="16"/>
                <w:szCs w:val="16"/>
              </w:rPr>
              <w:t xml:space="preserve"> из бюджетов муниципальных районов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b/>
                <w:bCs/>
                <w:sz w:val="16"/>
                <w:szCs w:val="16"/>
              </w:rPr>
            </w:pPr>
            <w:r w:rsidRPr="008372F9">
              <w:rPr>
                <w:b/>
                <w:bCs/>
                <w:sz w:val="16"/>
                <w:szCs w:val="16"/>
              </w:rPr>
              <w:t>539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b/>
                <w:bCs/>
                <w:sz w:val="16"/>
                <w:szCs w:val="16"/>
              </w:rPr>
            </w:pPr>
            <w:r w:rsidRPr="008372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b/>
                <w:bCs/>
                <w:sz w:val="16"/>
                <w:szCs w:val="16"/>
              </w:rPr>
            </w:pPr>
            <w:r w:rsidRPr="008372F9">
              <w:rPr>
                <w:b/>
                <w:bCs/>
                <w:sz w:val="16"/>
                <w:szCs w:val="16"/>
              </w:rPr>
              <w:t>Муниципальное учреждение отдел архитектуры и градостроительства Аргаяшского муниципального района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1 13 01995 05 0000 130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1 13 02995 05 0000 130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1 17 01050 05 0000 180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A4394A" w:rsidRPr="008372F9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539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center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1 17 05050 05 0000 180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8372F9" w:rsidRDefault="00A4394A" w:rsidP="00A97427">
            <w:pPr>
              <w:jc w:val="both"/>
              <w:rPr>
                <w:sz w:val="16"/>
                <w:szCs w:val="16"/>
              </w:rPr>
            </w:pPr>
            <w:r w:rsidRPr="008372F9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</w:tbl>
    <w:p w:rsidR="00A4394A" w:rsidRPr="008372F9" w:rsidRDefault="00A4394A" w:rsidP="00A4394A">
      <w:pPr>
        <w:rPr>
          <w:sz w:val="16"/>
          <w:szCs w:val="16"/>
        </w:rPr>
      </w:pPr>
    </w:p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04FC">
        <w:rPr>
          <w:rFonts w:ascii="Times New Roman" w:hAnsi="Times New Roman" w:cs="Times New Roman"/>
          <w:sz w:val="18"/>
          <w:szCs w:val="18"/>
        </w:rPr>
        <w:t>Приложение 3</w:t>
      </w:r>
    </w:p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04FC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04FC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год»  </w:t>
      </w:r>
    </w:p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A04FC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p w:rsidR="00A4394A" w:rsidRDefault="00A4394A" w:rsidP="00A4394A"/>
    <w:tbl>
      <w:tblPr>
        <w:tblW w:w="10774" w:type="dxa"/>
        <w:tblInd w:w="-885" w:type="dxa"/>
        <w:tblLayout w:type="fixed"/>
        <w:tblLook w:val="04A0"/>
      </w:tblPr>
      <w:tblGrid>
        <w:gridCol w:w="724"/>
        <w:gridCol w:w="2440"/>
        <w:gridCol w:w="7610"/>
      </w:tblGrid>
      <w:tr w:rsidR="00A4394A" w:rsidRPr="00DD5BE0" w:rsidTr="00AA04FC">
        <w:trPr>
          <w:trHeight w:val="106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94A" w:rsidRPr="00DD5BE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DD5BE0">
              <w:rPr>
                <w:b/>
                <w:bCs/>
                <w:sz w:val="18"/>
                <w:szCs w:val="18"/>
              </w:rPr>
              <w:t xml:space="preserve">Перечень главных </w:t>
            </w:r>
            <w:proofErr w:type="gramStart"/>
            <w:r w:rsidRPr="00DD5BE0">
              <w:rPr>
                <w:b/>
                <w:bCs/>
                <w:sz w:val="18"/>
                <w:szCs w:val="18"/>
              </w:rPr>
              <w:t>администраторов источников финансирования дефицита районного бюджета</w:t>
            </w:r>
            <w:proofErr w:type="gramEnd"/>
            <w:r w:rsidRPr="00DD5BE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4394A" w:rsidRPr="00DD5BE0" w:rsidTr="00AA04FC">
        <w:trPr>
          <w:trHeight w:val="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DD5BE0" w:rsidRDefault="00A4394A" w:rsidP="00A97427">
            <w:pPr>
              <w:jc w:val="center"/>
              <w:rPr>
                <w:sz w:val="16"/>
                <w:szCs w:val="16"/>
              </w:rPr>
            </w:pPr>
            <w:r w:rsidRPr="00DD5BE0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DD5BE0" w:rsidRDefault="00A4394A" w:rsidP="00A97427">
            <w:pPr>
              <w:jc w:val="center"/>
              <w:rPr>
                <w:sz w:val="16"/>
                <w:szCs w:val="16"/>
              </w:rPr>
            </w:pPr>
            <w:r w:rsidRPr="00DD5BE0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DD5BE0" w:rsidRDefault="00A4394A" w:rsidP="00A97427">
            <w:pPr>
              <w:jc w:val="center"/>
              <w:rPr>
                <w:sz w:val="16"/>
                <w:szCs w:val="16"/>
              </w:rPr>
            </w:pPr>
            <w:r w:rsidRPr="00DD5BE0">
              <w:rPr>
                <w:sz w:val="16"/>
                <w:szCs w:val="16"/>
              </w:rPr>
              <w:t>Наименование источника средств</w:t>
            </w:r>
          </w:p>
        </w:tc>
      </w:tr>
      <w:tr w:rsidR="00A4394A" w:rsidRPr="00DD5BE0" w:rsidTr="00AA04F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D5BE0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DD5BE0">
              <w:rPr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D5BE0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DD5B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DD5BE0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DD5BE0">
              <w:rPr>
                <w:b/>
                <w:bCs/>
                <w:sz w:val="18"/>
                <w:szCs w:val="18"/>
              </w:rPr>
              <w:t>Финансовое управление Аргаяшского муниципального района</w:t>
            </w:r>
          </w:p>
        </w:tc>
      </w:tr>
      <w:tr w:rsidR="00A4394A" w:rsidRPr="00DD5BE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D5BE0" w:rsidRDefault="00A4394A" w:rsidP="00A97427">
            <w:pPr>
              <w:jc w:val="right"/>
              <w:rPr>
                <w:sz w:val="18"/>
                <w:szCs w:val="18"/>
              </w:rPr>
            </w:pPr>
            <w:r w:rsidRPr="00DD5BE0">
              <w:rPr>
                <w:sz w:val="18"/>
                <w:szCs w:val="18"/>
              </w:rPr>
              <w:t>530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D5BE0" w:rsidRDefault="00A4394A" w:rsidP="00A97427">
            <w:pPr>
              <w:rPr>
                <w:sz w:val="18"/>
                <w:szCs w:val="18"/>
              </w:rPr>
            </w:pPr>
            <w:r w:rsidRPr="00DD5BE0">
              <w:rPr>
                <w:sz w:val="18"/>
                <w:szCs w:val="18"/>
              </w:rPr>
              <w:t xml:space="preserve"> 01  03  01  00  05  0000  710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DD5BE0" w:rsidRDefault="00A4394A" w:rsidP="00A97427">
            <w:pPr>
              <w:rPr>
                <w:sz w:val="18"/>
                <w:szCs w:val="18"/>
              </w:rPr>
            </w:pPr>
            <w:r w:rsidRPr="00DD5BE0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4394A" w:rsidRPr="00DD5BE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D5BE0" w:rsidRDefault="00A4394A" w:rsidP="00A97427">
            <w:pPr>
              <w:jc w:val="right"/>
              <w:rPr>
                <w:sz w:val="18"/>
                <w:szCs w:val="18"/>
              </w:rPr>
            </w:pPr>
            <w:r w:rsidRPr="00DD5BE0">
              <w:rPr>
                <w:sz w:val="18"/>
                <w:szCs w:val="18"/>
              </w:rPr>
              <w:t>530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D5BE0" w:rsidRDefault="00A4394A" w:rsidP="00A97427">
            <w:pPr>
              <w:rPr>
                <w:sz w:val="18"/>
                <w:szCs w:val="18"/>
              </w:rPr>
            </w:pPr>
            <w:r w:rsidRPr="00DD5BE0">
              <w:rPr>
                <w:sz w:val="18"/>
                <w:szCs w:val="18"/>
              </w:rPr>
              <w:t xml:space="preserve"> 01  03  01  00  05  0000  810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DD5BE0" w:rsidRDefault="00A4394A" w:rsidP="00A97427">
            <w:pPr>
              <w:rPr>
                <w:sz w:val="18"/>
                <w:szCs w:val="18"/>
              </w:rPr>
            </w:pPr>
            <w:r w:rsidRPr="00DD5BE0">
              <w:rPr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4394A" w:rsidRPr="00DD5BE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D5BE0" w:rsidRDefault="00A4394A" w:rsidP="00A97427">
            <w:pPr>
              <w:jc w:val="right"/>
              <w:rPr>
                <w:sz w:val="18"/>
                <w:szCs w:val="18"/>
              </w:rPr>
            </w:pPr>
            <w:r w:rsidRPr="00DD5BE0">
              <w:rPr>
                <w:sz w:val="18"/>
                <w:szCs w:val="18"/>
              </w:rPr>
              <w:t>530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D5BE0" w:rsidRDefault="00A4394A" w:rsidP="00A97427">
            <w:pPr>
              <w:rPr>
                <w:sz w:val="18"/>
                <w:szCs w:val="18"/>
              </w:rPr>
            </w:pPr>
            <w:r w:rsidRPr="00DD5BE0">
              <w:rPr>
                <w:sz w:val="18"/>
                <w:szCs w:val="18"/>
              </w:rPr>
              <w:t xml:space="preserve"> 01  05  02  01  05  0000  510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DD5BE0" w:rsidRDefault="00A4394A" w:rsidP="00A97427">
            <w:pPr>
              <w:rPr>
                <w:sz w:val="18"/>
                <w:szCs w:val="18"/>
              </w:rPr>
            </w:pPr>
            <w:r w:rsidRPr="00DD5BE0">
              <w:rPr>
                <w:sz w:val="18"/>
                <w:szCs w:val="18"/>
              </w:rPr>
              <w:t>Увеличение прочих остатков денежных средств  бюджетов муниципальных районов</w:t>
            </w:r>
          </w:p>
        </w:tc>
      </w:tr>
      <w:tr w:rsidR="00A4394A" w:rsidRPr="00DD5BE0" w:rsidTr="00AA04F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D5BE0" w:rsidRDefault="00A4394A" w:rsidP="00A97427">
            <w:pPr>
              <w:jc w:val="right"/>
              <w:rPr>
                <w:sz w:val="18"/>
                <w:szCs w:val="18"/>
              </w:rPr>
            </w:pPr>
            <w:r w:rsidRPr="00DD5BE0">
              <w:rPr>
                <w:sz w:val="18"/>
                <w:szCs w:val="18"/>
              </w:rPr>
              <w:t>530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D5BE0" w:rsidRDefault="00A4394A" w:rsidP="00A97427">
            <w:pPr>
              <w:rPr>
                <w:sz w:val="18"/>
                <w:szCs w:val="18"/>
              </w:rPr>
            </w:pPr>
            <w:r w:rsidRPr="00DD5BE0">
              <w:rPr>
                <w:sz w:val="18"/>
                <w:szCs w:val="18"/>
              </w:rPr>
              <w:t xml:space="preserve"> 01  05  02  01  05  0000  610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DD5BE0" w:rsidRDefault="00A4394A" w:rsidP="00A97427">
            <w:pPr>
              <w:rPr>
                <w:sz w:val="18"/>
                <w:szCs w:val="18"/>
              </w:rPr>
            </w:pPr>
            <w:r w:rsidRPr="00DD5BE0">
              <w:rPr>
                <w:sz w:val="18"/>
                <w:szCs w:val="18"/>
              </w:rPr>
              <w:t>Уменьшение прочих остатков денежных средств  бюджетов муниципальных районов</w:t>
            </w:r>
          </w:p>
        </w:tc>
      </w:tr>
    </w:tbl>
    <w:p w:rsidR="00A4394A" w:rsidRPr="00AA04FC" w:rsidRDefault="00A4394A" w:rsidP="00A4394A"/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04FC">
        <w:rPr>
          <w:rFonts w:ascii="Times New Roman" w:hAnsi="Times New Roman" w:cs="Times New Roman"/>
          <w:sz w:val="18"/>
          <w:szCs w:val="18"/>
        </w:rPr>
        <w:t>Приложение 4</w:t>
      </w:r>
    </w:p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04FC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04FC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  </w:t>
      </w:r>
    </w:p>
    <w:p w:rsidR="00A4394A" w:rsidRPr="00AA04FC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A04FC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p w:rsidR="00A4394A" w:rsidRPr="00AA04FC" w:rsidRDefault="00A4394A" w:rsidP="00A4394A"/>
    <w:tbl>
      <w:tblPr>
        <w:tblW w:w="11058" w:type="dxa"/>
        <w:tblInd w:w="-885" w:type="dxa"/>
        <w:tblLayout w:type="fixed"/>
        <w:tblLook w:val="04A0"/>
      </w:tblPr>
      <w:tblGrid>
        <w:gridCol w:w="7514"/>
        <w:gridCol w:w="1131"/>
        <w:gridCol w:w="700"/>
        <w:gridCol w:w="435"/>
        <w:gridCol w:w="480"/>
        <w:gridCol w:w="798"/>
      </w:tblGrid>
      <w:tr w:rsidR="00A4394A" w:rsidTr="00924489">
        <w:trPr>
          <w:trHeight w:val="374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jc w:val="center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Распределение бюджетных ассигнований по целевым статьям (муниципальным  программам Аргаяшского муниципального района и </w:t>
            </w:r>
            <w:proofErr w:type="spellStart"/>
            <w:r w:rsidRPr="006E4417">
              <w:rPr>
                <w:sz w:val="18"/>
                <w:szCs w:val="18"/>
              </w:rPr>
              <w:t>непрограммным</w:t>
            </w:r>
            <w:proofErr w:type="spellEnd"/>
            <w:r w:rsidRPr="006E4417">
              <w:rPr>
                <w:sz w:val="18"/>
                <w:szCs w:val="18"/>
              </w:rPr>
              <w:t xml:space="preserve"> направлениям деятельности), группам видов расходов, разделам и подразделам классификации расходов бюджетов на 2016 год</w:t>
            </w:r>
          </w:p>
        </w:tc>
      </w:tr>
      <w:tr w:rsidR="00A4394A" w:rsidRPr="006E4417" w:rsidTr="00924489">
        <w:trPr>
          <w:trHeight w:val="96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EA4C10" w:rsidRDefault="00A4394A" w:rsidP="00A97427">
            <w:pPr>
              <w:rPr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EA4C10" w:rsidRDefault="00A4394A" w:rsidP="00A9742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тыс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убл</w:t>
            </w:r>
            <w:proofErr w:type="spellEnd"/>
          </w:p>
        </w:tc>
      </w:tr>
      <w:tr w:rsidR="00A4394A" w:rsidTr="00924489">
        <w:trPr>
          <w:trHeight w:val="276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center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E4417" w:rsidRDefault="00A4394A" w:rsidP="00A97427">
            <w:pPr>
              <w:jc w:val="center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E4417" w:rsidRDefault="00A4394A" w:rsidP="00A97427">
            <w:pPr>
              <w:jc w:val="center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группа вида расходов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E4417" w:rsidRDefault="00A4394A" w:rsidP="00A97427">
            <w:pPr>
              <w:jc w:val="center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E4417" w:rsidRDefault="00A4394A" w:rsidP="00A97427">
            <w:pPr>
              <w:jc w:val="center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подраздел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center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Сумма</w:t>
            </w:r>
          </w:p>
        </w:tc>
      </w:tr>
      <w:tr w:rsidR="00A4394A" w:rsidTr="00924489">
        <w:trPr>
          <w:trHeight w:val="645"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</w:p>
        </w:tc>
      </w:tr>
      <w:tr w:rsidR="00A4394A" w:rsidTr="00924489">
        <w:trPr>
          <w:trHeight w:val="45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E4417" w:rsidRDefault="00A4394A" w:rsidP="00A97427">
            <w:pPr>
              <w:jc w:val="center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E4417" w:rsidRDefault="00A4394A" w:rsidP="00A97427">
            <w:pPr>
              <w:jc w:val="center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E4417" w:rsidRDefault="00A4394A" w:rsidP="00A97427">
            <w:pPr>
              <w:jc w:val="center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E4417" w:rsidRDefault="00A4394A" w:rsidP="00A97427">
            <w:pPr>
              <w:jc w:val="center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49472A" w:rsidRDefault="00A4394A" w:rsidP="00A97427">
            <w:pPr>
              <w:jc w:val="right"/>
              <w:rPr>
                <w:bCs/>
                <w:sz w:val="16"/>
                <w:szCs w:val="16"/>
              </w:rPr>
            </w:pPr>
            <w:r w:rsidRPr="0049472A">
              <w:rPr>
                <w:bCs/>
                <w:sz w:val="16"/>
                <w:szCs w:val="16"/>
              </w:rPr>
              <w:t>1 060 763,0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Итого по программам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E4417" w:rsidRDefault="00A4394A" w:rsidP="00A97427">
            <w:pPr>
              <w:jc w:val="center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E4417" w:rsidRDefault="00A4394A" w:rsidP="00A97427">
            <w:pPr>
              <w:jc w:val="center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E4417" w:rsidRDefault="00A4394A" w:rsidP="00A97427">
            <w:pPr>
              <w:jc w:val="center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E4417" w:rsidRDefault="00A4394A" w:rsidP="00A97427">
            <w:pPr>
              <w:jc w:val="center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49472A" w:rsidRDefault="00A4394A" w:rsidP="00A97427">
            <w:pPr>
              <w:jc w:val="right"/>
              <w:rPr>
                <w:bCs/>
                <w:sz w:val="16"/>
                <w:szCs w:val="16"/>
              </w:rPr>
            </w:pPr>
            <w:r w:rsidRPr="0049472A">
              <w:rPr>
                <w:bCs/>
                <w:sz w:val="16"/>
                <w:szCs w:val="16"/>
              </w:rPr>
              <w:t>980 841,5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 xml:space="preserve">Муниципальная  программа "Развитие дорожного хозяйства в  </w:t>
            </w:r>
            <w:proofErr w:type="spellStart"/>
            <w:r w:rsidRPr="006E4417">
              <w:rPr>
                <w:b/>
                <w:bCs/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b/>
                <w:bCs/>
                <w:sz w:val="18"/>
                <w:szCs w:val="18"/>
              </w:rPr>
              <w:t xml:space="preserve"> муниципальном  районе на 2014-2016 годы"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EA4C10">
              <w:rPr>
                <w:b/>
                <w:bCs/>
                <w:sz w:val="16"/>
                <w:szCs w:val="16"/>
              </w:rPr>
              <w:t>010 00 00000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49472A" w:rsidRDefault="00A4394A" w:rsidP="00A97427">
            <w:pPr>
              <w:jc w:val="right"/>
              <w:rPr>
                <w:bCs/>
                <w:sz w:val="16"/>
                <w:szCs w:val="16"/>
              </w:rPr>
            </w:pPr>
            <w:r w:rsidRPr="0049472A">
              <w:rPr>
                <w:bCs/>
                <w:sz w:val="16"/>
                <w:szCs w:val="16"/>
              </w:rPr>
              <w:t>19 796,0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49472A" w:rsidRDefault="00A4394A" w:rsidP="00A97427">
            <w:pPr>
              <w:jc w:val="right"/>
              <w:rPr>
                <w:sz w:val="16"/>
                <w:szCs w:val="16"/>
              </w:rPr>
            </w:pPr>
            <w:r w:rsidRPr="0049472A">
              <w:rPr>
                <w:sz w:val="16"/>
                <w:szCs w:val="16"/>
              </w:rPr>
              <w:t>3 038,9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3 038,9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Содержание и ремонт  автомобильных дорог общего пользования местного значения вне границ населенных пунктов  (Межбюджетные трансферты)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011 03 43151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3 038,9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"Обеспечение безопасности дорожного движения"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2 000,0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2 000,0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Обеспечение безопасности дорожного движения (Межбюджетные трансферты)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012 03 43152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2 000,0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8 115,2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013 03 00000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8 115,2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Содержание и ремонт  автомобильных дорог общего пользования местного значения в границах  населенных пунктов поселений (Межбюджетные трансферты)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013 03 43153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8 115,2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"Капитальный 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014 03 00000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Капитальный  ремонт  автомобильных дорог общего пользования местного значения вне границ населенных пунктов (Межбюджетные трансферты)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014 03 43154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"Капитальный 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5 641,9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015 03 00000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5 641,9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Капитальный  ремонт  автомобильных дорог общего пользования местного значения в границах  населенных пунктов поселений (Межбюджетные трансферты)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015 03 43155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5 641,9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Муниципальная программа  "Развитие  здравоохранения  Аргаяшского муниципального района на 2014-2016 годы"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EA4C10">
              <w:rPr>
                <w:b/>
                <w:bCs/>
                <w:sz w:val="16"/>
                <w:szCs w:val="16"/>
              </w:rPr>
              <w:t>020 00 00000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AA04FC">
              <w:rPr>
                <w:b/>
                <w:bCs/>
                <w:sz w:val="16"/>
                <w:szCs w:val="16"/>
              </w:rPr>
              <w:t>16 190,7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"Ведомственная целевая программа  "Предоставление стационарной медицинской помощи"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3 193,8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Финансовое обеспечение муниципального задания на оказание муниципальных услуг </w:t>
            </w:r>
            <w:proofErr w:type="spellStart"/>
            <w:proofErr w:type="gramStart"/>
            <w:r w:rsidRPr="006E4417">
              <w:rPr>
                <w:sz w:val="18"/>
                <w:szCs w:val="18"/>
              </w:rPr>
              <w:t>услуг</w:t>
            </w:r>
            <w:proofErr w:type="spellEnd"/>
            <w:proofErr w:type="gramEnd"/>
            <w:r w:rsidRPr="006E4417">
              <w:rPr>
                <w:sz w:val="18"/>
                <w:szCs w:val="18"/>
              </w:rPr>
              <w:t xml:space="preserve"> (выполнение 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021 10 00000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3 193,8</w:t>
            </w:r>
          </w:p>
        </w:tc>
      </w:tr>
      <w:tr w:rsidR="00A4394A" w:rsidTr="00924489">
        <w:trPr>
          <w:trHeight w:val="26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</w:t>
            </w:r>
            <w:proofErr w:type="spellStart"/>
            <w:proofErr w:type="gramStart"/>
            <w:r w:rsidRPr="006E4417">
              <w:rPr>
                <w:sz w:val="18"/>
                <w:szCs w:val="18"/>
              </w:rPr>
              <w:t>неком-мерческим</w:t>
            </w:r>
            <w:proofErr w:type="spellEnd"/>
            <w:proofErr w:type="gramEnd"/>
            <w:r w:rsidRPr="006E4417">
              <w:rPr>
                <w:sz w:val="18"/>
                <w:szCs w:val="18"/>
              </w:rPr>
              <w:t xml:space="preserve">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021 10 12090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3 193,8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"Ведомственная целевая программа  "Предоставление первичной амбулаторно-поликлинической медицинской помощи"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10 778,3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Финансовое обеспечение муниципального задания на оказание муниципальных услуг </w:t>
            </w:r>
            <w:proofErr w:type="spellStart"/>
            <w:proofErr w:type="gramStart"/>
            <w:r w:rsidRPr="006E4417">
              <w:rPr>
                <w:sz w:val="18"/>
                <w:szCs w:val="18"/>
              </w:rPr>
              <w:t>услуг</w:t>
            </w:r>
            <w:proofErr w:type="spellEnd"/>
            <w:proofErr w:type="gramEnd"/>
            <w:r w:rsidRPr="006E4417">
              <w:rPr>
                <w:sz w:val="18"/>
                <w:szCs w:val="18"/>
              </w:rPr>
              <w:t xml:space="preserve"> (выполнение 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022 10 00000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10 730,3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</w:t>
            </w:r>
            <w:proofErr w:type="spellStart"/>
            <w:proofErr w:type="gramStart"/>
            <w:r w:rsidRPr="006E4417">
              <w:rPr>
                <w:sz w:val="18"/>
                <w:szCs w:val="18"/>
              </w:rPr>
              <w:t>неком-мерческим</w:t>
            </w:r>
            <w:proofErr w:type="spellEnd"/>
            <w:proofErr w:type="gramEnd"/>
            <w:r w:rsidRPr="006E4417">
              <w:rPr>
                <w:sz w:val="18"/>
                <w:szCs w:val="18"/>
              </w:rPr>
              <w:t xml:space="preserve">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022 10 12090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10 730,3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022 20 00000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48,0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Фельдшерско-акушерские пункты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022 20 47830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48,0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"Ведомственная целевая программа  "Предоставление скорой медицинской помощи"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1 868,6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Финансовое обеспечение муниципального задания на оказание муниципальных услуг </w:t>
            </w:r>
            <w:proofErr w:type="spellStart"/>
            <w:proofErr w:type="gramStart"/>
            <w:r w:rsidRPr="006E4417">
              <w:rPr>
                <w:sz w:val="18"/>
                <w:szCs w:val="18"/>
              </w:rPr>
              <w:t>услуг</w:t>
            </w:r>
            <w:proofErr w:type="spellEnd"/>
            <w:proofErr w:type="gramEnd"/>
            <w:r w:rsidRPr="006E4417">
              <w:rPr>
                <w:sz w:val="18"/>
                <w:szCs w:val="18"/>
              </w:rPr>
              <w:t xml:space="preserve"> (выполнение 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023 10 00000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1 868,6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</w:t>
            </w:r>
            <w:proofErr w:type="spellStart"/>
            <w:proofErr w:type="gramStart"/>
            <w:r w:rsidRPr="006E4417">
              <w:rPr>
                <w:sz w:val="18"/>
                <w:szCs w:val="18"/>
              </w:rPr>
              <w:t>неком-мерческим</w:t>
            </w:r>
            <w:proofErr w:type="spellEnd"/>
            <w:proofErr w:type="gramEnd"/>
            <w:r w:rsidRPr="006E4417">
              <w:rPr>
                <w:sz w:val="18"/>
                <w:szCs w:val="18"/>
              </w:rPr>
              <w:t xml:space="preserve">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023 10 12090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1 868,6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 " Предупреждение и борьба с социально-значимыми заболеваниями"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350,0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024 20 00000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350,0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Мероприятия по предупреждению и борьбе с социально-значимыми заболеваниями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024 20 45130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350,0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F74410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F74410">
              <w:rPr>
                <w:b/>
                <w:bCs/>
                <w:sz w:val="16"/>
                <w:szCs w:val="16"/>
              </w:rPr>
              <w:t>Муниципальная программа  "Развитие   образования  Аргаяшского муниципального района на 2016-2017 годы"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EA4C10">
              <w:rPr>
                <w:b/>
                <w:bCs/>
                <w:sz w:val="16"/>
                <w:szCs w:val="16"/>
              </w:rPr>
              <w:t>030 00 00000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AA04FC">
              <w:rPr>
                <w:b/>
                <w:bCs/>
                <w:sz w:val="16"/>
                <w:szCs w:val="16"/>
              </w:rPr>
              <w:t>550 682,6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Подпрограмма  "Развитие дошкольного образования  Аргаяшского муниципального района"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125 476,4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4 878,4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Компенсация части платы, взимаемой с родителей (законных представителей) за присмотр и </w:t>
            </w:r>
            <w:r w:rsidRPr="006E4417">
              <w:rPr>
                <w:sz w:val="18"/>
                <w:szCs w:val="18"/>
              </w:rPr>
              <w:lastRenderedPageBreak/>
              <w:t>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lastRenderedPageBreak/>
              <w:t>031 06 04900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4 878,4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031 10 00000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120 042,4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031 10 01900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69 884,0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Дошкольные 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031 10 42030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50 158,4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031 20 00000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555,6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Мероприятия по социальной поддержке детей из малообеспеченных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031 20 43605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555,6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 "Развитие общего образования  Аргаяшского муниципального района"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374 385,1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23 700,0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Организация подвоза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032 07 43601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23 700,0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032 10 00000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350 685,1</w:t>
            </w:r>
          </w:p>
        </w:tc>
      </w:tr>
      <w:tr w:rsidR="00A4394A" w:rsidTr="00924489">
        <w:trPr>
          <w:trHeight w:val="111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032 10 88900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242 876,2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032 10 42130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98 128,4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Организация питания учащихся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032 10 43602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9 680,5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 "Развитие дополнительного образования  Аргаяшского муниципального района"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4 354,6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033 10 00000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4 354,6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Организации дополнительного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033 10 42330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4 354,6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 "Развитие общего образования для </w:t>
            </w:r>
            <w:proofErr w:type="gramStart"/>
            <w:r w:rsidRPr="006E4417">
              <w:rPr>
                <w:sz w:val="18"/>
                <w:szCs w:val="18"/>
              </w:rPr>
              <w:t>обучающихся</w:t>
            </w:r>
            <w:proofErr w:type="gramEnd"/>
            <w:r w:rsidRPr="006E4417">
              <w:rPr>
                <w:sz w:val="18"/>
                <w:szCs w:val="18"/>
              </w:rPr>
              <w:t xml:space="preserve"> с ограниченными возможностями  здоровья 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19 601,1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034 99 00000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19 601,1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proofErr w:type="gramStart"/>
            <w:r w:rsidRPr="006E4417">
              <w:rPr>
                <w:sz w:val="18"/>
                <w:szCs w:val="18"/>
              </w:rPr>
              <w:t>Общеобразовательные организации для обучающихся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034 99 43330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1 997,6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Общеобразовательные организации для обучающихся с ограниченными возможностями здоровья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034 99 43330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2 874,6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Общеобразовательные организации для </w:t>
            </w:r>
            <w:proofErr w:type="gramStart"/>
            <w:r w:rsidRPr="006E4417">
              <w:rPr>
                <w:sz w:val="18"/>
                <w:szCs w:val="18"/>
              </w:rPr>
              <w:t>обучающихся</w:t>
            </w:r>
            <w:proofErr w:type="gramEnd"/>
            <w:r w:rsidRPr="006E4417">
              <w:rPr>
                <w:sz w:val="18"/>
                <w:szCs w:val="18"/>
              </w:rPr>
              <w:t xml:space="preserve"> с ограниченными возможностями здоровья  (Иные бюджетные ассигнования)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034 99 43330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47,8</w:t>
            </w:r>
          </w:p>
        </w:tc>
      </w:tr>
      <w:tr w:rsidR="00A4394A" w:rsidTr="00924489">
        <w:trPr>
          <w:trHeight w:val="3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proofErr w:type="gramStart"/>
            <w:r w:rsidRPr="006E4417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034 99 82900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12 691,1</w:t>
            </w:r>
          </w:p>
        </w:tc>
      </w:tr>
      <w:tr w:rsidR="00A4394A" w:rsidTr="00924489">
        <w:trPr>
          <w:trHeight w:val="36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proofErr w:type="gramStart"/>
            <w:r w:rsidRPr="006E4417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EA4C10" w:rsidRDefault="00A4394A" w:rsidP="00A97427">
            <w:pPr>
              <w:jc w:val="right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034 99 82900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1 990,0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 "Организация отдыха и занятости детей Аргаяшского муниципального района"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8 706,7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035 07 00000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380,0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Организация  занятости детей в каникулярное врем</w:t>
            </w:r>
            <w:proofErr w:type="gramStart"/>
            <w:r w:rsidRPr="006E4417">
              <w:rPr>
                <w:sz w:val="18"/>
                <w:szCs w:val="18"/>
              </w:rPr>
              <w:t>я(</w:t>
            </w:r>
            <w:proofErr w:type="gramEnd"/>
            <w:r w:rsidRPr="006E44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035 07 43609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380,0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035 10 00000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6 717,3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Детский оздоровительно-образовательный лагер</w:t>
            </w:r>
            <w:proofErr w:type="gramStart"/>
            <w:r w:rsidRPr="006E4417">
              <w:rPr>
                <w:sz w:val="18"/>
                <w:szCs w:val="18"/>
              </w:rPr>
              <w:t>ь(</w:t>
            </w:r>
            <w:proofErr w:type="gramEnd"/>
            <w:r w:rsidRPr="006E441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035 10 43230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6 717,3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035 20 00000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1 609,4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Организация питания детей в пришкольных  лагерях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035 20 43606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1 609,4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 "Прочие мероприятия в области образования"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14 338,7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036 06 00000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5 933,5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Компенсация затрат родителей (законных представителей) детей-инвалидов в части </w:t>
            </w:r>
            <w:r w:rsidRPr="006E4417">
              <w:rPr>
                <w:sz w:val="18"/>
                <w:szCs w:val="18"/>
              </w:rPr>
              <w:lastRenderedPageBreak/>
              <w:t xml:space="preserve">организации обучения по основным </w:t>
            </w:r>
            <w:proofErr w:type="spellStart"/>
            <w:proofErr w:type="gramStart"/>
            <w:r w:rsidRPr="006E4417">
              <w:rPr>
                <w:sz w:val="18"/>
                <w:szCs w:val="18"/>
              </w:rPr>
              <w:t>общеобра-зовательным</w:t>
            </w:r>
            <w:proofErr w:type="spellEnd"/>
            <w:proofErr w:type="gramEnd"/>
            <w:r w:rsidRPr="006E4417">
              <w:rPr>
                <w:sz w:val="18"/>
                <w:szCs w:val="18"/>
              </w:rPr>
              <w:t xml:space="preserve"> программам на дому 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lastRenderedPageBreak/>
              <w:t>036 06 03900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5 933,5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lastRenderedPageBreak/>
              <w:t>Обеспечение деятельности подведомственных казенных учреждений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036 99 00000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8 405,2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Методический кабинет, централизованная бухгалтерия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036 99 45230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5 297,5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Методический кабинет, централизованная бухгалтерия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036 99 45230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1 946,3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Методический кабинет, централизованная бухгалтерия  (Иные бюджетные ассигнования)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036 99 45230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4,8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Организация предоставления психолого-педагогической, медицинской и социальной помощи обучающимся, испытывающим </w:t>
            </w:r>
            <w:proofErr w:type="spellStart"/>
            <w:proofErr w:type="gramStart"/>
            <w:r w:rsidRPr="006E4417">
              <w:rPr>
                <w:sz w:val="18"/>
                <w:szCs w:val="18"/>
              </w:rPr>
              <w:t>труд-ности</w:t>
            </w:r>
            <w:proofErr w:type="spellEnd"/>
            <w:proofErr w:type="gramEnd"/>
            <w:r w:rsidRPr="006E4417">
              <w:rPr>
                <w:sz w:val="18"/>
                <w:szCs w:val="18"/>
              </w:rPr>
              <w:t xml:space="preserve"> в освоении основных общеобразовательных программ, своем развитии и социальной адаптации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036 99 48900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Организация предоставления </w:t>
            </w:r>
            <w:proofErr w:type="spellStart"/>
            <w:r w:rsidRPr="006E4417">
              <w:rPr>
                <w:sz w:val="18"/>
                <w:szCs w:val="18"/>
              </w:rPr>
              <w:t>пси-холого-педагогической</w:t>
            </w:r>
            <w:proofErr w:type="spellEnd"/>
            <w:r w:rsidRPr="006E4417">
              <w:rPr>
                <w:sz w:val="18"/>
                <w:szCs w:val="18"/>
              </w:rPr>
              <w:t xml:space="preserve">, медицинской и социальной помощи </w:t>
            </w:r>
            <w:proofErr w:type="gramStart"/>
            <w:r w:rsidRPr="006E4417">
              <w:rPr>
                <w:sz w:val="18"/>
                <w:szCs w:val="18"/>
              </w:rPr>
              <w:t>обучающимся</w:t>
            </w:r>
            <w:proofErr w:type="gramEnd"/>
            <w:r w:rsidRPr="006E4417">
              <w:rPr>
                <w:sz w:val="18"/>
                <w:szCs w:val="18"/>
              </w:rPr>
              <w:t xml:space="preserve">, испытывающим </w:t>
            </w:r>
            <w:proofErr w:type="spellStart"/>
            <w:r w:rsidRPr="006E4417">
              <w:rPr>
                <w:sz w:val="18"/>
                <w:szCs w:val="18"/>
              </w:rPr>
              <w:t>труд-ности</w:t>
            </w:r>
            <w:proofErr w:type="spellEnd"/>
            <w:r w:rsidRPr="006E4417">
              <w:rPr>
                <w:sz w:val="18"/>
                <w:szCs w:val="18"/>
              </w:rPr>
              <w:t xml:space="preserve"> в освоении основных общеобразовательных программ, своем развитии и социальной адаптации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036 99 48900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156,6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 " Организация внешкольной и внеурочной деятельности"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037 00 00000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160,0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037 07 00000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160,0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Мероприятия в области образования  для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037 07 43603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160,0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 " Развитие кадрового потенциала  системы образования   Аргаяшского муниципального района 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038 00 00000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160,0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038 07 00000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160,0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Мероприятия в области образования  для педагогических работнико</w:t>
            </w:r>
            <w:proofErr w:type="gramStart"/>
            <w:r w:rsidRPr="006E4417">
              <w:rPr>
                <w:sz w:val="18"/>
                <w:szCs w:val="18"/>
              </w:rPr>
              <w:t>в(</w:t>
            </w:r>
            <w:proofErr w:type="gramEnd"/>
            <w:r w:rsidRPr="006E44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038 07 43604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160,0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3 500,0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039 20 00000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3 500,0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Мероприятия по безопасности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039 20 43607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3 500,0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F74410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F74410">
              <w:rPr>
                <w:b/>
                <w:bCs/>
                <w:sz w:val="16"/>
                <w:szCs w:val="16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E4417">
              <w:rPr>
                <w:b/>
                <w:bCs/>
                <w:sz w:val="16"/>
                <w:szCs w:val="16"/>
              </w:rPr>
              <w:t>040 00 00000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AA04FC">
              <w:rPr>
                <w:b/>
                <w:bCs/>
                <w:sz w:val="16"/>
                <w:szCs w:val="16"/>
              </w:rPr>
              <w:t>273 234,2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b/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 xml:space="preserve">Подпрограмма "Ведомственная целевая программа ""Организация предоставления субсидий гражданам на оплату жилого помещения и коммунальных услуг в </w:t>
            </w:r>
            <w:proofErr w:type="spellStart"/>
            <w:r w:rsidRPr="00F74410">
              <w:rPr>
                <w:sz w:val="16"/>
                <w:szCs w:val="16"/>
              </w:rPr>
              <w:t>Аргаяшском</w:t>
            </w:r>
            <w:proofErr w:type="spellEnd"/>
            <w:r w:rsidRPr="00F74410">
              <w:rPr>
                <w:sz w:val="16"/>
                <w:szCs w:val="16"/>
              </w:rPr>
              <w:t xml:space="preserve"> муниципальном районе</w:t>
            </w:r>
            <w:r w:rsidRPr="00F74410">
              <w:rPr>
                <w:b/>
                <w:sz w:val="16"/>
                <w:szCs w:val="16"/>
              </w:rPr>
              <w:t xml:space="preserve"> 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14 508,8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2 899,4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Организация работы отдела по предоставлению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041 04 49000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2 441,0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Организация работы отдела по предоставлению гражданам субсидий на оплату жилого помещения и коммунальных услуг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041 04 49000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458,4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11 609,4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041 06 49000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 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041 06 49000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11 609,4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 Подпрограмма "Ведомственная целевая программа "Повышение реальных доходов отдельных категорий ветеранов, жертв политических репрессий и других категорий граждан  Аргаяшского муниципального района"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106 372,8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106 372,8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19 547,6</w:t>
            </w:r>
          </w:p>
        </w:tc>
      </w:tr>
      <w:tr w:rsidR="00A4394A" w:rsidRPr="00EA4C10" w:rsidTr="00924489">
        <w:trPr>
          <w:trHeight w:val="40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350,0</w:t>
            </w:r>
          </w:p>
        </w:tc>
      </w:tr>
      <w:tr w:rsidR="00A4394A" w:rsidRPr="00EA4C10" w:rsidTr="00924489">
        <w:trPr>
          <w:trHeight w:val="8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19 197,6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042 06 21200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709,0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042 06 21200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17,5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042 06 21200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691,5</w:t>
            </w:r>
          </w:p>
        </w:tc>
      </w:tr>
      <w:tr w:rsidR="00A4394A" w:rsidRPr="00EA4C10" w:rsidTr="00924489">
        <w:trPr>
          <w:trHeight w:val="14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звании «Ветеран труда Челябинской области»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042 06 21300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15 593,8</w:t>
            </w:r>
          </w:p>
        </w:tc>
      </w:tr>
      <w:tr w:rsidR="00A4394A" w:rsidRPr="00EA4C10" w:rsidTr="00924489">
        <w:trPr>
          <w:trHeight w:val="16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звании </w:t>
            </w:r>
            <w:r w:rsidRPr="006E4417">
              <w:rPr>
                <w:sz w:val="18"/>
                <w:szCs w:val="18"/>
              </w:rPr>
              <w:lastRenderedPageBreak/>
              <w:t>«Ветеран труда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lastRenderedPageBreak/>
              <w:t>042 06 21300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180,0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lastRenderedPageBreak/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042 06 21300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15 413,8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 xml:space="preserve"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042 06 21400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73,6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042 06 21400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2,6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042 06 21400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71,0</w:t>
            </w:r>
          </w:p>
        </w:tc>
      </w:tr>
      <w:tr w:rsidR="00A4394A" w:rsidRPr="00EA4C10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042 06 21700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14,2</w:t>
            </w:r>
          </w:p>
        </w:tc>
      </w:tr>
      <w:tr w:rsidR="00A4394A" w:rsidTr="00924489">
        <w:trPr>
          <w:trHeight w:val="3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042 06 21700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0,1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042 06 21700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14,1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042 06 51370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2 807,7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042 06 51370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2 807,7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042 06 52200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2 458,7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042 06 52200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166,4</w:t>
            </w:r>
          </w:p>
        </w:tc>
      </w:tr>
      <w:tr w:rsidR="00A4394A" w:rsidTr="00924489">
        <w:trPr>
          <w:trHeight w:val="36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042 06 52200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2 292,3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042 06 52500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18 689,6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042 06 52500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330,8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042 06 52500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18 358,8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042 06 52800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042 06 52800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042 06 75600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46 477,6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042 06 75600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 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042 06 75600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46 477,6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"Ведомственная целевая программа</w:t>
            </w:r>
            <w:proofErr w:type="gramStart"/>
            <w:r w:rsidRPr="006E4417">
              <w:rPr>
                <w:sz w:val="18"/>
                <w:szCs w:val="18"/>
              </w:rPr>
              <w:t>"Н</w:t>
            </w:r>
            <w:proofErr w:type="gramEnd"/>
            <w:r w:rsidRPr="006E4417">
              <w:rPr>
                <w:sz w:val="18"/>
                <w:szCs w:val="18"/>
              </w:rPr>
              <w:t xml:space="preserve">азначение и выплата единовременного социального пособия на погребение в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1 064,0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043 06 00000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1 064,0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Возмещение стоимости услуг  по погребению  и выплата социального пособия на погребение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043 06 75800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1 064,0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Возмещение стоимости услуг  по погребению  и выплата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043 06 75800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18,5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Возмещение стоимости услуг  по погребению  и выплата социального пособия на погребение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043 06 75800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1 045,5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"Ведомственная целевая программа "Социальная  поддержка семей с детьми в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83 759,0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83 619,0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Ежемесячное пособие </w:t>
            </w:r>
            <w:proofErr w:type="gramStart"/>
            <w:r w:rsidRPr="006E4417">
              <w:rPr>
                <w:sz w:val="18"/>
                <w:szCs w:val="18"/>
              </w:rPr>
              <w:t>по уходу за ребенком в возрасте от полутора до трех лет</w:t>
            </w:r>
            <w:proofErr w:type="gramEnd"/>
            <w:r w:rsidRPr="006E4417">
              <w:rPr>
                <w:sz w:val="18"/>
                <w:szCs w:val="18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044 06 22300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10 992,3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Ежемесячное пособие </w:t>
            </w:r>
            <w:proofErr w:type="gramStart"/>
            <w:r w:rsidRPr="006E4417">
              <w:rPr>
                <w:sz w:val="18"/>
                <w:szCs w:val="18"/>
              </w:rPr>
              <w:t>по уходу за ребенком в возрасте от полутора до трех лет</w:t>
            </w:r>
            <w:proofErr w:type="gramEnd"/>
            <w:r w:rsidRPr="006E4417">
              <w:rPr>
                <w:sz w:val="18"/>
                <w:szCs w:val="18"/>
              </w:rPr>
              <w:t xml:space="preserve"> в соответствии с </w:t>
            </w:r>
            <w:r w:rsidRPr="00F74410">
              <w:rPr>
                <w:sz w:val="16"/>
                <w:szCs w:val="16"/>
              </w:rPr>
              <w:t>Законом Челябинской области «О ежемесячном пособии по уходу за ребенком в возрасте от полутора до трех лет»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044 06 22300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80,5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Ежемесячное пособие </w:t>
            </w:r>
            <w:proofErr w:type="gramStart"/>
            <w:r w:rsidRPr="006E4417">
              <w:rPr>
                <w:sz w:val="18"/>
                <w:szCs w:val="18"/>
              </w:rPr>
              <w:t>по уходу за ребенком в возрасте от полутора до трех лет</w:t>
            </w:r>
            <w:proofErr w:type="gramEnd"/>
            <w:r w:rsidRPr="006E4417">
              <w:rPr>
                <w:sz w:val="18"/>
                <w:szCs w:val="18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044 06 22300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10 911,8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Ежемесячное пособие на ребенка в соответствии с Законом Челябинской области «О ежемесячном пособии на ребенка»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044 06 22400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24 957,5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Ежемесячное пособие на ребенка в соответствии с Законом Челябинской области «О ежемесячном пособии на ребенка» (Закупка товаров, работ и услуг для государственных </w:t>
            </w:r>
            <w:r w:rsidRPr="006E4417">
              <w:rPr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lastRenderedPageBreak/>
              <w:t>044 06 22400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250,0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lastRenderedPageBreak/>
              <w:t>Ежемесячное пособие на ребенка в соответствии с Законом Челябинской области «О ежемесячном пособии на ребенка»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044 06 22400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24 707,5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044 06 22500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2 371,2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044 06 22500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044 06 22500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2 341,2</w:t>
            </w:r>
          </w:p>
        </w:tc>
      </w:tr>
      <w:tr w:rsidR="00A4394A" w:rsidTr="00924489">
        <w:trPr>
          <w:trHeight w:val="36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044 06 22700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3 631,5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044 06 22700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54,5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044 06 22700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3 577,0</w:t>
            </w:r>
          </w:p>
        </w:tc>
      </w:tr>
      <w:tr w:rsidR="00A4394A" w:rsidTr="00924489">
        <w:trPr>
          <w:trHeight w:val="55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proofErr w:type="gramStart"/>
            <w:r w:rsidRPr="00F74410">
              <w:rPr>
                <w:sz w:val="16"/>
                <w:szCs w:val="16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044 06 53800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41 666,5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proofErr w:type="gramStart"/>
            <w:r w:rsidRPr="006E4417">
              <w:rPr>
                <w:sz w:val="18"/>
                <w:szCs w:val="18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044 06 53800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41 666,5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140,0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Мероприятия в области социальной политики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044 07 45140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140,0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"Ведомственная целевая программа "Улучшение качества жизни детей-сирот и детей, оставшихся без попечения родителей, Аргаяшского муниципального района"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48 819,8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2 089,1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045 04 22900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2 089,1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Организация и осуществление деятельности по опеке и попечительству (Расходы на выплаты </w:t>
            </w:r>
            <w:r w:rsidRPr="00F74410">
              <w:rPr>
                <w:sz w:val="16"/>
                <w:szCs w:val="16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045 04 22900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1 884,5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Организация и осуществление деятельности по опеке и попечительству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045 04 22900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204,6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19 385,3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045 06 22600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19 385,3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045 06 22600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3 520,0</w:t>
            </w:r>
          </w:p>
        </w:tc>
      </w:tr>
      <w:tr w:rsidR="00A4394A" w:rsidRPr="00AA04FC" w:rsidTr="00924489">
        <w:trPr>
          <w:trHeight w:val="10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045 06 22600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15 865,3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045 09 00000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11 826,5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государственной (муниципальной) собственности)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045 09 50820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11 826,5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15 518,9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Детские дома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045 99 22100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15 518,9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045 99 22100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10 731,0</w:t>
            </w:r>
          </w:p>
        </w:tc>
      </w:tr>
      <w:tr w:rsidR="00A4394A" w:rsidRPr="00AA04FC" w:rsidTr="00924489">
        <w:trPr>
          <w:trHeight w:val="8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 (Закупка товаров, работ и услуг для государственных (муниципальных) </w:t>
            </w:r>
            <w:r w:rsidRPr="006E4417">
              <w:rPr>
                <w:sz w:val="18"/>
                <w:szCs w:val="18"/>
              </w:rPr>
              <w:lastRenderedPageBreak/>
              <w:t>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lastRenderedPageBreak/>
              <w:t>045 99 22100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4 694,7</w:t>
            </w:r>
          </w:p>
        </w:tc>
      </w:tr>
      <w:tr w:rsidR="00A4394A" w:rsidRPr="00AA04FC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lastRenderedPageBreak/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  (Иные бюджетные ассигнования)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045 99 22100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AA04FC" w:rsidRDefault="00A4394A" w:rsidP="00A97427">
            <w:pPr>
              <w:jc w:val="right"/>
              <w:rPr>
                <w:sz w:val="16"/>
                <w:szCs w:val="16"/>
              </w:rPr>
            </w:pPr>
            <w:r w:rsidRPr="00AA04FC">
              <w:rPr>
                <w:sz w:val="16"/>
                <w:szCs w:val="16"/>
              </w:rPr>
              <w:t>93,2</w:t>
            </w:r>
          </w:p>
        </w:tc>
      </w:tr>
      <w:tr w:rsidR="00A4394A" w:rsidTr="00924489">
        <w:trPr>
          <w:trHeight w:val="8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"Ведомственная целевая программа</w:t>
            </w:r>
            <w:proofErr w:type="gramStart"/>
            <w:r w:rsidRPr="006E4417">
              <w:rPr>
                <w:sz w:val="18"/>
                <w:szCs w:val="18"/>
              </w:rPr>
              <w:t>"С</w:t>
            </w:r>
            <w:proofErr w:type="gramEnd"/>
            <w:r w:rsidRPr="006E4417">
              <w:rPr>
                <w:sz w:val="18"/>
                <w:szCs w:val="18"/>
              </w:rPr>
              <w:t>оциальное обслуживание населения Аргаяшского муниципального района"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17 135,5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046 10 00000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17 135,5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Учреждения социального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046 10 48000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17 135,5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 " Социальная поддержка отдельных категорий граждан   Аргаяшского муниципального района"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047 00 00000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1 474,3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047 07 00000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1 474,3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F74410">
              <w:rPr>
                <w:sz w:val="16"/>
                <w:szCs w:val="16"/>
              </w:rPr>
              <w:t>Оказание материальной помощи гражданам, оказавшимся в трудной жизненной ситуаци</w:t>
            </w:r>
            <w:proofErr w:type="gramStart"/>
            <w:r w:rsidRPr="00F74410">
              <w:rPr>
                <w:sz w:val="16"/>
                <w:szCs w:val="16"/>
              </w:rPr>
              <w:t>и(</w:t>
            </w:r>
            <w:proofErr w:type="gramEnd"/>
            <w:r w:rsidRPr="00F74410">
              <w:rPr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F74410">
              <w:rPr>
                <w:sz w:val="16"/>
                <w:szCs w:val="16"/>
              </w:rPr>
              <w:t>некоммерче-ским</w:t>
            </w:r>
            <w:proofErr w:type="spellEnd"/>
            <w:r w:rsidRPr="00F74410">
              <w:rPr>
                <w:sz w:val="16"/>
                <w:szCs w:val="16"/>
              </w:rPr>
              <w:t xml:space="preserve"> организациям</w:t>
            </w:r>
            <w:r w:rsidRPr="006E4417">
              <w:rPr>
                <w:sz w:val="18"/>
                <w:szCs w:val="18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047 07 05050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E4417" w:rsidRDefault="00A4394A" w:rsidP="00A97427">
            <w:pPr>
              <w:jc w:val="right"/>
              <w:rPr>
                <w:sz w:val="16"/>
                <w:szCs w:val="16"/>
              </w:rPr>
            </w:pPr>
            <w:r w:rsidRPr="006E4417">
              <w:rPr>
                <w:sz w:val="16"/>
                <w:szCs w:val="16"/>
              </w:rPr>
              <w:t>315,0</w:t>
            </w:r>
          </w:p>
        </w:tc>
      </w:tr>
      <w:tr w:rsidR="00A4394A" w:rsidTr="00924489">
        <w:trPr>
          <w:trHeight w:val="18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 (Предоставление субсидий бюджетным, автономным учреждениям и иным </w:t>
            </w:r>
            <w:proofErr w:type="spellStart"/>
            <w:proofErr w:type="gramStart"/>
            <w:r w:rsidRPr="006E4417">
              <w:rPr>
                <w:sz w:val="18"/>
                <w:szCs w:val="18"/>
              </w:rPr>
              <w:t>некоммерче-ским</w:t>
            </w:r>
            <w:proofErr w:type="spellEnd"/>
            <w:proofErr w:type="gramEnd"/>
            <w:r w:rsidRPr="006E4417">
              <w:rPr>
                <w:sz w:val="18"/>
                <w:szCs w:val="18"/>
              </w:rPr>
              <w:t xml:space="preserve">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047 07 41630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875,3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Мероприятия в области социальной политики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047 07 45140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284,0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 " Доступная среда 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048 00 00000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048 07 00000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100,0</w:t>
            </w:r>
          </w:p>
        </w:tc>
      </w:tr>
      <w:tr w:rsidR="00A4394A" w:rsidTr="00924489">
        <w:trPr>
          <w:trHeight w:val="34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74410">
              <w:rPr>
                <w:sz w:val="16"/>
                <w:szCs w:val="16"/>
              </w:rPr>
              <w:t>ма-ломобильных</w:t>
            </w:r>
            <w:proofErr w:type="spellEnd"/>
            <w:r w:rsidRPr="00F74410">
              <w:rPr>
                <w:sz w:val="16"/>
                <w:szCs w:val="16"/>
              </w:rPr>
              <w:t xml:space="preserve"> групп населения в </w:t>
            </w:r>
            <w:proofErr w:type="spellStart"/>
            <w:r w:rsidRPr="00F74410">
              <w:rPr>
                <w:sz w:val="16"/>
                <w:szCs w:val="16"/>
              </w:rPr>
              <w:t>Аргаяшском</w:t>
            </w:r>
            <w:proofErr w:type="spellEnd"/>
            <w:r w:rsidRPr="00F74410">
              <w:rPr>
                <w:sz w:val="16"/>
                <w:szCs w:val="16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048 07 72000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F74410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F74410">
              <w:rPr>
                <w:b/>
                <w:bCs/>
                <w:sz w:val="16"/>
                <w:szCs w:val="16"/>
              </w:rPr>
              <w:t xml:space="preserve">Муниципальная программа  "Развитие культуры  в </w:t>
            </w:r>
            <w:proofErr w:type="spellStart"/>
            <w:r w:rsidRPr="00F74410">
              <w:rPr>
                <w:b/>
                <w:bCs/>
                <w:sz w:val="16"/>
                <w:szCs w:val="16"/>
              </w:rPr>
              <w:t>Аргаяшском</w:t>
            </w:r>
            <w:proofErr w:type="spellEnd"/>
            <w:r w:rsidRPr="00F74410">
              <w:rPr>
                <w:b/>
                <w:bCs/>
                <w:sz w:val="16"/>
                <w:szCs w:val="16"/>
              </w:rPr>
              <w:t xml:space="preserve"> муниципальном районе на 2015-2017 годы"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050 00 00000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43 400,9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 "Организация досуга и обеспечение жителей района услугами учреждений культуры в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13 194,3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051 10 00000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13 194,3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Учреждения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051 10 44030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13 194,3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 "Организация библиотечного обслуживания населения  в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16 521,1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052 10 00000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16 507,2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Библиотеки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052 10 44230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16 507,2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052 20 00000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052 20 51440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 "Дополнительное образование детей в сфере культуры и искусства в  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13 469,5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053 10 00000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13 469,5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Организации дополнительного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053 10 42330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13 469,5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 "Одаренные дети" в сфере культуры и искусства в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054 20 00000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Проведение мероприятий для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054 20 43609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 "Укрепление материально-технической базы учреждений культуры  в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</w:t>
            </w:r>
            <w:proofErr w:type="spellStart"/>
            <w:r w:rsidRPr="006E4417">
              <w:rPr>
                <w:sz w:val="18"/>
                <w:szCs w:val="18"/>
              </w:rPr>
              <w:t>муниципальнос</w:t>
            </w:r>
            <w:proofErr w:type="spellEnd"/>
            <w:r w:rsidRPr="006E441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136,0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055 20 00000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136,0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Мероприятия по укреплению материально-технической базы учреждений культуры  в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</w:t>
            </w:r>
            <w:proofErr w:type="spellStart"/>
            <w:r w:rsidRPr="006E4417">
              <w:rPr>
                <w:sz w:val="18"/>
                <w:szCs w:val="18"/>
              </w:rPr>
              <w:t>муниципальнос</w:t>
            </w:r>
            <w:proofErr w:type="spellEnd"/>
            <w:r w:rsidRPr="006E4417">
              <w:rPr>
                <w:sz w:val="18"/>
                <w:szCs w:val="18"/>
              </w:rPr>
              <w:t xml:space="preserve"> районе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055 20 45110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136,0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F74410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F74410">
              <w:rPr>
                <w:b/>
                <w:bCs/>
                <w:sz w:val="16"/>
                <w:szCs w:val="16"/>
              </w:rPr>
              <w:t xml:space="preserve">Муниципальная программа  "Развитие физической культуры и спорта в </w:t>
            </w:r>
            <w:proofErr w:type="spellStart"/>
            <w:r w:rsidRPr="00F74410">
              <w:rPr>
                <w:b/>
                <w:bCs/>
                <w:sz w:val="16"/>
                <w:szCs w:val="16"/>
              </w:rPr>
              <w:t>Аргаяшском</w:t>
            </w:r>
            <w:proofErr w:type="spellEnd"/>
            <w:r w:rsidRPr="00F7441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4410">
              <w:rPr>
                <w:b/>
                <w:bCs/>
                <w:sz w:val="16"/>
                <w:szCs w:val="16"/>
              </w:rPr>
              <w:t>муницпальном</w:t>
            </w:r>
            <w:proofErr w:type="spellEnd"/>
            <w:r w:rsidRPr="00F74410">
              <w:rPr>
                <w:b/>
                <w:bCs/>
                <w:sz w:val="16"/>
                <w:szCs w:val="16"/>
              </w:rPr>
              <w:t xml:space="preserve"> районе на 2014-2016 годы 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060 00 00000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23 084,1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 "Развитие массовой физической культуры и спорта в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</w:t>
            </w:r>
            <w:proofErr w:type="spellStart"/>
            <w:r w:rsidRPr="006E4417">
              <w:rPr>
                <w:sz w:val="18"/>
                <w:szCs w:val="18"/>
              </w:rPr>
              <w:t>муницпальном</w:t>
            </w:r>
            <w:proofErr w:type="spellEnd"/>
            <w:r w:rsidRPr="006E441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8 040,2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061 07 00000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1 480,0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Мероприятия  в сфере физкультуры  и спорта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061 07 45120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1 480,0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061 99 00000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6 560,2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Учреждения физкультуры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061 99 48230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4 982,8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Учреждения физкультуры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061 99 48230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1 331,6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lastRenderedPageBreak/>
              <w:t>Учреждения физкультуры и спорта (Иные бюджетные ассигнования)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061 99 48230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245,8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 "Развитие массовой физической культуры среди детей дошкольного, школьного возраста, людей с ограниченными возможностями здоровья и создание условий для занятий спортом и пропаганды здорового образа жизни в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1 200,0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1 200,0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Другие мероприятия в сфере физической культуры и спорта 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062 07 45120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1 200,0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 "Развитие дополнительного образования в сфере физической культуры и спорта в  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12 843,9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063 10 00000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12 843,9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Организации дополнительного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063 10 42330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12 843,9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 "Реализация мероприятий по </w:t>
            </w:r>
            <w:proofErr w:type="spellStart"/>
            <w:proofErr w:type="gramStart"/>
            <w:r w:rsidRPr="006E4417">
              <w:rPr>
                <w:sz w:val="18"/>
                <w:szCs w:val="18"/>
              </w:rPr>
              <w:t>по-этапному</w:t>
            </w:r>
            <w:proofErr w:type="spellEnd"/>
            <w:proofErr w:type="gramEnd"/>
            <w:r w:rsidRPr="006E4417">
              <w:rPr>
                <w:sz w:val="18"/>
                <w:szCs w:val="18"/>
              </w:rPr>
              <w:t xml:space="preserve"> внедрению Всероссийского физкультурно-спортивного комплекса «Готов к труду и обороне» (ГТО)"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064 99 00000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Учреждения физкультуры и спорт</w:t>
            </w:r>
            <w:proofErr w:type="gramStart"/>
            <w:r w:rsidRPr="006E4417">
              <w:rPr>
                <w:sz w:val="18"/>
                <w:szCs w:val="18"/>
              </w:rPr>
              <w:t>а(</w:t>
            </w:r>
            <w:proofErr w:type="gramEnd"/>
            <w:r w:rsidRPr="006E441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064 99 48230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064 07 00000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Другие мероприятия в сфере физической культуры и спорта 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064 07 45120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Муниципальная программа   "Развитие сельского хозяйства Аргаяшского  муниципального района на 2014-2016 годы"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070 00 00000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680,0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"Развитие личных подсобных хозяйств Аргаяшского муниципального района"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071 00 00000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240,0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071 07 00000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240,0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Субсидии на возмещение гражданам, ведущим личное подсобное хозяйство, части затрат на развитие личного подсобного хозяйства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071 07 42602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240,0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072 00 00000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440,0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07207 00000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440,0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Мероприятия в области сельскохозяйственного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072 07 42604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440,0</w:t>
            </w:r>
          </w:p>
        </w:tc>
      </w:tr>
      <w:tr w:rsidR="00A4394A" w:rsidTr="00924489">
        <w:trPr>
          <w:trHeight w:val="30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>Муниципальная программа   "Развитие  муниципального управления  Аргаяшского  муниципального района на 2014-2016 годы 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080 00 00000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595,0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" Развитие </w:t>
            </w:r>
            <w:proofErr w:type="spellStart"/>
            <w:r w:rsidRPr="006E4417">
              <w:rPr>
                <w:sz w:val="18"/>
                <w:szCs w:val="18"/>
              </w:rPr>
              <w:t>муницпальной</w:t>
            </w:r>
            <w:proofErr w:type="spellEnd"/>
            <w:r w:rsidRPr="006E4417">
              <w:rPr>
                <w:sz w:val="18"/>
                <w:szCs w:val="18"/>
              </w:rPr>
              <w:t xml:space="preserve"> службы в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</w:t>
            </w:r>
            <w:proofErr w:type="spellStart"/>
            <w:r w:rsidRPr="006E4417">
              <w:rPr>
                <w:sz w:val="18"/>
                <w:szCs w:val="18"/>
              </w:rPr>
              <w:t>муницпальном</w:t>
            </w:r>
            <w:proofErr w:type="spellEnd"/>
            <w:r w:rsidRPr="006E441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081 00 00000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081 04 00000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Повышение квалификации (обучение) муниципальных служащих и лиц, замещающих муниципальные должности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081 04 16130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 Подпрограмма "Развитие  информационного    общества в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082 00 00000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082 07 00000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Автоматизация процессов оказания органами исполнительной власти и подведомственными им учреждениями муниципальных  услуг в электронной форм</w:t>
            </w:r>
            <w:proofErr w:type="gramStart"/>
            <w:r w:rsidRPr="006E4417">
              <w:rPr>
                <w:sz w:val="18"/>
                <w:szCs w:val="18"/>
              </w:rPr>
              <w:t>е(</w:t>
            </w:r>
            <w:proofErr w:type="gramEnd"/>
            <w:r w:rsidRPr="006E4417">
              <w:rPr>
                <w:sz w:val="18"/>
                <w:szCs w:val="18"/>
              </w:rPr>
              <w:t>Закупка товаров, 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082 07 41800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 " Развитие малого и среднего предпринимательства в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083 00 00000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215,0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083 07 00000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215,0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Другие мероприятия в сфере малого предпринимательства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083 07 43450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215,0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 xml:space="preserve">Муниципальная программа  "Управление  муниципальными   финансами и        </w:t>
            </w:r>
            <w:r w:rsidRPr="006E4417">
              <w:rPr>
                <w:b/>
                <w:bCs/>
                <w:sz w:val="18"/>
                <w:szCs w:val="18"/>
              </w:rPr>
              <w:br/>
              <w:t xml:space="preserve">муниципальным  долгом Аргаяшского муниципального района на 2014--2016 годы"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090 00 00000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47 125,9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"Организация бюджетного процесса в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12 183,9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12 183,9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выполнения функций муниципальными 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091 04 20430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10 250,4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091 04 20430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1 919,5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091 04 20430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14,0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"Создание и развитие информационной системы управления общественными финансами «Электронный бюджет» в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муниципальном районе"  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1 150,0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1 150,0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092 04 20430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1 150,0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"Обеспечение сбалансированности бюджета"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33 792,0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Дотации местным бюджетам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093 12 00000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33 792,0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</w:t>
            </w:r>
            <w:proofErr w:type="gramStart"/>
            <w:r w:rsidRPr="006E4417">
              <w:rPr>
                <w:sz w:val="18"/>
                <w:szCs w:val="18"/>
              </w:rPr>
              <w:t>дотаций</w:t>
            </w:r>
            <w:proofErr w:type="gramEnd"/>
            <w:r w:rsidRPr="006E4417">
              <w:rPr>
                <w:sz w:val="18"/>
                <w:szCs w:val="18"/>
              </w:rPr>
              <w:t xml:space="preserve"> сельским поселениям  (Межбюджетные трансферты)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093 12 72870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11 892,0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lastRenderedPageBreak/>
              <w:t>Выравнивание бюджетной обеспеченности сельских поселений за счет средств районного бюджета (Межбюджетные трансферты)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093 12 71130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3 564,0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E4417" w:rsidRDefault="00A4394A" w:rsidP="00A97427">
            <w:pPr>
              <w:rPr>
                <w:color w:val="000000"/>
                <w:sz w:val="18"/>
                <w:szCs w:val="18"/>
              </w:rPr>
            </w:pPr>
            <w:r w:rsidRPr="006E4417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093 12 72230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18 336,0</w:t>
            </w:r>
          </w:p>
        </w:tc>
      </w:tr>
      <w:tr w:rsidR="00A4394A" w:rsidTr="00924489">
        <w:trPr>
          <w:trHeight w:val="35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A87815" w:rsidRDefault="00A4394A" w:rsidP="00A974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815">
              <w:rPr>
                <w:b/>
                <w:bCs/>
                <w:color w:val="000000"/>
                <w:sz w:val="16"/>
                <w:szCs w:val="16"/>
              </w:rPr>
              <w:t>Муниципальная программа 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100 00 00000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proofErr w:type="spellStart"/>
            <w:r w:rsidRPr="006E4417">
              <w:rPr>
                <w:sz w:val="18"/>
                <w:szCs w:val="18"/>
              </w:rPr>
              <w:t>муницпального</w:t>
            </w:r>
            <w:proofErr w:type="spellEnd"/>
            <w:r w:rsidRPr="006E4417">
              <w:rPr>
                <w:sz w:val="18"/>
                <w:szCs w:val="18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100 07 40270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 xml:space="preserve">Муниципальная программа   "Улучшение условий и охраны труда в </w:t>
            </w:r>
            <w:proofErr w:type="spellStart"/>
            <w:r w:rsidRPr="006E4417">
              <w:rPr>
                <w:b/>
                <w:bCs/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b/>
                <w:bCs/>
                <w:sz w:val="18"/>
                <w:szCs w:val="18"/>
              </w:rPr>
              <w:t xml:space="preserve">  муниципальном  районе на 2015-2017 годы 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110 00 00000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110 07 00000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40,0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Улучшение условий и охраны труда в целях снижения профессиональных рисков работников в организациях  Аргаяшского </w:t>
            </w:r>
            <w:proofErr w:type="spellStart"/>
            <w:r w:rsidRPr="006E4417">
              <w:rPr>
                <w:sz w:val="18"/>
                <w:szCs w:val="18"/>
              </w:rPr>
              <w:t>муницпального</w:t>
            </w:r>
            <w:proofErr w:type="spellEnd"/>
            <w:r w:rsidRPr="006E4417">
              <w:rPr>
                <w:sz w:val="18"/>
                <w:szCs w:val="18"/>
              </w:rPr>
              <w:t xml:space="preserve"> района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110 07 40320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40,0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 xml:space="preserve">Муниципальная программа   "Профилактика </w:t>
            </w:r>
            <w:proofErr w:type="spellStart"/>
            <w:r w:rsidRPr="006E4417">
              <w:rPr>
                <w:b/>
                <w:bCs/>
                <w:sz w:val="18"/>
                <w:szCs w:val="18"/>
              </w:rPr>
              <w:t>экстемизма</w:t>
            </w:r>
            <w:proofErr w:type="spellEnd"/>
            <w:r w:rsidRPr="006E4417">
              <w:rPr>
                <w:b/>
                <w:bCs/>
                <w:sz w:val="18"/>
                <w:szCs w:val="18"/>
              </w:rPr>
              <w:t xml:space="preserve"> и гармонизация межнациональных отношений в </w:t>
            </w:r>
            <w:proofErr w:type="spellStart"/>
            <w:r w:rsidRPr="006E4417">
              <w:rPr>
                <w:b/>
                <w:bCs/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b/>
                <w:bCs/>
                <w:sz w:val="18"/>
                <w:szCs w:val="18"/>
              </w:rPr>
              <w:t xml:space="preserve">  муниципальном  районе на 2014-2016 годы"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120 00 00000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120 07 00000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Мероприятия, реализуемые органами исполнительной власти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120 07 41530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A87815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A87815">
              <w:rPr>
                <w:b/>
                <w:bCs/>
                <w:sz w:val="16"/>
                <w:szCs w:val="16"/>
              </w:rPr>
              <w:t>Муниципальная программа  "Развитие   жилищно-коммунального хозяйства, инженерной инфраструктуры и охрана окружающей среды  Аргаяшского муниципального района на 2014-2016 годы"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 xml:space="preserve">130 00 00000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3 842,1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 "Чистая вода на территории  Аргаяшского муниципального района"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131 00 00000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750,0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131 07 00000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750,0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Строительство, модернизация, реконструкция и  ремонт объектов систем водоснабжения, водоотведения и очистки сточных вод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131 07 43512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750,0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"Модернизация  объектов коммунальной инфраструктуры на  территории Аргаяшского муниципального района"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132 00 00000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132 07 00000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proofErr w:type="gramStart"/>
            <w:r w:rsidRPr="006E4417">
              <w:rPr>
                <w:sz w:val="18"/>
                <w:szCs w:val="18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132 07 43513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Подпрограмма  "Природоохранные  мероприятия оздоровления экологической обстановки в  </w:t>
            </w:r>
            <w:proofErr w:type="spellStart"/>
            <w:r w:rsidRPr="006E4417">
              <w:rPr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133 00 00000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1 192,1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133 07 00000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1 192,1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Природоохранные мероприятия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133 07 43370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1 192,1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Подпрограмма  "Обеспечение жильем молодых семей"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Социальные выплаты на улучшение жилищных условий граждан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134 15 00000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Социальная  поддержка в решении жилищной проблемы молодых семей, признанных в установленном </w:t>
            </w:r>
            <w:proofErr w:type="gramStart"/>
            <w:r w:rsidRPr="006E4417">
              <w:rPr>
                <w:sz w:val="18"/>
                <w:szCs w:val="18"/>
              </w:rPr>
              <w:t>порядке</w:t>
            </w:r>
            <w:proofErr w:type="gramEnd"/>
            <w:r w:rsidRPr="006E4417">
              <w:rPr>
                <w:sz w:val="18"/>
                <w:szCs w:val="18"/>
              </w:rPr>
              <w:t xml:space="preserve"> нуждающимися в улучшении жилищных условий 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134 15 00250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E4417">
              <w:rPr>
                <w:b/>
                <w:bCs/>
                <w:sz w:val="18"/>
                <w:szCs w:val="18"/>
              </w:rPr>
              <w:t xml:space="preserve">Муниципальная программа "Реализация молодежной политики в  </w:t>
            </w:r>
            <w:proofErr w:type="spellStart"/>
            <w:r w:rsidRPr="006E4417">
              <w:rPr>
                <w:b/>
                <w:bCs/>
                <w:sz w:val="18"/>
                <w:szCs w:val="18"/>
              </w:rPr>
              <w:t>Аргаяшском</w:t>
            </w:r>
            <w:proofErr w:type="spellEnd"/>
            <w:r w:rsidRPr="006E4417">
              <w:rPr>
                <w:b/>
                <w:bCs/>
                <w:sz w:val="18"/>
                <w:szCs w:val="18"/>
              </w:rPr>
              <w:t xml:space="preserve"> муниципальном  районе на 2014-2016 годы"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140 00 00000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400,0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140 07 00000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400,0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Мероприятия, реализуемые органами исполнительной власти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140 07 41530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400,0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A87815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A87815">
              <w:rPr>
                <w:b/>
                <w:bCs/>
                <w:sz w:val="16"/>
                <w:szCs w:val="16"/>
              </w:rPr>
              <w:t xml:space="preserve">Муниципальная программа   "Обеспечение общественного порядка, противодействие преступности и незаконному обороту наркотиков в </w:t>
            </w:r>
            <w:proofErr w:type="spellStart"/>
            <w:r w:rsidRPr="00A87815">
              <w:rPr>
                <w:b/>
                <w:bCs/>
                <w:sz w:val="16"/>
                <w:szCs w:val="16"/>
              </w:rPr>
              <w:t>Аргаяшском</w:t>
            </w:r>
            <w:proofErr w:type="spellEnd"/>
            <w:r w:rsidRPr="00A87815">
              <w:rPr>
                <w:b/>
                <w:bCs/>
                <w:sz w:val="16"/>
                <w:szCs w:val="16"/>
              </w:rPr>
              <w:t xml:space="preserve">  муниципальном  районе на 2014-2016 годы"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150 00 00000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150 07 00000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250,0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Мероприятия по привлечению граждан к обеспечению общественной безопасности (Закупка товаров, работ и услуг для </w:t>
            </w:r>
            <w:proofErr w:type="spellStart"/>
            <w:proofErr w:type="gramStart"/>
            <w:r w:rsidRPr="006E4417">
              <w:rPr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6E4417">
              <w:rPr>
                <w:sz w:val="18"/>
                <w:szCs w:val="18"/>
              </w:rPr>
              <w:t xml:space="preserve">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150 07 41390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250,0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E441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6E4417">
              <w:rPr>
                <w:b/>
                <w:bCs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990 00 00000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79 921,5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2 032,4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proofErr w:type="gramStart"/>
            <w:r w:rsidRPr="006E4417">
              <w:rPr>
                <w:sz w:val="18"/>
                <w:szCs w:val="18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990 02 51180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2 032,4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proofErr w:type="gramStart"/>
            <w:r w:rsidRPr="006E4417">
              <w:rPr>
                <w:sz w:val="18"/>
                <w:szCs w:val="18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 (Межбюджетные трансферты)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990 02 51180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2 032,4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4 000,0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 w:rsidRPr="006E4417">
              <w:rPr>
                <w:sz w:val="18"/>
                <w:szCs w:val="18"/>
              </w:rPr>
              <w:t>электро</w:t>
            </w:r>
            <w:proofErr w:type="spellEnd"/>
            <w:r w:rsidRPr="006E4417">
              <w:rPr>
                <w:sz w:val="18"/>
                <w:szCs w:val="18"/>
              </w:rPr>
              <w:t>-, тепл</w:t>
            </w:r>
            <w:proofErr w:type="gramStart"/>
            <w:r w:rsidRPr="006E4417">
              <w:rPr>
                <w:sz w:val="18"/>
                <w:szCs w:val="18"/>
              </w:rPr>
              <w:t>о-</w:t>
            </w:r>
            <w:proofErr w:type="gramEnd"/>
            <w:r w:rsidRPr="006E4417">
              <w:rPr>
                <w:sz w:val="18"/>
                <w:szCs w:val="18"/>
              </w:rPr>
              <w:t xml:space="preserve">, </w:t>
            </w:r>
            <w:proofErr w:type="spellStart"/>
            <w:r w:rsidRPr="006E4417">
              <w:rPr>
                <w:sz w:val="18"/>
                <w:szCs w:val="18"/>
              </w:rPr>
              <w:t>газо</w:t>
            </w:r>
            <w:proofErr w:type="spellEnd"/>
            <w:r w:rsidRPr="006E4417">
              <w:rPr>
                <w:sz w:val="18"/>
                <w:szCs w:val="18"/>
              </w:rPr>
              <w:t xml:space="preserve">-, и водоснабжения населения, </w:t>
            </w:r>
            <w:proofErr w:type="spellStart"/>
            <w:r w:rsidRPr="006E4417">
              <w:rPr>
                <w:sz w:val="18"/>
                <w:szCs w:val="18"/>
              </w:rPr>
              <w:t>водоотведение,снабжения</w:t>
            </w:r>
            <w:proofErr w:type="spellEnd"/>
            <w:r w:rsidRPr="006E4417">
              <w:rPr>
                <w:sz w:val="18"/>
                <w:szCs w:val="18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990 03 43511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2 200,0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990 03 46002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990 03 46004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700,0</w:t>
            </w:r>
          </w:p>
        </w:tc>
      </w:tr>
      <w:tr w:rsidR="00A4394A" w:rsidTr="00924489">
        <w:trPr>
          <w:trHeight w:val="85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990 03 43501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57 712,2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Выполнение налоговых обязательств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990 04 05250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2 287,7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Выполнение налоговых обязательств (Иные бюджетные ассигнования)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990 04 05250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2 287,7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990 04 07005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Резервные фонды органов местных администраций (Иные бюджетные ассигнования)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990 04 07005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6E4417">
              <w:rPr>
                <w:sz w:val="18"/>
                <w:szCs w:val="18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6E44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990 04 14600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7 458,5</w:t>
            </w:r>
          </w:p>
        </w:tc>
      </w:tr>
      <w:tr w:rsidR="00A4394A" w:rsidTr="00924489">
        <w:trPr>
          <w:trHeight w:val="12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Финансовое обеспечение выполнения функций государственными органами (Расходы на выплаты </w:t>
            </w:r>
            <w:r w:rsidRPr="00F74410">
              <w:rPr>
                <w:sz w:val="16"/>
                <w:szCs w:val="16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990 04 14600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6 385,5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выполнения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990 04 14600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1 029,5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990 04 14600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43,5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990 04 09200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540,0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Премии Главы Аргаяшского муниципального района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990 04 09207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225,0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Премии Главы Аргаяшского муниципального района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990 04 09207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225,0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Премии Собрания депутатов Аргаяшского муниципального района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990 04 09208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120,0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Премии Собрания депутатов Аргаяшского муниципального района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990 04 09208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120,0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990 04 09209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195,0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Выполнение других обязательств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990 04 09209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195,0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1 348,6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1 348,6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40 171,3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1 176,7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17 789,3</w:t>
            </w:r>
          </w:p>
        </w:tc>
      </w:tr>
      <w:tr w:rsidR="00A4394A" w:rsidTr="00924489">
        <w:trPr>
          <w:trHeight w:val="16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1 485,0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4 014,3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1 225,4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2 140,5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306,0</w:t>
            </w:r>
          </w:p>
        </w:tc>
      </w:tr>
      <w:tr w:rsidR="00A4394A" w:rsidTr="00924489">
        <w:trPr>
          <w:trHeight w:val="12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1 415,1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576,9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1 004,7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8 211,2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120,8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373,4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327,0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0,5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lastRenderedPageBreak/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978,8</w:t>
            </w:r>
          </w:p>
        </w:tc>
      </w:tr>
      <w:tr w:rsidR="00A4394A" w:rsidTr="00924489">
        <w:trPr>
          <w:trHeight w:val="55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978,8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711,7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711,7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990 04 25800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351,0</w:t>
            </w:r>
          </w:p>
        </w:tc>
      </w:tr>
      <w:tr w:rsidR="00A4394A" w:rsidTr="00924489">
        <w:trPr>
          <w:trHeight w:val="31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F74410" w:rsidRDefault="00A4394A" w:rsidP="00A97427">
            <w:pPr>
              <w:rPr>
                <w:sz w:val="16"/>
                <w:szCs w:val="16"/>
              </w:rPr>
            </w:pPr>
            <w:r w:rsidRPr="00F74410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990 04 25800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351,0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 xml:space="preserve">Реализация переданных государственных полномочий комплектованию, учету, использованию и хранению архивных документов, отнесенных к государственной собственности Челябинской области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990 04 28600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30,3</w:t>
            </w:r>
          </w:p>
        </w:tc>
      </w:tr>
      <w:tr w:rsidR="00A4394A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E4417" w:rsidRDefault="00A4394A" w:rsidP="00A97427">
            <w:pPr>
              <w:rPr>
                <w:sz w:val="18"/>
                <w:szCs w:val="18"/>
              </w:rPr>
            </w:pPr>
            <w:r w:rsidRPr="006E4417">
              <w:rPr>
                <w:sz w:val="18"/>
                <w:szCs w:val="18"/>
              </w:rPr>
              <w:t>Реализация полномочий комплектованию, учету, использованию и хранению архивных документов, отнесенных к государственной собственности Челябинской области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990 04 28600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30,3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93,8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Реализация переданных государственных полномочий по образованию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76,9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Реализация переданных государственных  полномочий по образованию и организации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16,9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338,8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305,9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32,9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12,6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12,6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Реализация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1 889,1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1 630,7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990 04 59300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258,4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8 068,0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Мероприятия по обеспечению своевременной и полной выплаты заработной платы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990 06 05550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8 068,0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1 949,2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990 07 09002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400,0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Содержание и обслуживание казны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990 07 09005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350,0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990 07 42180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100,0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 (Закупка товаров, работ и услуг для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990 07 43380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1 000,0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990 07 91000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99,2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государственных (муниципальных) нужд)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990 07 91000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99,2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990 10 00000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2 500,0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990 10 28230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2 500,0</w:t>
            </w:r>
          </w:p>
        </w:tc>
      </w:tr>
      <w:tr w:rsidR="00A4394A" w:rsidRPr="002C74A9" w:rsidTr="00924489">
        <w:trPr>
          <w:trHeight w:val="39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Многофункциональный центр предоставления государственных и муниципальных услуг (Предоставление субсидий бюджетным, автономным учреждениям и иным </w:t>
            </w:r>
            <w:proofErr w:type="spellStart"/>
            <w:proofErr w:type="gramStart"/>
            <w:r w:rsidRPr="002C74A9">
              <w:rPr>
                <w:sz w:val="16"/>
                <w:szCs w:val="16"/>
              </w:rPr>
              <w:t>некоммерче-ским</w:t>
            </w:r>
            <w:proofErr w:type="spellEnd"/>
            <w:proofErr w:type="gramEnd"/>
            <w:r w:rsidRPr="002C74A9">
              <w:rPr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990 10 28230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600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2 500,0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990 95 00000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2 069,0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Выплаты почетным гражданам Аргаяшского муниципального </w:t>
            </w:r>
            <w:proofErr w:type="spellStart"/>
            <w:r w:rsidRPr="002C74A9">
              <w:rPr>
                <w:sz w:val="16"/>
                <w:szCs w:val="16"/>
              </w:rPr>
              <w:t>районав</w:t>
            </w:r>
            <w:proofErr w:type="spellEnd"/>
            <w:r w:rsidRPr="002C74A9">
              <w:rPr>
                <w:sz w:val="16"/>
                <w:szCs w:val="16"/>
              </w:rPr>
              <w:t xml:space="preserve"> </w:t>
            </w:r>
            <w:proofErr w:type="gramStart"/>
            <w:r w:rsidRPr="002C74A9">
              <w:rPr>
                <w:sz w:val="16"/>
                <w:szCs w:val="16"/>
              </w:rPr>
              <w:t>соответствии</w:t>
            </w:r>
            <w:proofErr w:type="gramEnd"/>
            <w:r w:rsidRPr="002C74A9">
              <w:rPr>
                <w:sz w:val="16"/>
                <w:szCs w:val="16"/>
              </w:rPr>
              <w:t xml:space="preserve"> Решением Собрания депутатов Аргаяшского муниципального района от 24.04.2006 г. № 49 «О присвоении звания «Почетный гражданин Аргаяшского муниципального района»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990 95 29306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96,0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Выплаты почетным гражданам Аргаяшского муниципального района в соответствии Решением Собрания депутатов Аргаяшского муниципального района от 24.04.2006 г. № 49 «О присвоении звания «Почетный гражданин Аргаяшского муниципального района» (Социальное обеспечение и иные выплаты населению)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990 95 29306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96,0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</w:t>
            </w:r>
            <w:r w:rsidRPr="002C74A9">
              <w:rPr>
                <w:sz w:val="16"/>
                <w:szCs w:val="16"/>
              </w:rPr>
              <w:lastRenderedPageBreak/>
              <w:t>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lastRenderedPageBreak/>
              <w:t>990 95 49101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1 973,0</w:t>
            </w:r>
          </w:p>
        </w:tc>
      </w:tr>
      <w:tr w:rsidR="00A4394A" w:rsidRPr="002C74A9" w:rsidTr="00924489">
        <w:trPr>
          <w:trHeight w:val="1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lastRenderedPageBreak/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</w:t>
            </w:r>
            <w:proofErr w:type="gramStart"/>
            <w:r w:rsidRPr="002C74A9">
              <w:rPr>
                <w:sz w:val="16"/>
                <w:szCs w:val="16"/>
              </w:rPr>
              <w:t>»(</w:t>
            </w:r>
            <w:proofErr w:type="gramEnd"/>
            <w:r w:rsidRPr="002C74A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990 95 49101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29,2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proofErr w:type="gramStart"/>
            <w:r w:rsidRPr="002C74A9">
              <w:rPr>
                <w:sz w:val="16"/>
                <w:szCs w:val="16"/>
              </w:rPr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области» (Социальное обеспечение и иные выплаты населению)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990 95 49101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1 943,8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Обеспечение деятельности подведомственных казенных  учреждений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990 99 00000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1 590,7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 xml:space="preserve">Прочие  учреждения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990 99 29930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1 590,7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Прочие 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990 99 29930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1 375,5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Прочие 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990 99 29930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213,5</w:t>
            </w:r>
          </w:p>
        </w:tc>
      </w:tr>
      <w:tr w:rsidR="00A4394A" w:rsidRPr="002C74A9" w:rsidTr="0092448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2C74A9" w:rsidRDefault="00A4394A" w:rsidP="00A97427">
            <w:pPr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Прочие  учреждения  (Иные бюджетные ассигнования)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990 99 29930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1,7</w:t>
            </w:r>
          </w:p>
        </w:tc>
      </w:tr>
      <w:tr w:rsidR="00A4394A" w:rsidRPr="002C74A9" w:rsidTr="00924489">
        <w:trPr>
          <w:trHeight w:val="31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C74A9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2C74A9" w:rsidRDefault="00A4394A" w:rsidP="00A97427">
            <w:pPr>
              <w:jc w:val="center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2C74A9" w:rsidRDefault="00A4394A" w:rsidP="00A97427">
            <w:pPr>
              <w:jc w:val="center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2C74A9" w:rsidRDefault="00A4394A" w:rsidP="00A97427">
            <w:pPr>
              <w:jc w:val="center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2C74A9" w:rsidRDefault="00A4394A" w:rsidP="00A97427">
            <w:pPr>
              <w:jc w:val="center"/>
              <w:rPr>
                <w:sz w:val="16"/>
                <w:szCs w:val="16"/>
              </w:rPr>
            </w:pPr>
            <w:r w:rsidRPr="002C74A9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2C74A9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2C74A9">
              <w:rPr>
                <w:b/>
                <w:bCs/>
                <w:sz w:val="16"/>
                <w:szCs w:val="16"/>
              </w:rPr>
              <w:t>1 060 763,0</w:t>
            </w:r>
          </w:p>
        </w:tc>
      </w:tr>
    </w:tbl>
    <w:p w:rsidR="00A4394A" w:rsidRPr="002C74A9" w:rsidRDefault="00A4394A" w:rsidP="00A4394A">
      <w:pPr>
        <w:rPr>
          <w:sz w:val="16"/>
          <w:szCs w:val="16"/>
        </w:rPr>
      </w:pP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>Приложение 5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год» 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p w:rsidR="00A4394A" w:rsidRDefault="00A4394A" w:rsidP="00A4394A"/>
    <w:tbl>
      <w:tblPr>
        <w:tblW w:w="10916" w:type="dxa"/>
        <w:tblInd w:w="-885" w:type="dxa"/>
        <w:tblLayout w:type="fixed"/>
        <w:tblLook w:val="04A0"/>
      </w:tblPr>
      <w:tblGrid>
        <w:gridCol w:w="6663"/>
        <w:gridCol w:w="486"/>
        <w:gridCol w:w="460"/>
        <w:gridCol w:w="600"/>
        <w:gridCol w:w="1148"/>
        <w:gridCol w:w="540"/>
        <w:gridCol w:w="1019"/>
      </w:tblGrid>
      <w:tr w:rsidR="00A4394A" w:rsidTr="00924489">
        <w:trPr>
          <w:trHeight w:val="8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jc w:val="center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Ведомственная структура расходов районного бюджета на 2016 год</w:t>
            </w:r>
          </w:p>
        </w:tc>
      </w:tr>
      <w:tr w:rsidR="00A4394A" w:rsidTr="00924489">
        <w:trPr>
          <w:trHeight w:val="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87815" w:rsidRDefault="00A4394A" w:rsidP="00A97427">
            <w:pPr>
              <w:jc w:val="right"/>
              <w:rPr>
                <w:sz w:val="16"/>
                <w:szCs w:val="16"/>
              </w:rPr>
            </w:pPr>
            <w:r w:rsidRPr="00A87815">
              <w:rPr>
                <w:sz w:val="16"/>
                <w:szCs w:val="16"/>
              </w:rPr>
              <w:t>(</w:t>
            </w:r>
            <w:proofErr w:type="spellStart"/>
            <w:r w:rsidRPr="00A87815">
              <w:rPr>
                <w:sz w:val="16"/>
                <w:szCs w:val="16"/>
              </w:rPr>
              <w:t>тыс</w:t>
            </w:r>
            <w:proofErr w:type="gramStart"/>
            <w:r w:rsidRPr="00A87815">
              <w:rPr>
                <w:sz w:val="16"/>
                <w:szCs w:val="16"/>
              </w:rPr>
              <w:t>.р</w:t>
            </w:r>
            <w:proofErr w:type="gramEnd"/>
            <w:r w:rsidRPr="00A87815">
              <w:rPr>
                <w:sz w:val="16"/>
                <w:szCs w:val="16"/>
              </w:rPr>
              <w:t>уб</w:t>
            </w:r>
            <w:proofErr w:type="spellEnd"/>
          </w:p>
        </w:tc>
      </w:tr>
      <w:tr w:rsidR="00A4394A" w:rsidTr="00924489">
        <w:trPr>
          <w:trHeight w:val="37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Код ведомственной классификации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Сумма</w:t>
            </w:r>
          </w:p>
        </w:tc>
      </w:tr>
      <w:tr w:rsidR="00A4394A" w:rsidTr="00924489">
        <w:trPr>
          <w:trHeight w:val="207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</w:tr>
      <w:tr w:rsidR="00A4394A" w:rsidTr="00924489">
        <w:trPr>
          <w:trHeight w:val="276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ведомство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подраздел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394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Группа</w:t>
            </w:r>
          </w:p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 вида расхода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</w:tr>
      <w:tr w:rsidR="00A4394A" w:rsidTr="00924489">
        <w:trPr>
          <w:trHeight w:val="65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F4FAA">
              <w:rPr>
                <w:b/>
                <w:bCs/>
                <w:sz w:val="18"/>
                <w:szCs w:val="18"/>
              </w:rPr>
              <w:t xml:space="preserve">Администрация Аргаяшского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117 930,9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31 638,8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1 348,6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1 348,6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1 348,6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1 348,6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1 348,6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26 357,8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26 357,8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26 357,8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26 327,5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17 789,3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8 211,2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327,0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Реализация переданных государственных полномочий комплектованию, учету, использованию и хранению архивных документов, отнесенных к государственной собственности Челябинской области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990 04 28600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990 04 28600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3 919,8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570,0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 "Развитие  муниципального управления  Аргаяшского 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 Подпрограмма "Развитие  информационного    общества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082 07 00000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Автоматизация процессов оказания органами исполнительной власти и подведомственными им учреждениями муниципальных  услуг в электронной форм</w:t>
            </w:r>
            <w:proofErr w:type="gramStart"/>
            <w:r w:rsidRPr="006F4FAA">
              <w:rPr>
                <w:sz w:val="18"/>
                <w:szCs w:val="18"/>
              </w:rPr>
              <w:t>е(</w:t>
            </w:r>
            <w:proofErr w:type="gramEnd"/>
            <w:r w:rsidRPr="006F4FAA">
              <w:rPr>
                <w:sz w:val="18"/>
                <w:szCs w:val="18"/>
              </w:rPr>
              <w:t>Закупка товаров,  работ и услуг для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082 07 41800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082 07 41800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Муниципальная программа   "Профилактика </w:t>
            </w:r>
            <w:proofErr w:type="spellStart"/>
            <w:r w:rsidRPr="006F4FAA">
              <w:rPr>
                <w:sz w:val="18"/>
                <w:szCs w:val="18"/>
              </w:rPr>
              <w:t>экстемизма</w:t>
            </w:r>
            <w:proofErr w:type="spellEnd"/>
            <w:r w:rsidRPr="006F4FAA">
              <w:rPr>
                <w:sz w:val="18"/>
                <w:szCs w:val="18"/>
              </w:rPr>
              <w:t xml:space="preserve"> и гармонизация межнациональных отношений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 муниципальном 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Мероприятия, реализуемые органами исполнительной власти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120 07 41530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120 07 41530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20,0</w:t>
            </w:r>
          </w:p>
        </w:tc>
      </w:tr>
      <w:tr w:rsidR="00A4394A" w:rsidTr="00924489">
        <w:trPr>
          <w:trHeight w:val="20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Муниципальная программа   "Обеспечение общественного порядка, противодействие преступности и незаконному обороту наркотиков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 муниципальном 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Мероприятия по привлечению граждан к обеспечению общественной безопасности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150 07 41390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150 07 41390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3 349,8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849,8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405,0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Премии Главы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225,0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225,0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990 04 09209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990 04 09209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351,0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351,0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990 04 29700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93,8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990 04 29700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76,9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990 04 29700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16,9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990 10 00000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990 10 28230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990 10 28230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3 215,0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1 889,1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1 889,1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1 889,1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1 889,1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1 630,7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258,4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1 325,9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1 225,9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1 225,9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1 225,4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 (Закупка товаров, работ и услуг для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990 07 42180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990 07 42180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4 513,5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378,8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338,8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338,8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338,8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305,9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32,9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Муниципальная программа   "Улучшение условий и охраны труда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 муниципальном  районе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Улучшение условий и охраны труда в целях снижения профессиональных рисков работников в организациях  Аргаяшского </w:t>
            </w:r>
            <w:proofErr w:type="spellStart"/>
            <w:r w:rsidRPr="006F4FAA">
              <w:rPr>
                <w:sz w:val="18"/>
                <w:szCs w:val="18"/>
              </w:rPr>
              <w:t>муницпального</w:t>
            </w:r>
            <w:proofErr w:type="spellEnd"/>
            <w:r w:rsidRPr="006F4FAA">
              <w:rPr>
                <w:sz w:val="18"/>
                <w:szCs w:val="18"/>
              </w:rPr>
              <w:t xml:space="preserve"> района  (Закупка товаров, работ и услуг для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110 07 40320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110 07 40320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2 919,7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 "Развитие сельского хозяйства Аргаяшского 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"Развитие личных подсобных хозяйств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071 07 00000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Субсидии на возмещение гражданам, ведущим личное подсобное хозяйство, части затрат на развитие личного подсобного хозяйства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071 07 42602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071 07 42602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07207 00000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Мероприятия в области сельскохозяйственного производства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072 07 42604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072 07 42604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2 140,5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2 140,5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2 140,5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2 140,5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990 07 91000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990 07 91000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1 215,0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215,0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 "Развитие  муниципального управления  Аргаяшского  муниципального района 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215,0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Подпрограмма  " Развитие малого и среднего предпринимательства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215,0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083 07 00000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215,0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Другие мероприятия в сфере малого предпринимательства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083 07 43450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215,0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083 07 43450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215,0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990 07 43380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990 07 43380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3 250,0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3 250,0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3 250,0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"Развитие   жилищно-коммунального хозяйства, инженерной инфраструктуры и охрана окружающей среды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130 00 00000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3 250,0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"Чистая вода на территории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131 00 00000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131 07 00000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Строительство, модернизация, реконструкция и  ремонт объектов систем водоснабжения, водоотведения и очистки сточных вод (Закупка товаров, работ и услуг для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131 07 43512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131 07 43512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"Модернизация  объектов коммунальной инфраструктуры на  территории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132 00 00000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132 07 00000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gramStart"/>
            <w:r w:rsidRPr="006F4FAA">
              <w:rPr>
                <w:sz w:val="18"/>
                <w:szCs w:val="18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132 07 43513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132 07 43513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color w:val="000000"/>
                <w:sz w:val="18"/>
                <w:szCs w:val="18"/>
              </w:rPr>
            </w:pPr>
            <w:r w:rsidRPr="006F4FAA">
              <w:rPr>
                <w:color w:val="000000"/>
                <w:sz w:val="18"/>
                <w:szCs w:val="18"/>
              </w:rPr>
              <w:t>Муниципальная программа 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color w:val="000000"/>
                <w:sz w:val="18"/>
                <w:szCs w:val="18"/>
              </w:rPr>
            </w:pPr>
            <w:r w:rsidRPr="006F4FAA">
              <w:rPr>
                <w:color w:val="000000"/>
                <w:sz w:val="18"/>
                <w:szCs w:val="18"/>
              </w:rPr>
              <w:lastRenderedPageBreak/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proofErr w:type="spellStart"/>
            <w:r w:rsidRPr="006F4FAA">
              <w:rPr>
                <w:color w:val="000000"/>
                <w:sz w:val="18"/>
                <w:szCs w:val="18"/>
              </w:rPr>
              <w:t>муницпального</w:t>
            </w:r>
            <w:proofErr w:type="spellEnd"/>
            <w:r w:rsidRPr="006F4FAA">
              <w:rPr>
                <w:color w:val="000000"/>
                <w:sz w:val="18"/>
                <w:szCs w:val="18"/>
              </w:rPr>
              <w:t xml:space="preserve"> района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100 07 40270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100 07 40270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F4FAA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1 498,1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1 498,1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1 192,1</w:t>
            </w:r>
          </w:p>
        </w:tc>
      </w:tr>
      <w:tr w:rsidR="00A4394A" w:rsidTr="00924489">
        <w:trPr>
          <w:trHeight w:val="5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"Развитие   жилищно-коммунального хозяйства, инженерной инфраструктуры и охрана окружающей среды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130 00 00000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1 192,1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Подпрограмма  "Природоохранные  мероприятия оздоровления экологической обстановки в 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133 00 00000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1 192,1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133 07 00000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1 192,1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133 07 43370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1 192,1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133 07 43370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1 192,1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26 873,4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26 393,4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26 393,4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Муниципальная программа  "Развитие культуры 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13 549,5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Подпрограмма  "Дополнительное образование детей в сфере культуры и искусства в  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13 469,5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053 10 00000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13 469,5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053 10 42330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13 469,5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053 10 42330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13 469,5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Подпрограмма  "Одаренные дети" в сфере культуры и искусства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Финансовое обеспечение муниципального задания на оказание муниципальных услуг </w:t>
            </w:r>
            <w:proofErr w:type="spellStart"/>
            <w:proofErr w:type="gramStart"/>
            <w:r w:rsidRPr="006F4FAA">
              <w:rPr>
                <w:sz w:val="18"/>
                <w:szCs w:val="18"/>
              </w:rPr>
              <w:t>услуг</w:t>
            </w:r>
            <w:proofErr w:type="spellEnd"/>
            <w:proofErr w:type="gramEnd"/>
            <w:r w:rsidRPr="006F4FAA">
              <w:rPr>
                <w:sz w:val="18"/>
                <w:szCs w:val="18"/>
              </w:rPr>
              <w:t xml:space="preserve">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054 20 00000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Проведение мероприятий для детей и молодежи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054 20 43609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054 20 43609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Муниципальная программа  "Развитие физической культуры и спорта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</w:t>
            </w:r>
            <w:proofErr w:type="spellStart"/>
            <w:r w:rsidRPr="006F4FAA">
              <w:rPr>
                <w:sz w:val="18"/>
                <w:szCs w:val="18"/>
              </w:rPr>
              <w:t>муницпальном</w:t>
            </w:r>
            <w:proofErr w:type="spellEnd"/>
            <w:r w:rsidRPr="006F4FAA">
              <w:rPr>
                <w:sz w:val="18"/>
                <w:szCs w:val="18"/>
              </w:rPr>
              <w:t xml:space="preserve">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12 843,9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Подпрограмма  "Развитие дополнительного образования в сфере физической культуры и спорта в  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12 843,9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063 10 00000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12 843,9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063 10 42330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12 843,9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063 10 42330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12 843,9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 "Развитие  муниципального управления  Аргаяшского 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Подпрограмма " Развитие </w:t>
            </w:r>
            <w:proofErr w:type="spellStart"/>
            <w:r w:rsidRPr="006F4FAA">
              <w:rPr>
                <w:sz w:val="18"/>
                <w:szCs w:val="18"/>
              </w:rPr>
              <w:t>муницпальной</w:t>
            </w:r>
            <w:proofErr w:type="spellEnd"/>
            <w:r w:rsidRPr="006F4FAA">
              <w:rPr>
                <w:sz w:val="18"/>
                <w:szCs w:val="18"/>
              </w:rPr>
              <w:t xml:space="preserve"> службы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</w:t>
            </w:r>
            <w:proofErr w:type="spellStart"/>
            <w:r w:rsidRPr="006F4FAA">
              <w:rPr>
                <w:sz w:val="18"/>
                <w:szCs w:val="18"/>
              </w:rPr>
              <w:t>муницпальном</w:t>
            </w:r>
            <w:proofErr w:type="spellEnd"/>
            <w:r w:rsidRPr="006F4F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081 04 00000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Повышение квалификации (обучение) муниципальных служащих и лиц, замещающих муниципальные должности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081 04 16130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081 04 16130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400,0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Муниципальная программа "Реализация молодежной политики в 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Мероприятия, реализуемые органами исполнительной власти  (Закупка товаров, работ и услуг для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140 07 41530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140 07 41530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29 851,4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Муниципальная программа  "Развитие культуры 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29 851,4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Подпрограмма  "Организация досуга и обеспечение жителей района услугами учреждений культуры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13 194,3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051 10 00000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13 194,3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lastRenderedPageBreak/>
              <w:t>Учреждения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051 10 44030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13 194,3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051 10 44030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13 194,3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Подпрограмма  "Организация библиотечного обслуживания населения 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16 521,1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052 10 00000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16 507,2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Библиотеки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052 10 44230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16 507,2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052 10 44230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16 507,2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052 20 00000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052 20 51440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052 20 51440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Подпрограмма  "Укрепление материально-технической базы учреждений культуры 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</w:t>
            </w:r>
            <w:proofErr w:type="spellStart"/>
            <w:r w:rsidRPr="006F4FAA">
              <w:rPr>
                <w:sz w:val="18"/>
                <w:szCs w:val="18"/>
              </w:rPr>
              <w:t>муниципальнос</w:t>
            </w:r>
            <w:proofErr w:type="spellEnd"/>
            <w:r w:rsidRPr="006F4FA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055 20 00000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Мероприятия по укреплению материально-технической базы учреждений культуры 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</w:t>
            </w:r>
            <w:proofErr w:type="spellStart"/>
            <w:r w:rsidRPr="006F4FAA">
              <w:rPr>
                <w:sz w:val="18"/>
                <w:szCs w:val="18"/>
              </w:rPr>
              <w:t>муниципальнос</w:t>
            </w:r>
            <w:proofErr w:type="spellEnd"/>
            <w:r w:rsidRPr="006F4FAA">
              <w:rPr>
                <w:sz w:val="18"/>
                <w:szCs w:val="18"/>
              </w:rPr>
              <w:t xml:space="preserve"> районе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055 20 45110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055 20 45110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Здравоохранение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16 190,7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Стационарная медицинская помощь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16 190,7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"Развитие  здравоохранения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3 193,8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"Ведомственная целевая программа  "Предоставление стационарной медицинской помощи"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3 193,8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021 10 00000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3 193,8</w:t>
            </w:r>
          </w:p>
        </w:tc>
      </w:tr>
      <w:tr w:rsidR="00A4394A" w:rsidTr="00924489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021 10 12090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3 193,8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021 10 12090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3 193,8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Амбулаторная помощь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10 778,3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"Развитие  здравоохранения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10 730,3</w:t>
            </w:r>
          </w:p>
        </w:tc>
      </w:tr>
      <w:tr w:rsidR="00A4394A" w:rsidTr="00924489">
        <w:trPr>
          <w:trHeight w:val="1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"Ведомственная целевая программа  "Предоставление первичной амбулаторно-поликлинической медицинской помощи"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10 730,3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022 10 00000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10 730,3</w:t>
            </w:r>
          </w:p>
        </w:tc>
      </w:tr>
      <w:tr w:rsidR="00A4394A" w:rsidTr="00924489">
        <w:trPr>
          <w:trHeight w:val="50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022 10 12090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10 730,3</w:t>
            </w:r>
          </w:p>
        </w:tc>
      </w:tr>
      <w:tr w:rsidR="00A4394A" w:rsidTr="00924489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Финансовое обеспечение муниципального задания на оказание муниципальных услуг </w:t>
            </w:r>
            <w:proofErr w:type="spellStart"/>
            <w:proofErr w:type="gramStart"/>
            <w:r w:rsidRPr="006F4FAA">
              <w:rPr>
                <w:sz w:val="18"/>
                <w:szCs w:val="18"/>
              </w:rPr>
              <w:t>услуг</w:t>
            </w:r>
            <w:proofErr w:type="spellEnd"/>
            <w:proofErr w:type="gramEnd"/>
            <w:r w:rsidRPr="006F4FAA">
              <w:rPr>
                <w:sz w:val="18"/>
                <w:szCs w:val="18"/>
              </w:rPr>
              <w:t xml:space="preserve">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022 10 12090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10 730,3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022 20 00000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Фельдшерско-акушерские пункты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022 20 47830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022 20 47830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Скорая медицинская  помощь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1 868,6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"Развитие  здравоохранения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1 868,6</w:t>
            </w:r>
          </w:p>
        </w:tc>
      </w:tr>
      <w:tr w:rsidR="00A4394A" w:rsidTr="00924489">
        <w:trPr>
          <w:trHeight w:val="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"Ведомственная целевая программа  "Предоставление скорой медицинской помощи"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1 868,6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023 10 00000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1 868,6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023 10 12090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1 868,6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023 10 12090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1 868,6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350,0</w:t>
            </w:r>
          </w:p>
        </w:tc>
      </w:tr>
      <w:tr w:rsidR="00A4394A" w:rsidTr="00924489">
        <w:trPr>
          <w:trHeight w:val="2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"Развитие  здравоохранения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 Предупреждение и борьба с социально-значимыми заболеваниями"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024 20 00000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Мероприятия по предупреждению и борьбе с социально-значимыми заболеваниями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024 20 45130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024 20 45130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900,0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900,0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900,0</w:t>
            </w:r>
          </w:p>
        </w:tc>
      </w:tr>
      <w:tr w:rsidR="00A4394A" w:rsidTr="00924489">
        <w:trPr>
          <w:trHeight w:val="1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"Развитие   жилищно-коммунального хозяйства, инженерной инфраструктуры и охрана окружающей среды  Аргаяшского муниципального района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"Обеспечение жильем молодых семей"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Социальные выплаты на улучшение жилищных условий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134 15 00000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Социальная  поддержка в решении жилищной проблемы молодых семей, признанных в установленном </w:t>
            </w:r>
            <w:proofErr w:type="gramStart"/>
            <w:r w:rsidRPr="006F4FAA">
              <w:rPr>
                <w:sz w:val="18"/>
                <w:szCs w:val="18"/>
              </w:rPr>
              <w:t>порядке</w:t>
            </w:r>
            <w:proofErr w:type="gramEnd"/>
            <w:r w:rsidRPr="006F4FAA">
              <w:rPr>
                <w:sz w:val="18"/>
                <w:szCs w:val="18"/>
              </w:rPr>
              <w:t xml:space="preserve"> нуждающимися в улучшении жилищных условий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134 15 00250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134 15 00250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F4FAA">
              <w:rPr>
                <w:b/>
                <w:bCs/>
                <w:sz w:val="18"/>
                <w:szCs w:val="18"/>
              </w:rPr>
              <w:t xml:space="preserve">Собрание депутатов Аргаяшского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3 392,2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3 392,2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3 161,2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3 161,2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2 182,4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2 182,4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1 176,7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1 004,7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978,8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978,8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231,0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231,0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135,0</w:t>
            </w:r>
          </w:p>
        </w:tc>
      </w:tr>
      <w:tr w:rsidR="00A4394A" w:rsidTr="00924489">
        <w:trPr>
          <w:trHeight w:val="10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Премии Собрания депутатов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990 04 09209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990 04 09209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990 95 00000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96,0</w:t>
            </w:r>
          </w:p>
        </w:tc>
      </w:tr>
      <w:tr w:rsidR="00A4394A" w:rsidTr="00924489">
        <w:trPr>
          <w:trHeight w:val="2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Выплаты почетным гражданам Аргаяшского муниципального </w:t>
            </w:r>
            <w:proofErr w:type="spellStart"/>
            <w:r w:rsidRPr="006F4FAA">
              <w:rPr>
                <w:sz w:val="18"/>
                <w:szCs w:val="18"/>
              </w:rPr>
              <w:t>районав</w:t>
            </w:r>
            <w:proofErr w:type="spellEnd"/>
            <w:r w:rsidRPr="006F4FAA">
              <w:rPr>
                <w:sz w:val="18"/>
                <w:szCs w:val="18"/>
              </w:rPr>
              <w:t xml:space="preserve"> </w:t>
            </w:r>
            <w:proofErr w:type="gramStart"/>
            <w:r w:rsidRPr="006F4FAA">
              <w:rPr>
                <w:sz w:val="18"/>
                <w:szCs w:val="18"/>
              </w:rPr>
              <w:t>соответствии</w:t>
            </w:r>
            <w:proofErr w:type="gramEnd"/>
            <w:r w:rsidRPr="006F4FAA">
              <w:rPr>
                <w:sz w:val="18"/>
                <w:szCs w:val="18"/>
              </w:rPr>
              <w:t xml:space="preserve"> Решением Собрания депутатов Аргаяшского муниципального района от 24.04.2006 г. № 49 «О присвоении звания «Почетный гражданин Аргаяшского муниципального района»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990 95 29306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990 95 29306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F4FAA">
              <w:rPr>
                <w:b/>
                <w:bCs/>
                <w:sz w:val="18"/>
                <w:szCs w:val="18"/>
              </w:rPr>
              <w:t>Финансовое управление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84 810,0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14 833,9</w:t>
            </w:r>
          </w:p>
        </w:tc>
      </w:tr>
      <w:tr w:rsidR="00A4394A" w:rsidTr="00924489">
        <w:trPr>
          <w:trHeight w:val="13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13 333,9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Муниципальная программа  "Управление  муниципальными   финансами и        </w:t>
            </w:r>
            <w:r w:rsidRPr="006F4FAA">
              <w:rPr>
                <w:sz w:val="18"/>
                <w:szCs w:val="18"/>
              </w:rPr>
              <w:br/>
              <w:t xml:space="preserve">муниципальным  долгом Аргаяшского муниципального района на 2014-2016 годы"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13 333,9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Подпрограмма "Организация бюджетного процесса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12 183,9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091 04 00000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12 183,9</w:t>
            </w:r>
          </w:p>
        </w:tc>
      </w:tr>
      <w:tr w:rsidR="00A4394A" w:rsidTr="00924489">
        <w:trPr>
          <w:trHeight w:val="1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091 04 20430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10 250,4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091 04 20430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1 919,5</w:t>
            </w:r>
          </w:p>
        </w:tc>
      </w:tr>
      <w:tr w:rsidR="00A4394A" w:rsidTr="00924489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091 04 20430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Подпрограмма "Создание и развитие информационной системы управления общественными финансами «Электронный бюджет»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районе"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1 150,0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092 04 00000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1 150,0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Финансовое обеспечение выполнения функций муниципальными 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092 04 20430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1 150,0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092 04 20430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1 150,0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2 032,4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2 032,4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2 032,4</w:t>
            </w:r>
          </w:p>
        </w:tc>
      </w:tr>
      <w:tr w:rsidR="00A4394A" w:rsidTr="00924489">
        <w:trPr>
          <w:trHeight w:val="6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2 032,4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gramStart"/>
            <w:r w:rsidRPr="006F4FAA">
              <w:rPr>
                <w:sz w:val="18"/>
                <w:szCs w:val="18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990 02 51180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2 032,4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990 02 51180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2 032,4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22 083,7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2 287,7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2 287,7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2 287,7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Выполнение налоговых обязательств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990 04 05250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2 287,7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990 04 05250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2 287,7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6F4FAA">
              <w:rPr>
                <w:i/>
                <w:iCs/>
                <w:sz w:val="18"/>
                <w:szCs w:val="18"/>
              </w:rPr>
              <w:t>Дорожное</w:t>
            </w:r>
            <w:proofErr w:type="gramEnd"/>
            <w:r w:rsidRPr="006F4FAA">
              <w:rPr>
                <w:i/>
                <w:iCs/>
                <w:sz w:val="18"/>
                <w:szCs w:val="18"/>
              </w:rPr>
              <w:t xml:space="preserve"> хозяйств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19 796,0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Муниципальная  программа "Развитие дорожного хозяйства в 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19 796,0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3 038,9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011 03 00000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3 038,9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Содержание и ремонт 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011 03 43151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3 038,9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011 03 43151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3 038,9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"Обеспечение безопасности дорожного движения"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012 03 00000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012 03 43152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012 03 43152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8 115,2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013 03 00000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8 115,2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Содержание и ремонт 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013 03 43153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8 115,2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013 03 43153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8 115,2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"Капитальный 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014 03 00000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Капитальный  ремонт  автомобильных дорог общего пользования местного значения вне границ населенных пунктов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014 03 43154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014 03 43154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"Капитальный 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5 641,9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015 03 00000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5 641,9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Капитальный  ремонт 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015 03 43155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5 641,9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015 03 43155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5 641,9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4 000,0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300,0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300,0</w:t>
            </w:r>
          </w:p>
        </w:tc>
      </w:tr>
      <w:tr w:rsidR="00A4394A" w:rsidTr="00924489">
        <w:trPr>
          <w:trHeight w:val="73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</w:t>
            </w:r>
            <w:proofErr w:type="spellStart"/>
            <w:r w:rsidRPr="006F4FAA">
              <w:rPr>
                <w:sz w:val="18"/>
                <w:szCs w:val="18"/>
              </w:rPr>
              <w:t>орнанов</w:t>
            </w:r>
            <w:proofErr w:type="spellEnd"/>
            <w:r w:rsidRPr="006F4FAA">
              <w:rPr>
                <w:sz w:val="18"/>
                <w:szCs w:val="18"/>
              </w:rPr>
              <w:t xml:space="preserve"> местного самоуправления в соответствии с жилищным законодательством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990 03 43501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990 03 43501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2 200,0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2 200,0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 w:rsidRPr="006F4FAA">
              <w:rPr>
                <w:sz w:val="18"/>
                <w:szCs w:val="18"/>
              </w:rPr>
              <w:t>электро</w:t>
            </w:r>
            <w:proofErr w:type="spellEnd"/>
            <w:r w:rsidRPr="006F4FAA">
              <w:rPr>
                <w:sz w:val="18"/>
                <w:szCs w:val="18"/>
              </w:rPr>
              <w:t>-, тепл</w:t>
            </w:r>
            <w:proofErr w:type="gramStart"/>
            <w:r w:rsidRPr="006F4FAA">
              <w:rPr>
                <w:sz w:val="18"/>
                <w:szCs w:val="18"/>
              </w:rPr>
              <w:t>о-</w:t>
            </w:r>
            <w:proofErr w:type="gramEnd"/>
            <w:r w:rsidRPr="006F4FAA">
              <w:rPr>
                <w:sz w:val="18"/>
                <w:szCs w:val="18"/>
              </w:rPr>
              <w:t xml:space="preserve">, </w:t>
            </w:r>
            <w:proofErr w:type="spellStart"/>
            <w:r w:rsidRPr="006F4FAA">
              <w:rPr>
                <w:sz w:val="18"/>
                <w:szCs w:val="18"/>
              </w:rPr>
              <w:t>газо</w:t>
            </w:r>
            <w:proofErr w:type="spellEnd"/>
            <w:r w:rsidRPr="006F4FAA">
              <w:rPr>
                <w:sz w:val="18"/>
                <w:szCs w:val="18"/>
              </w:rPr>
              <w:t xml:space="preserve">-, и водоснабжения населения, </w:t>
            </w:r>
            <w:proofErr w:type="spellStart"/>
            <w:r w:rsidRPr="006F4FAA">
              <w:rPr>
                <w:sz w:val="18"/>
                <w:szCs w:val="18"/>
              </w:rPr>
              <w:t>водоотведение,снабжения</w:t>
            </w:r>
            <w:proofErr w:type="spellEnd"/>
            <w:r w:rsidRPr="006F4FAA">
              <w:rPr>
                <w:sz w:val="18"/>
                <w:szCs w:val="18"/>
              </w:rPr>
              <w:t xml:space="preserve"> населения топливом в пределах полномочий,  установленных законодательством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990 03 43511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2 200,0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990 03 43511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2 200,0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F4FAA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990 03 46002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990 03 46002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990 03 46004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990 03 46004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8 068,0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8 068,0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8 068,0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8 068,0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lastRenderedPageBreak/>
              <w:t xml:space="preserve">Мероприятия по обеспечению своевременной и полной выплаты заработной платы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990 06 05550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8 068,0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990 06 05550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8 068,0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33 792,0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Муниципальная программа  "Управление  муниципальными   финансами и        </w:t>
            </w:r>
            <w:r w:rsidRPr="006F4FAA">
              <w:rPr>
                <w:sz w:val="18"/>
                <w:szCs w:val="18"/>
              </w:rPr>
              <w:br/>
              <w:t xml:space="preserve">муниципальным  долгом Аргаяшского муниципального района на 2014-2016 годы"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15 456,0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"Обеспечение сбалансированности бюджета"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15 456,0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Дотации местным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093 12 00000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15 456,0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дотаций сельским поселениям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093 12 72870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11 892,0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093 12 72870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11 892,0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Выравнивание бюджетной обеспеченности сельских поселений за счет средств районного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093 12 71130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3 564,0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093 12 71130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3 564,0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F4FAA">
              <w:rPr>
                <w:i/>
                <w:iCs/>
                <w:color w:val="000000"/>
                <w:sz w:val="18"/>
                <w:szCs w:val="18"/>
              </w:rPr>
              <w:t xml:space="preserve">Иные дотации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18 336,0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Муниципальная программа  "Управление  муниципальными   финансами и        </w:t>
            </w:r>
            <w:r w:rsidRPr="006F4FAA">
              <w:rPr>
                <w:sz w:val="18"/>
                <w:szCs w:val="18"/>
              </w:rPr>
              <w:br/>
              <w:t xml:space="preserve">муниципальным  долгом Аргаяшского муниципального района"            </w:t>
            </w:r>
            <w:r w:rsidRPr="006F4FAA">
              <w:rPr>
                <w:sz w:val="18"/>
                <w:szCs w:val="18"/>
              </w:rPr>
              <w:br/>
              <w:t xml:space="preserve">"Организация бюджетного процесса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18 336,0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"Обеспечение сбалансированности бюджета"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18 336,0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Дотации местным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093 12 00000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18 336,0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color w:val="000000"/>
                <w:sz w:val="18"/>
                <w:szCs w:val="18"/>
              </w:rPr>
            </w:pPr>
            <w:r w:rsidRPr="006F4FAA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093 12 72230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18 336,0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093 12 72230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18 336,0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F4FAA">
              <w:rPr>
                <w:b/>
                <w:bCs/>
                <w:sz w:val="18"/>
                <w:szCs w:val="18"/>
              </w:rPr>
              <w:t xml:space="preserve">Контрольно-счетная комиссия Аргаяшского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94A" w:rsidRPr="006F4FAA" w:rsidRDefault="00A4394A" w:rsidP="00A97427">
            <w:pPr>
              <w:jc w:val="center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2 318,0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2 318,0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2 318,0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2 318,0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1 606,3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1 606,3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1 485,0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120,8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711,7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711,7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F4FAA">
              <w:rPr>
                <w:b/>
                <w:bCs/>
                <w:sz w:val="18"/>
                <w:szCs w:val="18"/>
              </w:rPr>
              <w:t>Управление образования Аргаяшского муниципального района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552 097,7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541 285,8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120 598,0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"Развитие   образования  Аргаяшского муниципального района на 2016-2017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120 598,0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"Развитие дошкольного образования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120 598,0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031 10 00000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120 598,0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031 10 01900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69 884,0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031 10 01900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69 884,0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031 10 42030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50 158,4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031 10 42030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50 158,4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031 20 00000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555,6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Мероприятия по социальной поддержке детей из малообеспеченных семей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031 20 43605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555,6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031 20 43605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555,6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398 340,8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"Развитие   образования  Аргаяшского муниципального района на 2016-2017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374 385,1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"Развитие общего образования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374 385,1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032 07 00000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23 700,0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Организация подвоза учащихся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032 07 43601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23 700,0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032 07 43601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23 700,0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Финансовое обеспечение муниципального задания на оказание муниципальных </w:t>
            </w:r>
            <w:r w:rsidRPr="006F4FAA">
              <w:rPr>
                <w:sz w:val="18"/>
                <w:szCs w:val="18"/>
              </w:rPr>
              <w:lastRenderedPageBreak/>
              <w:t>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lastRenderedPageBreak/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032 10 00000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350 685,1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032 10 88900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242 876,2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032 10 88900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242 876,2</w:t>
            </w:r>
          </w:p>
        </w:tc>
      </w:tr>
      <w:tr w:rsidR="00A4394A" w:rsidTr="00924489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Общеобразовательные организации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032 10 42130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98 128,4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032 10 42130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98 128,4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Организация питания учащихся в общеобразовательных организациях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032 10 43602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9 680,5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032 10 43602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9 680,5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"Развитие дополнительного образования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4 354,6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033 10 00000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4 354,6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033 10 42330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4 354,6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033 10 42330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4 354,6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Подпрограмма  "Развитие общего образования для </w:t>
            </w:r>
            <w:proofErr w:type="gramStart"/>
            <w:r w:rsidRPr="006F4FAA">
              <w:rPr>
                <w:sz w:val="18"/>
                <w:szCs w:val="18"/>
              </w:rPr>
              <w:t>обучающихся</w:t>
            </w:r>
            <w:proofErr w:type="gramEnd"/>
            <w:r w:rsidRPr="006F4FAA">
              <w:rPr>
                <w:sz w:val="18"/>
                <w:szCs w:val="18"/>
              </w:rPr>
              <w:t xml:space="preserve"> с ограниченными возможностями  здоровья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19 601,1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034 99 00000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19 601,1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Общеобразовательные организации для </w:t>
            </w:r>
            <w:proofErr w:type="gramStart"/>
            <w:r w:rsidRPr="006F4FAA">
              <w:rPr>
                <w:sz w:val="18"/>
                <w:szCs w:val="18"/>
              </w:rPr>
              <w:t>обучающихся</w:t>
            </w:r>
            <w:proofErr w:type="gramEnd"/>
            <w:r w:rsidRPr="006F4FAA">
              <w:rPr>
                <w:sz w:val="18"/>
                <w:szCs w:val="18"/>
              </w:rPr>
              <w:t xml:space="preserve"> с ограниченными возможностями здоровья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034 99 43330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4 920,0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034 99 43330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1 997,6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034 99 43330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2 874,6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034 99 43330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47,8</w:t>
            </w:r>
          </w:p>
        </w:tc>
      </w:tr>
      <w:tr w:rsidR="00A4394A" w:rsidTr="00924489">
        <w:trPr>
          <w:trHeight w:val="42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gramStart"/>
            <w:r w:rsidRPr="006F4FAA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034 99 82900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14 681,1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034 99 82900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12 691,1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034 99 82900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1 990,0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8 706,7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8 706,7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"Развитие   образования  Аргаяшского муниципального района на 2016-2017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8 706,7</w:t>
            </w:r>
          </w:p>
        </w:tc>
      </w:tr>
      <w:tr w:rsidR="00A4394A" w:rsidTr="00924489">
        <w:trPr>
          <w:trHeight w:val="11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"Организация отдыха и занятости детей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8 706,7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035 07 00000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Организация  занятости детей в каникулярное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035 07 43609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035 07 43609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035 10 00000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6 717,3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Детский оздоровительно-образовательный лагерь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035 10 43230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6 717,3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035 10 43230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6 717,3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035 20 00000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1 609,4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Организация питания детей в пришкольных  лагерях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035 20 43606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1 609,4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035 20 43606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1 609,4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13 640,3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"Развитие   образования  Аргаяшского муниципального района на 2016-2017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12 225,2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"Прочие мероприятия в области образования"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036 00 00000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8 405,2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036 99 00000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8 405,2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Методический кабинет, централизованная бухгалтерия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036 99 45230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7 248,6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036 99 45230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5 297,5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036 99 45230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1 946,3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036 99 45230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6F4FAA">
              <w:rPr>
                <w:sz w:val="18"/>
                <w:szCs w:val="18"/>
              </w:rPr>
              <w:t>обучающимся</w:t>
            </w:r>
            <w:proofErr w:type="gramEnd"/>
            <w:r w:rsidRPr="006F4FAA">
              <w:rPr>
                <w:sz w:val="18"/>
                <w:szCs w:val="18"/>
              </w:rPr>
              <w:t xml:space="preserve">, испытывающим </w:t>
            </w:r>
            <w:proofErr w:type="spellStart"/>
            <w:r w:rsidRPr="006F4FAA">
              <w:rPr>
                <w:sz w:val="18"/>
                <w:szCs w:val="18"/>
              </w:rPr>
              <w:t>труд-ности</w:t>
            </w:r>
            <w:proofErr w:type="spellEnd"/>
            <w:r w:rsidRPr="006F4FAA">
              <w:rPr>
                <w:sz w:val="18"/>
                <w:szCs w:val="18"/>
              </w:rPr>
              <w:t xml:space="preserve"> в освоении основных общеобразовательных программ, своем развитии и социальной адаптации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036 99 48900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1 156,6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F4FAA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lastRenderedPageBreak/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036 99 48900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036 99 48900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156,6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 Организация внешкольной и внеурочной деятельности"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037 00 00000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160,0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037 07 00000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160,0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Мероприятия в области образования  для учащихся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037 07 43603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160,0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037 07 43603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160,0</w:t>
            </w:r>
          </w:p>
        </w:tc>
      </w:tr>
      <w:tr w:rsidR="00A4394A" w:rsidTr="00924489">
        <w:trPr>
          <w:trHeight w:val="1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 Развитие кадрового потенциала  системы образования   Аргаяшского муниципального района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038 00 00000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160,0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038 07 00000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160,0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Мероприятия в области образования  для педагогических работников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038 07 43604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160,0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038 07 43604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160,0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039 00 00000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039 20 00000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039 20 43607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039 20 43607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3 500,0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1 415,1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1 415,1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1 415,1</w:t>
            </w:r>
          </w:p>
        </w:tc>
      </w:tr>
      <w:tr w:rsidR="00A4394A" w:rsidTr="00924489">
        <w:trPr>
          <w:trHeight w:val="40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1 415,1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10 811,9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10 811,9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10 811,9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"Развитие   образования  Аргаяшского муниципального района на 2016-2017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10 811,9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"Развитие дошкольного образования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4 878,4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031 06 04900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4 878,4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031 06 04900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4 878,4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"Прочие мероприятия в области образования"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036 00 00000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5 933,5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036 06 00000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5 933,5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Компенсация затрат родителей (законных представителей) детей-инвалидов в части организации обучения по основным </w:t>
            </w:r>
            <w:proofErr w:type="spellStart"/>
            <w:proofErr w:type="gramStart"/>
            <w:r w:rsidRPr="006F4FAA">
              <w:rPr>
                <w:sz w:val="18"/>
                <w:szCs w:val="18"/>
              </w:rPr>
              <w:t>общеобра-зовательным</w:t>
            </w:r>
            <w:proofErr w:type="spellEnd"/>
            <w:proofErr w:type="gramEnd"/>
            <w:r w:rsidRPr="006F4FAA">
              <w:rPr>
                <w:sz w:val="18"/>
                <w:szCs w:val="18"/>
              </w:rPr>
              <w:t xml:space="preserve"> программам на дому  (Социальное обеспечение и иные выплаты населению)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036 06 03900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5 933,5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036 06 03900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5 933,5</w:t>
            </w:r>
          </w:p>
        </w:tc>
      </w:tr>
      <w:tr w:rsidR="00A4394A" w:rsidTr="00924489">
        <w:trPr>
          <w:trHeight w:val="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6F4FAA">
              <w:rPr>
                <w:b/>
                <w:bCs/>
                <w:sz w:val="18"/>
                <w:szCs w:val="18"/>
              </w:rPr>
              <w:t xml:space="preserve">Управление социальной защиты населения Аргаяшского муниципального 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F4FAA">
              <w:rPr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F4F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6F4F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271 416,1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15 518,9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15 518,9</w:t>
            </w:r>
          </w:p>
        </w:tc>
      </w:tr>
      <w:tr w:rsidR="00A4394A" w:rsidTr="00924489">
        <w:trPr>
          <w:trHeight w:val="1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15 518,9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"Ведомственная целевая программа "Улучшение качества жизни детей-сирот и детей, оставшихся без попечения родителей,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15 518,9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045 99 00000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15 518,9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045 99 22100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15 518,9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045 99 22100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10 731,0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045 99 22100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4 694,7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045 99 22100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93,2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F4FAA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255 897,2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17 135,5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17 135,5</w:t>
            </w:r>
          </w:p>
        </w:tc>
      </w:tr>
      <w:tr w:rsidR="00A4394A" w:rsidTr="00924489">
        <w:trPr>
          <w:trHeight w:val="1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"Ведомственная целевая программа</w:t>
            </w:r>
            <w:proofErr w:type="gramStart"/>
            <w:r w:rsidRPr="006F4FAA">
              <w:rPr>
                <w:sz w:val="18"/>
                <w:szCs w:val="18"/>
              </w:rPr>
              <w:t>"С</w:t>
            </w:r>
            <w:proofErr w:type="gramEnd"/>
            <w:r w:rsidRPr="006F4FAA">
              <w:rPr>
                <w:sz w:val="18"/>
                <w:szCs w:val="18"/>
              </w:rPr>
              <w:t>оциальное обслуживание населения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046 00 00000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17 135,5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046 10 00000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17 135,5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Учреждения социального обслуживания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046 10 48000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17 135,5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046 10 48000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17 135,5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195 360,2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193 387,2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lastRenderedPageBreak/>
              <w:t xml:space="preserve">Подпрограмма "Ведомственная целевая программа ""Организация предоставления субсидий гражданам на оплату жилого помещения и коммунальных услуг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11 609,4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041 06 00000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11 609,4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041 06 49000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11 609,4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041 06 49000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11 609,4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 Подпрограмма "Ведомственная целевая программа "Повышение реальных доходов отдельных категорий ветеранов, жертв политических репрессий и других категорий граждан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106 372,8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106 372,8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19 547,6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19 197,6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709,0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17,5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691,5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Ежемесячная денежная выплата в соответствии с Законом Челябинской области «О звании «Ветеран труда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15 593,8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180,0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15 413,8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73,6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71,0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042 06 21700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14,1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042 06 51370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2 807,7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042 06 51370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2 807,7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042 06 52200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2 458,7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042 06 52200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166,4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042 06 52200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2 292,3</w:t>
            </w:r>
          </w:p>
        </w:tc>
      </w:tr>
      <w:tr w:rsidR="00A4394A" w:rsidTr="00924489">
        <w:trPr>
          <w:trHeight w:val="2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042 06 52500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18 689,6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042 06 52500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330,8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042 06 52500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18 358,8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042 06 52800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042 06 52800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46 477,6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042 06 75600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46 477,6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"Ведомственная целевая программа</w:t>
            </w:r>
            <w:proofErr w:type="gramStart"/>
            <w:r w:rsidRPr="006F4FAA">
              <w:rPr>
                <w:sz w:val="18"/>
                <w:szCs w:val="18"/>
              </w:rPr>
              <w:t>"Н</w:t>
            </w:r>
            <w:proofErr w:type="gramEnd"/>
            <w:r w:rsidRPr="006F4FAA">
              <w:rPr>
                <w:sz w:val="18"/>
                <w:szCs w:val="18"/>
              </w:rPr>
              <w:t xml:space="preserve">азначение и выплата единовременного социального пособия на погребение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1 064,0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043 06 00000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1 064,0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Возмещение стоимости услуг  по погребению  и выплата социального пособия на погребение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043 06 75800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1 064,0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043 06 75800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18,5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043 06 75800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1 045,5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Подпрограмма "Ведомственная целевая программа "Социальная  поддержка семей с детьми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72 766,7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72 626,7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Ежемесячное пособие на ребенка в соответствии с Законом Челябинской области «О ежемесячном пособии на ребенка»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24 957,5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250,0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24 707,5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2 371,2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2 341,2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Ежемесячная денежная выплата на оплату жилья и коммунальных услуг </w:t>
            </w:r>
            <w:r w:rsidRPr="006F4FAA">
              <w:rPr>
                <w:sz w:val="18"/>
                <w:szCs w:val="18"/>
              </w:rPr>
              <w:lastRenderedPageBreak/>
              <w:t xml:space="preserve">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lastRenderedPageBreak/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044 06 22700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3 631,5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044 06 22700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54,5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044 06 22700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3 577,0</w:t>
            </w:r>
          </w:p>
        </w:tc>
      </w:tr>
      <w:tr w:rsidR="00A4394A" w:rsidTr="00924489">
        <w:trPr>
          <w:trHeight w:val="63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gramStart"/>
            <w:r w:rsidRPr="006F4FAA">
              <w:rPr>
                <w:sz w:val="18"/>
                <w:szCs w:val="18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044 06 53800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41 666,5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044 06 53800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41 666,5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044 07 45140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044 07 45140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140,0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 Социальная поддержка отдельных категорий граждан 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047 00 00000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1 474,3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047 07 00000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1 474,3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047 07 05050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315,0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047 07 05050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315,0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047 07 41630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875,3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047 07 41630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875,3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047 07 45140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284,0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047 07 45140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284,0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 " Доступная среда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048 00 00000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048 07 00000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100,0</w:t>
            </w:r>
          </w:p>
        </w:tc>
      </w:tr>
      <w:tr w:rsidR="00A4394A" w:rsidTr="00924489">
        <w:trPr>
          <w:trHeight w:val="1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F4FAA">
              <w:rPr>
                <w:sz w:val="18"/>
                <w:szCs w:val="18"/>
              </w:rPr>
              <w:t>маломобильных</w:t>
            </w:r>
            <w:proofErr w:type="spellEnd"/>
            <w:r w:rsidRPr="006F4FAA">
              <w:rPr>
                <w:sz w:val="18"/>
                <w:szCs w:val="18"/>
              </w:rPr>
              <w:t xml:space="preserve"> групп населения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048 07 72000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048 07 72000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6F4FAA">
              <w:rPr>
                <w:sz w:val="18"/>
                <w:szCs w:val="18"/>
              </w:rPr>
              <w:t>Непрограммные</w:t>
            </w:r>
            <w:proofErr w:type="spellEnd"/>
            <w:r w:rsidRPr="006F4FAA"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1 973,0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990 95 49101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1 973,0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990 95 49101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1 973,0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990 95 49101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29,2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990 95 49101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1 943,8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8"/>
                <w:szCs w:val="18"/>
              </w:rPr>
            </w:pPr>
            <w:r w:rsidRPr="006F4FA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30 377,6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30 377,6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Подпрограмма "Ведомственная целевая программа "Социальная  поддержка семей с детьми в </w:t>
            </w:r>
            <w:proofErr w:type="spellStart"/>
            <w:r w:rsidRPr="006F4FAA">
              <w:rPr>
                <w:sz w:val="18"/>
                <w:szCs w:val="18"/>
              </w:rPr>
              <w:t>Аргаяшском</w:t>
            </w:r>
            <w:proofErr w:type="spellEnd"/>
            <w:r w:rsidRPr="006F4FAA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10 992,3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10 992,3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 xml:space="preserve">Ежемесячное пособие </w:t>
            </w:r>
            <w:proofErr w:type="gramStart"/>
            <w:r w:rsidRPr="006F4FAA">
              <w:rPr>
                <w:sz w:val="18"/>
                <w:szCs w:val="18"/>
              </w:rPr>
              <w:t>по уходу за ребенком в возрасте от полутора до трех лет</w:t>
            </w:r>
            <w:proofErr w:type="gramEnd"/>
            <w:r w:rsidRPr="006F4FAA">
              <w:rPr>
                <w:sz w:val="18"/>
                <w:szCs w:val="18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044 06 22300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10 992,3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044 06 22300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80,5</w:t>
            </w:r>
          </w:p>
        </w:tc>
      </w:tr>
      <w:tr w:rsidR="00A4394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044 06 22300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10 911,8</w:t>
            </w:r>
          </w:p>
        </w:tc>
      </w:tr>
      <w:tr w:rsidR="00A4394A" w:rsidTr="00924489">
        <w:trPr>
          <w:trHeight w:val="2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Подпрограмма "Ведомственная целевая программа "Улучшение качества жизни детей-сирот и детей, оставшихся без попечения родителей, Аргаяшского муниципального района на 2015-2017 годы".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8"/>
                <w:szCs w:val="18"/>
              </w:rPr>
            </w:pPr>
            <w:r w:rsidRPr="006F4FAA">
              <w:rPr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19 385,3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19 385,3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045 06 22600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3 520,0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045 06 22600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15 865,3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13 023,9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4 988,5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Подпрограмма "Ведомственная целевая программа ""Организация предоставления субсидий гражданам на оплату жилого помещения и коммунальных услуг в </w:t>
            </w:r>
            <w:proofErr w:type="spellStart"/>
            <w:r w:rsidRPr="006F4FAA">
              <w:rPr>
                <w:sz w:val="16"/>
                <w:szCs w:val="16"/>
              </w:rPr>
              <w:t>Аргаяшском</w:t>
            </w:r>
            <w:proofErr w:type="spellEnd"/>
            <w:r w:rsidRPr="006F4FAA">
              <w:rPr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2 899,4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041 04 00000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2 899,4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Организация работы отдела по предоставлению гражданам субсидий на оплату жилого </w:t>
            </w:r>
            <w:r w:rsidRPr="006F4FAA">
              <w:rPr>
                <w:sz w:val="16"/>
                <w:szCs w:val="16"/>
              </w:rPr>
              <w:lastRenderedPageBreak/>
              <w:t>помещения и коммунальных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lastRenderedPageBreak/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041 04 49000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2 899,4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041 04 49000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2 441,0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041 04 49000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458,4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Подпрограмма "Ведомственная целевая программа</w:t>
            </w:r>
            <w:proofErr w:type="gramStart"/>
            <w:r w:rsidRPr="006F4FAA">
              <w:rPr>
                <w:sz w:val="16"/>
                <w:szCs w:val="16"/>
              </w:rPr>
              <w:t>"У</w:t>
            </w:r>
            <w:proofErr w:type="gramEnd"/>
            <w:r w:rsidRPr="006F4FAA">
              <w:rPr>
                <w:sz w:val="16"/>
                <w:szCs w:val="16"/>
              </w:rPr>
              <w:t>лучшение качества жизни детей-сирот и детей, оставшихся без попечения родителей,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2 089,1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2 089,1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045 04 22900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2 089,1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045 04 22900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1 884,5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045 04 22900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204,6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proofErr w:type="spellStart"/>
            <w:r w:rsidRPr="006F4FAA">
              <w:rPr>
                <w:sz w:val="16"/>
                <w:szCs w:val="16"/>
              </w:rPr>
              <w:t>Непрограммные</w:t>
            </w:r>
            <w:proofErr w:type="spellEnd"/>
            <w:r w:rsidRPr="006F4FAA">
              <w:rPr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8 035,4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8 035,4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Организация </w:t>
            </w:r>
            <w:proofErr w:type="gramStart"/>
            <w:r w:rsidRPr="006F4FAA">
              <w:rPr>
                <w:sz w:val="16"/>
                <w:szCs w:val="16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6F4F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990 04 14600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7 458,5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990 04 14600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6 385,5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990 04 14600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1 029,5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(Иные бюджетные ассигнования)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990 04 14600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43,5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576,9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576,9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Муниципальное учреждение Аргаяшского муниципального района "Физкультура и спорт"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10 240,2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10 240,2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10 240,2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10 240,2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Муниципальная программа  "Развитие физической культуры и спорта в </w:t>
            </w:r>
            <w:proofErr w:type="spellStart"/>
            <w:r w:rsidRPr="006F4FAA">
              <w:rPr>
                <w:sz w:val="16"/>
                <w:szCs w:val="16"/>
              </w:rPr>
              <w:t>Аргаяшском</w:t>
            </w:r>
            <w:proofErr w:type="spellEnd"/>
            <w:r w:rsidRPr="006F4FAA">
              <w:rPr>
                <w:sz w:val="16"/>
                <w:szCs w:val="16"/>
              </w:rPr>
              <w:t xml:space="preserve"> </w:t>
            </w:r>
            <w:proofErr w:type="spellStart"/>
            <w:r w:rsidRPr="006F4FAA">
              <w:rPr>
                <w:sz w:val="16"/>
                <w:szCs w:val="16"/>
              </w:rPr>
              <w:t>муницпальном</w:t>
            </w:r>
            <w:proofErr w:type="spellEnd"/>
            <w:r w:rsidRPr="006F4FAA">
              <w:rPr>
                <w:sz w:val="16"/>
                <w:szCs w:val="16"/>
              </w:rPr>
              <w:t xml:space="preserve"> районе на 2014-2016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10 240,2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Подпрограмма  "Развитие массовой физической культуры и спорта в </w:t>
            </w:r>
            <w:proofErr w:type="spellStart"/>
            <w:r w:rsidRPr="006F4FAA">
              <w:rPr>
                <w:sz w:val="16"/>
                <w:szCs w:val="16"/>
              </w:rPr>
              <w:t>Аргаяшском</w:t>
            </w:r>
            <w:proofErr w:type="spellEnd"/>
            <w:r w:rsidRPr="006F4FAA">
              <w:rPr>
                <w:sz w:val="16"/>
                <w:szCs w:val="16"/>
              </w:rPr>
              <w:t xml:space="preserve"> </w:t>
            </w:r>
            <w:proofErr w:type="spellStart"/>
            <w:r w:rsidRPr="006F4FAA">
              <w:rPr>
                <w:sz w:val="16"/>
                <w:szCs w:val="16"/>
              </w:rPr>
              <w:t>муницпальном</w:t>
            </w:r>
            <w:proofErr w:type="spellEnd"/>
            <w:r w:rsidRPr="006F4FAA">
              <w:rPr>
                <w:sz w:val="16"/>
                <w:szCs w:val="16"/>
              </w:rPr>
              <w:t xml:space="preserve">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8 040,2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061 07 00000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1 480,0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Мероприятия  в сфере физкультуры  и спорта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061 07 45120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1 480,0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061 07 45120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1 480,0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061 99 00000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6 560,2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Учреждения физкультуры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061 99 48230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6 560,2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061 99 48230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4 982,8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061 99 48230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1 331,6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proofErr w:type="gramStart"/>
            <w:r w:rsidRPr="006F4FAA">
              <w:rPr>
                <w:sz w:val="16"/>
                <w:szCs w:val="16"/>
              </w:rPr>
              <w:t>(Иные бюджетные ассигнования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061 99 48230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245,8</w:t>
            </w:r>
          </w:p>
        </w:tc>
      </w:tr>
      <w:tr w:rsidR="00A4394A" w:rsidRPr="006F4FAA" w:rsidTr="00924489">
        <w:trPr>
          <w:trHeight w:val="5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Подпрограмма  "Развитие массовой физической культуры среди детей дошкольного, школьного возраста, людей с ограниченными возможностями здоровья и создание условий для занятий спортом и пропаганды здорового образа жизни в </w:t>
            </w:r>
            <w:proofErr w:type="spellStart"/>
            <w:r w:rsidRPr="006F4FAA">
              <w:rPr>
                <w:sz w:val="16"/>
                <w:szCs w:val="16"/>
              </w:rPr>
              <w:t>Аргаяшском</w:t>
            </w:r>
            <w:proofErr w:type="spellEnd"/>
            <w:r w:rsidRPr="006F4FAA">
              <w:rPr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1 200,0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062 07 00000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1 200,0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Другие мероприятия в сфере физической культуры и спорта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062 07 45120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1 200,0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062 07 45120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1 200,0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Подпрограмма  "Реализация мероприятий по </w:t>
            </w:r>
            <w:proofErr w:type="spellStart"/>
            <w:proofErr w:type="gramStart"/>
            <w:r w:rsidRPr="006F4FAA">
              <w:rPr>
                <w:sz w:val="16"/>
                <w:szCs w:val="16"/>
              </w:rPr>
              <w:t>по-этапному</w:t>
            </w:r>
            <w:proofErr w:type="spellEnd"/>
            <w:proofErr w:type="gramEnd"/>
            <w:r w:rsidRPr="006F4FAA">
              <w:rPr>
                <w:sz w:val="16"/>
                <w:szCs w:val="16"/>
              </w:rPr>
              <w:t xml:space="preserve"> внедрению Всероссийского физкультурно-спортивного комплекса «Готов к труду и обороне» (ГТО)"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1 000,0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064 99 00000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Учреждения физкультуры и спорта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06 99 48230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06 99 48230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064 07 00000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Другие мероприятия в сфере физической культуры и спорта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064 07 45120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064 07 45120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Комитет по управлению имуществом Аргаяшского 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16 967,2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5 140,7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5 140,7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proofErr w:type="spellStart"/>
            <w:r w:rsidRPr="006F4FAA">
              <w:rPr>
                <w:sz w:val="16"/>
                <w:szCs w:val="16"/>
              </w:rPr>
              <w:t>Непрограммные</w:t>
            </w:r>
            <w:proofErr w:type="spellEnd"/>
            <w:r w:rsidRPr="006F4FAA">
              <w:rPr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4 390,7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4 390,7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4 390,7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4 014,3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373,4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990 04 20430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750,0</w:t>
            </w:r>
          </w:p>
        </w:tc>
      </w:tr>
      <w:tr w:rsidR="00A4394A" w:rsidRPr="006F4FAA" w:rsidTr="00924489">
        <w:trPr>
          <w:trHeight w:val="25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990 07 09002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400,0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990 07 09005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400,0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Содержание и обслуживание казны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990 07 09005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400,0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990 07 09005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350,0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11 826,5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11 826,5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Муниципальная программа  "Социальная поддержка граждан   Аргаяшского муниципального района на 2015-2017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11 826,5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lastRenderedPageBreak/>
              <w:t>Подпрограмма "Ведомственная целевая программа "Улучшение качества жизни детей-сирот и детей, оставшихся без попечения родителей,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11 826,5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045 09 00000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11 826,5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государственной (муниципальной) собственности)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045 09 50820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11 826,5</w:t>
            </w:r>
          </w:p>
        </w:tc>
      </w:tr>
      <w:tr w:rsidR="00A4394A" w:rsidRPr="006F4FAA" w:rsidTr="00924489">
        <w:trPr>
          <w:trHeight w:val="1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045 09 50820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11 826,5</w:t>
            </w:r>
          </w:p>
        </w:tc>
      </w:tr>
      <w:tr w:rsidR="00A4394A" w:rsidRPr="006F4FAA" w:rsidTr="00924489">
        <w:trPr>
          <w:trHeight w:val="1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Муниципальное учреждение отдел архитектуры и градостроительства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1 590,7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F4FAA">
              <w:rPr>
                <w:b/>
                <w:bCs/>
                <w:i/>
                <w:iCs/>
                <w:sz w:val="16"/>
                <w:szCs w:val="16"/>
              </w:rPr>
              <w:t>1 590,7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i/>
                <w:iCs/>
                <w:sz w:val="16"/>
                <w:szCs w:val="16"/>
              </w:rPr>
            </w:pPr>
            <w:r w:rsidRPr="006F4FAA">
              <w:rPr>
                <w:i/>
                <w:iCs/>
                <w:sz w:val="16"/>
                <w:szCs w:val="16"/>
              </w:rPr>
              <w:t>1 590,7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proofErr w:type="spellStart"/>
            <w:r w:rsidRPr="006F4FAA">
              <w:rPr>
                <w:sz w:val="16"/>
                <w:szCs w:val="16"/>
              </w:rPr>
              <w:t>Непрограммные</w:t>
            </w:r>
            <w:proofErr w:type="spellEnd"/>
            <w:r w:rsidRPr="006F4FAA">
              <w:rPr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1 590,7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1 590,7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Обеспечение деятельности подведомственных казенных 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990 99 00000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1 590,7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 xml:space="preserve">Прочие  учреждения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990 99 29930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1 590,7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990 99 29930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1 375,5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990 99 29930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213,5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990 99 29930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sz w:val="16"/>
                <w:szCs w:val="16"/>
              </w:rPr>
            </w:pPr>
            <w:r w:rsidRPr="006F4FAA">
              <w:rPr>
                <w:sz w:val="16"/>
                <w:szCs w:val="16"/>
              </w:rPr>
              <w:t>1,7</w:t>
            </w:r>
          </w:p>
        </w:tc>
      </w:tr>
      <w:tr w:rsidR="00A4394A" w:rsidRPr="006F4FAA" w:rsidTr="0092448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A" w:rsidRPr="006F4FAA" w:rsidRDefault="00A4394A" w:rsidP="00A97427">
            <w:pPr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4A" w:rsidRPr="006F4FAA" w:rsidRDefault="00A4394A" w:rsidP="00A97427">
            <w:pPr>
              <w:jc w:val="right"/>
              <w:rPr>
                <w:b/>
                <w:bCs/>
                <w:sz w:val="16"/>
                <w:szCs w:val="16"/>
              </w:rPr>
            </w:pPr>
            <w:r w:rsidRPr="006F4FAA">
              <w:rPr>
                <w:b/>
                <w:bCs/>
                <w:sz w:val="16"/>
                <w:szCs w:val="16"/>
              </w:rPr>
              <w:t>1 060 763,0</w:t>
            </w:r>
          </w:p>
        </w:tc>
      </w:tr>
    </w:tbl>
    <w:p w:rsidR="00A4394A" w:rsidRDefault="00A4394A" w:rsidP="00A4394A"/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>Приложение 6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год» 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tbl>
      <w:tblPr>
        <w:tblW w:w="10774" w:type="dxa"/>
        <w:tblInd w:w="-885" w:type="dxa"/>
        <w:tblLayout w:type="fixed"/>
        <w:tblLook w:val="04A0"/>
      </w:tblPr>
      <w:tblGrid>
        <w:gridCol w:w="2269"/>
        <w:gridCol w:w="1985"/>
        <w:gridCol w:w="4819"/>
        <w:gridCol w:w="1701"/>
      </w:tblGrid>
      <w:tr w:rsidR="00A4394A" w:rsidRPr="00E01CCD" w:rsidTr="00924489">
        <w:trPr>
          <w:trHeight w:val="617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94A" w:rsidRPr="00E01CCD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E01CCD">
              <w:rPr>
                <w:b/>
                <w:bCs/>
                <w:sz w:val="18"/>
                <w:szCs w:val="18"/>
              </w:rPr>
              <w:t>Перечень</w:t>
            </w:r>
            <w:r w:rsidRPr="00E01CCD">
              <w:rPr>
                <w:b/>
                <w:bCs/>
                <w:sz w:val="18"/>
                <w:szCs w:val="18"/>
              </w:rPr>
              <w:br/>
              <w:t xml:space="preserve">субсидий юридическим лицам (за исключением муниципальных учреждений), индивидуальным </w:t>
            </w:r>
            <w:proofErr w:type="spellStart"/>
            <w:r w:rsidRPr="00E01CCD">
              <w:rPr>
                <w:b/>
                <w:bCs/>
                <w:sz w:val="18"/>
                <w:szCs w:val="18"/>
              </w:rPr>
              <w:t>предпринимателям</w:t>
            </w:r>
            <w:proofErr w:type="gramStart"/>
            <w:r w:rsidRPr="00E01CCD">
              <w:rPr>
                <w:b/>
                <w:bCs/>
                <w:sz w:val="18"/>
                <w:szCs w:val="18"/>
              </w:rPr>
              <w:t>,ф</w:t>
            </w:r>
            <w:proofErr w:type="gramEnd"/>
            <w:r w:rsidRPr="00E01CCD">
              <w:rPr>
                <w:b/>
                <w:bCs/>
                <w:sz w:val="18"/>
                <w:szCs w:val="18"/>
              </w:rPr>
              <w:t>изическим</w:t>
            </w:r>
            <w:proofErr w:type="spellEnd"/>
            <w:r w:rsidRPr="00E01CCD">
              <w:rPr>
                <w:b/>
                <w:bCs/>
                <w:sz w:val="18"/>
                <w:szCs w:val="18"/>
              </w:rPr>
              <w:t xml:space="preserve"> лицам - производителям товаров, работ, услуг и  иным некоммерческим организациям, указанным в п.2 ст.78.1 Бюджетного кодекса Российской Федерации, в целях возмещения затрат или недополученных доходов в связи с производством (реализацией) товаров, выполнением работ и оказанием услуг на безвозмездной и безвозвратной основе на 2016 год </w:t>
            </w:r>
          </w:p>
        </w:tc>
      </w:tr>
      <w:tr w:rsidR="00A4394A" w:rsidRPr="00E01CCD" w:rsidTr="00924489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E01CCD" w:rsidRDefault="00A4394A" w:rsidP="00A97427">
            <w:pPr>
              <w:jc w:val="center"/>
              <w:rPr>
                <w:sz w:val="16"/>
                <w:szCs w:val="16"/>
              </w:rPr>
            </w:pPr>
            <w:r w:rsidRPr="00E01CCD">
              <w:rPr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E01CCD" w:rsidRDefault="00A4394A" w:rsidP="00A97427">
            <w:pPr>
              <w:jc w:val="center"/>
              <w:rPr>
                <w:sz w:val="16"/>
                <w:szCs w:val="16"/>
              </w:rPr>
            </w:pPr>
            <w:r w:rsidRPr="00E01CCD">
              <w:rPr>
                <w:sz w:val="16"/>
                <w:szCs w:val="16"/>
              </w:rPr>
              <w:t>Цель   предоставления    субсидии из  районного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E01CCD" w:rsidRDefault="00A4394A" w:rsidP="00A97427">
            <w:pPr>
              <w:jc w:val="center"/>
              <w:rPr>
                <w:sz w:val="16"/>
                <w:szCs w:val="16"/>
              </w:rPr>
            </w:pPr>
            <w:r w:rsidRPr="00E01CCD">
              <w:rPr>
                <w:sz w:val="16"/>
                <w:szCs w:val="16"/>
              </w:rPr>
              <w:t xml:space="preserve">Категории и (или)  критерии отбора  юридических лиц   (за исключением     муниципальных   учреждений),   индивидуальных   </w:t>
            </w:r>
            <w:r w:rsidRPr="00E01CCD">
              <w:rPr>
                <w:sz w:val="16"/>
                <w:szCs w:val="16"/>
              </w:rPr>
              <w:br/>
              <w:t xml:space="preserve"> предпринимателей,   физических лиц,   некоммерческих     организаций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ED3868" w:rsidRDefault="00A4394A" w:rsidP="00A97427">
            <w:pPr>
              <w:jc w:val="center"/>
              <w:rPr>
                <w:sz w:val="18"/>
                <w:szCs w:val="18"/>
              </w:rPr>
            </w:pPr>
            <w:r w:rsidRPr="00ED3868">
              <w:rPr>
                <w:sz w:val="16"/>
                <w:szCs w:val="16"/>
              </w:rPr>
              <w:t xml:space="preserve">Объем ассигнований,    </w:t>
            </w:r>
            <w:r w:rsidRPr="00ED3868">
              <w:rPr>
                <w:sz w:val="16"/>
                <w:szCs w:val="16"/>
              </w:rPr>
              <w:br/>
              <w:t xml:space="preserve">    предусмотренный в     </w:t>
            </w:r>
            <w:r w:rsidRPr="00ED3868">
              <w:rPr>
                <w:sz w:val="16"/>
                <w:szCs w:val="16"/>
              </w:rPr>
              <w:br/>
              <w:t xml:space="preserve"> ведомственной структуре  </w:t>
            </w:r>
            <w:r w:rsidRPr="00ED3868">
              <w:rPr>
                <w:sz w:val="16"/>
                <w:szCs w:val="16"/>
              </w:rPr>
              <w:br/>
              <w:t xml:space="preserve">      районного бюджета       </w:t>
            </w:r>
            <w:r w:rsidRPr="00ED3868">
              <w:rPr>
                <w:sz w:val="16"/>
                <w:szCs w:val="16"/>
              </w:rPr>
              <w:br/>
              <w:t xml:space="preserve">      (тыс. рублей</w:t>
            </w:r>
            <w:r w:rsidRPr="00ED3868">
              <w:rPr>
                <w:sz w:val="18"/>
                <w:szCs w:val="18"/>
              </w:rPr>
              <w:t>)</w:t>
            </w:r>
          </w:p>
        </w:tc>
      </w:tr>
      <w:tr w:rsidR="00A4394A" w:rsidRPr="00E01CCD" w:rsidTr="00924489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E01CCD" w:rsidRDefault="00A4394A" w:rsidP="00A97427">
            <w:pPr>
              <w:rPr>
                <w:sz w:val="18"/>
                <w:szCs w:val="18"/>
              </w:rPr>
            </w:pPr>
            <w:r w:rsidRPr="00E01CCD">
              <w:rPr>
                <w:sz w:val="18"/>
                <w:szCs w:val="18"/>
              </w:rPr>
              <w:t xml:space="preserve">Управление социальной защиты населения Аргаяшского муниципального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E01CCD" w:rsidRDefault="00A4394A" w:rsidP="00A97427">
            <w:pPr>
              <w:rPr>
                <w:sz w:val="18"/>
                <w:szCs w:val="18"/>
              </w:rPr>
            </w:pPr>
            <w:r w:rsidRPr="00E01CCD">
              <w:rPr>
                <w:sz w:val="18"/>
                <w:szCs w:val="18"/>
              </w:rPr>
              <w:t xml:space="preserve">Предоставление  субсидий  общественным  объединениям ветеранов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E01CCD" w:rsidRDefault="00A4394A" w:rsidP="00A97427">
            <w:pPr>
              <w:rPr>
                <w:sz w:val="18"/>
                <w:szCs w:val="18"/>
              </w:rPr>
            </w:pPr>
            <w:r w:rsidRPr="00E01CCD">
              <w:rPr>
                <w:sz w:val="18"/>
                <w:szCs w:val="18"/>
              </w:rPr>
              <w:t>Общественная  организация  ветеранов (пенсионеров)  войны, труда,  Вооруженных Сил и  правоохранительных  органов Аргаяшского муниципального района Челябинской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94A" w:rsidRPr="00ED3868" w:rsidRDefault="00A4394A" w:rsidP="00A97427">
            <w:pPr>
              <w:jc w:val="center"/>
              <w:rPr>
                <w:sz w:val="18"/>
                <w:szCs w:val="18"/>
              </w:rPr>
            </w:pPr>
            <w:r w:rsidRPr="00ED3868">
              <w:rPr>
                <w:sz w:val="18"/>
                <w:szCs w:val="18"/>
              </w:rPr>
              <w:t>435,3</w:t>
            </w:r>
          </w:p>
        </w:tc>
      </w:tr>
      <w:tr w:rsidR="00A4394A" w:rsidRPr="00E01CCD" w:rsidTr="00924489">
        <w:trPr>
          <w:trHeight w:val="9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E01CCD" w:rsidRDefault="00A4394A" w:rsidP="00A97427">
            <w:pPr>
              <w:rPr>
                <w:sz w:val="18"/>
                <w:szCs w:val="18"/>
              </w:rPr>
            </w:pPr>
            <w:r w:rsidRPr="00E01CCD">
              <w:rPr>
                <w:sz w:val="18"/>
                <w:szCs w:val="18"/>
              </w:rPr>
              <w:t xml:space="preserve">Управление социальной защиты населения Аргаяшского муниципального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E01CCD" w:rsidRDefault="00A4394A" w:rsidP="00A97427">
            <w:pPr>
              <w:rPr>
                <w:sz w:val="18"/>
                <w:szCs w:val="18"/>
              </w:rPr>
            </w:pPr>
            <w:r w:rsidRPr="00E01CCD">
              <w:rPr>
                <w:sz w:val="18"/>
                <w:szCs w:val="18"/>
              </w:rPr>
              <w:t xml:space="preserve">Предоставление  субсидий  общественным  объединениям ветеранов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E01CCD" w:rsidRDefault="00A4394A" w:rsidP="00A97427">
            <w:pPr>
              <w:rPr>
                <w:sz w:val="18"/>
                <w:szCs w:val="18"/>
              </w:rPr>
            </w:pPr>
            <w:r w:rsidRPr="00E01CCD">
              <w:rPr>
                <w:sz w:val="18"/>
                <w:szCs w:val="18"/>
              </w:rPr>
              <w:t>Местная общественная  организация инвалидов Аргаяшского муниципального района Челябинской области общественной организации "Общероссийское общество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94A" w:rsidRPr="00ED3868" w:rsidRDefault="00A4394A" w:rsidP="00A97427">
            <w:pPr>
              <w:jc w:val="center"/>
              <w:rPr>
                <w:sz w:val="18"/>
                <w:szCs w:val="18"/>
              </w:rPr>
            </w:pPr>
            <w:r w:rsidRPr="00ED3868">
              <w:rPr>
                <w:sz w:val="18"/>
                <w:szCs w:val="18"/>
              </w:rPr>
              <w:t>440,0</w:t>
            </w:r>
          </w:p>
        </w:tc>
      </w:tr>
    </w:tbl>
    <w:p w:rsidR="00A4394A" w:rsidRDefault="00A4394A" w:rsidP="00A4394A">
      <w:pPr>
        <w:pStyle w:val="ConsPlusNormal"/>
        <w:widowControl/>
        <w:ind w:firstLine="0"/>
        <w:jc w:val="right"/>
        <w:rPr>
          <w:sz w:val="18"/>
          <w:szCs w:val="18"/>
        </w:rPr>
      </w:pP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>Приложение 7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год» 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tbl>
      <w:tblPr>
        <w:tblW w:w="9820" w:type="dxa"/>
        <w:tblInd w:w="93" w:type="dxa"/>
        <w:tblLook w:val="04A0"/>
      </w:tblPr>
      <w:tblGrid>
        <w:gridCol w:w="9820"/>
      </w:tblGrid>
      <w:tr w:rsidR="00A4394A" w:rsidRPr="008978C5" w:rsidTr="00A97427">
        <w:trPr>
          <w:trHeight w:val="8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978C5" w:rsidRDefault="00A4394A" w:rsidP="00A9742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978C5">
              <w:rPr>
                <w:b/>
                <w:bCs/>
                <w:i/>
                <w:iCs/>
                <w:sz w:val="20"/>
              </w:rPr>
              <w:t>Программа районных муниципальных гарантий на 2016 год</w:t>
            </w:r>
          </w:p>
        </w:tc>
      </w:tr>
      <w:tr w:rsidR="00A4394A" w:rsidRPr="008978C5" w:rsidTr="00A97427">
        <w:trPr>
          <w:trHeight w:val="8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978C5" w:rsidRDefault="00A4394A" w:rsidP="00A97427">
            <w:pPr>
              <w:rPr>
                <w:sz w:val="20"/>
              </w:rPr>
            </w:pPr>
            <w:r w:rsidRPr="008978C5">
              <w:rPr>
                <w:sz w:val="20"/>
              </w:rPr>
              <w:t>Предоставление муниципальных гарантий в 2016  году  не планируется</w:t>
            </w:r>
          </w:p>
        </w:tc>
      </w:tr>
    </w:tbl>
    <w:p w:rsidR="00A4394A" w:rsidRDefault="00A4394A" w:rsidP="00A4394A"/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>Приложение 8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год» 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tbl>
      <w:tblPr>
        <w:tblW w:w="9820" w:type="dxa"/>
        <w:tblInd w:w="93" w:type="dxa"/>
        <w:tblLook w:val="04A0"/>
      </w:tblPr>
      <w:tblGrid>
        <w:gridCol w:w="9820"/>
      </w:tblGrid>
      <w:tr w:rsidR="00A4394A" w:rsidRPr="008978C5" w:rsidTr="00A97427">
        <w:trPr>
          <w:trHeight w:val="402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978C5" w:rsidRDefault="00A4394A" w:rsidP="00A9742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978C5">
              <w:rPr>
                <w:b/>
                <w:bCs/>
                <w:i/>
                <w:iCs/>
                <w:sz w:val="20"/>
              </w:rPr>
              <w:t>Программа районных муниципальных внутренних заимствований на 2016 год</w:t>
            </w:r>
          </w:p>
        </w:tc>
      </w:tr>
      <w:tr w:rsidR="00A4394A" w:rsidRPr="008978C5" w:rsidTr="00A97427">
        <w:trPr>
          <w:trHeight w:val="402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978C5" w:rsidRDefault="00A4394A" w:rsidP="00A97427">
            <w:pPr>
              <w:rPr>
                <w:sz w:val="20"/>
              </w:rPr>
            </w:pPr>
            <w:r>
              <w:rPr>
                <w:sz w:val="20"/>
              </w:rPr>
              <w:t>Муниципальные внутренни</w:t>
            </w:r>
            <w:r w:rsidRPr="008978C5">
              <w:rPr>
                <w:sz w:val="20"/>
              </w:rPr>
              <w:t>е заимствования в 2016 году не планируются</w:t>
            </w:r>
          </w:p>
        </w:tc>
      </w:tr>
    </w:tbl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>Приложение 9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p w:rsidR="00A4394A" w:rsidRDefault="00A4394A" w:rsidP="00A4394A">
      <w:pPr>
        <w:pStyle w:val="ConsPlusNormal"/>
        <w:widowControl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Источники внутреннего  финансирования дефицита районного бюджета на 2016 год</w:t>
      </w:r>
    </w:p>
    <w:tbl>
      <w:tblPr>
        <w:tblW w:w="10207" w:type="dxa"/>
        <w:tblInd w:w="-743" w:type="dxa"/>
        <w:tblLook w:val="04A0"/>
      </w:tblPr>
      <w:tblGrid>
        <w:gridCol w:w="3134"/>
        <w:gridCol w:w="5192"/>
        <w:gridCol w:w="1881"/>
      </w:tblGrid>
      <w:tr w:rsidR="00A4394A" w:rsidRPr="00ED3868" w:rsidTr="00924489">
        <w:trPr>
          <w:trHeight w:val="20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94A" w:rsidRPr="00ED3868" w:rsidRDefault="00A4394A" w:rsidP="00A9742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4394A" w:rsidRPr="00ED3868" w:rsidTr="00924489">
        <w:trPr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ED3868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ED3868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ED3868" w:rsidRDefault="00A4394A" w:rsidP="00A97427">
            <w:pPr>
              <w:jc w:val="right"/>
              <w:rPr>
                <w:sz w:val="16"/>
                <w:szCs w:val="16"/>
              </w:rPr>
            </w:pPr>
            <w:r w:rsidRPr="00ED3868">
              <w:rPr>
                <w:sz w:val="16"/>
                <w:szCs w:val="16"/>
              </w:rPr>
              <w:t>(тыс</w:t>
            </w:r>
            <w:proofErr w:type="gramStart"/>
            <w:r w:rsidRPr="00ED3868">
              <w:rPr>
                <w:sz w:val="16"/>
                <w:szCs w:val="16"/>
              </w:rPr>
              <w:t>.р</w:t>
            </w:r>
            <w:proofErr w:type="gramEnd"/>
            <w:r w:rsidRPr="00ED3868">
              <w:rPr>
                <w:sz w:val="16"/>
                <w:szCs w:val="16"/>
              </w:rPr>
              <w:t>ублей)</w:t>
            </w:r>
          </w:p>
        </w:tc>
      </w:tr>
      <w:tr w:rsidR="00A4394A" w:rsidRPr="00ED3868" w:rsidTr="00924489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ED3868" w:rsidRDefault="00A4394A" w:rsidP="00A97427">
            <w:pPr>
              <w:jc w:val="center"/>
              <w:rPr>
                <w:sz w:val="18"/>
                <w:szCs w:val="18"/>
              </w:rPr>
            </w:pPr>
            <w:r w:rsidRPr="00ED3868">
              <w:rPr>
                <w:sz w:val="18"/>
                <w:szCs w:val="18"/>
              </w:rPr>
              <w:t>Код бюджетной классификации  Российской Федерации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ED3868" w:rsidRDefault="00A4394A" w:rsidP="00A97427">
            <w:pPr>
              <w:jc w:val="center"/>
              <w:rPr>
                <w:sz w:val="18"/>
                <w:szCs w:val="18"/>
              </w:rPr>
            </w:pPr>
            <w:r w:rsidRPr="00ED3868">
              <w:rPr>
                <w:sz w:val="18"/>
                <w:szCs w:val="18"/>
              </w:rPr>
              <w:t>Наименование источника средств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94A" w:rsidRPr="00ED3868" w:rsidRDefault="00A4394A" w:rsidP="00A97427">
            <w:pPr>
              <w:jc w:val="center"/>
              <w:rPr>
                <w:sz w:val="18"/>
                <w:szCs w:val="18"/>
              </w:rPr>
            </w:pPr>
            <w:r w:rsidRPr="00ED3868">
              <w:rPr>
                <w:sz w:val="18"/>
                <w:szCs w:val="18"/>
              </w:rPr>
              <w:t>Сумма</w:t>
            </w:r>
          </w:p>
        </w:tc>
      </w:tr>
      <w:tr w:rsidR="00A4394A" w:rsidRPr="00ED3868" w:rsidTr="00924489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ED3868" w:rsidRDefault="00A4394A" w:rsidP="00A97427">
            <w:pPr>
              <w:rPr>
                <w:sz w:val="18"/>
                <w:szCs w:val="18"/>
              </w:rPr>
            </w:pPr>
            <w:r w:rsidRPr="00ED3868">
              <w:rPr>
                <w:sz w:val="18"/>
                <w:szCs w:val="18"/>
              </w:rPr>
              <w:lastRenderedPageBreak/>
              <w:t xml:space="preserve">01 00 </w:t>
            </w:r>
            <w:proofErr w:type="spellStart"/>
            <w:r w:rsidRPr="00ED3868">
              <w:rPr>
                <w:sz w:val="18"/>
                <w:szCs w:val="18"/>
              </w:rPr>
              <w:t>00</w:t>
            </w:r>
            <w:proofErr w:type="spellEnd"/>
            <w:r w:rsidRPr="00ED3868">
              <w:rPr>
                <w:sz w:val="18"/>
                <w:szCs w:val="18"/>
              </w:rPr>
              <w:t xml:space="preserve"> </w:t>
            </w:r>
            <w:proofErr w:type="spellStart"/>
            <w:r w:rsidRPr="00ED3868">
              <w:rPr>
                <w:sz w:val="18"/>
                <w:szCs w:val="18"/>
              </w:rPr>
              <w:t>00</w:t>
            </w:r>
            <w:proofErr w:type="spellEnd"/>
            <w:r w:rsidRPr="00ED3868">
              <w:rPr>
                <w:sz w:val="18"/>
                <w:szCs w:val="18"/>
              </w:rPr>
              <w:t xml:space="preserve"> </w:t>
            </w:r>
            <w:proofErr w:type="spellStart"/>
            <w:r w:rsidRPr="00ED3868">
              <w:rPr>
                <w:sz w:val="18"/>
                <w:szCs w:val="18"/>
              </w:rPr>
              <w:t>00</w:t>
            </w:r>
            <w:proofErr w:type="spellEnd"/>
            <w:r w:rsidRPr="00ED3868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4A" w:rsidRPr="00ED3868" w:rsidRDefault="00A4394A" w:rsidP="00A97427">
            <w:pPr>
              <w:rPr>
                <w:sz w:val="18"/>
                <w:szCs w:val="18"/>
              </w:rPr>
            </w:pPr>
            <w:r w:rsidRPr="00ED3868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ED3868" w:rsidRDefault="00A4394A" w:rsidP="00A97427">
            <w:pPr>
              <w:jc w:val="center"/>
              <w:rPr>
                <w:sz w:val="18"/>
                <w:szCs w:val="18"/>
              </w:rPr>
            </w:pPr>
            <w:r w:rsidRPr="00ED3868">
              <w:rPr>
                <w:sz w:val="18"/>
                <w:szCs w:val="18"/>
              </w:rPr>
              <w:t>0</w:t>
            </w:r>
          </w:p>
        </w:tc>
      </w:tr>
    </w:tbl>
    <w:p w:rsidR="00A4394A" w:rsidRDefault="00A4394A" w:rsidP="00A4394A">
      <w:pPr>
        <w:pStyle w:val="ConsPlusNormal"/>
        <w:widowControl/>
        <w:ind w:firstLine="0"/>
        <w:jc w:val="right"/>
        <w:rPr>
          <w:sz w:val="18"/>
          <w:szCs w:val="18"/>
        </w:rPr>
      </w:pP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>Приложение 10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год» 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p w:rsidR="00A4394A" w:rsidRDefault="00A4394A" w:rsidP="00A4394A">
      <w:pPr>
        <w:pStyle w:val="ConsPlusNormal"/>
        <w:widowControl/>
        <w:ind w:firstLine="0"/>
        <w:jc w:val="right"/>
      </w:pPr>
    </w:p>
    <w:tbl>
      <w:tblPr>
        <w:tblW w:w="10349" w:type="dxa"/>
        <w:tblInd w:w="-743" w:type="dxa"/>
        <w:tblLook w:val="04A0"/>
      </w:tblPr>
      <w:tblGrid>
        <w:gridCol w:w="10349"/>
      </w:tblGrid>
      <w:tr w:rsidR="00A4394A" w:rsidRPr="00985922" w:rsidTr="00924489">
        <w:trPr>
          <w:trHeight w:val="282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4A" w:rsidRPr="00985922" w:rsidRDefault="00A4394A" w:rsidP="00A97427">
            <w:pPr>
              <w:jc w:val="center"/>
              <w:rPr>
                <w:sz w:val="20"/>
              </w:rPr>
            </w:pPr>
            <w:r w:rsidRPr="00985922">
              <w:rPr>
                <w:sz w:val="20"/>
              </w:rPr>
              <w:t>Методика расчета размера   иных межбюджетных трансфертов бюджетам сельских поселений на осуществление час</w:t>
            </w:r>
            <w:r>
              <w:rPr>
                <w:sz w:val="20"/>
              </w:rPr>
              <w:t xml:space="preserve">ти по   вопросу </w:t>
            </w:r>
            <w:proofErr w:type="gramStart"/>
            <w:r>
              <w:rPr>
                <w:sz w:val="20"/>
              </w:rPr>
              <w:t>-</w:t>
            </w:r>
            <w:r w:rsidRPr="00985922">
              <w:rPr>
                <w:sz w:val="20"/>
              </w:rPr>
              <w:t>д</w:t>
            </w:r>
            <w:proofErr w:type="gramEnd"/>
            <w:r w:rsidRPr="00985922">
              <w:rPr>
                <w:sz w:val="20"/>
              </w:rPr>
              <w:t xml:space="preserve">орожная деятельность в отношении автомобильных дорог местного значения   на содержание и ремонт  в границах населенных пунктов поселений на 2016 год </w:t>
            </w:r>
          </w:p>
        </w:tc>
      </w:tr>
      <w:tr w:rsidR="00A4394A" w:rsidRPr="00985922" w:rsidTr="00924489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85922" w:rsidRDefault="00A4394A" w:rsidP="00A97427">
            <w:pPr>
              <w:jc w:val="both"/>
              <w:rPr>
                <w:sz w:val="20"/>
              </w:rPr>
            </w:pPr>
          </w:p>
        </w:tc>
      </w:tr>
      <w:tr w:rsidR="00A4394A" w:rsidRPr="00985922" w:rsidTr="00924489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85922" w:rsidRDefault="00A4394A" w:rsidP="00A97427">
            <w:pPr>
              <w:jc w:val="both"/>
              <w:rPr>
                <w:sz w:val="20"/>
              </w:rPr>
            </w:pPr>
          </w:p>
        </w:tc>
      </w:tr>
      <w:tr w:rsidR="00A4394A" w:rsidRPr="00985922" w:rsidTr="00924489">
        <w:trPr>
          <w:trHeight w:val="294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85922" w:rsidRDefault="00A4394A" w:rsidP="00A97427">
            <w:pPr>
              <w:jc w:val="both"/>
              <w:rPr>
                <w:sz w:val="20"/>
              </w:rPr>
            </w:pPr>
            <w:r w:rsidRPr="00985922">
              <w:rPr>
                <w:sz w:val="20"/>
              </w:rPr>
              <w:t xml:space="preserve"> Размер иных межбюджетных трансфертов   бюджетам сельских поселений на содержание и ремонт  автомобильных дорог местного значения в границах населенных пунктов поселений ,   (</w:t>
            </w:r>
            <w:proofErr w:type="spellStart"/>
            <w:r w:rsidRPr="00985922">
              <w:rPr>
                <w:sz w:val="20"/>
              </w:rPr>
              <w:t>Vi</w:t>
            </w:r>
            <w:proofErr w:type="spellEnd"/>
            <w:r w:rsidRPr="00985922">
              <w:rPr>
                <w:sz w:val="20"/>
              </w:rPr>
              <w:t>) рассчитывается по следующей формуле:</w:t>
            </w:r>
          </w:p>
        </w:tc>
      </w:tr>
      <w:tr w:rsidR="00A4394A" w:rsidRPr="00985922" w:rsidTr="00924489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85922" w:rsidRDefault="00A4394A" w:rsidP="00A97427">
            <w:pPr>
              <w:jc w:val="both"/>
              <w:rPr>
                <w:sz w:val="20"/>
              </w:rPr>
            </w:pPr>
          </w:p>
        </w:tc>
      </w:tr>
      <w:tr w:rsidR="00A4394A" w:rsidRPr="00985922" w:rsidTr="00924489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85922" w:rsidRDefault="00A4394A" w:rsidP="00A97427">
            <w:pPr>
              <w:jc w:val="both"/>
              <w:rPr>
                <w:sz w:val="20"/>
              </w:rPr>
            </w:pPr>
            <w:r w:rsidRPr="00985922">
              <w:rPr>
                <w:sz w:val="20"/>
              </w:rPr>
              <w:t xml:space="preserve">                                            </w:t>
            </w:r>
            <w:proofErr w:type="spellStart"/>
            <w:r w:rsidRPr="00985922">
              <w:rPr>
                <w:sz w:val="20"/>
              </w:rPr>
              <w:t>Vi</w:t>
            </w:r>
            <w:proofErr w:type="spellEnd"/>
            <w:r w:rsidRPr="00985922">
              <w:rPr>
                <w:sz w:val="20"/>
              </w:rPr>
              <w:t xml:space="preserve"> = </w:t>
            </w:r>
            <w:proofErr w:type="spellStart"/>
            <w:r w:rsidRPr="00985922">
              <w:rPr>
                <w:sz w:val="20"/>
              </w:rPr>
              <w:t>Li</w:t>
            </w:r>
            <w:proofErr w:type="spellEnd"/>
            <w:r w:rsidRPr="00985922">
              <w:rPr>
                <w:sz w:val="20"/>
              </w:rPr>
              <w:t>*N, где:</w:t>
            </w:r>
          </w:p>
        </w:tc>
      </w:tr>
      <w:tr w:rsidR="00A4394A" w:rsidRPr="00985922" w:rsidTr="00924489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85922" w:rsidRDefault="00A4394A" w:rsidP="00A97427">
            <w:pPr>
              <w:jc w:val="both"/>
              <w:rPr>
                <w:sz w:val="20"/>
              </w:rPr>
            </w:pPr>
          </w:p>
        </w:tc>
      </w:tr>
      <w:tr w:rsidR="00A4394A" w:rsidRPr="00985922" w:rsidTr="00924489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85922" w:rsidRDefault="00A4394A" w:rsidP="00A974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85922">
              <w:rPr>
                <w:sz w:val="20"/>
              </w:rPr>
              <w:t xml:space="preserve"> </w:t>
            </w:r>
            <w:proofErr w:type="spellStart"/>
            <w:r w:rsidRPr="00985922">
              <w:rPr>
                <w:sz w:val="20"/>
              </w:rPr>
              <w:t>Vi</w:t>
            </w:r>
            <w:proofErr w:type="spellEnd"/>
            <w:r w:rsidRPr="00985922">
              <w:rPr>
                <w:sz w:val="20"/>
              </w:rPr>
              <w:t xml:space="preserve"> – ежегодный объем иных межбюджетных трансфертов на содержание и ремонт автомобильных дорог местного значения в границах населенных пунктов поселений</w:t>
            </w:r>
            <w:r>
              <w:rPr>
                <w:sz w:val="20"/>
              </w:rPr>
              <w:t xml:space="preserve"> </w:t>
            </w:r>
            <w:r w:rsidRPr="00985922">
              <w:rPr>
                <w:sz w:val="20"/>
              </w:rPr>
              <w:t xml:space="preserve">по </w:t>
            </w:r>
            <w:proofErr w:type="spellStart"/>
            <w:r w:rsidRPr="00985922">
              <w:rPr>
                <w:sz w:val="20"/>
              </w:rPr>
              <w:t>i-му</w:t>
            </w:r>
            <w:proofErr w:type="spellEnd"/>
            <w:r w:rsidRPr="00985922">
              <w:rPr>
                <w:sz w:val="20"/>
              </w:rPr>
              <w:t xml:space="preserve"> поселению       </w:t>
            </w:r>
          </w:p>
        </w:tc>
      </w:tr>
      <w:tr w:rsidR="00A4394A" w:rsidRPr="00985922" w:rsidTr="00924489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85922" w:rsidRDefault="00A4394A" w:rsidP="00A97427">
            <w:pPr>
              <w:jc w:val="both"/>
              <w:rPr>
                <w:sz w:val="20"/>
              </w:rPr>
            </w:pPr>
            <w:r w:rsidRPr="00985922">
              <w:rPr>
                <w:sz w:val="20"/>
              </w:rPr>
              <w:t xml:space="preserve">                 </w:t>
            </w:r>
            <w:proofErr w:type="spellStart"/>
            <w:r w:rsidRPr="00985922">
              <w:rPr>
                <w:sz w:val="20"/>
              </w:rPr>
              <w:t>Li</w:t>
            </w:r>
            <w:proofErr w:type="spellEnd"/>
            <w:r w:rsidRPr="00985922">
              <w:rPr>
                <w:sz w:val="20"/>
              </w:rPr>
              <w:t xml:space="preserve"> – протяженность автомобильных дорог местного значения в границах населенных пунктов  поселений</w:t>
            </w:r>
            <w:proofErr w:type="gramStart"/>
            <w:r w:rsidRPr="00985922">
              <w:rPr>
                <w:sz w:val="20"/>
              </w:rPr>
              <w:t xml:space="preserve"> ;</w:t>
            </w:r>
            <w:proofErr w:type="gramEnd"/>
          </w:p>
        </w:tc>
      </w:tr>
      <w:tr w:rsidR="00A4394A" w:rsidRPr="00985922" w:rsidTr="00924489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85922" w:rsidRDefault="00A4394A" w:rsidP="00A974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85922">
              <w:rPr>
                <w:sz w:val="20"/>
              </w:rPr>
              <w:t xml:space="preserve"> N – норматив финансирования  единица протяженности (1 км), определяются</w:t>
            </w:r>
            <w:r>
              <w:rPr>
                <w:sz w:val="20"/>
              </w:rPr>
              <w:t xml:space="preserve"> </w:t>
            </w:r>
            <w:r w:rsidRPr="00985922">
              <w:rPr>
                <w:sz w:val="20"/>
              </w:rPr>
              <w:t xml:space="preserve">в соответствии с решением   о бюджете Аргаяшского муниципального района на очередной финансовый год и плановый период. </w:t>
            </w:r>
          </w:p>
        </w:tc>
      </w:tr>
    </w:tbl>
    <w:p w:rsidR="00A4394A" w:rsidRDefault="00A4394A" w:rsidP="00A4394A">
      <w:pPr>
        <w:pStyle w:val="ConsPlusNormal"/>
        <w:widowControl/>
        <w:ind w:firstLine="0"/>
        <w:jc w:val="right"/>
        <w:rPr>
          <w:sz w:val="18"/>
          <w:szCs w:val="18"/>
        </w:rPr>
      </w:pP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>Приложение 11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год» 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tbl>
      <w:tblPr>
        <w:tblW w:w="10349" w:type="dxa"/>
        <w:tblInd w:w="-743" w:type="dxa"/>
        <w:tblLook w:val="04A0"/>
      </w:tblPr>
      <w:tblGrid>
        <w:gridCol w:w="10349"/>
      </w:tblGrid>
      <w:tr w:rsidR="00A4394A" w:rsidRPr="00941DFC" w:rsidTr="00924489">
        <w:trPr>
          <w:trHeight w:val="639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4A" w:rsidRPr="00941DFC" w:rsidRDefault="00A4394A" w:rsidP="00A97427">
            <w:pPr>
              <w:jc w:val="center"/>
              <w:rPr>
                <w:sz w:val="18"/>
                <w:szCs w:val="18"/>
              </w:rPr>
            </w:pPr>
            <w:r w:rsidRPr="00941DFC">
              <w:rPr>
                <w:sz w:val="18"/>
                <w:szCs w:val="18"/>
              </w:rPr>
              <w:t xml:space="preserve">Методика расчета размера   иных межбюджетных трансфертов бюджетам сельских поселений на осуществление части по   вопросу      -          дорожная деятельность в отношении автомобильных дорог местного значения   на содержание и ремонт  в границах населенных пунктов поселений на 2016 год </w:t>
            </w:r>
          </w:p>
        </w:tc>
      </w:tr>
      <w:tr w:rsidR="00A4394A" w:rsidRPr="00941DFC" w:rsidTr="00924489">
        <w:trPr>
          <w:trHeight w:val="94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41DFC" w:rsidRDefault="00A4394A" w:rsidP="00A97427">
            <w:pPr>
              <w:jc w:val="both"/>
              <w:rPr>
                <w:sz w:val="18"/>
                <w:szCs w:val="18"/>
              </w:rPr>
            </w:pPr>
            <w:r w:rsidRPr="00941DFC">
              <w:rPr>
                <w:sz w:val="18"/>
                <w:szCs w:val="18"/>
              </w:rPr>
              <w:t xml:space="preserve"> Размер иных межбюджетных трансфертов   бюджетам сельских поселений на содержание и ремонт  автомобильных дорог местного значения в границах населенных пунктов поселений ,   (</w:t>
            </w:r>
            <w:proofErr w:type="spellStart"/>
            <w:r w:rsidRPr="00941DFC">
              <w:rPr>
                <w:sz w:val="18"/>
                <w:szCs w:val="18"/>
              </w:rPr>
              <w:t>Vi</w:t>
            </w:r>
            <w:proofErr w:type="spellEnd"/>
            <w:r w:rsidRPr="00941DFC">
              <w:rPr>
                <w:sz w:val="18"/>
                <w:szCs w:val="18"/>
              </w:rPr>
              <w:t>) рассчитывается по следующей формуле:</w:t>
            </w:r>
          </w:p>
        </w:tc>
      </w:tr>
      <w:tr w:rsidR="00A4394A" w:rsidRPr="00941DFC" w:rsidTr="00924489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41DFC" w:rsidRDefault="00A4394A" w:rsidP="00A97427">
            <w:pPr>
              <w:jc w:val="both"/>
              <w:rPr>
                <w:sz w:val="18"/>
                <w:szCs w:val="18"/>
              </w:rPr>
            </w:pPr>
            <w:r w:rsidRPr="00941DFC">
              <w:rPr>
                <w:sz w:val="18"/>
                <w:szCs w:val="18"/>
              </w:rPr>
              <w:t xml:space="preserve">                                            </w:t>
            </w:r>
            <w:proofErr w:type="spellStart"/>
            <w:r w:rsidRPr="00941DFC">
              <w:rPr>
                <w:sz w:val="18"/>
                <w:szCs w:val="18"/>
              </w:rPr>
              <w:t>Vi</w:t>
            </w:r>
            <w:proofErr w:type="spellEnd"/>
            <w:r w:rsidRPr="00941DFC">
              <w:rPr>
                <w:sz w:val="18"/>
                <w:szCs w:val="18"/>
              </w:rPr>
              <w:t xml:space="preserve"> = </w:t>
            </w:r>
            <w:proofErr w:type="spellStart"/>
            <w:r w:rsidRPr="00941DFC">
              <w:rPr>
                <w:sz w:val="18"/>
                <w:szCs w:val="18"/>
              </w:rPr>
              <w:t>Li</w:t>
            </w:r>
            <w:proofErr w:type="spellEnd"/>
            <w:r w:rsidRPr="00941DFC">
              <w:rPr>
                <w:sz w:val="18"/>
                <w:szCs w:val="18"/>
              </w:rPr>
              <w:t>*N, где:</w:t>
            </w:r>
          </w:p>
        </w:tc>
      </w:tr>
      <w:tr w:rsidR="00A4394A" w:rsidRPr="00941DFC" w:rsidTr="00924489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41DFC" w:rsidRDefault="00A4394A" w:rsidP="00A97427">
            <w:pPr>
              <w:jc w:val="both"/>
              <w:rPr>
                <w:sz w:val="18"/>
                <w:szCs w:val="18"/>
              </w:rPr>
            </w:pPr>
          </w:p>
        </w:tc>
      </w:tr>
      <w:tr w:rsidR="00A4394A" w:rsidRPr="00941DFC" w:rsidTr="00924489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41DFC" w:rsidRDefault="00A4394A" w:rsidP="00A97427">
            <w:pPr>
              <w:jc w:val="both"/>
              <w:rPr>
                <w:sz w:val="18"/>
                <w:szCs w:val="18"/>
              </w:rPr>
            </w:pPr>
            <w:r w:rsidRPr="00941DFC">
              <w:rPr>
                <w:sz w:val="18"/>
                <w:szCs w:val="18"/>
              </w:rPr>
              <w:t xml:space="preserve">                </w:t>
            </w:r>
            <w:proofErr w:type="spellStart"/>
            <w:r w:rsidRPr="00941DFC">
              <w:rPr>
                <w:sz w:val="18"/>
                <w:szCs w:val="18"/>
              </w:rPr>
              <w:t>Vi</w:t>
            </w:r>
            <w:proofErr w:type="spellEnd"/>
            <w:r w:rsidRPr="00941DFC">
              <w:rPr>
                <w:sz w:val="18"/>
                <w:szCs w:val="18"/>
              </w:rPr>
              <w:t xml:space="preserve"> – ежегодный объем иных межбюджетных трансфертов на содержание и ремонт автомобильных дорог местного значения в границах населенных пунктов </w:t>
            </w:r>
            <w:proofErr w:type="spellStart"/>
            <w:r w:rsidRPr="00941DFC">
              <w:rPr>
                <w:sz w:val="18"/>
                <w:szCs w:val="18"/>
              </w:rPr>
              <w:t>поселенийпо</w:t>
            </w:r>
            <w:proofErr w:type="spellEnd"/>
            <w:r w:rsidRPr="00941DFC">
              <w:rPr>
                <w:sz w:val="18"/>
                <w:szCs w:val="18"/>
              </w:rPr>
              <w:t xml:space="preserve"> </w:t>
            </w:r>
            <w:proofErr w:type="spellStart"/>
            <w:r w:rsidRPr="00941DFC">
              <w:rPr>
                <w:sz w:val="18"/>
                <w:szCs w:val="18"/>
              </w:rPr>
              <w:t>i-му</w:t>
            </w:r>
            <w:proofErr w:type="spellEnd"/>
            <w:r w:rsidRPr="00941DFC">
              <w:rPr>
                <w:sz w:val="18"/>
                <w:szCs w:val="18"/>
              </w:rPr>
              <w:t xml:space="preserve"> поселению       </w:t>
            </w:r>
          </w:p>
        </w:tc>
      </w:tr>
      <w:tr w:rsidR="00A4394A" w:rsidRPr="00941DFC" w:rsidTr="00924489">
        <w:trPr>
          <w:trHeight w:val="19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41DFC" w:rsidRDefault="00A4394A" w:rsidP="00A97427">
            <w:pPr>
              <w:jc w:val="both"/>
              <w:rPr>
                <w:sz w:val="18"/>
                <w:szCs w:val="18"/>
              </w:rPr>
            </w:pPr>
            <w:r w:rsidRPr="00941DFC">
              <w:rPr>
                <w:sz w:val="18"/>
                <w:szCs w:val="18"/>
              </w:rPr>
              <w:t xml:space="preserve">                 </w:t>
            </w:r>
            <w:proofErr w:type="spellStart"/>
            <w:r w:rsidRPr="00941DFC">
              <w:rPr>
                <w:sz w:val="18"/>
                <w:szCs w:val="18"/>
              </w:rPr>
              <w:t>Li</w:t>
            </w:r>
            <w:proofErr w:type="spellEnd"/>
            <w:r w:rsidRPr="00941DFC">
              <w:rPr>
                <w:sz w:val="18"/>
                <w:szCs w:val="18"/>
              </w:rPr>
              <w:t xml:space="preserve"> – протяженность автомобильных дорог местного значения в границах населенных пунктов  поселений</w:t>
            </w:r>
            <w:proofErr w:type="gramStart"/>
            <w:r w:rsidRPr="00941DFC">
              <w:rPr>
                <w:sz w:val="18"/>
                <w:szCs w:val="18"/>
              </w:rPr>
              <w:t xml:space="preserve"> ;</w:t>
            </w:r>
            <w:proofErr w:type="gramEnd"/>
          </w:p>
        </w:tc>
      </w:tr>
      <w:tr w:rsidR="00A4394A" w:rsidRPr="00941DFC" w:rsidTr="00924489">
        <w:trPr>
          <w:trHeight w:val="278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941DFC" w:rsidRDefault="00A4394A" w:rsidP="00A97427">
            <w:pPr>
              <w:jc w:val="both"/>
              <w:rPr>
                <w:sz w:val="18"/>
                <w:szCs w:val="18"/>
              </w:rPr>
            </w:pPr>
            <w:r w:rsidRPr="00941DFC">
              <w:rPr>
                <w:sz w:val="18"/>
                <w:szCs w:val="18"/>
              </w:rPr>
              <w:t xml:space="preserve">                  N – норматив финансирования  единица протяженности (1 км), </w:t>
            </w:r>
            <w:proofErr w:type="spellStart"/>
            <w:r w:rsidRPr="00941DFC">
              <w:rPr>
                <w:sz w:val="18"/>
                <w:szCs w:val="18"/>
              </w:rPr>
              <w:t>определяютсяв</w:t>
            </w:r>
            <w:proofErr w:type="spellEnd"/>
            <w:r w:rsidRPr="00941DFC">
              <w:rPr>
                <w:sz w:val="18"/>
                <w:szCs w:val="18"/>
              </w:rPr>
              <w:t xml:space="preserve"> соответствии с решением   о бюджете Аргаяшского муниципального района на очередной финансовый год и плановый период. </w:t>
            </w:r>
          </w:p>
        </w:tc>
      </w:tr>
    </w:tbl>
    <w:p w:rsidR="00A4394A" w:rsidRDefault="00A4394A" w:rsidP="00A4394A">
      <w:pPr>
        <w:pStyle w:val="ConsPlusNormal"/>
        <w:widowControl/>
        <w:ind w:firstLine="0"/>
        <w:jc w:val="right"/>
        <w:rPr>
          <w:sz w:val="18"/>
          <w:szCs w:val="18"/>
        </w:rPr>
      </w:pPr>
    </w:p>
    <w:p w:rsidR="00A4394A" w:rsidRDefault="00A4394A" w:rsidP="00A4394A">
      <w:pPr>
        <w:pStyle w:val="ConsPlusNormal"/>
        <w:widowControl/>
        <w:ind w:firstLine="0"/>
        <w:jc w:val="right"/>
        <w:rPr>
          <w:sz w:val="18"/>
          <w:szCs w:val="18"/>
        </w:rPr>
      </w:pPr>
    </w:p>
    <w:p w:rsidR="00A4394A" w:rsidRDefault="00A4394A" w:rsidP="00A4394A">
      <w:pPr>
        <w:pStyle w:val="ConsPlusNormal"/>
        <w:widowControl/>
        <w:ind w:firstLine="0"/>
        <w:jc w:val="right"/>
        <w:rPr>
          <w:sz w:val="18"/>
          <w:szCs w:val="18"/>
        </w:rPr>
      </w:pP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>Приложение 12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год» </w:t>
      </w:r>
    </w:p>
    <w:p w:rsidR="00A4394A" w:rsidRDefault="00A4394A" w:rsidP="00A4394A">
      <w:pPr>
        <w:pStyle w:val="ConsPlusNormal"/>
        <w:widowControl/>
        <w:ind w:firstLine="0"/>
        <w:jc w:val="right"/>
      </w:pPr>
      <w:r w:rsidRPr="00924489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p w:rsidR="00A4394A" w:rsidRDefault="00A4394A" w:rsidP="00A4394A"/>
    <w:tbl>
      <w:tblPr>
        <w:tblW w:w="9923" w:type="dxa"/>
        <w:tblInd w:w="-601" w:type="dxa"/>
        <w:tblLook w:val="04A0"/>
      </w:tblPr>
      <w:tblGrid>
        <w:gridCol w:w="9923"/>
      </w:tblGrid>
      <w:tr w:rsidR="00A4394A" w:rsidRPr="00AA3C34" w:rsidTr="00924489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4A" w:rsidRPr="00AA3C34" w:rsidRDefault="00A4394A" w:rsidP="00A97427">
            <w:pPr>
              <w:jc w:val="center"/>
              <w:rPr>
                <w:sz w:val="20"/>
              </w:rPr>
            </w:pPr>
            <w:r w:rsidRPr="00AA3C34">
              <w:rPr>
                <w:sz w:val="20"/>
              </w:rPr>
              <w:t>Методика расчета размера   иных межбюджетных трансфертов бюджетам сельских поселений на осуществление</w:t>
            </w:r>
            <w:r>
              <w:rPr>
                <w:sz w:val="20"/>
              </w:rPr>
              <w:t xml:space="preserve"> полномочий    по   вопросу </w:t>
            </w:r>
            <w:r w:rsidRPr="00AA3C34">
              <w:rPr>
                <w:sz w:val="20"/>
              </w:rPr>
              <w:t xml:space="preserve"> - организация в границах поселения </w:t>
            </w:r>
            <w:proofErr w:type="spellStart"/>
            <w:r w:rsidRPr="00AA3C34">
              <w:rPr>
                <w:sz w:val="20"/>
              </w:rPr>
              <w:t>электро</w:t>
            </w:r>
            <w:proofErr w:type="spellEnd"/>
            <w:r w:rsidRPr="00AA3C34">
              <w:rPr>
                <w:sz w:val="20"/>
              </w:rPr>
              <w:t>-, тепл</w:t>
            </w:r>
            <w:proofErr w:type="gramStart"/>
            <w:r w:rsidRPr="00AA3C34">
              <w:rPr>
                <w:sz w:val="20"/>
              </w:rPr>
              <w:t>о-</w:t>
            </w:r>
            <w:proofErr w:type="gramEnd"/>
            <w:r w:rsidRPr="00AA3C34">
              <w:rPr>
                <w:sz w:val="20"/>
              </w:rPr>
              <w:t xml:space="preserve">, </w:t>
            </w:r>
            <w:proofErr w:type="spellStart"/>
            <w:r w:rsidRPr="00AA3C34">
              <w:rPr>
                <w:sz w:val="20"/>
              </w:rPr>
              <w:t>газо</w:t>
            </w:r>
            <w:proofErr w:type="spellEnd"/>
            <w:r w:rsidRPr="00AA3C34">
              <w:rPr>
                <w:sz w:val="20"/>
              </w:rPr>
              <w:t>-, и водоснабжения населения, водоотведение, снабжение населения топливом в пределах полномочий, установленных законодательством Российской Федерации на 2016 год</w:t>
            </w:r>
          </w:p>
        </w:tc>
      </w:tr>
      <w:tr w:rsidR="00A4394A" w:rsidRPr="00AA3C34" w:rsidTr="00924489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</w:p>
        </w:tc>
      </w:tr>
      <w:tr w:rsidR="00A4394A" w:rsidRPr="00AA3C34" w:rsidTr="00924489">
        <w:trPr>
          <w:trHeight w:val="4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  <w:r w:rsidRPr="00AA3C34">
              <w:rPr>
                <w:sz w:val="20"/>
              </w:rPr>
              <w:t xml:space="preserve"> Размер иных межбюджетных трансфертов   бюджетам сельских поселений на  организация в границах поселения </w:t>
            </w:r>
            <w:proofErr w:type="spellStart"/>
            <w:r w:rsidRPr="00AA3C34">
              <w:rPr>
                <w:sz w:val="20"/>
              </w:rPr>
              <w:t>электро</w:t>
            </w:r>
            <w:proofErr w:type="spellEnd"/>
            <w:r w:rsidRPr="00AA3C34">
              <w:rPr>
                <w:sz w:val="20"/>
              </w:rPr>
              <w:t>-, тепл</w:t>
            </w:r>
            <w:proofErr w:type="gramStart"/>
            <w:r w:rsidRPr="00AA3C34">
              <w:rPr>
                <w:sz w:val="20"/>
              </w:rPr>
              <w:t>о-</w:t>
            </w:r>
            <w:proofErr w:type="gramEnd"/>
            <w:r w:rsidRPr="00AA3C34">
              <w:rPr>
                <w:sz w:val="20"/>
              </w:rPr>
              <w:t xml:space="preserve">, </w:t>
            </w:r>
            <w:proofErr w:type="spellStart"/>
            <w:r w:rsidRPr="00AA3C34">
              <w:rPr>
                <w:sz w:val="20"/>
              </w:rPr>
              <w:t>газо</w:t>
            </w:r>
            <w:proofErr w:type="spellEnd"/>
            <w:r w:rsidRPr="00AA3C34">
              <w:rPr>
                <w:sz w:val="20"/>
              </w:rPr>
              <w:t>-, и водоснабжения населения, водоотведение, снабжение населения топливом в пределах полномочий, установленных законодательством Российской,   (</w:t>
            </w:r>
            <w:proofErr w:type="spellStart"/>
            <w:r w:rsidRPr="00AA3C34">
              <w:rPr>
                <w:sz w:val="20"/>
              </w:rPr>
              <w:t>Vi</w:t>
            </w:r>
            <w:proofErr w:type="spellEnd"/>
            <w:r w:rsidRPr="00AA3C34">
              <w:rPr>
                <w:sz w:val="20"/>
              </w:rPr>
              <w:t>) рассчитывается по следующей формуле:</w:t>
            </w:r>
          </w:p>
        </w:tc>
      </w:tr>
      <w:tr w:rsidR="00A4394A" w:rsidRPr="00AA3C34" w:rsidTr="00924489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</w:p>
        </w:tc>
      </w:tr>
      <w:tr w:rsidR="00A4394A" w:rsidRPr="006F1F46" w:rsidTr="00924489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  <w:lang w:val="en-US"/>
              </w:rPr>
            </w:pPr>
            <w:r w:rsidRPr="00AA3C34">
              <w:rPr>
                <w:sz w:val="20"/>
              </w:rPr>
              <w:t xml:space="preserve">                                            </w:t>
            </w:r>
            <w:r w:rsidRPr="00AA3C34">
              <w:rPr>
                <w:sz w:val="20"/>
                <w:lang w:val="en-US"/>
              </w:rPr>
              <w:t xml:space="preserve">Vi = (Vo/No)*Ni, </w:t>
            </w:r>
            <w:r w:rsidRPr="00AA3C34">
              <w:rPr>
                <w:sz w:val="20"/>
              </w:rPr>
              <w:t>где</w:t>
            </w:r>
            <w:r w:rsidRPr="00AA3C34">
              <w:rPr>
                <w:sz w:val="20"/>
                <w:lang w:val="en-US"/>
              </w:rPr>
              <w:t>:</w:t>
            </w:r>
          </w:p>
        </w:tc>
      </w:tr>
      <w:tr w:rsidR="00A4394A" w:rsidRPr="006F1F46" w:rsidTr="00924489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  <w:lang w:val="en-US"/>
              </w:rPr>
            </w:pPr>
          </w:p>
        </w:tc>
      </w:tr>
      <w:tr w:rsidR="00A4394A" w:rsidRPr="00AA3C34" w:rsidTr="00924489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  <w:r w:rsidRPr="009F27A5">
              <w:rPr>
                <w:sz w:val="20"/>
                <w:lang w:val="en-US"/>
              </w:rPr>
              <w:t xml:space="preserve">                </w:t>
            </w:r>
            <w:proofErr w:type="spellStart"/>
            <w:r w:rsidRPr="00AA3C34">
              <w:rPr>
                <w:sz w:val="20"/>
              </w:rPr>
              <w:t>Vi</w:t>
            </w:r>
            <w:proofErr w:type="spellEnd"/>
            <w:r w:rsidRPr="00AA3C34">
              <w:rPr>
                <w:sz w:val="20"/>
              </w:rPr>
              <w:t xml:space="preserve"> – ежегодный объе</w:t>
            </w:r>
            <w:r>
              <w:rPr>
                <w:sz w:val="20"/>
              </w:rPr>
              <w:t xml:space="preserve">м межбюджетных трансфертов на </w:t>
            </w:r>
            <w:r w:rsidRPr="00AA3C34">
              <w:rPr>
                <w:sz w:val="20"/>
              </w:rPr>
              <w:t xml:space="preserve"> осуществление переданного полномочия по </w:t>
            </w:r>
            <w:proofErr w:type="spellStart"/>
            <w:r w:rsidRPr="00AA3C34">
              <w:rPr>
                <w:sz w:val="20"/>
              </w:rPr>
              <w:t>i-му</w:t>
            </w:r>
            <w:proofErr w:type="spellEnd"/>
            <w:r w:rsidRPr="00AA3C34">
              <w:rPr>
                <w:sz w:val="20"/>
              </w:rPr>
              <w:t xml:space="preserve"> поселению;       </w:t>
            </w:r>
          </w:p>
        </w:tc>
      </w:tr>
      <w:tr w:rsidR="00A4394A" w:rsidRPr="00AA3C34" w:rsidTr="00924489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 w:rsidRPr="00AA3C34">
              <w:rPr>
                <w:sz w:val="20"/>
              </w:rPr>
              <w:t>Vo</w:t>
            </w:r>
            <w:proofErr w:type="spellEnd"/>
            <w:r w:rsidRPr="00AA3C34">
              <w:rPr>
                <w:sz w:val="20"/>
              </w:rPr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</w:tc>
      </w:tr>
      <w:tr w:rsidR="00A4394A" w:rsidRPr="00AA3C34" w:rsidTr="00924489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  <w:r w:rsidRPr="00AA3C34">
              <w:rPr>
                <w:sz w:val="20"/>
              </w:rPr>
              <w:t xml:space="preserve">                  </w:t>
            </w:r>
            <w:proofErr w:type="spellStart"/>
            <w:r w:rsidRPr="00AA3C34">
              <w:rPr>
                <w:sz w:val="20"/>
              </w:rPr>
              <w:t>No</w:t>
            </w:r>
            <w:proofErr w:type="spellEnd"/>
            <w:r w:rsidRPr="00AA3C34">
              <w:rPr>
                <w:sz w:val="20"/>
              </w:rPr>
              <w:t xml:space="preserve"> – численность населения района; </w:t>
            </w:r>
          </w:p>
        </w:tc>
      </w:tr>
      <w:tr w:rsidR="00A4394A" w:rsidRPr="00AA3C34" w:rsidTr="00924489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  <w:r w:rsidRPr="00AA3C34">
              <w:rPr>
                <w:sz w:val="20"/>
              </w:rPr>
              <w:t xml:space="preserve">                  </w:t>
            </w:r>
            <w:proofErr w:type="spellStart"/>
            <w:r w:rsidRPr="00AA3C34">
              <w:rPr>
                <w:sz w:val="20"/>
              </w:rPr>
              <w:t>Ni</w:t>
            </w:r>
            <w:proofErr w:type="spellEnd"/>
            <w:r w:rsidRPr="00AA3C34">
              <w:rPr>
                <w:sz w:val="20"/>
              </w:rPr>
              <w:t xml:space="preserve"> – численность населения i-ого поселения. </w:t>
            </w:r>
          </w:p>
        </w:tc>
      </w:tr>
    </w:tbl>
    <w:p w:rsidR="00A4394A" w:rsidRDefault="00A4394A" w:rsidP="00A4394A">
      <w:pPr>
        <w:pStyle w:val="ConsPlusNormal"/>
        <w:widowControl/>
        <w:ind w:firstLine="0"/>
        <w:jc w:val="right"/>
        <w:rPr>
          <w:sz w:val="18"/>
          <w:szCs w:val="18"/>
        </w:rPr>
      </w:pP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>Приложение 13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год» 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743" w:type="dxa"/>
        <w:tblLook w:val="04A0"/>
      </w:tblPr>
      <w:tblGrid>
        <w:gridCol w:w="10207"/>
      </w:tblGrid>
      <w:tr w:rsidR="00A4394A" w:rsidRPr="000A13B4" w:rsidTr="00924489">
        <w:trPr>
          <w:trHeight w:val="297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4A" w:rsidRPr="000A13B4" w:rsidRDefault="00A4394A" w:rsidP="00A97427">
            <w:pPr>
              <w:jc w:val="center"/>
              <w:rPr>
                <w:sz w:val="20"/>
              </w:rPr>
            </w:pPr>
            <w:r w:rsidRPr="000A13B4">
              <w:rPr>
                <w:sz w:val="20"/>
              </w:rPr>
              <w:t xml:space="preserve">Методика расчета размера   иных межбюджетных трансфертов бюджетам сельских поселений на осуществление </w:t>
            </w:r>
            <w:r w:rsidRPr="000A13B4">
              <w:rPr>
                <w:sz w:val="20"/>
              </w:rPr>
              <w:lastRenderedPageBreak/>
              <w:t xml:space="preserve">полномочий    по   вопросу      - организация сбора и вывоза бытовых отходов и мусора на 2016 год </w:t>
            </w:r>
          </w:p>
        </w:tc>
      </w:tr>
      <w:tr w:rsidR="00A4394A" w:rsidRPr="000A13B4" w:rsidTr="00924489">
        <w:trPr>
          <w:trHeight w:val="262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0A13B4" w:rsidRDefault="00A4394A" w:rsidP="00A97427">
            <w:pPr>
              <w:jc w:val="both"/>
              <w:rPr>
                <w:sz w:val="20"/>
              </w:rPr>
            </w:pPr>
            <w:r w:rsidRPr="000A13B4">
              <w:rPr>
                <w:sz w:val="20"/>
              </w:rPr>
              <w:lastRenderedPageBreak/>
              <w:t xml:space="preserve"> Размер иных межбюджетных трансфертов   бюджетам сельских поселений на  организацию сбора и вывоза бытовых отходов и мусора,   (</w:t>
            </w:r>
            <w:proofErr w:type="spellStart"/>
            <w:r w:rsidRPr="000A13B4">
              <w:rPr>
                <w:sz w:val="20"/>
              </w:rPr>
              <w:t>Vi</w:t>
            </w:r>
            <w:proofErr w:type="spellEnd"/>
            <w:r w:rsidRPr="000A13B4">
              <w:rPr>
                <w:sz w:val="20"/>
              </w:rPr>
              <w:t>) рассчитывается по следующей формуле:</w:t>
            </w:r>
          </w:p>
        </w:tc>
      </w:tr>
      <w:tr w:rsidR="00A4394A" w:rsidRPr="006F1F46" w:rsidTr="00924489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0A13B4" w:rsidRDefault="00A4394A" w:rsidP="00A97427">
            <w:pPr>
              <w:jc w:val="both"/>
              <w:rPr>
                <w:sz w:val="20"/>
                <w:lang w:val="en-US"/>
              </w:rPr>
            </w:pPr>
            <w:r w:rsidRPr="009F27A5">
              <w:rPr>
                <w:sz w:val="20"/>
              </w:rPr>
              <w:t xml:space="preserve">                                            </w:t>
            </w:r>
            <w:r w:rsidRPr="000A13B4">
              <w:rPr>
                <w:sz w:val="20"/>
                <w:lang w:val="en-US"/>
              </w:rPr>
              <w:t xml:space="preserve">Vi = (Vo/No)*Ni, </w:t>
            </w:r>
            <w:r w:rsidRPr="000A13B4">
              <w:rPr>
                <w:sz w:val="20"/>
              </w:rPr>
              <w:t>где</w:t>
            </w:r>
            <w:r w:rsidRPr="000A13B4">
              <w:rPr>
                <w:sz w:val="20"/>
                <w:lang w:val="en-US"/>
              </w:rPr>
              <w:t>:</w:t>
            </w:r>
          </w:p>
        </w:tc>
      </w:tr>
      <w:tr w:rsidR="00A4394A" w:rsidRPr="000A13B4" w:rsidTr="00924489">
        <w:trPr>
          <w:trHeight w:val="8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0A13B4" w:rsidRDefault="00A4394A" w:rsidP="00A97427">
            <w:pPr>
              <w:jc w:val="both"/>
              <w:rPr>
                <w:sz w:val="20"/>
              </w:rPr>
            </w:pPr>
            <w:r w:rsidRPr="009F27A5">
              <w:rPr>
                <w:sz w:val="20"/>
                <w:lang w:val="en-US"/>
              </w:rPr>
              <w:t xml:space="preserve">                </w:t>
            </w:r>
            <w:proofErr w:type="spellStart"/>
            <w:r w:rsidRPr="000A13B4">
              <w:rPr>
                <w:sz w:val="20"/>
              </w:rPr>
              <w:t>Vi</w:t>
            </w:r>
            <w:proofErr w:type="spellEnd"/>
            <w:r w:rsidRPr="000A13B4">
              <w:rPr>
                <w:sz w:val="20"/>
              </w:rPr>
              <w:t xml:space="preserve"> – ежегодный объем</w:t>
            </w:r>
            <w:r>
              <w:rPr>
                <w:sz w:val="20"/>
              </w:rPr>
              <w:t xml:space="preserve"> межбюджетных трансфертов на </w:t>
            </w:r>
            <w:r w:rsidRPr="000A13B4">
              <w:rPr>
                <w:sz w:val="20"/>
              </w:rPr>
              <w:t xml:space="preserve">осуществление переданного полномочия по </w:t>
            </w:r>
            <w:proofErr w:type="spellStart"/>
            <w:r w:rsidRPr="000A13B4">
              <w:rPr>
                <w:sz w:val="20"/>
              </w:rPr>
              <w:t>i-му</w:t>
            </w:r>
            <w:proofErr w:type="spellEnd"/>
            <w:r w:rsidRPr="000A13B4">
              <w:rPr>
                <w:sz w:val="20"/>
              </w:rPr>
              <w:t xml:space="preserve"> поселению;       </w:t>
            </w:r>
          </w:p>
        </w:tc>
      </w:tr>
      <w:tr w:rsidR="00A4394A" w:rsidRPr="000A13B4" w:rsidTr="00924489">
        <w:trPr>
          <w:trHeight w:val="8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0A13B4" w:rsidRDefault="00A4394A" w:rsidP="00A97427">
            <w:pPr>
              <w:jc w:val="both"/>
              <w:rPr>
                <w:sz w:val="20"/>
              </w:rPr>
            </w:pPr>
            <w:r w:rsidRPr="000A13B4">
              <w:rPr>
                <w:sz w:val="20"/>
              </w:rPr>
              <w:t xml:space="preserve"> </w:t>
            </w:r>
            <w:proofErr w:type="spellStart"/>
            <w:r w:rsidRPr="000A13B4">
              <w:rPr>
                <w:sz w:val="20"/>
              </w:rPr>
              <w:t>Vo</w:t>
            </w:r>
            <w:proofErr w:type="spellEnd"/>
            <w:r w:rsidRPr="000A13B4">
              <w:rPr>
                <w:sz w:val="20"/>
              </w:rPr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</w:tc>
      </w:tr>
      <w:tr w:rsidR="00A4394A" w:rsidRPr="000A13B4" w:rsidTr="00924489">
        <w:trPr>
          <w:trHeight w:val="8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0A13B4" w:rsidRDefault="00A4394A" w:rsidP="00A97427">
            <w:pPr>
              <w:jc w:val="both"/>
              <w:rPr>
                <w:sz w:val="20"/>
              </w:rPr>
            </w:pPr>
            <w:r w:rsidRPr="000A13B4">
              <w:rPr>
                <w:sz w:val="20"/>
              </w:rPr>
              <w:t xml:space="preserve">                  </w:t>
            </w:r>
            <w:proofErr w:type="spellStart"/>
            <w:r w:rsidRPr="000A13B4">
              <w:rPr>
                <w:sz w:val="20"/>
              </w:rPr>
              <w:t>No</w:t>
            </w:r>
            <w:proofErr w:type="spellEnd"/>
            <w:r w:rsidRPr="000A13B4">
              <w:rPr>
                <w:sz w:val="20"/>
              </w:rPr>
              <w:t xml:space="preserve"> – численность населения района; </w:t>
            </w:r>
          </w:p>
        </w:tc>
      </w:tr>
      <w:tr w:rsidR="00A4394A" w:rsidRPr="000A13B4" w:rsidTr="00924489">
        <w:trPr>
          <w:trHeight w:val="8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Default="00A4394A" w:rsidP="00A97427">
            <w:pPr>
              <w:jc w:val="both"/>
              <w:rPr>
                <w:sz w:val="20"/>
              </w:rPr>
            </w:pPr>
            <w:r w:rsidRPr="000A13B4">
              <w:rPr>
                <w:sz w:val="20"/>
              </w:rPr>
              <w:t xml:space="preserve">                  </w:t>
            </w:r>
            <w:proofErr w:type="spellStart"/>
            <w:r w:rsidRPr="000A13B4">
              <w:rPr>
                <w:sz w:val="20"/>
              </w:rPr>
              <w:t>Ni</w:t>
            </w:r>
            <w:proofErr w:type="spellEnd"/>
            <w:r w:rsidRPr="000A13B4">
              <w:rPr>
                <w:sz w:val="20"/>
              </w:rPr>
              <w:t xml:space="preserve"> – численность населения i-ого поселения. </w:t>
            </w:r>
          </w:p>
          <w:p w:rsidR="00A4394A" w:rsidRDefault="00A4394A" w:rsidP="00A97427">
            <w:pPr>
              <w:jc w:val="both"/>
              <w:rPr>
                <w:sz w:val="20"/>
              </w:rPr>
            </w:pPr>
          </w:p>
          <w:p w:rsidR="00A4394A" w:rsidRPr="00924489" w:rsidRDefault="00A4394A" w:rsidP="00A9742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4489">
              <w:rPr>
                <w:rFonts w:ascii="Times New Roman" w:hAnsi="Times New Roman" w:cs="Times New Roman"/>
                <w:sz w:val="18"/>
                <w:szCs w:val="18"/>
              </w:rPr>
              <w:t>Приложение 14</w:t>
            </w:r>
          </w:p>
          <w:p w:rsidR="00A4394A" w:rsidRPr="00924489" w:rsidRDefault="00A4394A" w:rsidP="00A9742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4489">
              <w:rPr>
                <w:rFonts w:ascii="Times New Roman" w:hAnsi="Times New Roman" w:cs="Times New Roman"/>
                <w:sz w:val="18"/>
                <w:szCs w:val="18"/>
              </w:rPr>
              <w:t xml:space="preserve"> к решению «О бюджете  Аргаяшского </w:t>
            </w:r>
          </w:p>
          <w:p w:rsidR="00A4394A" w:rsidRPr="00924489" w:rsidRDefault="00A4394A" w:rsidP="00A9742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448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на 2016 год» </w:t>
            </w:r>
          </w:p>
          <w:p w:rsidR="00A4394A" w:rsidRDefault="00A4394A" w:rsidP="00A97427">
            <w:pPr>
              <w:pStyle w:val="ConsPlusNormal"/>
              <w:widowControl/>
              <w:ind w:firstLine="0"/>
              <w:jc w:val="right"/>
            </w:pPr>
            <w:r w:rsidRPr="00924489">
              <w:rPr>
                <w:rFonts w:ascii="Times New Roman" w:hAnsi="Times New Roman" w:cs="Times New Roman"/>
                <w:sz w:val="18"/>
                <w:szCs w:val="18"/>
              </w:rPr>
              <w:t xml:space="preserve"> от « 16  » декабря 2015</w:t>
            </w:r>
            <w:r w:rsidRPr="00F30AF5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31</w:t>
            </w:r>
          </w:p>
          <w:p w:rsidR="00A4394A" w:rsidRPr="000A13B4" w:rsidRDefault="00A4394A" w:rsidP="00A97427">
            <w:pPr>
              <w:jc w:val="both"/>
              <w:rPr>
                <w:sz w:val="20"/>
              </w:rPr>
            </w:pPr>
          </w:p>
        </w:tc>
      </w:tr>
      <w:tr w:rsidR="00A4394A" w:rsidRPr="000A13B4" w:rsidTr="00924489">
        <w:trPr>
          <w:trHeight w:val="12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4A" w:rsidRPr="000A13B4" w:rsidRDefault="00A4394A" w:rsidP="00A97427">
            <w:pPr>
              <w:jc w:val="center"/>
              <w:rPr>
                <w:sz w:val="20"/>
              </w:rPr>
            </w:pPr>
            <w:r w:rsidRPr="000A13B4">
              <w:rPr>
                <w:sz w:val="20"/>
              </w:rPr>
              <w:t xml:space="preserve">Методика расчета размера   иных межбюджетных трансфертов бюджетам сельских поселений на осуществление полномочий    по   вопросу      - организация ритуальных услуг и содержание мест захоронения на 2016 год </w:t>
            </w:r>
          </w:p>
        </w:tc>
      </w:tr>
      <w:tr w:rsidR="00A4394A" w:rsidRPr="000A13B4" w:rsidTr="00924489">
        <w:trPr>
          <w:trHeight w:val="8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0A13B4" w:rsidRDefault="00A4394A" w:rsidP="00A97427">
            <w:pPr>
              <w:jc w:val="both"/>
              <w:rPr>
                <w:sz w:val="20"/>
              </w:rPr>
            </w:pPr>
          </w:p>
        </w:tc>
      </w:tr>
      <w:tr w:rsidR="00A4394A" w:rsidRPr="000A13B4" w:rsidTr="00924489">
        <w:trPr>
          <w:trHeight w:val="8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0A13B4" w:rsidRDefault="00A4394A" w:rsidP="00A97427">
            <w:pPr>
              <w:jc w:val="both"/>
              <w:rPr>
                <w:sz w:val="20"/>
              </w:rPr>
            </w:pPr>
            <w:r w:rsidRPr="000A13B4">
              <w:rPr>
                <w:sz w:val="20"/>
              </w:rPr>
              <w:t xml:space="preserve"> Размер иных межбюджетных трансфертов   бюджетам сельских поселений на  организацию ритуальных услуг и содержание мест захоронения,   (</w:t>
            </w:r>
            <w:proofErr w:type="spellStart"/>
            <w:r w:rsidRPr="000A13B4">
              <w:rPr>
                <w:sz w:val="20"/>
              </w:rPr>
              <w:t>Vi</w:t>
            </w:r>
            <w:proofErr w:type="spellEnd"/>
            <w:r w:rsidRPr="000A13B4">
              <w:rPr>
                <w:sz w:val="20"/>
              </w:rPr>
              <w:t>) рассчитывается по следующей формуле:</w:t>
            </w:r>
          </w:p>
        </w:tc>
      </w:tr>
      <w:tr w:rsidR="00A4394A" w:rsidRPr="006F1F46" w:rsidTr="00924489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0A13B4" w:rsidRDefault="00A4394A" w:rsidP="00A97427">
            <w:pPr>
              <w:jc w:val="both"/>
              <w:rPr>
                <w:sz w:val="20"/>
                <w:lang w:val="en-US"/>
              </w:rPr>
            </w:pPr>
            <w:r w:rsidRPr="009F27A5">
              <w:rPr>
                <w:sz w:val="20"/>
              </w:rPr>
              <w:t xml:space="preserve">                                            </w:t>
            </w:r>
            <w:r w:rsidRPr="000A13B4">
              <w:rPr>
                <w:sz w:val="20"/>
                <w:lang w:val="en-US"/>
              </w:rPr>
              <w:t xml:space="preserve">Vi = (Vo/No)*Ni, </w:t>
            </w:r>
            <w:r w:rsidRPr="000A13B4">
              <w:rPr>
                <w:sz w:val="20"/>
              </w:rPr>
              <w:t>где</w:t>
            </w:r>
            <w:r w:rsidRPr="000A13B4">
              <w:rPr>
                <w:sz w:val="20"/>
                <w:lang w:val="en-US"/>
              </w:rPr>
              <w:t>:</w:t>
            </w:r>
          </w:p>
        </w:tc>
      </w:tr>
      <w:tr w:rsidR="00A4394A" w:rsidRPr="000A13B4" w:rsidTr="00924489">
        <w:trPr>
          <w:trHeight w:val="8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0A13B4" w:rsidRDefault="00A4394A" w:rsidP="00A97427">
            <w:pPr>
              <w:jc w:val="both"/>
              <w:rPr>
                <w:sz w:val="20"/>
              </w:rPr>
            </w:pPr>
            <w:r w:rsidRPr="009F27A5">
              <w:rPr>
                <w:sz w:val="20"/>
                <w:lang w:val="en-US"/>
              </w:rPr>
              <w:t xml:space="preserve">                </w:t>
            </w:r>
            <w:proofErr w:type="spellStart"/>
            <w:r w:rsidRPr="000A13B4">
              <w:rPr>
                <w:sz w:val="20"/>
              </w:rPr>
              <w:t>Vi</w:t>
            </w:r>
            <w:proofErr w:type="spellEnd"/>
            <w:r w:rsidRPr="000A13B4">
              <w:rPr>
                <w:sz w:val="20"/>
              </w:rPr>
              <w:t xml:space="preserve"> – ежегодный объе</w:t>
            </w:r>
            <w:r>
              <w:rPr>
                <w:sz w:val="20"/>
              </w:rPr>
              <w:t xml:space="preserve">м межбюджетных трансфертов на </w:t>
            </w:r>
            <w:r w:rsidRPr="000A13B4">
              <w:rPr>
                <w:sz w:val="20"/>
              </w:rPr>
              <w:t xml:space="preserve"> осуществление переданного полномочия по </w:t>
            </w:r>
            <w:proofErr w:type="spellStart"/>
            <w:r w:rsidRPr="000A13B4">
              <w:rPr>
                <w:sz w:val="20"/>
              </w:rPr>
              <w:t>i-му</w:t>
            </w:r>
            <w:proofErr w:type="spellEnd"/>
            <w:r w:rsidRPr="000A13B4">
              <w:rPr>
                <w:sz w:val="20"/>
              </w:rPr>
              <w:t xml:space="preserve"> поселению;       </w:t>
            </w:r>
          </w:p>
        </w:tc>
      </w:tr>
      <w:tr w:rsidR="00A4394A" w:rsidRPr="000A13B4" w:rsidTr="00924489">
        <w:trPr>
          <w:trHeight w:val="274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0A13B4" w:rsidRDefault="00A4394A" w:rsidP="00A974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3B4">
              <w:rPr>
                <w:sz w:val="20"/>
              </w:rPr>
              <w:t xml:space="preserve">   </w:t>
            </w:r>
            <w:proofErr w:type="spellStart"/>
            <w:r w:rsidRPr="000A13B4">
              <w:rPr>
                <w:sz w:val="20"/>
              </w:rPr>
              <w:t>Vo</w:t>
            </w:r>
            <w:proofErr w:type="spellEnd"/>
            <w:r w:rsidRPr="000A13B4">
              <w:rPr>
                <w:sz w:val="20"/>
              </w:rPr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</w:tc>
      </w:tr>
      <w:tr w:rsidR="00A4394A" w:rsidRPr="000A13B4" w:rsidTr="00924489">
        <w:trPr>
          <w:trHeight w:val="8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0A13B4" w:rsidRDefault="00A4394A" w:rsidP="00A97427">
            <w:pPr>
              <w:jc w:val="both"/>
              <w:rPr>
                <w:sz w:val="20"/>
              </w:rPr>
            </w:pPr>
            <w:r w:rsidRPr="000A13B4">
              <w:rPr>
                <w:sz w:val="20"/>
              </w:rPr>
              <w:t xml:space="preserve">                  </w:t>
            </w:r>
            <w:proofErr w:type="spellStart"/>
            <w:r w:rsidRPr="000A13B4">
              <w:rPr>
                <w:sz w:val="20"/>
              </w:rPr>
              <w:t>No</w:t>
            </w:r>
            <w:proofErr w:type="spellEnd"/>
            <w:r w:rsidRPr="000A13B4">
              <w:rPr>
                <w:sz w:val="20"/>
              </w:rPr>
              <w:t xml:space="preserve"> – численность населения района; </w:t>
            </w:r>
          </w:p>
        </w:tc>
      </w:tr>
      <w:tr w:rsidR="00A4394A" w:rsidRPr="000A13B4" w:rsidTr="00924489">
        <w:trPr>
          <w:trHeight w:val="8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0A13B4" w:rsidRDefault="00A4394A" w:rsidP="00A97427">
            <w:pPr>
              <w:jc w:val="both"/>
              <w:rPr>
                <w:sz w:val="20"/>
              </w:rPr>
            </w:pPr>
            <w:r w:rsidRPr="000A13B4">
              <w:rPr>
                <w:sz w:val="20"/>
              </w:rPr>
              <w:t xml:space="preserve">                  </w:t>
            </w:r>
            <w:proofErr w:type="spellStart"/>
            <w:r w:rsidRPr="000A13B4">
              <w:rPr>
                <w:sz w:val="20"/>
              </w:rPr>
              <w:t>Ni</w:t>
            </w:r>
            <w:proofErr w:type="spellEnd"/>
            <w:r w:rsidRPr="000A13B4">
              <w:rPr>
                <w:sz w:val="20"/>
              </w:rPr>
              <w:t xml:space="preserve"> – численность населения i-ого поселения. </w:t>
            </w:r>
          </w:p>
        </w:tc>
      </w:tr>
    </w:tbl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>Приложение 15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год» 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p w:rsidR="00A4394A" w:rsidRDefault="00A4394A" w:rsidP="00A4394A">
      <w:pPr>
        <w:pStyle w:val="ConsPlusNormal"/>
        <w:widowControl/>
        <w:ind w:firstLine="0"/>
        <w:jc w:val="right"/>
        <w:rPr>
          <w:sz w:val="18"/>
          <w:szCs w:val="18"/>
        </w:rPr>
      </w:pPr>
    </w:p>
    <w:tbl>
      <w:tblPr>
        <w:tblW w:w="10632" w:type="dxa"/>
        <w:tblInd w:w="-885" w:type="dxa"/>
        <w:tblLook w:val="04A0"/>
      </w:tblPr>
      <w:tblGrid>
        <w:gridCol w:w="10632"/>
      </w:tblGrid>
      <w:tr w:rsidR="00A4394A" w:rsidRPr="00AA3C34" w:rsidTr="00924489">
        <w:trPr>
          <w:trHeight w:val="492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94A" w:rsidRPr="00AA3C34" w:rsidRDefault="00A4394A" w:rsidP="00A97427">
            <w:pPr>
              <w:jc w:val="center"/>
              <w:rPr>
                <w:sz w:val="20"/>
              </w:rPr>
            </w:pPr>
            <w:proofErr w:type="gramStart"/>
            <w:r w:rsidRPr="00AA3C34">
              <w:rPr>
                <w:sz w:val="20"/>
              </w:rPr>
              <w:t xml:space="preserve">Методика расчета размера   иных межбюджетных трансфертов бюджетам сельских поселений на осуществление полномочий    по   вопросу     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</w:t>
            </w:r>
            <w:r>
              <w:rPr>
                <w:sz w:val="20"/>
              </w:rPr>
              <w:t>полномочий орг</w:t>
            </w:r>
            <w:r w:rsidRPr="00AA3C34">
              <w:rPr>
                <w:sz w:val="20"/>
              </w:rPr>
              <w:t xml:space="preserve">анов местного самоуправления в соответствии с жилищным законодательством на 2016 год </w:t>
            </w:r>
            <w:proofErr w:type="gramEnd"/>
          </w:p>
        </w:tc>
      </w:tr>
      <w:tr w:rsidR="00A4394A" w:rsidRPr="00AA3C34" w:rsidTr="00924489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</w:p>
        </w:tc>
      </w:tr>
      <w:tr w:rsidR="00A4394A" w:rsidRPr="00AA3C34" w:rsidTr="00924489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</w:p>
        </w:tc>
      </w:tr>
      <w:tr w:rsidR="00A4394A" w:rsidRPr="00AA3C34" w:rsidTr="00924489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  <w:r w:rsidRPr="00AA3C34">
              <w:rPr>
                <w:sz w:val="20"/>
              </w:rPr>
              <w:t xml:space="preserve"> </w:t>
            </w:r>
            <w:proofErr w:type="gramStart"/>
            <w:r w:rsidRPr="00AA3C34">
              <w:rPr>
                <w:sz w:val="20"/>
              </w:rPr>
              <w:t>Размер иных межбюджетных трансфертов   бюджетам сельских поселений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</w:t>
            </w:r>
            <w:r>
              <w:rPr>
                <w:sz w:val="20"/>
              </w:rPr>
              <w:t>оля, а также иных полномочий орг</w:t>
            </w:r>
            <w:r w:rsidRPr="00AA3C34">
              <w:rPr>
                <w:sz w:val="20"/>
              </w:rPr>
              <w:t>анов местного самоуправления в соответствии с жилищным законодательством  ,   (</w:t>
            </w:r>
            <w:proofErr w:type="spellStart"/>
            <w:r w:rsidRPr="00AA3C34">
              <w:rPr>
                <w:sz w:val="20"/>
              </w:rPr>
              <w:t>Vi</w:t>
            </w:r>
            <w:proofErr w:type="spellEnd"/>
            <w:r w:rsidRPr="00AA3C34">
              <w:rPr>
                <w:sz w:val="20"/>
              </w:rPr>
              <w:t>) рассчитывается по следующей формуле:</w:t>
            </w:r>
            <w:proofErr w:type="gramEnd"/>
          </w:p>
        </w:tc>
      </w:tr>
      <w:tr w:rsidR="00A4394A" w:rsidRPr="00AA3C34" w:rsidTr="00924489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</w:p>
        </w:tc>
      </w:tr>
      <w:tr w:rsidR="00A4394A" w:rsidRPr="006F1F46" w:rsidTr="00924489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  <w:lang w:val="en-US"/>
              </w:rPr>
            </w:pPr>
            <w:r w:rsidRPr="00AA3C34">
              <w:rPr>
                <w:sz w:val="20"/>
              </w:rPr>
              <w:t xml:space="preserve">                                            </w:t>
            </w:r>
            <w:r w:rsidRPr="00AA3C34">
              <w:rPr>
                <w:sz w:val="20"/>
                <w:lang w:val="en-US"/>
              </w:rPr>
              <w:t xml:space="preserve">Vi = (Vo/So)*Si, </w:t>
            </w:r>
            <w:r w:rsidRPr="00AA3C34">
              <w:rPr>
                <w:sz w:val="20"/>
              </w:rPr>
              <w:t>где</w:t>
            </w:r>
            <w:r w:rsidRPr="00AA3C34">
              <w:rPr>
                <w:sz w:val="20"/>
                <w:lang w:val="en-US"/>
              </w:rPr>
              <w:t>:</w:t>
            </w:r>
          </w:p>
        </w:tc>
      </w:tr>
      <w:tr w:rsidR="00A4394A" w:rsidRPr="006F1F46" w:rsidTr="00924489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  <w:lang w:val="en-US"/>
              </w:rPr>
            </w:pPr>
          </w:p>
        </w:tc>
      </w:tr>
      <w:tr w:rsidR="00A4394A" w:rsidRPr="00AA3C34" w:rsidTr="00924489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  <w:r w:rsidRPr="009F27A5">
              <w:rPr>
                <w:sz w:val="20"/>
                <w:lang w:val="en-US"/>
              </w:rPr>
              <w:t xml:space="preserve">                </w:t>
            </w:r>
            <w:proofErr w:type="spellStart"/>
            <w:r w:rsidRPr="00AA3C34">
              <w:rPr>
                <w:sz w:val="20"/>
              </w:rPr>
              <w:t>Vi</w:t>
            </w:r>
            <w:proofErr w:type="spellEnd"/>
            <w:r w:rsidRPr="00AA3C34">
              <w:rPr>
                <w:sz w:val="20"/>
              </w:rPr>
              <w:t xml:space="preserve"> – ежегодный объем</w:t>
            </w:r>
            <w:r>
              <w:rPr>
                <w:sz w:val="20"/>
              </w:rPr>
              <w:t xml:space="preserve"> межбюджетных трансфертов на </w:t>
            </w:r>
            <w:r w:rsidRPr="00AA3C34">
              <w:rPr>
                <w:sz w:val="20"/>
              </w:rPr>
              <w:t xml:space="preserve">осуществление переданного полномочия по </w:t>
            </w:r>
            <w:proofErr w:type="spellStart"/>
            <w:r w:rsidRPr="00AA3C34">
              <w:rPr>
                <w:sz w:val="20"/>
              </w:rPr>
              <w:t>i-му</w:t>
            </w:r>
            <w:proofErr w:type="spellEnd"/>
            <w:r w:rsidRPr="00AA3C34">
              <w:rPr>
                <w:sz w:val="20"/>
              </w:rPr>
              <w:t xml:space="preserve"> поселению;       </w:t>
            </w:r>
          </w:p>
        </w:tc>
      </w:tr>
      <w:tr w:rsidR="00A4394A" w:rsidRPr="00AA3C34" w:rsidTr="00924489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3C34">
              <w:rPr>
                <w:sz w:val="20"/>
              </w:rPr>
              <w:t xml:space="preserve"> </w:t>
            </w:r>
            <w:proofErr w:type="spellStart"/>
            <w:r w:rsidRPr="00AA3C34">
              <w:rPr>
                <w:sz w:val="20"/>
              </w:rPr>
              <w:t>Vo</w:t>
            </w:r>
            <w:proofErr w:type="spellEnd"/>
            <w:r w:rsidRPr="00AA3C34">
              <w:rPr>
                <w:sz w:val="20"/>
              </w:rPr>
              <w:t xml:space="preserve"> – общий объем межбюджетных трансфертов по данному полномочию предоставляемых бюджетам сельских поселений из районного бюджета;</w:t>
            </w:r>
          </w:p>
        </w:tc>
      </w:tr>
      <w:tr w:rsidR="00A4394A" w:rsidRPr="00AA3C34" w:rsidTr="00924489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  <w:r w:rsidRPr="00AA3C34">
              <w:rPr>
                <w:sz w:val="20"/>
              </w:rPr>
              <w:t xml:space="preserve">                  </w:t>
            </w:r>
            <w:proofErr w:type="spellStart"/>
            <w:r w:rsidRPr="00AA3C34">
              <w:rPr>
                <w:sz w:val="20"/>
              </w:rPr>
              <w:t>So</w:t>
            </w:r>
            <w:proofErr w:type="spellEnd"/>
            <w:r w:rsidRPr="00AA3C34">
              <w:rPr>
                <w:sz w:val="20"/>
              </w:rPr>
              <w:t xml:space="preserve"> – общая площадь жилых помещений МКД в муниципальном районе; </w:t>
            </w:r>
          </w:p>
        </w:tc>
      </w:tr>
      <w:tr w:rsidR="00A4394A" w:rsidRPr="00AA3C34" w:rsidTr="00924489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AA3C34" w:rsidRDefault="00A4394A" w:rsidP="00A97427">
            <w:pPr>
              <w:jc w:val="both"/>
              <w:rPr>
                <w:sz w:val="20"/>
              </w:rPr>
            </w:pPr>
            <w:r w:rsidRPr="00AA3C34">
              <w:rPr>
                <w:sz w:val="20"/>
              </w:rPr>
              <w:t xml:space="preserve">                  </w:t>
            </w:r>
            <w:proofErr w:type="spellStart"/>
            <w:r w:rsidRPr="00AA3C34">
              <w:rPr>
                <w:sz w:val="20"/>
              </w:rPr>
              <w:t>Si</w:t>
            </w:r>
            <w:proofErr w:type="spellEnd"/>
            <w:r w:rsidRPr="00AA3C34">
              <w:rPr>
                <w:sz w:val="20"/>
              </w:rPr>
              <w:t xml:space="preserve"> – общая площадь жилых помещений МКД в  </w:t>
            </w:r>
            <w:proofErr w:type="spellStart"/>
            <w:r w:rsidRPr="00AA3C34">
              <w:rPr>
                <w:sz w:val="20"/>
              </w:rPr>
              <w:t>i-ом</w:t>
            </w:r>
            <w:proofErr w:type="spellEnd"/>
            <w:r w:rsidRPr="00AA3C34">
              <w:rPr>
                <w:sz w:val="20"/>
              </w:rPr>
              <w:t xml:space="preserve"> поселении. </w:t>
            </w:r>
          </w:p>
        </w:tc>
      </w:tr>
    </w:tbl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>Приложение 16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к решению «О бюджете  Аргаяшского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муниципального района на 2016 год»  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24489">
        <w:rPr>
          <w:rFonts w:ascii="Times New Roman" w:hAnsi="Times New Roman" w:cs="Times New Roman"/>
          <w:sz w:val="18"/>
          <w:szCs w:val="18"/>
        </w:rPr>
        <w:t xml:space="preserve"> от « 16  » декабря 2015 г. №31</w:t>
      </w:r>
    </w:p>
    <w:p w:rsidR="00A4394A" w:rsidRPr="00924489" w:rsidRDefault="00A4394A" w:rsidP="00A4394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4489">
        <w:rPr>
          <w:rFonts w:ascii="Times New Roman" w:hAnsi="Times New Roman" w:cs="Times New Roman"/>
          <w:sz w:val="18"/>
          <w:szCs w:val="18"/>
        </w:rPr>
        <w:t>Таблициа</w:t>
      </w:r>
      <w:proofErr w:type="gramStart"/>
      <w:r w:rsidRPr="00924489">
        <w:rPr>
          <w:rFonts w:ascii="Times New Roman" w:hAnsi="Times New Roman" w:cs="Times New Roman"/>
          <w:sz w:val="18"/>
          <w:szCs w:val="18"/>
        </w:rPr>
        <w:t>1</w:t>
      </w:r>
      <w:proofErr w:type="gramEnd"/>
    </w:p>
    <w:tbl>
      <w:tblPr>
        <w:tblW w:w="11355" w:type="dxa"/>
        <w:tblInd w:w="93" w:type="dxa"/>
        <w:tblLook w:val="04A0"/>
      </w:tblPr>
      <w:tblGrid>
        <w:gridCol w:w="6394"/>
        <w:gridCol w:w="4961"/>
      </w:tblGrid>
      <w:tr w:rsidR="00A4394A" w:rsidRPr="000B41BE" w:rsidTr="00A97427">
        <w:trPr>
          <w:trHeight w:val="172"/>
        </w:trPr>
        <w:tc>
          <w:tcPr>
            <w:tcW w:w="1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22" w:type="dxa"/>
              <w:tblLook w:val="04A0"/>
            </w:tblPr>
            <w:tblGrid>
              <w:gridCol w:w="5050"/>
              <w:gridCol w:w="1089"/>
              <w:gridCol w:w="2340"/>
              <w:gridCol w:w="1095"/>
              <w:gridCol w:w="236"/>
            </w:tblGrid>
            <w:tr w:rsidR="00A4394A" w:rsidRPr="00266B41" w:rsidTr="00924489">
              <w:trPr>
                <w:gridAfter w:val="1"/>
                <w:wAfter w:w="501" w:type="dxa"/>
                <w:trHeight w:val="269"/>
              </w:trPr>
              <w:tc>
                <w:tcPr>
                  <w:tcW w:w="91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394A" w:rsidRPr="00266B41" w:rsidRDefault="00A4394A" w:rsidP="00A9742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6B41">
                    <w:rPr>
                      <w:b/>
                      <w:bCs/>
                      <w:sz w:val="18"/>
                      <w:szCs w:val="18"/>
                    </w:rPr>
                    <w:t xml:space="preserve">Распределение дотаций на выравнивание бюджетной обеспеченности сельских поселений на 2016 год  </w:t>
                  </w:r>
                </w:p>
              </w:tc>
            </w:tr>
            <w:tr w:rsidR="00A4394A" w:rsidRPr="00266B41" w:rsidTr="00924489">
              <w:trPr>
                <w:trHeight w:val="80"/>
              </w:trPr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6"/>
                      <w:szCs w:val="16"/>
                    </w:rPr>
                  </w:pPr>
                  <w:r w:rsidRPr="00266B41">
                    <w:rPr>
                      <w:sz w:val="16"/>
                      <w:szCs w:val="16"/>
                    </w:rPr>
                    <w:t>(тыс</w:t>
                  </w:r>
                  <w:proofErr w:type="gramStart"/>
                  <w:r w:rsidRPr="00266B41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266B41">
                    <w:rPr>
                      <w:sz w:val="16"/>
                      <w:szCs w:val="16"/>
                    </w:rPr>
                    <w:t>ублей)</w:t>
                  </w:r>
                </w:p>
              </w:tc>
              <w:tc>
                <w:tcPr>
                  <w:tcW w:w="3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70"/>
              </w:trPr>
              <w:tc>
                <w:tcPr>
                  <w:tcW w:w="5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94A" w:rsidRPr="00266B41" w:rsidRDefault="00A4394A" w:rsidP="00A9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266B41">
                    <w:rPr>
                      <w:sz w:val="16"/>
                      <w:szCs w:val="16"/>
                    </w:rPr>
                    <w:t>Наименование сельского поселения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94A" w:rsidRPr="00266B41" w:rsidRDefault="00A4394A" w:rsidP="00A9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266B41">
                    <w:rPr>
                      <w:sz w:val="16"/>
                      <w:szCs w:val="16"/>
                    </w:rPr>
                    <w:t>Сумма</w:t>
                  </w:r>
                </w:p>
              </w:tc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266B41">
                    <w:rPr>
                      <w:sz w:val="16"/>
                      <w:szCs w:val="16"/>
                    </w:rPr>
                    <w:t>в том числе за счет</w:t>
                  </w: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325"/>
              </w:trPr>
              <w:tc>
                <w:tcPr>
                  <w:tcW w:w="5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4A" w:rsidRPr="00266B41" w:rsidRDefault="00A4394A" w:rsidP="00A9742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94A" w:rsidRPr="00266B41" w:rsidRDefault="00A4394A" w:rsidP="00A9742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94A" w:rsidRPr="00266B41" w:rsidRDefault="00A4394A" w:rsidP="00A9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266B41">
                    <w:rPr>
                      <w:sz w:val="16"/>
                      <w:szCs w:val="16"/>
                    </w:rPr>
                    <w:t xml:space="preserve"> за счет субвенции на осуществление государственных полномочий по расчету и предоставлению дотаций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94A" w:rsidRPr="00266B41" w:rsidRDefault="00A4394A" w:rsidP="00A9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266B41">
                    <w:rPr>
                      <w:sz w:val="16"/>
                      <w:szCs w:val="16"/>
                    </w:rPr>
                    <w:t>собственных средств районного бюджета</w:t>
                  </w: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70"/>
              </w:trPr>
              <w:tc>
                <w:tcPr>
                  <w:tcW w:w="5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66B41">
                    <w:rPr>
                      <w:sz w:val="18"/>
                      <w:szCs w:val="18"/>
                    </w:rPr>
                    <w:t>Аргаяшское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2 675,0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2 675,0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70"/>
              </w:trPr>
              <w:tc>
                <w:tcPr>
                  <w:tcW w:w="5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66B41">
                    <w:rPr>
                      <w:sz w:val="18"/>
                      <w:szCs w:val="18"/>
                    </w:rPr>
                    <w:t>Акбашевское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1 415,0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1 113,0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302,0</w:t>
                  </w: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70"/>
              </w:trPr>
              <w:tc>
                <w:tcPr>
                  <w:tcW w:w="5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924489">
                  <w:pPr>
                    <w:ind w:right="3784"/>
                    <w:rPr>
                      <w:sz w:val="18"/>
                      <w:szCs w:val="18"/>
                    </w:rPr>
                  </w:pPr>
                  <w:proofErr w:type="spellStart"/>
                  <w:r w:rsidRPr="00266B41">
                    <w:rPr>
                      <w:sz w:val="18"/>
                      <w:szCs w:val="18"/>
                    </w:rPr>
                    <w:t>Аязгуловское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1 208,0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841,0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367,0</w:t>
                  </w: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70"/>
              </w:trPr>
              <w:tc>
                <w:tcPr>
                  <w:tcW w:w="5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66B41">
                    <w:rPr>
                      <w:sz w:val="18"/>
                      <w:szCs w:val="18"/>
                    </w:rPr>
                    <w:t>Байрамгуловское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907,0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773,0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134,0</w:t>
                  </w: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70"/>
              </w:trPr>
              <w:tc>
                <w:tcPr>
                  <w:tcW w:w="5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66B41">
                    <w:rPr>
                      <w:sz w:val="18"/>
                      <w:szCs w:val="18"/>
                    </w:rPr>
                    <w:t>Дербишевское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70"/>
              </w:trPr>
              <w:tc>
                <w:tcPr>
                  <w:tcW w:w="5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66B41">
                    <w:rPr>
                      <w:sz w:val="18"/>
                      <w:szCs w:val="18"/>
                    </w:rPr>
                    <w:t>Ишалинское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289,0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289,0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70"/>
              </w:trPr>
              <w:tc>
                <w:tcPr>
                  <w:tcW w:w="5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66B41">
                    <w:rPr>
                      <w:sz w:val="18"/>
                      <w:szCs w:val="18"/>
                    </w:rPr>
                    <w:lastRenderedPageBreak/>
                    <w:t>Камышевское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1 462,0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1 001,0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461,0</w:t>
                  </w: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70"/>
              </w:trPr>
              <w:tc>
                <w:tcPr>
                  <w:tcW w:w="5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Кузнецкое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275,0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275,0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70"/>
              </w:trPr>
              <w:tc>
                <w:tcPr>
                  <w:tcW w:w="5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66B41">
                    <w:rPr>
                      <w:sz w:val="18"/>
                      <w:szCs w:val="18"/>
                    </w:rPr>
                    <w:t>Кулуевское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3 098,0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2 099,0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999,0</w:t>
                  </w: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70"/>
              </w:trPr>
              <w:tc>
                <w:tcPr>
                  <w:tcW w:w="5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66B41">
                    <w:rPr>
                      <w:sz w:val="18"/>
                      <w:szCs w:val="18"/>
                    </w:rPr>
                    <w:t>Норкинское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1 480,0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1 085,0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395,0</w:t>
                  </w: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70"/>
              </w:trPr>
              <w:tc>
                <w:tcPr>
                  <w:tcW w:w="5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66B41">
                    <w:rPr>
                      <w:sz w:val="18"/>
                      <w:szCs w:val="18"/>
                    </w:rPr>
                    <w:t>Худайбердинское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1 256,0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566,0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690,0</w:t>
                  </w: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70"/>
              </w:trPr>
              <w:tc>
                <w:tcPr>
                  <w:tcW w:w="5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66B41">
                    <w:rPr>
                      <w:sz w:val="18"/>
                      <w:szCs w:val="18"/>
                    </w:rPr>
                    <w:t>Яраткуловское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931,0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715,0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sz w:val="18"/>
                      <w:szCs w:val="18"/>
                    </w:rPr>
                  </w:pPr>
                  <w:r w:rsidRPr="00266B41">
                    <w:rPr>
                      <w:sz w:val="18"/>
                      <w:szCs w:val="18"/>
                    </w:rPr>
                    <w:t>216,0</w:t>
                  </w:r>
                </w:p>
              </w:tc>
            </w:tr>
            <w:tr w:rsidR="00A4394A" w:rsidRPr="00266B41" w:rsidTr="00924489">
              <w:trPr>
                <w:gridAfter w:val="1"/>
                <w:wAfter w:w="501" w:type="dxa"/>
                <w:trHeight w:val="70"/>
              </w:trPr>
              <w:tc>
                <w:tcPr>
                  <w:tcW w:w="5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6B41">
                    <w:rPr>
                      <w:b/>
                      <w:bCs/>
                      <w:sz w:val="18"/>
                      <w:szCs w:val="18"/>
                    </w:rPr>
                    <w:t>Итого по району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6B41">
                    <w:rPr>
                      <w:b/>
                      <w:bCs/>
                      <w:sz w:val="18"/>
                      <w:szCs w:val="18"/>
                    </w:rPr>
                    <w:t>15 456,0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6B41">
                    <w:rPr>
                      <w:b/>
                      <w:bCs/>
                      <w:sz w:val="18"/>
                      <w:szCs w:val="18"/>
                    </w:rPr>
                    <w:t>11 892,0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94A" w:rsidRPr="00266B41" w:rsidRDefault="00A4394A" w:rsidP="00A9742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6B41">
                    <w:rPr>
                      <w:b/>
                      <w:bCs/>
                      <w:sz w:val="18"/>
                      <w:szCs w:val="18"/>
                    </w:rPr>
                    <w:t>3 564,0</w:t>
                  </w:r>
                </w:p>
              </w:tc>
            </w:tr>
          </w:tbl>
          <w:p w:rsidR="00A4394A" w:rsidRPr="000B41BE" w:rsidRDefault="00A4394A" w:rsidP="00A9742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4394A" w:rsidRPr="000B41BE" w:rsidTr="00A97427">
        <w:trPr>
          <w:trHeight w:val="8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0B41BE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0B41BE" w:rsidRDefault="00A4394A" w:rsidP="00A97427">
            <w:pPr>
              <w:jc w:val="right"/>
              <w:rPr>
                <w:sz w:val="16"/>
                <w:szCs w:val="16"/>
              </w:rPr>
            </w:pPr>
          </w:p>
        </w:tc>
      </w:tr>
    </w:tbl>
    <w:p w:rsidR="00A4394A" w:rsidRDefault="00A4394A" w:rsidP="00A4394A">
      <w:pPr>
        <w:jc w:val="right"/>
      </w:pPr>
      <w:r w:rsidRPr="00866A88">
        <w:rPr>
          <w:sz w:val="20"/>
        </w:rPr>
        <w:t>Таблица 2</w:t>
      </w:r>
    </w:p>
    <w:tbl>
      <w:tblPr>
        <w:tblW w:w="10515" w:type="dxa"/>
        <w:tblInd w:w="-743" w:type="dxa"/>
        <w:tblLook w:val="04A0"/>
      </w:tblPr>
      <w:tblGrid>
        <w:gridCol w:w="9073"/>
        <w:gridCol w:w="1442"/>
      </w:tblGrid>
      <w:tr w:rsidR="00A4394A" w:rsidRPr="00220F2B" w:rsidTr="00924489">
        <w:trPr>
          <w:trHeight w:val="166"/>
        </w:trPr>
        <w:tc>
          <w:tcPr>
            <w:tcW w:w="10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94A" w:rsidRPr="00220F2B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220F2B">
              <w:rPr>
                <w:b/>
                <w:bCs/>
                <w:sz w:val="18"/>
                <w:szCs w:val="18"/>
              </w:rPr>
              <w:t xml:space="preserve">Распределение субвенций местным бюджетам на осуществление первичного воинского учета на территориях, где отсутствуют военные комиссариаты на 2016 год </w:t>
            </w:r>
          </w:p>
        </w:tc>
      </w:tr>
      <w:tr w:rsidR="00A4394A" w:rsidRPr="00220F2B" w:rsidTr="00924489">
        <w:trPr>
          <w:trHeight w:val="8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6"/>
                <w:szCs w:val="16"/>
              </w:rPr>
            </w:pPr>
            <w:r w:rsidRPr="00220F2B">
              <w:rPr>
                <w:sz w:val="16"/>
                <w:szCs w:val="16"/>
              </w:rPr>
              <w:t>(тыс</w:t>
            </w:r>
            <w:proofErr w:type="gramStart"/>
            <w:r w:rsidRPr="00220F2B">
              <w:rPr>
                <w:sz w:val="16"/>
                <w:szCs w:val="16"/>
              </w:rPr>
              <w:t>.р</w:t>
            </w:r>
            <w:proofErr w:type="gramEnd"/>
            <w:r w:rsidRPr="00220F2B">
              <w:rPr>
                <w:sz w:val="16"/>
                <w:szCs w:val="16"/>
              </w:rPr>
              <w:t>ублей)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94A" w:rsidRPr="00220F2B" w:rsidRDefault="00A4394A" w:rsidP="00A97427">
            <w:pPr>
              <w:jc w:val="center"/>
              <w:rPr>
                <w:sz w:val="16"/>
                <w:szCs w:val="16"/>
              </w:rPr>
            </w:pPr>
            <w:r w:rsidRPr="00220F2B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20F2B" w:rsidRDefault="00A4394A" w:rsidP="00A97427">
            <w:pPr>
              <w:jc w:val="center"/>
              <w:rPr>
                <w:sz w:val="16"/>
                <w:szCs w:val="16"/>
              </w:rPr>
            </w:pPr>
            <w:r w:rsidRPr="00220F2B">
              <w:rPr>
                <w:sz w:val="16"/>
                <w:szCs w:val="16"/>
              </w:rPr>
              <w:t>Сумма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Акбашевское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184,77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Аязгуловское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184,77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Байрамгуловское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184,77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Дербишевское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184,77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Ишалинское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184,77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Камышевское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184,77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Кузнецкое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184,77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Кулуевское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184,77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Норкинское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184,77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Худайбердинское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184,70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Яраткуловское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184,77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220F2B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220F2B">
              <w:rPr>
                <w:b/>
                <w:bCs/>
                <w:sz w:val="18"/>
                <w:szCs w:val="18"/>
              </w:rPr>
              <w:t>2 032,40</w:t>
            </w:r>
          </w:p>
        </w:tc>
      </w:tr>
    </w:tbl>
    <w:p w:rsidR="00A4394A" w:rsidRDefault="00A4394A" w:rsidP="00A4394A"/>
    <w:p w:rsidR="00A4394A" w:rsidRDefault="00A4394A" w:rsidP="00A4394A">
      <w:pPr>
        <w:jc w:val="right"/>
        <w:rPr>
          <w:sz w:val="20"/>
        </w:rPr>
      </w:pPr>
      <w:r w:rsidRPr="00F601C8">
        <w:rPr>
          <w:sz w:val="20"/>
        </w:rPr>
        <w:t>Таблица 3</w:t>
      </w:r>
    </w:p>
    <w:p w:rsidR="00A4394A" w:rsidRDefault="00A4394A" w:rsidP="00A4394A">
      <w:pPr>
        <w:jc w:val="right"/>
        <w:rPr>
          <w:sz w:val="20"/>
        </w:rPr>
      </w:pPr>
    </w:p>
    <w:tbl>
      <w:tblPr>
        <w:tblW w:w="10713" w:type="dxa"/>
        <w:tblInd w:w="-743" w:type="dxa"/>
        <w:tblLook w:val="04A0"/>
      </w:tblPr>
      <w:tblGrid>
        <w:gridCol w:w="9073"/>
        <w:gridCol w:w="1640"/>
      </w:tblGrid>
      <w:tr w:rsidR="00A4394A" w:rsidRPr="00220F2B" w:rsidTr="00924489">
        <w:trPr>
          <w:trHeight w:val="249"/>
        </w:trPr>
        <w:tc>
          <w:tcPr>
            <w:tcW w:w="10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94A" w:rsidRPr="00220F2B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220F2B">
              <w:rPr>
                <w:b/>
                <w:bCs/>
                <w:sz w:val="18"/>
                <w:szCs w:val="18"/>
              </w:rPr>
              <w:t xml:space="preserve">Распределение иных межбюджетных трансфертов передаваемых бюджетам сельских поселений </w:t>
            </w:r>
            <w:proofErr w:type="gramStart"/>
            <w:r w:rsidRPr="00220F2B">
              <w:rPr>
                <w:b/>
                <w:bCs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220F2B">
              <w:rPr>
                <w:b/>
                <w:bCs/>
                <w:sz w:val="18"/>
                <w:szCs w:val="18"/>
              </w:rPr>
              <w:t xml:space="preserve"> и ремонт  автомобильных дорог общего пользования местного значения в границах  населенных пунктов поселений на 2016 год </w:t>
            </w:r>
          </w:p>
        </w:tc>
      </w:tr>
      <w:tr w:rsidR="00A4394A" w:rsidRPr="00220F2B" w:rsidTr="00924489">
        <w:trPr>
          <w:trHeight w:val="8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6"/>
                <w:szCs w:val="16"/>
              </w:rPr>
            </w:pPr>
            <w:r w:rsidRPr="00220F2B">
              <w:rPr>
                <w:sz w:val="16"/>
                <w:szCs w:val="16"/>
              </w:rPr>
              <w:t>(тыс</w:t>
            </w:r>
            <w:proofErr w:type="gramStart"/>
            <w:r w:rsidRPr="00220F2B">
              <w:rPr>
                <w:sz w:val="16"/>
                <w:szCs w:val="16"/>
              </w:rPr>
              <w:t>.р</w:t>
            </w:r>
            <w:proofErr w:type="gramEnd"/>
            <w:r w:rsidRPr="00220F2B">
              <w:rPr>
                <w:sz w:val="16"/>
                <w:szCs w:val="16"/>
              </w:rPr>
              <w:t>ублей)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94A" w:rsidRPr="00220F2B" w:rsidRDefault="00A4394A" w:rsidP="00A97427">
            <w:pPr>
              <w:jc w:val="center"/>
              <w:rPr>
                <w:sz w:val="16"/>
                <w:szCs w:val="16"/>
              </w:rPr>
            </w:pPr>
            <w:r w:rsidRPr="00220F2B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20F2B" w:rsidRDefault="00A4394A" w:rsidP="00A97427">
            <w:pPr>
              <w:jc w:val="center"/>
              <w:rPr>
                <w:sz w:val="16"/>
                <w:szCs w:val="16"/>
              </w:rPr>
            </w:pPr>
            <w:r w:rsidRPr="00220F2B">
              <w:rPr>
                <w:sz w:val="16"/>
                <w:szCs w:val="16"/>
              </w:rPr>
              <w:t>Сумма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Аргаяшское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1 250,3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Акбашевское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910,8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Аязгуловское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343,4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Байрамгуловское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643,6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Дербишевское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673,2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Ишалинское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333,0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Камышевское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573,3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Кузнецкое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896,6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Кулуевское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1 181,5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Норкинское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555,0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Худайбердинское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361,8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Яраткуловское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392,7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нераспределенный резерв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 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220F2B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220F2B">
              <w:rPr>
                <w:b/>
                <w:bCs/>
                <w:sz w:val="18"/>
                <w:szCs w:val="18"/>
              </w:rPr>
              <w:t>8 115,2</w:t>
            </w:r>
          </w:p>
        </w:tc>
      </w:tr>
    </w:tbl>
    <w:p w:rsidR="00A4394A" w:rsidRDefault="00A4394A" w:rsidP="00A4394A">
      <w:pPr>
        <w:jc w:val="right"/>
        <w:rPr>
          <w:sz w:val="20"/>
        </w:rPr>
      </w:pPr>
    </w:p>
    <w:p w:rsidR="00A4394A" w:rsidRDefault="00A4394A" w:rsidP="00A4394A">
      <w:pPr>
        <w:jc w:val="right"/>
        <w:rPr>
          <w:sz w:val="20"/>
        </w:rPr>
      </w:pPr>
      <w:r>
        <w:rPr>
          <w:sz w:val="20"/>
        </w:rPr>
        <w:t>Таблица 4</w:t>
      </w:r>
    </w:p>
    <w:tbl>
      <w:tblPr>
        <w:tblW w:w="10713" w:type="dxa"/>
        <w:tblInd w:w="-743" w:type="dxa"/>
        <w:tblLook w:val="04A0"/>
      </w:tblPr>
      <w:tblGrid>
        <w:gridCol w:w="9073"/>
        <w:gridCol w:w="1640"/>
      </w:tblGrid>
      <w:tr w:rsidR="00A4394A" w:rsidRPr="00220F2B" w:rsidTr="00924489">
        <w:trPr>
          <w:trHeight w:val="560"/>
        </w:trPr>
        <w:tc>
          <w:tcPr>
            <w:tcW w:w="10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94A" w:rsidRPr="00220F2B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220F2B">
              <w:rPr>
                <w:b/>
                <w:bCs/>
                <w:sz w:val="18"/>
                <w:szCs w:val="18"/>
              </w:rPr>
              <w:t xml:space="preserve">Распределение иных межбюджетных трансфертов передаваемых бюджетам сельских поселений </w:t>
            </w:r>
            <w:proofErr w:type="gramStart"/>
            <w:r w:rsidRPr="00220F2B">
              <w:rPr>
                <w:b/>
                <w:bCs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220F2B">
              <w:rPr>
                <w:b/>
                <w:bCs/>
                <w:sz w:val="18"/>
                <w:szCs w:val="18"/>
              </w:rPr>
              <w:t xml:space="preserve"> и ремонт  автомобильных дорог общего пользования местного значения вне границ населенных пунктов в границах муниципального района на 2016 год </w:t>
            </w:r>
          </w:p>
        </w:tc>
      </w:tr>
      <w:tr w:rsidR="00A4394A" w:rsidRPr="00220F2B" w:rsidTr="00924489">
        <w:trPr>
          <w:trHeight w:val="8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6"/>
                <w:szCs w:val="16"/>
              </w:rPr>
            </w:pPr>
            <w:r w:rsidRPr="00220F2B">
              <w:rPr>
                <w:sz w:val="16"/>
                <w:szCs w:val="16"/>
              </w:rPr>
              <w:t>(тыс</w:t>
            </w:r>
            <w:proofErr w:type="gramStart"/>
            <w:r w:rsidRPr="00220F2B">
              <w:rPr>
                <w:sz w:val="16"/>
                <w:szCs w:val="16"/>
              </w:rPr>
              <w:t>.р</w:t>
            </w:r>
            <w:proofErr w:type="gramEnd"/>
            <w:r w:rsidRPr="00220F2B">
              <w:rPr>
                <w:sz w:val="16"/>
                <w:szCs w:val="16"/>
              </w:rPr>
              <w:t>ублей)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94A" w:rsidRPr="00220F2B" w:rsidRDefault="00A4394A" w:rsidP="00A97427">
            <w:pPr>
              <w:jc w:val="center"/>
              <w:rPr>
                <w:sz w:val="16"/>
                <w:szCs w:val="16"/>
              </w:rPr>
            </w:pPr>
            <w:r w:rsidRPr="00220F2B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220F2B" w:rsidRDefault="00A4394A" w:rsidP="00A97427">
            <w:pPr>
              <w:jc w:val="center"/>
              <w:rPr>
                <w:sz w:val="16"/>
                <w:szCs w:val="16"/>
              </w:rPr>
            </w:pPr>
            <w:r w:rsidRPr="00220F2B">
              <w:rPr>
                <w:sz w:val="16"/>
                <w:szCs w:val="16"/>
              </w:rPr>
              <w:t>Сумма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Акбашевское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494,0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Аязгуловское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159,4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Байрамгуловское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114,0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Дербишевское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354,4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Ишалинское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108,3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Камышевское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513,0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Кузнецкое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87,4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Кулуевское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494,0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Норкинское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228,0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Худайбердинское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57,0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220F2B">
              <w:rPr>
                <w:sz w:val="18"/>
                <w:szCs w:val="18"/>
              </w:rPr>
              <w:t>Яраткуловское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sz w:val="18"/>
                <w:szCs w:val="18"/>
              </w:rPr>
            </w:pPr>
            <w:r w:rsidRPr="00220F2B">
              <w:rPr>
                <w:sz w:val="18"/>
                <w:szCs w:val="18"/>
              </w:rPr>
              <w:t>429,4</w:t>
            </w:r>
          </w:p>
        </w:tc>
      </w:tr>
      <w:tr w:rsidR="00A4394A" w:rsidRPr="00220F2B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220F2B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220F2B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220F2B">
              <w:rPr>
                <w:b/>
                <w:bCs/>
                <w:sz w:val="18"/>
                <w:szCs w:val="18"/>
              </w:rPr>
              <w:t>3 038,9</w:t>
            </w:r>
          </w:p>
        </w:tc>
      </w:tr>
    </w:tbl>
    <w:p w:rsidR="00A4394A" w:rsidRDefault="00A4394A" w:rsidP="00A4394A">
      <w:pPr>
        <w:jc w:val="right"/>
        <w:rPr>
          <w:sz w:val="20"/>
        </w:rPr>
      </w:pPr>
    </w:p>
    <w:p w:rsidR="00A4394A" w:rsidRDefault="00A4394A" w:rsidP="00A4394A">
      <w:pPr>
        <w:jc w:val="right"/>
        <w:rPr>
          <w:sz w:val="20"/>
        </w:rPr>
      </w:pPr>
      <w:r>
        <w:rPr>
          <w:sz w:val="20"/>
        </w:rPr>
        <w:t>Таблица 5</w:t>
      </w:r>
    </w:p>
    <w:p w:rsidR="00A4394A" w:rsidRDefault="00A4394A" w:rsidP="00A4394A">
      <w:pPr>
        <w:jc w:val="right"/>
        <w:rPr>
          <w:sz w:val="20"/>
        </w:rPr>
      </w:pPr>
    </w:p>
    <w:tbl>
      <w:tblPr>
        <w:tblW w:w="10713" w:type="dxa"/>
        <w:tblInd w:w="-743" w:type="dxa"/>
        <w:tblLook w:val="04A0"/>
      </w:tblPr>
      <w:tblGrid>
        <w:gridCol w:w="9073"/>
        <w:gridCol w:w="1640"/>
      </w:tblGrid>
      <w:tr w:rsidR="00A4394A" w:rsidRPr="00D66ABC" w:rsidTr="00924489">
        <w:trPr>
          <w:trHeight w:val="80"/>
        </w:trPr>
        <w:tc>
          <w:tcPr>
            <w:tcW w:w="10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94A" w:rsidRPr="00D66ABC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D66ABC">
              <w:rPr>
                <w:b/>
                <w:bCs/>
                <w:sz w:val="18"/>
                <w:szCs w:val="18"/>
              </w:rPr>
              <w:t xml:space="preserve">Распределение иных межбюджетных трансфертов передаваемых бюджетам сельских поселений на осуществление части полномочий по решению вопросов местного значения в соответствии с заключенными соглашениями на  организацию в границах поселения </w:t>
            </w:r>
            <w:proofErr w:type="spellStart"/>
            <w:r w:rsidRPr="00D66ABC">
              <w:rPr>
                <w:b/>
                <w:bCs/>
                <w:sz w:val="18"/>
                <w:szCs w:val="18"/>
              </w:rPr>
              <w:t>электро</w:t>
            </w:r>
            <w:proofErr w:type="spellEnd"/>
            <w:r w:rsidRPr="00D66ABC">
              <w:rPr>
                <w:b/>
                <w:bCs/>
                <w:sz w:val="18"/>
                <w:szCs w:val="18"/>
              </w:rPr>
              <w:t>-, тепл</w:t>
            </w:r>
            <w:proofErr w:type="gramStart"/>
            <w:r w:rsidRPr="00D66ABC">
              <w:rPr>
                <w:b/>
                <w:bCs/>
                <w:sz w:val="18"/>
                <w:szCs w:val="18"/>
              </w:rPr>
              <w:t>о-</w:t>
            </w:r>
            <w:proofErr w:type="gramEnd"/>
            <w:r w:rsidRPr="00D66ABC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66ABC">
              <w:rPr>
                <w:b/>
                <w:bCs/>
                <w:sz w:val="18"/>
                <w:szCs w:val="18"/>
              </w:rPr>
              <w:t>газо</w:t>
            </w:r>
            <w:proofErr w:type="spellEnd"/>
            <w:r w:rsidRPr="00D66ABC">
              <w:rPr>
                <w:b/>
                <w:bCs/>
                <w:sz w:val="18"/>
                <w:szCs w:val="18"/>
              </w:rPr>
              <w:t xml:space="preserve">-, и водоснабжения населения, </w:t>
            </w:r>
            <w:proofErr w:type="spellStart"/>
            <w:r w:rsidRPr="00D66ABC">
              <w:rPr>
                <w:b/>
                <w:bCs/>
                <w:sz w:val="18"/>
                <w:szCs w:val="18"/>
              </w:rPr>
              <w:t>водоотведение,снабжения</w:t>
            </w:r>
            <w:proofErr w:type="spellEnd"/>
            <w:r w:rsidRPr="00D66ABC">
              <w:rPr>
                <w:b/>
                <w:bCs/>
                <w:sz w:val="18"/>
                <w:szCs w:val="18"/>
              </w:rPr>
              <w:t xml:space="preserve"> населения топливом в пределах полномочий, установленных законодательством Российской Федерации  на 2016 год </w:t>
            </w:r>
          </w:p>
        </w:tc>
      </w:tr>
      <w:tr w:rsidR="00A4394A" w:rsidRPr="00D66ABC" w:rsidTr="00924489">
        <w:trPr>
          <w:trHeight w:val="8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jc w:val="right"/>
              <w:rPr>
                <w:sz w:val="16"/>
                <w:szCs w:val="16"/>
              </w:rPr>
            </w:pPr>
            <w:r w:rsidRPr="00D66ABC">
              <w:rPr>
                <w:sz w:val="16"/>
                <w:szCs w:val="16"/>
              </w:rPr>
              <w:t>(тыс</w:t>
            </w:r>
            <w:proofErr w:type="gramStart"/>
            <w:r w:rsidRPr="00D66ABC">
              <w:rPr>
                <w:sz w:val="16"/>
                <w:szCs w:val="16"/>
              </w:rPr>
              <w:t>.р</w:t>
            </w:r>
            <w:proofErr w:type="gramEnd"/>
            <w:r w:rsidRPr="00D66ABC">
              <w:rPr>
                <w:sz w:val="16"/>
                <w:szCs w:val="16"/>
              </w:rPr>
              <w:t>ублей)</w:t>
            </w:r>
          </w:p>
        </w:tc>
      </w:tr>
      <w:tr w:rsidR="00A4394A" w:rsidRPr="00D66ABC" w:rsidTr="00924489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94A" w:rsidRPr="00D66ABC" w:rsidRDefault="00A4394A" w:rsidP="00A97427">
            <w:pPr>
              <w:jc w:val="center"/>
              <w:rPr>
                <w:sz w:val="16"/>
                <w:szCs w:val="16"/>
              </w:rPr>
            </w:pPr>
            <w:r w:rsidRPr="00D66ABC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D66ABC" w:rsidRDefault="00A4394A" w:rsidP="00A97427">
            <w:pPr>
              <w:jc w:val="center"/>
              <w:rPr>
                <w:sz w:val="16"/>
                <w:szCs w:val="16"/>
              </w:rPr>
            </w:pPr>
            <w:r w:rsidRPr="00D66ABC">
              <w:rPr>
                <w:sz w:val="16"/>
                <w:szCs w:val="16"/>
              </w:rPr>
              <w:t>Сумма</w:t>
            </w:r>
          </w:p>
        </w:tc>
      </w:tr>
      <w:tr w:rsidR="00A4394A" w:rsidRPr="00D66ABC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D66ABC">
              <w:rPr>
                <w:sz w:val="18"/>
                <w:szCs w:val="18"/>
              </w:rPr>
              <w:t>Аргаяшское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jc w:val="right"/>
              <w:rPr>
                <w:sz w:val="18"/>
                <w:szCs w:val="18"/>
              </w:rPr>
            </w:pPr>
            <w:r w:rsidRPr="00D66ABC">
              <w:rPr>
                <w:sz w:val="18"/>
                <w:szCs w:val="18"/>
              </w:rPr>
              <w:t>552,6</w:t>
            </w:r>
          </w:p>
        </w:tc>
      </w:tr>
      <w:tr w:rsidR="00A4394A" w:rsidRPr="00D66ABC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D66ABC">
              <w:rPr>
                <w:sz w:val="18"/>
                <w:szCs w:val="18"/>
              </w:rPr>
              <w:t>Акбашевское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jc w:val="right"/>
              <w:rPr>
                <w:sz w:val="18"/>
                <w:szCs w:val="18"/>
              </w:rPr>
            </w:pPr>
            <w:r w:rsidRPr="00D66ABC">
              <w:rPr>
                <w:sz w:val="18"/>
                <w:szCs w:val="18"/>
              </w:rPr>
              <w:t>174,7</w:t>
            </w:r>
          </w:p>
        </w:tc>
      </w:tr>
      <w:tr w:rsidR="00A4394A" w:rsidRPr="00D66ABC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D66ABC">
              <w:rPr>
                <w:sz w:val="18"/>
                <w:szCs w:val="18"/>
              </w:rPr>
              <w:t>Аязгуловское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jc w:val="right"/>
              <w:rPr>
                <w:sz w:val="18"/>
                <w:szCs w:val="18"/>
              </w:rPr>
            </w:pPr>
            <w:r w:rsidRPr="00D66ABC">
              <w:rPr>
                <w:sz w:val="18"/>
                <w:szCs w:val="18"/>
              </w:rPr>
              <w:t>112,1</w:t>
            </w:r>
          </w:p>
        </w:tc>
      </w:tr>
      <w:tr w:rsidR="00A4394A" w:rsidRPr="00D66ABC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D66ABC">
              <w:rPr>
                <w:sz w:val="18"/>
                <w:szCs w:val="18"/>
              </w:rPr>
              <w:t>Байрамгуловское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jc w:val="right"/>
              <w:rPr>
                <w:sz w:val="18"/>
                <w:szCs w:val="18"/>
              </w:rPr>
            </w:pPr>
            <w:r w:rsidRPr="00D66ABC">
              <w:rPr>
                <w:sz w:val="18"/>
                <w:szCs w:val="18"/>
              </w:rPr>
              <w:t>139,6</w:t>
            </w:r>
          </w:p>
        </w:tc>
      </w:tr>
      <w:tr w:rsidR="00A4394A" w:rsidRPr="00D66ABC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D66ABC">
              <w:rPr>
                <w:sz w:val="18"/>
                <w:szCs w:val="18"/>
              </w:rPr>
              <w:t>Дербишевское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jc w:val="right"/>
              <w:rPr>
                <w:sz w:val="18"/>
                <w:szCs w:val="18"/>
              </w:rPr>
            </w:pPr>
            <w:r w:rsidRPr="00D66ABC">
              <w:rPr>
                <w:sz w:val="18"/>
                <w:szCs w:val="18"/>
              </w:rPr>
              <w:t>168,7</w:t>
            </w:r>
          </w:p>
        </w:tc>
      </w:tr>
      <w:tr w:rsidR="00A4394A" w:rsidRPr="00D66ABC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D66ABC">
              <w:rPr>
                <w:sz w:val="18"/>
                <w:szCs w:val="18"/>
              </w:rPr>
              <w:t>Ишалинское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jc w:val="right"/>
              <w:rPr>
                <w:sz w:val="18"/>
                <w:szCs w:val="18"/>
              </w:rPr>
            </w:pPr>
            <w:r w:rsidRPr="00D66ABC">
              <w:rPr>
                <w:sz w:val="18"/>
                <w:szCs w:val="18"/>
              </w:rPr>
              <w:t>115,1</w:t>
            </w:r>
          </w:p>
        </w:tc>
      </w:tr>
      <w:tr w:rsidR="00A4394A" w:rsidRPr="00D66ABC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D66ABC">
              <w:rPr>
                <w:sz w:val="18"/>
                <w:szCs w:val="18"/>
              </w:rPr>
              <w:t>Камышевское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jc w:val="right"/>
              <w:rPr>
                <w:sz w:val="18"/>
                <w:szCs w:val="18"/>
              </w:rPr>
            </w:pPr>
            <w:r w:rsidRPr="00D66ABC">
              <w:rPr>
                <w:sz w:val="18"/>
                <w:szCs w:val="18"/>
              </w:rPr>
              <w:t>125,5</w:t>
            </w:r>
          </w:p>
        </w:tc>
      </w:tr>
      <w:tr w:rsidR="00A4394A" w:rsidRPr="00D66ABC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rPr>
                <w:sz w:val="18"/>
                <w:szCs w:val="18"/>
              </w:rPr>
            </w:pPr>
            <w:r w:rsidRPr="00D66ABC">
              <w:rPr>
                <w:sz w:val="18"/>
                <w:szCs w:val="18"/>
              </w:rPr>
              <w:t>Кузнецкое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jc w:val="right"/>
              <w:rPr>
                <w:sz w:val="18"/>
                <w:szCs w:val="18"/>
              </w:rPr>
            </w:pPr>
            <w:r w:rsidRPr="00D66ABC">
              <w:rPr>
                <w:sz w:val="18"/>
                <w:szCs w:val="18"/>
              </w:rPr>
              <w:t>150,5</w:t>
            </w:r>
          </w:p>
        </w:tc>
      </w:tr>
      <w:tr w:rsidR="00A4394A" w:rsidRPr="00D66ABC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D66ABC">
              <w:rPr>
                <w:sz w:val="18"/>
                <w:szCs w:val="18"/>
              </w:rPr>
              <w:t>Кулуевское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jc w:val="right"/>
              <w:rPr>
                <w:sz w:val="18"/>
                <w:szCs w:val="18"/>
              </w:rPr>
            </w:pPr>
            <w:r w:rsidRPr="00D66ABC">
              <w:rPr>
                <w:sz w:val="18"/>
                <w:szCs w:val="18"/>
              </w:rPr>
              <w:t>297,1</w:t>
            </w:r>
          </w:p>
        </w:tc>
      </w:tr>
      <w:tr w:rsidR="00A4394A" w:rsidRPr="00D66ABC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D66ABC">
              <w:rPr>
                <w:sz w:val="18"/>
                <w:szCs w:val="18"/>
              </w:rPr>
              <w:t>Норкинское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jc w:val="right"/>
              <w:rPr>
                <w:sz w:val="18"/>
                <w:szCs w:val="18"/>
              </w:rPr>
            </w:pPr>
            <w:r w:rsidRPr="00D66ABC">
              <w:rPr>
                <w:sz w:val="18"/>
                <w:szCs w:val="18"/>
              </w:rPr>
              <w:t>150,1</w:t>
            </w:r>
          </w:p>
        </w:tc>
      </w:tr>
      <w:tr w:rsidR="00A4394A" w:rsidRPr="00D66ABC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D66ABC">
              <w:rPr>
                <w:sz w:val="18"/>
                <w:szCs w:val="18"/>
              </w:rPr>
              <w:t>Худайбердинское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jc w:val="right"/>
              <w:rPr>
                <w:sz w:val="18"/>
                <w:szCs w:val="18"/>
              </w:rPr>
            </w:pPr>
            <w:r w:rsidRPr="00D66ABC">
              <w:rPr>
                <w:sz w:val="18"/>
                <w:szCs w:val="18"/>
              </w:rPr>
              <w:t>71,1</w:t>
            </w:r>
          </w:p>
        </w:tc>
      </w:tr>
      <w:tr w:rsidR="00A4394A" w:rsidRPr="00D66ABC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D66ABC">
              <w:rPr>
                <w:sz w:val="18"/>
                <w:szCs w:val="18"/>
              </w:rPr>
              <w:t>Яраткуловское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jc w:val="right"/>
              <w:rPr>
                <w:sz w:val="18"/>
                <w:szCs w:val="18"/>
              </w:rPr>
            </w:pPr>
            <w:r w:rsidRPr="00D66ABC">
              <w:rPr>
                <w:sz w:val="18"/>
                <w:szCs w:val="18"/>
              </w:rPr>
              <w:t>142,9</w:t>
            </w:r>
          </w:p>
        </w:tc>
      </w:tr>
      <w:tr w:rsidR="00A4394A" w:rsidRPr="00D66ABC" w:rsidTr="00924489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D66ABC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D66ABC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D66ABC">
              <w:rPr>
                <w:b/>
                <w:bCs/>
                <w:sz w:val="18"/>
                <w:szCs w:val="18"/>
              </w:rPr>
              <w:t>2 200,0</w:t>
            </w:r>
          </w:p>
        </w:tc>
      </w:tr>
    </w:tbl>
    <w:p w:rsidR="00A4394A" w:rsidRDefault="00A4394A" w:rsidP="00A4394A">
      <w:pPr>
        <w:jc w:val="right"/>
        <w:rPr>
          <w:sz w:val="20"/>
        </w:rPr>
      </w:pPr>
    </w:p>
    <w:p w:rsidR="00A4394A" w:rsidRDefault="00A4394A" w:rsidP="00A4394A">
      <w:pPr>
        <w:jc w:val="right"/>
        <w:rPr>
          <w:sz w:val="20"/>
        </w:rPr>
      </w:pPr>
      <w:r>
        <w:rPr>
          <w:sz w:val="20"/>
        </w:rPr>
        <w:t>Таблица 6</w:t>
      </w:r>
    </w:p>
    <w:tbl>
      <w:tblPr>
        <w:tblW w:w="10051" w:type="dxa"/>
        <w:tblInd w:w="-743" w:type="dxa"/>
        <w:tblLayout w:type="fixed"/>
        <w:tblLook w:val="04A0"/>
      </w:tblPr>
      <w:tblGrid>
        <w:gridCol w:w="9073"/>
        <w:gridCol w:w="978"/>
      </w:tblGrid>
      <w:tr w:rsidR="00A4394A" w:rsidRPr="008D4FFF" w:rsidTr="00A4394A">
        <w:trPr>
          <w:trHeight w:val="80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94A" w:rsidRPr="008D4FFF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8D4FFF">
              <w:rPr>
                <w:b/>
                <w:bCs/>
                <w:sz w:val="18"/>
                <w:szCs w:val="18"/>
              </w:rPr>
              <w:t xml:space="preserve">Распределение иных межбюджетных трансфертов передаваемых бюджетам сельских поселений </w:t>
            </w:r>
            <w:proofErr w:type="gramStart"/>
            <w:r w:rsidRPr="008D4FFF">
              <w:rPr>
                <w:b/>
                <w:bCs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на  организацию</w:t>
            </w:r>
            <w:proofErr w:type="gramEnd"/>
            <w:r w:rsidRPr="008D4FFF">
              <w:rPr>
                <w:b/>
                <w:bCs/>
                <w:sz w:val="18"/>
                <w:szCs w:val="18"/>
              </w:rPr>
              <w:t xml:space="preserve"> сбора и вывоза бытовых отходов и мусора  на 2016 год </w:t>
            </w:r>
          </w:p>
        </w:tc>
      </w:tr>
      <w:tr w:rsidR="00A4394A" w:rsidRPr="008D4FFF" w:rsidTr="00A4394A">
        <w:trPr>
          <w:trHeight w:val="8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jc w:val="right"/>
              <w:rPr>
                <w:sz w:val="16"/>
                <w:szCs w:val="16"/>
              </w:rPr>
            </w:pPr>
            <w:r w:rsidRPr="008D4FFF">
              <w:rPr>
                <w:sz w:val="16"/>
                <w:szCs w:val="16"/>
              </w:rPr>
              <w:t>(тыс</w:t>
            </w:r>
            <w:proofErr w:type="gramStart"/>
            <w:r w:rsidRPr="008D4FFF">
              <w:rPr>
                <w:sz w:val="16"/>
                <w:szCs w:val="16"/>
              </w:rPr>
              <w:t>.р</w:t>
            </w:r>
            <w:proofErr w:type="gramEnd"/>
            <w:r w:rsidRPr="008D4FFF">
              <w:rPr>
                <w:sz w:val="16"/>
                <w:szCs w:val="16"/>
              </w:rPr>
              <w:t>ублей)</w:t>
            </w:r>
          </w:p>
        </w:tc>
      </w:tr>
      <w:tr w:rsidR="00A4394A" w:rsidRPr="008D4FFF" w:rsidTr="00A4394A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94A" w:rsidRPr="008D4FFF" w:rsidRDefault="00A4394A" w:rsidP="00A97427">
            <w:pPr>
              <w:jc w:val="center"/>
              <w:rPr>
                <w:sz w:val="16"/>
                <w:szCs w:val="16"/>
              </w:rPr>
            </w:pPr>
            <w:r w:rsidRPr="008D4FFF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8D4FFF" w:rsidRDefault="00A4394A" w:rsidP="00A97427">
            <w:pPr>
              <w:jc w:val="center"/>
              <w:rPr>
                <w:sz w:val="16"/>
                <w:szCs w:val="16"/>
              </w:rPr>
            </w:pPr>
            <w:r w:rsidRPr="008D4FFF">
              <w:rPr>
                <w:sz w:val="16"/>
                <w:szCs w:val="16"/>
              </w:rPr>
              <w:t>Сумма</w:t>
            </w:r>
          </w:p>
        </w:tc>
      </w:tr>
      <w:tr w:rsidR="00A4394A" w:rsidRPr="008D4FFF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8D4FFF">
              <w:rPr>
                <w:sz w:val="18"/>
                <w:szCs w:val="18"/>
              </w:rPr>
              <w:t>Аргаяшское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jc w:val="right"/>
              <w:rPr>
                <w:sz w:val="18"/>
                <w:szCs w:val="18"/>
              </w:rPr>
            </w:pPr>
            <w:r w:rsidRPr="008D4FFF">
              <w:rPr>
                <w:sz w:val="18"/>
                <w:szCs w:val="18"/>
              </w:rPr>
              <w:t>201,1</w:t>
            </w:r>
          </w:p>
        </w:tc>
      </w:tr>
      <w:tr w:rsidR="00A4394A" w:rsidRPr="008D4FFF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8D4FFF">
              <w:rPr>
                <w:sz w:val="18"/>
                <w:szCs w:val="18"/>
              </w:rPr>
              <w:t>Акбашевское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jc w:val="right"/>
              <w:rPr>
                <w:sz w:val="18"/>
                <w:szCs w:val="18"/>
              </w:rPr>
            </w:pPr>
            <w:r w:rsidRPr="008D4FFF">
              <w:rPr>
                <w:sz w:val="18"/>
                <w:szCs w:val="18"/>
              </w:rPr>
              <w:t>63,5</w:t>
            </w:r>
          </w:p>
        </w:tc>
      </w:tr>
      <w:tr w:rsidR="00A4394A" w:rsidRPr="008D4FFF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8D4FFF">
              <w:rPr>
                <w:sz w:val="18"/>
                <w:szCs w:val="18"/>
              </w:rPr>
              <w:t>Аязгуловское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jc w:val="right"/>
              <w:rPr>
                <w:sz w:val="18"/>
                <w:szCs w:val="18"/>
              </w:rPr>
            </w:pPr>
            <w:r w:rsidRPr="008D4FFF">
              <w:rPr>
                <w:sz w:val="18"/>
                <w:szCs w:val="18"/>
              </w:rPr>
              <w:t>40,8</w:t>
            </w:r>
          </w:p>
        </w:tc>
      </w:tr>
      <w:tr w:rsidR="00A4394A" w:rsidRPr="008D4FFF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8D4FFF">
              <w:rPr>
                <w:sz w:val="18"/>
                <w:szCs w:val="18"/>
              </w:rPr>
              <w:t>Байрамгуловское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jc w:val="right"/>
              <w:rPr>
                <w:sz w:val="18"/>
                <w:szCs w:val="18"/>
              </w:rPr>
            </w:pPr>
            <w:r w:rsidRPr="008D4FFF">
              <w:rPr>
                <w:sz w:val="18"/>
                <w:szCs w:val="18"/>
              </w:rPr>
              <w:t>50,7</w:t>
            </w:r>
          </w:p>
        </w:tc>
      </w:tr>
      <w:tr w:rsidR="00A4394A" w:rsidRPr="008D4FFF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8D4FFF">
              <w:rPr>
                <w:sz w:val="18"/>
                <w:szCs w:val="18"/>
              </w:rPr>
              <w:t>Дербишевское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jc w:val="right"/>
              <w:rPr>
                <w:sz w:val="18"/>
                <w:szCs w:val="18"/>
              </w:rPr>
            </w:pPr>
            <w:r w:rsidRPr="008D4FFF">
              <w:rPr>
                <w:sz w:val="18"/>
                <w:szCs w:val="18"/>
              </w:rPr>
              <w:t>61,3</w:t>
            </w:r>
          </w:p>
        </w:tc>
      </w:tr>
      <w:tr w:rsidR="00A4394A" w:rsidRPr="008D4FFF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8D4FFF">
              <w:rPr>
                <w:sz w:val="18"/>
                <w:szCs w:val="18"/>
              </w:rPr>
              <w:t>Ишалинское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jc w:val="right"/>
              <w:rPr>
                <w:sz w:val="18"/>
                <w:szCs w:val="18"/>
              </w:rPr>
            </w:pPr>
            <w:r w:rsidRPr="008D4FFF">
              <w:rPr>
                <w:sz w:val="18"/>
                <w:szCs w:val="18"/>
              </w:rPr>
              <w:t>41,9</w:t>
            </w:r>
          </w:p>
        </w:tc>
      </w:tr>
      <w:tr w:rsidR="00A4394A" w:rsidRPr="008D4FFF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8D4FFF">
              <w:rPr>
                <w:sz w:val="18"/>
                <w:szCs w:val="18"/>
              </w:rPr>
              <w:t>Камышевское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jc w:val="right"/>
              <w:rPr>
                <w:sz w:val="18"/>
                <w:szCs w:val="18"/>
              </w:rPr>
            </w:pPr>
            <w:r w:rsidRPr="008D4FFF">
              <w:rPr>
                <w:sz w:val="18"/>
                <w:szCs w:val="18"/>
              </w:rPr>
              <w:t>45,6</w:t>
            </w:r>
          </w:p>
        </w:tc>
      </w:tr>
      <w:tr w:rsidR="00A4394A" w:rsidRPr="008D4FFF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rPr>
                <w:sz w:val="18"/>
                <w:szCs w:val="18"/>
              </w:rPr>
            </w:pPr>
            <w:r w:rsidRPr="008D4FFF">
              <w:rPr>
                <w:sz w:val="18"/>
                <w:szCs w:val="18"/>
              </w:rPr>
              <w:t>Кузнецкое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jc w:val="right"/>
              <w:rPr>
                <w:sz w:val="18"/>
                <w:szCs w:val="18"/>
              </w:rPr>
            </w:pPr>
            <w:r w:rsidRPr="008D4FFF">
              <w:rPr>
                <w:sz w:val="18"/>
                <w:szCs w:val="18"/>
              </w:rPr>
              <w:t>54,7</w:t>
            </w:r>
          </w:p>
        </w:tc>
      </w:tr>
      <w:tr w:rsidR="00A4394A" w:rsidRPr="008D4FFF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8D4FFF">
              <w:rPr>
                <w:sz w:val="18"/>
                <w:szCs w:val="18"/>
              </w:rPr>
              <w:t>Кулуевское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jc w:val="right"/>
              <w:rPr>
                <w:sz w:val="18"/>
                <w:szCs w:val="18"/>
              </w:rPr>
            </w:pPr>
            <w:r w:rsidRPr="008D4FFF">
              <w:rPr>
                <w:sz w:val="18"/>
                <w:szCs w:val="18"/>
              </w:rPr>
              <w:t>108,0</w:t>
            </w:r>
          </w:p>
        </w:tc>
      </w:tr>
      <w:tr w:rsidR="00A4394A" w:rsidRPr="008D4FFF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8D4FFF">
              <w:rPr>
                <w:sz w:val="18"/>
                <w:szCs w:val="18"/>
              </w:rPr>
              <w:t>Норкинское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jc w:val="right"/>
              <w:rPr>
                <w:sz w:val="18"/>
                <w:szCs w:val="18"/>
              </w:rPr>
            </w:pPr>
            <w:r w:rsidRPr="008D4FFF">
              <w:rPr>
                <w:sz w:val="18"/>
                <w:szCs w:val="18"/>
              </w:rPr>
              <w:t>54,6</w:t>
            </w:r>
          </w:p>
        </w:tc>
      </w:tr>
      <w:tr w:rsidR="00A4394A" w:rsidRPr="008D4FFF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8D4FFF">
              <w:rPr>
                <w:sz w:val="18"/>
                <w:szCs w:val="18"/>
              </w:rPr>
              <w:t>Худайбердинское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jc w:val="right"/>
              <w:rPr>
                <w:sz w:val="18"/>
                <w:szCs w:val="18"/>
              </w:rPr>
            </w:pPr>
            <w:r w:rsidRPr="008D4FFF">
              <w:rPr>
                <w:sz w:val="18"/>
                <w:szCs w:val="18"/>
              </w:rPr>
              <w:t>25,8</w:t>
            </w:r>
          </w:p>
        </w:tc>
      </w:tr>
      <w:tr w:rsidR="00A4394A" w:rsidRPr="008D4FFF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8D4FFF">
              <w:rPr>
                <w:sz w:val="18"/>
                <w:szCs w:val="18"/>
              </w:rPr>
              <w:t>Яраткуловское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jc w:val="right"/>
              <w:rPr>
                <w:sz w:val="18"/>
                <w:szCs w:val="18"/>
              </w:rPr>
            </w:pPr>
            <w:r w:rsidRPr="008D4FFF">
              <w:rPr>
                <w:sz w:val="18"/>
                <w:szCs w:val="18"/>
              </w:rPr>
              <w:t>52,0</w:t>
            </w:r>
          </w:p>
        </w:tc>
      </w:tr>
      <w:tr w:rsidR="00A4394A" w:rsidRPr="008D4FFF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8D4FFF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8D4FFF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8D4FFF">
              <w:rPr>
                <w:b/>
                <w:bCs/>
                <w:sz w:val="18"/>
                <w:szCs w:val="18"/>
              </w:rPr>
              <w:t>800,0</w:t>
            </w:r>
          </w:p>
        </w:tc>
      </w:tr>
    </w:tbl>
    <w:p w:rsidR="00A4394A" w:rsidRDefault="00A4394A" w:rsidP="00A4394A">
      <w:pPr>
        <w:jc w:val="right"/>
        <w:rPr>
          <w:sz w:val="20"/>
        </w:rPr>
      </w:pPr>
    </w:p>
    <w:p w:rsidR="00A4394A" w:rsidRDefault="00A4394A" w:rsidP="00A4394A">
      <w:pPr>
        <w:jc w:val="right"/>
        <w:rPr>
          <w:sz w:val="20"/>
        </w:rPr>
      </w:pPr>
      <w:r>
        <w:rPr>
          <w:sz w:val="20"/>
        </w:rPr>
        <w:t>Таблица 7</w:t>
      </w:r>
    </w:p>
    <w:tbl>
      <w:tblPr>
        <w:tblW w:w="10051" w:type="dxa"/>
        <w:tblInd w:w="-743" w:type="dxa"/>
        <w:tblLayout w:type="fixed"/>
        <w:tblLook w:val="04A0"/>
      </w:tblPr>
      <w:tblGrid>
        <w:gridCol w:w="9073"/>
        <w:gridCol w:w="978"/>
      </w:tblGrid>
      <w:tr w:rsidR="00A4394A" w:rsidRPr="001969DE" w:rsidTr="00A4394A">
        <w:trPr>
          <w:trHeight w:val="304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94A" w:rsidRPr="001969DE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1969DE">
              <w:rPr>
                <w:b/>
                <w:bCs/>
                <w:sz w:val="18"/>
                <w:szCs w:val="18"/>
              </w:rPr>
              <w:t xml:space="preserve">Распределение иных межбюджетных трансфертов передаваемых бюджетам сельских поселений </w:t>
            </w:r>
            <w:proofErr w:type="gramStart"/>
            <w:r w:rsidRPr="001969DE">
              <w:rPr>
                <w:b/>
                <w:bCs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на  организацию</w:t>
            </w:r>
            <w:proofErr w:type="gramEnd"/>
            <w:r w:rsidRPr="001969DE">
              <w:rPr>
                <w:b/>
                <w:bCs/>
                <w:sz w:val="18"/>
                <w:szCs w:val="18"/>
              </w:rPr>
              <w:t xml:space="preserve"> ритуальных услуг и содержание мест захоронения на 2016 год </w:t>
            </w:r>
          </w:p>
        </w:tc>
      </w:tr>
      <w:tr w:rsidR="00A4394A" w:rsidRPr="001969DE" w:rsidTr="00A4394A">
        <w:trPr>
          <w:trHeight w:val="8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jc w:val="right"/>
              <w:rPr>
                <w:sz w:val="16"/>
                <w:szCs w:val="16"/>
              </w:rPr>
            </w:pPr>
            <w:r w:rsidRPr="001969DE">
              <w:rPr>
                <w:sz w:val="16"/>
                <w:szCs w:val="16"/>
              </w:rPr>
              <w:t>(тыс</w:t>
            </w:r>
            <w:proofErr w:type="gramStart"/>
            <w:r w:rsidRPr="001969DE">
              <w:rPr>
                <w:sz w:val="16"/>
                <w:szCs w:val="16"/>
              </w:rPr>
              <w:t>.р</w:t>
            </w:r>
            <w:proofErr w:type="gramEnd"/>
            <w:r w:rsidRPr="001969DE">
              <w:rPr>
                <w:sz w:val="16"/>
                <w:szCs w:val="16"/>
              </w:rPr>
              <w:t>ублей)</w:t>
            </w:r>
          </w:p>
        </w:tc>
      </w:tr>
      <w:tr w:rsidR="00A4394A" w:rsidRPr="001969DE" w:rsidTr="00A4394A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94A" w:rsidRPr="001969DE" w:rsidRDefault="00A4394A" w:rsidP="00A97427">
            <w:pPr>
              <w:jc w:val="center"/>
              <w:rPr>
                <w:sz w:val="16"/>
                <w:szCs w:val="16"/>
              </w:rPr>
            </w:pPr>
            <w:r w:rsidRPr="001969DE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1969DE" w:rsidRDefault="00A4394A" w:rsidP="00A97427">
            <w:pPr>
              <w:jc w:val="center"/>
              <w:rPr>
                <w:sz w:val="16"/>
                <w:szCs w:val="16"/>
              </w:rPr>
            </w:pPr>
            <w:r w:rsidRPr="001969DE">
              <w:rPr>
                <w:sz w:val="16"/>
                <w:szCs w:val="16"/>
              </w:rPr>
              <w:t>Сумма</w:t>
            </w:r>
          </w:p>
        </w:tc>
      </w:tr>
      <w:tr w:rsidR="00A4394A" w:rsidRPr="001969DE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1969DE">
              <w:rPr>
                <w:sz w:val="18"/>
                <w:szCs w:val="18"/>
              </w:rPr>
              <w:t>Аргаяшское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jc w:val="right"/>
              <w:rPr>
                <w:sz w:val="18"/>
                <w:szCs w:val="18"/>
              </w:rPr>
            </w:pPr>
            <w:r w:rsidRPr="001969DE">
              <w:rPr>
                <w:sz w:val="18"/>
                <w:szCs w:val="18"/>
              </w:rPr>
              <w:t>175,8</w:t>
            </w:r>
          </w:p>
        </w:tc>
      </w:tr>
      <w:tr w:rsidR="00A4394A" w:rsidRPr="001969DE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1969DE">
              <w:rPr>
                <w:sz w:val="18"/>
                <w:szCs w:val="18"/>
              </w:rPr>
              <w:t>Акбашевское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jc w:val="right"/>
              <w:rPr>
                <w:sz w:val="18"/>
                <w:szCs w:val="18"/>
              </w:rPr>
            </w:pPr>
            <w:r w:rsidRPr="001969DE">
              <w:rPr>
                <w:sz w:val="18"/>
                <w:szCs w:val="18"/>
              </w:rPr>
              <w:t>55,6</w:t>
            </w:r>
          </w:p>
        </w:tc>
      </w:tr>
      <w:tr w:rsidR="00A4394A" w:rsidRPr="001969DE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1969DE">
              <w:rPr>
                <w:sz w:val="18"/>
                <w:szCs w:val="18"/>
              </w:rPr>
              <w:t>Аязгуловское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jc w:val="right"/>
              <w:rPr>
                <w:sz w:val="18"/>
                <w:szCs w:val="18"/>
              </w:rPr>
            </w:pPr>
            <w:r w:rsidRPr="001969DE">
              <w:rPr>
                <w:sz w:val="18"/>
                <w:szCs w:val="18"/>
              </w:rPr>
              <w:t>35,7</w:t>
            </w:r>
          </w:p>
        </w:tc>
      </w:tr>
      <w:tr w:rsidR="00A4394A" w:rsidRPr="001969DE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1969DE">
              <w:rPr>
                <w:sz w:val="18"/>
                <w:szCs w:val="18"/>
              </w:rPr>
              <w:t>Байрамгуловское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jc w:val="right"/>
              <w:rPr>
                <w:sz w:val="18"/>
                <w:szCs w:val="18"/>
              </w:rPr>
            </w:pPr>
            <w:r w:rsidRPr="001969DE">
              <w:rPr>
                <w:sz w:val="18"/>
                <w:szCs w:val="18"/>
              </w:rPr>
              <w:t>44,4</w:t>
            </w:r>
          </w:p>
        </w:tc>
      </w:tr>
      <w:tr w:rsidR="00A4394A" w:rsidRPr="001969DE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1969DE">
              <w:rPr>
                <w:sz w:val="18"/>
                <w:szCs w:val="18"/>
              </w:rPr>
              <w:t>Дербишевское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jc w:val="right"/>
              <w:rPr>
                <w:sz w:val="18"/>
                <w:szCs w:val="18"/>
              </w:rPr>
            </w:pPr>
            <w:r w:rsidRPr="001969DE">
              <w:rPr>
                <w:sz w:val="18"/>
                <w:szCs w:val="18"/>
              </w:rPr>
              <w:t>53,7</w:t>
            </w:r>
          </w:p>
        </w:tc>
      </w:tr>
      <w:tr w:rsidR="00A4394A" w:rsidRPr="001969DE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1969DE">
              <w:rPr>
                <w:sz w:val="18"/>
                <w:szCs w:val="18"/>
              </w:rPr>
              <w:t>Ишалинское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jc w:val="right"/>
              <w:rPr>
                <w:sz w:val="18"/>
                <w:szCs w:val="18"/>
              </w:rPr>
            </w:pPr>
            <w:r w:rsidRPr="001969DE">
              <w:rPr>
                <w:sz w:val="18"/>
                <w:szCs w:val="18"/>
              </w:rPr>
              <w:t>36,6</w:t>
            </w:r>
          </w:p>
        </w:tc>
      </w:tr>
      <w:tr w:rsidR="00A4394A" w:rsidRPr="001969DE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1969DE">
              <w:rPr>
                <w:sz w:val="18"/>
                <w:szCs w:val="18"/>
              </w:rPr>
              <w:t>Камышевское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jc w:val="right"/>
              <w:rPr>
                <w:sz w:val="18"/>
                <w:szCs w:val="18"/>
              </w:rPr>
            </w:pPr>
            <w:r w:rsidRPr="001969DE">
              <w:rPr>
                <w:sz w:val="18"/>
                <w:szCs w:val="18"/>
              </w:rPr>
              <w:t>39,9</w:t>
            </w:r>
          </w:p>
        </w:tc>
      </w:tr>
      <w:tr w:rsidR="00A4394A" w:rsidRPr="001969DE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rPr>
                <w:sz w:val="18"/>
                <w:szCs w:val="18"/>
              </w:rPr>
            </w:pPr>
            <w:r w:rsidRPr="001969DE">
              <w:rPr>
                <w:sz w:val="18"/>
                <w:szCs w:val="18"/>
              </w:rPr>
              <w:t>Кузнецкое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jc w:val="right"/>
              <w:rPr>
                <w:sz w:val="18"/>
                <w:szCs w:val="18"/>
              </w:rPr>
            </w:pPr>
            <w:r w:rsidRPr="001969DE">
              <w:rPr>
                <w:sz w:val="18"/>
                <w:szCs w:val="18"/>
              </w:rPr>
              <w:t>47,9</w:t>
            </w:r>
          </w:p>
        </w:tc>
      </w:tr>
      <w:tr w:rsidR="00A4394A" w:rsidRPr="001969DE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1969DE">
              <w:rPr>
                <w:sz w:val="18"/>
                <w:szCs w:val="18"/>
              </w:rPr>
              <w:t>Кулуевское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jc w:val="right"/>
              <w:rPr>
                <w:sz w:val="18"/>
                <w:szCs w:val="18"/>
              </w:rPr>
            </w:pPr>
            <w:r w:rsidRPr="001969DE">
              <w:rPr>
                <w:sz w:val="18"/>
                <w:szCs w:val="18"/>
              </w:rPr>
              <w:t>94,5</w:t>
            </w:r>
          </w:p>
        </w:tc>
      </w:tr>
      <w:tr w:rsidR="00A4394A" w:rsidRPr="001969DE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1969DE">
              <w:rPr>
                <w:sz w:val="18"/>
                <w:szCs w:val="18"/>
              </w:rPr>
              <w:t>Норкинское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jc w:val="right"/>
              <w:rPr>
                <w:sz w:val="18"/>
                <w:szCs w:val="18"/>
              </w:rPr>
            </w:pPr>
            <w:r w:rsidRPr="001969DE">
              <w:rPr>
                <w:sz w:val="18"/>
                <w:szCs w:val="18"/>
              </w:rPr>
              <w:t>47,8</w:t>
            </w:r>
          </w:p>
        </w:tc>
      </w:tr>
      <w:tr w:rsidR="00A4394A" w:rsidRPr="001969DE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1969DE">
              <w:rPr>
                <w:sz w:val="18"/>
                <w:szCs w:val="18"/>
              </w:rPr>
              <w:t>Худайбердинское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jc w:val="right"/>
              <w:rPr>
                <w:sz w:val="18"/>
                <w:szCs w:val="18"/>
              </w:rPr>
            </w:pPr>
            <w:r w:rsidRPr="001969DE">
              <w:rPr>
                <w:sz w:val="18"/>
                <w:szCs w:val="18"/>
              </w:rPr>
              <w:t>22,6</w:t>
            </w:r>
          </w:p>
        </w:tc>
      </w:tr>
      <w:tr w:rsidR="00A4394A" w:rsidRPr="001969DE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1969DE">
              <w:rPr>
                <w:sz w:val="18"/>
                <w:szCs w:val="18"/>
              </w:rPr>
              <w:t>Яраткуловское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jc w:val="right"/>
              <w:rPr>
                <w:sz w:val="18"/>
                <w:szCs w:val="18"/>
              </w:rPr>
            </w:pPr>
            <w:r w:rsidRPr="001969DE">
              <w:rPr>
                <w:sz w:val="18"/>
                <w:szCs w:val="18"/>
              </w:rPr>
              <w:t>45,5</w:t>
            </w:r>
          </w:p>
        </w:tc>
      </w:tr>
      <w:tr w:rsidR="00A4394A" w:rsidRPr="001969DE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1969DE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1969DE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1969DE">
              <w:rPr>
                <w:b/>
                <w:bCs/>
                <w:sz w:val="18"/>
                <w:szCs w:val="18"/>
              </w:rPr>
              <w:t>700,0</w:t>
            </w:r>
          </w:p>
        </w:tc>
      </w:tr>
    </w:tbl>
    <w:p w:rsidR="00A4394A" w:rsidRDefault="00A4394A" w:rsidP="00A4394A">
      <w:pPr>
        <w:jc w:val="right"/>
        <w:rPr>
          <w:sz w:val="20"/>
        </w:rPr>
      </w:pPr>
    </w:p>
    <w:p w:rsidR="00A4394A" w:rsidRDefault="00A4394A" w:rsidP="00A4394A">
      <w:pPr>
        <w:jc w:val="right"/>
        <w:rPr>
          <w:sz w:val="20"/>
        </w:rPr>
      </w:pPr>
      <w:r>
        <w:rPr>
          <w:sz w:val="20"/>
        </w:rPr>
        <w:t>Таблица 8</w:t>
      </w:r>
    </w:p>
    <w:tbl>
      <w:tblPr>
        <w:tblW w:w="10335" w:type="dxa"/>
        <w:tblInd w:w="-743" w:type="dxa"/>
        <w:tblLayout w:type="fixed"/>
        <w:tblLook w:val="04A0"/>
      </w:tblPr>
      <w:tblGrid>
        <w:gridCol w:w="9073"/>
        <w:gridCol w:w="1262"/>
      </w:tblGrid>
      <w:tr w:rsidR="00A4394A" w:rsidRPr="00F43650" w:rsidTr="00A4394A">
        <w:trPr>
          <w:trHeight w:val="501"/>
        </w:trPr>
        <w:tc>
          <w:tcPr>
            <w:tcW w:w="10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94A" w:rsidRPr="00F43650" w:rsidRDefault="00A4394A" w:rsidP="00A974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43650">
              <w:rPr>
                <w:b/>
                <w:bCs/>
                <w:sz w:val="18"/>
                <w:szCs w:val="18"/>
              </w:rPr>
              <w:t xml:space="preserve">Распределение иных межбюджетных трансфертов передаваемых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      </w:r>
            <w:proofErr w:type="spellStart"/>
            <w:r w:rsidRPr="00F43650">
              <w:rPr>
                <w:b/>
                <w:bCs/>
                <w:sz w:val="18"/>
                <w:szCs w:val="18"/>
              </w:rPr>
              <w:t>ообеспечение</w:t>
            </w:r>
            <w:proofErr w:type="spellEnd"/>
            <w:r w:rsidRPr="00F43650">
              <w:rPr>
                <w:b/>
                <w:bCs/>
                <w:sz w:val="18"/>
                <w:szCs w:val="18"/>
              </w:rPr>
      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</w:t>
            </w:r>
            <w:proofErr w:type="gramEnd"/>
            <w:r w:rsidRPr="00F43650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43650">
              <w:rPr>
                <w:b/>
                <w:bCs/>
                <w:sz w:val="18"/>
                <w:szCs w:val="18"/>
              </w:rPr>
              <w:t>соответствии</w:t>
            </w:r>
            <w:proofErr w:type="gramEnd"/>
            <w:r w:rsidRPr="00F43650">
              <w:rPr>
                <w:b/>
                <w:bCs/>
                <w:sz w:val="18"/>
                <w:szCs w:val="18"/>
              </w:rPr>
              <w:t xml:space="preserve"> с жилищным законодательством  на 2016 год </w:t>
            </w:r>
          </w:p>
        </w:tc>
      </w:tr>
      <w:tr w:rsidR="00A4394A" w:rsidRPr="00F43650" w:rsidTr="00A4394A">
        <w:trPr>
          <w:trHeight w:val="8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jc w:val="right"/>
              <w:rPr>
                <w:sz w:val="16"/>
                <w:szCs w:val="16"/>
              </w:rPr>
            </w:pPr>
            <w:r w:rsidRPr="00F43650">
              <w:rPr>
                <w:sz w:val="16"/>
                <w:szCs w:val="16"/>
              </w:rPr>
              <w:t>(тыс</w:t>
            </w:r>
            <w:proofErr w:type="gramStart"/>
            <w:r w:rsidRPr="00F43650">
              <w:rPr>
                <w:sz w:val="16"/>
                <w:szCs w:val="16"/>
              </w:rPr>
              <w:t>.р</w:t>
            </w:r>
            <w:proofErr w:type="gramEnd"/>
            <w:r w:rsidRPr="00F43650">
              <w:rPr>
                <w:sz w:val="16"/>
                <w:szCs w:val="16"/>
              </w:rPr>
              <w:t>ублей)</w:t>
            </w:r>
          </w:p>
        </w:tc>
      </w:tr>
      <w:tr w:rsidR="00A4394A" w:rsidRPr="00F43650" w:rsidTr="00A4394A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94A" w:rsidRPr="00F43650" w:rsidRDefault="00A4394A" w:rsidP="00A97427">
            <w:pPr>
              <w:jc w:val="center"/>
              <w:rPr>
                <w:sz w:val="16"/>
                <w:szCs w:val="16"/>
              </w:rPr>
            </w:pPr>
            <w:r w:rsidRPr="00F43650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4A" w:rsidRPr="00F43650" w:rsidRDefault="00A4394A" w:rsidP="00A97427">
            <w:pPr>
              <w:jc w:val="center"/>
              <w:rPr>
                <w:sz w:val="16"/>
                <w:szCs w:val="16"/>
              </w:rPr>
            </w:pPr>
            <w:r w:rsidRPr="00F43650">
              <w:rPr>
                <w:sz w:val="16"/>
                <w:szCs w:val="16"/>
              </w:rPr>
              <w:t>Сумма</w:t>
            </w:r>
          </w:p>
        </w:tc>
      </w:tr>
      <w:tr w:rsidR="00A4394A" w:rsidRPr="00F43650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F43650">
              <w:rPr>
                <w:sz w:val="18"/>
                <w:szCs w:val="18"/>
              </w:rPr>
              <w:t>Аргаяшское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jc w:val="right"/>
              <w:rPr>
                <w:sz w:val="18"/>
                <w:szCs w:val="18"/>
              </w:rPr>
            </w:pPr>
            <w:r w:rsidRPr="00F43650">
              <w:rPr>
                <w:sz w:val="18"/>
                <w:szCs w:val="18"/>
              </w:rPr>
              <w:t>148,5</w:t>
            </w:r>
          </w:p>
        </w:tc>
      </w:tr>
      <w:tr w:rsidR="00A4394A" w:rsidRPr="00F43650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F43650">
              <w:rPr>
                <w:sz w:val="18"/>
                <w:szCs w:val="18"/>
              </w:rPr>
              <w:t>Акбашевское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jc w:val="right"/>
              <w:rPr>
                <w:sz w:val="18"/>
                <w:szCs w:val="18"/>
              </w:rPr>
            </w:pPr>
            <w:r w:rsidRPr="00F43650">
              <w:rPr>
                <w:sz w:val="18"/>
                <w:szCs w:val="18"/>
              </w:rPr>
              <w:t>7,4</w:t>
            </w:r>
          </w:p>
        </w:tc>
      </w:tr>
      <w:tr w:rsidR="00A4394A" w:rsidRPr="00F43650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F43650">
              <w:rPr>
                <w:sz w:val="18"/>
                <w:szCs w:val="18"/>
              </w:rPr>
              <w:t>Аязгуловское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jc w:val="right"/>
              <w:rPr>
                <w:sz w:val="18"/>
                <w:szCs w:val="18"/>
              </w:rPr>
            </w:pPr>
            <w:r w:rsidRPr="00F43650">
              <w:rPr>
                <w:sz w:val="18"/>
                <w:szCs w:val="18"/>
              </w:rPr>
              <w:t> </w:t>
            </w:r>
          </w:p>
        </w:tc>
      </w:tr>
      <w:tr w:rsidR="00A4394A" w:rsidRPr="00F43650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F43650">
              <w:rPr>
                <w:sz w:val="18"/>
                <w:szCs w:val="18"/>
              </w:rPr>
              <w:t>Байрамгуловское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jc w:val="right"/>
              <w:rPr>
                <w:sz w:val="18"/>
                <w:szCs w:val="18"/>
              </w:rPr>
            </w:pPr>
            <w:r w:rsidRPr="00F43650">
              <w:rPr>
                <w:sz w:val="18"/>
                <w:szCs w:val="18"/>
              </w:rPr>
              <w:t>10,7</w:t>
            </w:r>
          </w:p>
        </w:tc>
      </w:tr>
      <w:tr w:rsidR="00A4394A" w:rsidRPr="00F43650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F43650">
              <w:rPr>
                <w:sz w:val="18"/>
                <w:szCs w:val="18"/>
              </w:rPr>
              <w:t>Дербишевское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jc w:val="right"/>
              <w:rPr>
                <w:sz w:val="18"/>
                <w:szCs w:val="18"/>
              </w:rPr>
            </w:pPr>
            <w:r w:rsidRPr="00F43650">
              <w:rPr>
                <w:sz w:val="18"/>
                <w:szCs w:val="18"/>
              </w:rPr>
              <w:t>10,5</w:t>
            </w:r>
          </w:p>
        </w:tc>
      </w:tr>
      <w:tr w:rsidR="00A4394A" w:rsidRPr="00F43650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F43650">
              <w:rPr>
                <w:sz w:val="18"/>
                <w:szCs w:val="18"/>
              </w:rPr>
              <w:t>Ишалинское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jc w:val="right"/>
              <w:rPr>
                <w:sz w:val="18"/>
                <w:szCs w:val="18"/>
              </w:rPr>
            </w:pPr>
            <w:r w:rsidRPr="00F43650">
              <w:rPr>
                <w:sz w:val="18"/>
                <w:szCs w:val="18"/>
              </w:rPr>
              <w:t>25,1</w:t>
            </w:r>
          </w:p>
        </w:tc>
      </w:tr>
      <w:tr w:rsidR="00A4394A" w:rsidRPr="00F43650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F43650">
              <w:rPr>
                <w:sz w:val="18"/>
                <w:szCs w:val="18"/>
              </w:rPr>
              <w:t>Камышевское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jc w:val="right"/>
              <w:rPr>
                <w:sz w:val="18"/>
                <w:szCs w:val="18"/>
              </w:rPr>
            </w:pPr>
            <w:r w:rsidRPr="00F43650">
              <w:rPr>
                <w:sz w:val="18"/>
                <w:szCs w:val="18"/>
              </w:rPr>
              <w:t> </w:t>
            </w:r>
          </w:p>
        </w:tc>
      </w:tr>
      <w:tr w:rsidR="00A4394A" w:rsidRPr="00F43650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rPr>
                <w:sz w:val="18"/>
                <w:szCs w:val="18"/>
              </w:rPr>
            </w:pPr>
            <w:r w:rsidRPr="00F43650">
              <w:rPr>
                <w:sz w:val="18"/>
                <w:szCs w:val="18"/>
              </w:rPr>
              <w:lastRenderedPageBreak/>
              <w:t>Кузнецкое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jc w:val="right"/>
              <w:rPr>
                <w:sz w:val="18"/>
                <w:szCs w:val="18"/>
              </w:rPr>
            </w:pPr>
            <w:r w:rsidRPr="00F43650">
              <w:rPr>
                <w:sz w:val="18"/>
                <w:szCs w:val="18"/>
              </w:rPr>
              <w:t>30,6</w:t>
            </w:r>
          </w:p>
        </w:tc>
      </w:tr>
      <w:tr w:rsidR="00A4394A" w:rsidRPr="00F43650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F43650">
              <w:rPr>
                <w:sz w:val="18"/>
                <w:szCs w:val="18"/>
              </w:rPr>
              <w:t>Кулуевское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jc w:val="right"/>
              <w:rPr>
                <w:sz w:val="18"/>
                <w:szCs w:val="18"/>
              </w:rPr>
            </w:pPr>
            <w:r w:rsidRPr="00F43650">
              <w:rPr>
                <w:sz w:val="18"/>
                <w:szCs w:val="18"/>
              </w:rPr>
              <w:t>52,6</w:t>
            </w:r>
          </w:p>
        </w:tc>
      </w:tr>
      <w:tr w:rsidR="00A4394A" w:rsidRPr="00F43650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F43650">
              <w:rPr>
                <w:sz w:val="18"/>
                <w:szCs w:val="18"/>
              </w:rPr>
              <w:t>Норкинское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jc w:val="right"/>
              <w:rPr>
                <w:sz w:val="18"/>
                <w:szCs w:val="18"/>
              </w:rPr>
            </w:pPr>
            <w:r w:rsidRPr="00F43650">
              <w:rPr>
                <w:sz w:val="18"/>
                <w:szCs w:val="18"/>
              </w:rPr>
              <w:t> </w:t>
            </w:r>
          </w:p>
        </w:tc>
      </w:tr>
      <w:tr w:rsidR="00A4394A" w:rsidRPr="00F43650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F43650">
              <w:rPr>
                <w:sz w:val="18"/>
                <w:szCs w:val="18"/>
              </w:rPr>
              <w:t>Худайбердинское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jc w:val="right"/>
              <w:rPr>
                <w:sz w:val="18"/>
                <w:szCs w:val="18"/>
              </w:rPr>
            </w:pPr>
            <w:r w:rsidRPr="00F43650">
              <w:rPr>
                <w:sz w:val="18"/>
                <w:szCs w:val="18"/>
              </w:rPr>
              <w:t>7,2</w:t>
            </w:r>
          </w:p>
        </w:tc>
      </w:tr>
      <w:tr w:rsidR="00A4394A" w:rsidRPr="00F43650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rPr>
                <w:sz w:val="18"/>
                <w:szCs w:val="18"/>
              </w:rPr>
            </w:pPr>
            <w:proofErr w:type="spellStart"/>
            <w:r w:rsidRPr="00F43650">
              <w:rPr>
                <w:sz w:val="18"/>
                <w:szCs w:val="18"/>
              </w:rPr>
              <w:t>Яраткуловское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jc w:val="right"/>
              <w:rPr>
                <w:sz w:val="18"/>
                <w:szCs w:val="18"/>
              </w:rPr>
            </w:pPr>
            <w:r w:rsidRPr="00F43650">
              <w:rPr>
                <w:sz w:val="18"/>
                <w:szCs w:val="18"/>
              </w:rPr>
              <w:t>7,4</w:t>
            </w:r>
          </w:p>
        </w:tc>
      </w:tr>
      <w:tr w:rsidR="00A4394A" w:rsidRPr="00F43650" w:rsidTr="00A4394A">
        <w:trPr>
          <w:trHeight w:val="7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rPr>
                <w:b/>
                <w:bCs/>
                <w:sz w:val="18"/>
                <w:szCs w:val="18"/>
              </w:rPr>
            </w:pPr>
            <w:r w:rsidRPr="00F43650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4A" w:rsidRPr="00F43650" w:rsidRDefault="00A4394A" w:rsidP="00A97427">
            <w:pPr>
              <w:jc w:val="right"/>
              <w:rPr>
                <w:b/>
                <w:bCs/>
                <w:sz w:val="18"/>
                <w:szCs w:val="18"/>
              </w:rPr>
            </w:pPr>
            <w:r w:rsidRPr="00F43650">
              <w:rPr>
                <w:b/>
                <w:bCs/>
                <w:sz w:val="18"/>
                <w:szCs w:val="18"/>
              </w:rPr>
              <w:t>300,0</w:t>
            </w:r>
          </w:p>
        </w:tc>
      </w:tr>
    </w:tbl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94A" w:rsidRPr="003A18C5" w:rsidRDefault="00A4394A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154" w:rsidRPr="003A18C5" w:rsidRDefault="00ED0154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154" w:rsidRPr="003A18C5" w:rsidRDefault="00ED0154" w:rsidP="00ED0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154" w:rsidRDefault="00ED0154"/>
    <w:sectPr w:rsidR="00ED0154" w:rsidSect="00ED0154">
      <w:type w:val="continuous"/>
      <w:pgSz w:w="11906" w:h="16838" w:code="9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241"/>
    <w:multiLevelType w:val="singleLevel"/>
    <w:tmpl w:val="A51EFD08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">
    <w:nsid w:val="12E226CB"/>
    <w:multiLevelType w:val="singleLevel"/>
    <w:tmpl w:val="4F5C0F0C"/>
    <w:lvl w:ilvl="0">
      <w:start w:val="1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35C52DE"/>
    <w:multiLevelType w:val="singleLevel"/>
    <w:tmpl w:val="5B7AD238"/>
    <w:lvl w:ilvl="0">
      <w:start w:val="3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49D7519"/>
    <w:multiLevelType w:val="singleLevel"/>
    <w:tmpl w:val="FC20F632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A376574"/>
    <w:multiLevelType w:val="singleLevel"/>
    <w:tmpl w:val="0866741E"/>
    <w:lvl w:ilvl="0">
      <w:start w:val="7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5">
    <w:nsid w:val="1ADE6B60"/>
    <w:multiLevelType w:val="singleLevel"/>
    <w:tmpl w:val="0E58A208"/>
    <w:lvl w:ilvl="0">
      <w:start w:val="5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1E5422E1"/>
    <w:multiLevelType w:val="singleLevel"/>
    <w:tmpl w:val="23EA38C6"/>
    <w:lvl w:ilvl="0">
      <w:start w:val="6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F4D7C53"/>
    <w:multiLevelType w:val="hybridMultilevel"/>
    <w:tmpl w:val="007AA73E"/>
    <w:lvl w:ilvl="0" w:tplc="A34637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D6612E"/>
    <w:multiLevelType w:val="singleLevel"/>
    <w:tmpl w:val="F190E1B4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2E0E7C41"/>
    <w:multiLevelType w:val="singleLevel"/>
    <w:tmpl w:val="29B0D38E"/>
    <w:lvl w:ilvl="0">
      <w:start w:val="13"/>
      <w:numFmt w:val="decimal"/>
      <w:lvlText w:val="%1)"/>
      <w:legacy w:legacy="1" w:legacySpace="0" w:legacyIndent="47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34E5681D"/>
    <w:multiLevelType w:val="singleLevel"/>
    <w:tmpl w:val="C5BC72FC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38014840"/>
    <w:multiLevelType w:val="singleLevel"/>
    <w:tmpl w:val="0866741E"/>
    <w:lvl w:ilvl="0">
      <w:start w:val="7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>
    <w:nsid w:val="39133A7A"/>
    <w:multiLevelType w:val="singleLevel"/>
    <w:tmpl w:val="1E04FA2A"/>
    <w:lvl w:ilvl="0">
      <w:start w:val="14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3C124253"/>
    <w:multiLevelType w:val="singleLevel"/>
    <w:tmpl w:val="5B123A50"/>
    <w:lvl w:ilvl="0">
      <w:start w:val="11"/>
      <w:numFmt w:val="decimal"/>
      <w:lvlText w:val="%1)"/>
      <w:legacy w:legacy="1" w:legacySpace="0" w:legacyIndent="3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40356058"/>
    <w:multiLevelType w:val="singleLevel"/>
    <w:tmpl w:val="9D041E62"/>
    <w:lvl w:ilvl="0">
      <w:start w:val="16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48633CAE"/>
    <w:multiLevelType w:val="singleLevel"/>
    <w:tmpl w:val="29701A46"/>
    <w:lvl w:ilvl="0">
      <w:start w:val="3"/>
      <w:numFmt w:val="decimal"/>
      <w:lvlText w:val="%1)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16">
    <w:nsid w:val="491615B3"/>
    <w:multiLevelType w:val="singleLevel"/>
    <w:tmpl w:val="6338C4DA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7">
    <w:nsid w:val="4A224BA9"/>
    <w:multiLevelType w:val="singleLevel"/>
    <w:tmpl w:val="D20251CC"/>
    <w:lvl w:ilvl="0">
      <w:start w:val="10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4B23477D"/>
    <w:multiLevelType w:val="singleLevel"/>
    <w:tmpl w:val="B92665A6"/>
    <w:lvl w:ilvl="0">
      <w:start w:val="7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502C7D0F"/>
    <w:multiLevelType w:val="singleLevel"/>
    <w:tmpl w:val="091EFF4A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3620B34"/>
    <w:multiLevelType w:val="singleLevel"/>
    <w:tmpl w:val="134A3BBE"/>
    <w:lvl w:ilvl="0">
      <w:start w:val="4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559A451F"/>
    <w:multiLevelType w:val="singleLevel"/>
    <w:tmpl w:val="15E0AA5C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2">
    <w:nsid w:val="59222697"/>
    <w:multiLevelType w:val="singleLevel"/>
    <w:tmpl w:val="395609F2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5C365508"/>
    <w:multiLevelType w:val="singleLevel"/>
    <w:tmpl w:val="A5BCC246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4">
    <w:nsid w:val="67C136D2"/>
    <w:multiLevelType w:val="singleLevel"/>
    <w:tmpl w:val="532C4A44"/>
    <w:lvl w:ilvl="0">
      <w:start w:val="6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6F6C4CB2"/>
    <w:multiLevelType w:val="singleLevel"/>
    <w:tmpl w:val="341440CA"/>
    <w:lvl w:ilvl="0">
      <w:start w:val="20"/>
      <w:numFmt w:val="decimal"/>
      <w:lvlText w:val="%1)"/>
      <w:legacy w:legacy="1" w:legacySpace="0" w:legacyIndent="3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7CD413A3"/>
    <w:multiLevelType w:val="singleLevel"/>
    <w:tmpl w:val="EC6CA522"/>
    <w:lvl w:ilvl="0">
      <w:start w:val="4"/>
      <w:numFmt w:val="decimal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16"/>
  </w:num>
  <w:num w:numId="5">
    <w:abstractNumId w:val="2"/>
    <w:lvlOverride w:ilvl="0">
      <w:startOverride w:val="3"/>
    </w:lvlOverride>
  </w:num>
  <w:num w:numId="6">
    <w:abstractNumId w:val="5"/>
    <w:lvlOverride w:ilvl="0">
      <w:startOverride w:val="5"/>
    </w:lvlOverride>
  </w:num>
  <w:num w:numId="7">
    <w:abstractNumId w:val="1"/>
    <w:lvlOverride w:ilvl="0">
      <w:startOverride w:val="1"/>
    </w:lvlOverride>
  </w:num>
  <w:num w:numId="8">
    <w:abstractNumId w:val="20"/>
    <w:lvlOverride w:ilvl="0">
      <w:startOverride w:val="4"/>
    </w:lvlOverride>
  </w:num>
  <w:num w:numId="9">
    <w:abstractNumId w:val="10"/>
    <w:lvlOverride w:ilvl="0">
      <w:startOverride w:val="2"/>
    </w:lvlOverride>
  </w:num>
  <w:num w:numId="10">
    <w:abstractNumId w:val="17"/>
    <w:lvlOverride w:ilvl="0">
      <w:startOverride w:val="10"/>
    </w:lvlOverride>
  </w:num>
  <w:num w:numId="11">
    <w:abstractNumId w:val="8"/>
    <w:lvlOverride w:ilvl="0">
      <w:startOverride w:val="1"/>
    </w:lvlOverride>
  </w:num>
  <w:num w:numId="12">
    <w:abstractNumId w:val="24"/>
    <w:lvlOverride w:ilvl="0">
      <w:startOverride w:val="6"/>
    </w:lvlOverride>
  </w:num>
  <w:num w:numId="13">
    <w:abstractNumId w:val="18"/>
    <w:lvlOverride w:ilvl="0">
      <w:startOverride w:val="7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lvl w:ilvl="0">
        <w:start w:val="1"/>
        <w:numFmt w:val="decimal"/>
        <w:lvlText w:val="%1)"/>
        <w:legacy w:legacy="1" w:legacySpace="0" w:legacyIndent="2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13"/>
    <w:lvlOverride w:ilvl="0">
      <w:startOverride w:val="11"/>
    </w:lvlOverride>
  </w:num>
  <w:num w:numId="17">
    <w:abstractNumId w:val="12"/>
    <w:lvlOverride w:ilvl="0">
      <w:startOverride w:val="14"/>
    </w:lvlOverride>
  </w:num>
  <w:num w:numId="18">
    <w:abstractNumId w:val="12"/>
    <w:lvlOverride w:ilvl="0">
      <w:lvl w:ilvl="0">
        <w:start w:val="14"/>
        <w:numFmt w:val="decimal"/>
        <w:lvlText w:val="%1)"/>
        <w:legacy w:legacy="1" w:legacySpace="0" w:legacyIndent="3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22"/>
    <w:lvlOverride w:ilvl="0">
      <w:startOverride w:val="2"/>
    </w:lvlOverride>
  </w:num>
  <w:num w:numId="20">
    <w:abstractNumId w:val="6"/>
    <w:lvlOverride w:ilvl="0">
      <w:startOverride w:val="6"/>
    </w:lvlOverride>
  </w:num>
  <w:num w:numId="21">
    <w:abstractNumId w:val="9"/>
    <w:lvlOverride w:ilvl="0">
      <w:startOverride w:val="13"/>
    </w:lvlOverride>
  </w:num>
  <w:num w:numId="22">
    <w:abstractNumId w:val="14"/>
    <w:lvlOverride w:ilvl="0">
      <w:startOverride w:val="16"/>
    </w:lvlOverride>
  </w:num>
  <w:num w:numId="23">
    <w:abstractNumId w:val="25"/>
    <w:lvlOverride w:ilvl="0">
      <w:lvl w:ilvl="0">
        <w:start w:val="20"/>
        <w:numFmt w:val="decimal"/>
        <w:lvlText w:val="%1)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23"/>
  </w:num>
  <w:num w:numId="25">
    <w:abstractNumId w:val="15"/>
  </w:num>
  <w:num w:numId="26">
    <w:abstractNumId w:val="11"/>
  </w:num>
  <w:num w:numId="27">
    <w:abstractNumId w:val="0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0299"/>
    <w:rsid w:val="001849E5"/>
    <w:rsid w:val="001F6314"/>
    <w:rsid w:val="001F6C5B"/>
    <w:rsid w:val="002B6FF7"/>
    <w:rsid w:val="00336797"/>
    <w:rsid w:val="003413D0"/>
    <w:rsid w:val="00420C53"/>
    <w:rsid w:val="00442A05"/>
    <w:rsid w:val="00500299"/>
    <w:rsid w:val="0052565E"/>
    <w:rsid w:val="00541BDF"/>
    <w:rsid w:val="005F1390"/>
    <w:rsid w:val="006F1F46"/>
    <w:rsid w:val="00746E01"/>
    <w:rsid w:val="007B2EA3"/>
    <w:rsid w:val="007D6ED2"/>
    <w:rsid w:val="00826E57"/>
    <w:rsid w:val="00924489"/>
    <w:rsid w:val="009E0BFA"/>
    <w:rsid w:val="009E1AA7"/>
    <w:rsid w:val="009E1BAD"/>
    <w:rsid w:val="00A4394A"/>
    <w:rsid w:val="00AA04FC"/>
    <w:rsid w:val="00AF5AD3"/>
    <w:rsid w:val="00C7300A"/>
    <w:rsid w:val="00EA15C2"/>
    <w:rsid w:val="00ED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0299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50029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029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02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500299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500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0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A4394A"/>
    <w:pPr>
      <w:jc w:val="both"/>
    </w:pPr>
    <w:rPr>
      <w:szCs w:val="24"/>
    </w:rPr>
  </w:style>
  <w:style w:type="character" w:customStyle="1" w:styleId="a7">
    <w:name w:val="Основной текст Знак"/>
    <w:basedOn w:val="a0"/>
    <w:link w:val="a6"/>
    <w:rsid w:val="00A43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4394A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3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39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8535A008734C7777BBA4626C24C298A2AF11B989C9C1338BB9322183DB5CD32B8AE81Du8o3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46</Pages>
  <Words>31241</Words>
  <Characters>178076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2015-12-03T09:45:00Z</dcterms:created>
  <dcterms:modified xsi:type="dcterms:W3CDTF">2015-12-22T04:20:00Z</dcterms:modified>
</cp:coreProperties>
</file>