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2533015</wp:posOffset>
            </wp:positionH>
            <wp:positionV relativeFrom="paragraph">
              <wp:posOffset>-228600</wp:posOffset>
            </wp:positionV>
            <wp:extent cx="1038225" cy="1123950"/>
            <wp:effectExtent l="0" t="0" r="0" b="0"/>
            <wp:wrapThrough wrapText="bothSides">
              <wp:wrapPolygon edited="0">
                <wp:start x="-39" y="0"/>
                <wp:lineTo x="21562" y="0"/>
                <wp:lineTo x="21562" y="21562"/>
                <wp:lineTo x="-39" y="21562"/>
                <wp:lineTo x="-39" y="0"/>
              </wp:wrapPolygon>
            </wp:wrapThrough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  <w:lang w:eastAsia="en-US"/>
        </w:rPr>
        <w:t xml:space="preserve">   </w:t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-173990</wp:posOffset>
                </wp:positionH>
                <wp:positionV relativeFrom="paragraph">
                  <wp:posOffset>235585</wp:posOffset>
                </wp:positionV>
                <wp:extent cx="6553200" cy="0"/>
                <wp:effectExtent l="28575" t="28575" r="28575" b="28575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0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3.7pt,18.55pt" to="502.25pt,18.55pt" ID="Фигура1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"</w:t>
      </w:r>
      <w:r>
        <w:rPr>
          <w:sz w:val="28"/>
          <w:szCs w:val="28"/>
        </w:rPr>
        <w:t>28</w:t>
      </w:r>
      <w:r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января </w:t>
      </w:r>
      <w:r>
        <w:rPr>
          <w:sz w:val="28"/>
          <w:szCs w:val="28"/>
        </w:rPr>
        <w:t xml:space="preserve">2025 г.  № </w:t>
      </w:r>
      <w:r>
        <w:rPr>
          <w:sz w:val="28"/>
          <w:szCs w:val="28"/>
        </w:rPr>
        <w:t>73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 xml:space="preserve">                    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территории (проекта планировки территории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с проектом межевания территории)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 № </w:t>
      </w:r>
      <w:r>
        <w:rPr>
          <w:sz w:val="28"/>
          <w:szCs w:val="28"/>
          <w:u w:val="single"/>
        </w:rPr>
        <w:t>470</w:t>
      </w:r>
      <w:r>
        <w:rPr>
          <w:sz w:val="28"/>
          <w:szCs w:val="28"/>
        </w:rPr>
        <w:t xml:space="preserve"> от 23.01.2025,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администрация </w:t>
      </w:r>
      <w:r>
        <w:rPr>
          <w:sz w:val="28"/>
          <w:szCs w:val="28"/>
        </w:rPr>
        <w:t>Аргаяшского муниципального района ПОСТАНОВЛЯЕТ: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Подготовить документацию по планировке территории (проекта планировки территории с проектом межевания территории),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границах</w:t>
      </w:r>
      <w:r>
        <w:rPr>
          <w:sz w:val="28"/>
          <w:szCs w:val="28"/>
          <w:u w:val="none"/>
        </w:rPr>
        <w:t xml:space="preserve"> земельных участков 74:02:0110002:3262, 74:02:0110002:1540, 74:02:0110002:3238.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прилагаемое задание на выполнение инженерных изысканий, необходимых для подготовки документации по планировке территории.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Отделу архитектуры и градостроительства администрации Аргаяшского муниципального района (Абзалилову Ф.Р.):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 на соответствие нормам законодательства Российской Федерации;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проведение общественных обсуждений по рассмотрению документации по планировке территории после согласования документации по планировке территории;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3) направить Главе Аргаяшского муниципального района документацию по планировке территории, протокол общественных обсуждений по рассмотрению документации по планировке территории и заключение о результатах общественных обсуждений для принятия решения.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Fonts w:cs="Tinos" w:ascii="Tinos" w:hAnsi="Tinos"/>
          <w:sz w:val="28"/>
          <w:szCs w:val="28"/>
          <w:shd w:fill="auto" w:val="clear"/>
        </w:rPr>
        <w:t>Отделу информационных технологий  администрации Аргаяшского муниципального района (Д.В. Сорокину) опубликовать настоящее постановление в порядке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>
      <w:pPr>
        <w:pStyle w:val="Normal"/>
        <w:tabs>
          <w:tab w:val="clear" w:pos="708"/>
          <w:tab w:val="left" w:pos="1080" w:leader="none"/>
          <w:tab w:val="left" w:pos="2880" w:leader="none"/>
        </w:tabs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4. 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С.В. Косарева.</w:t>
      </w:r>
    </w:p>
    <w:p>
      <w:pPr>
        <w:pStyle w:val="Normal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Глава Аргаяшского</w:t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 w:val="false"/>
          <w:sz w:val="28"/>
          <w:szCs w:val="28"/>
          <w:lang w:eastAsia="en-US"/>
        </w:rPr>
        <w:t>муниципального района                                                                        И.В. Ишимов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rFonts w:ascii="Calibri" w:hAnsi="Calibri"/>
          <w:sz w:val="22"/>
          <w:szCs w:val="22"/>
          <w:lang w:eastAsia="en-US"/>
        </w:rPr>
        <w:t xml:space="preserve">                                          </w:t>
      </w:r>
    </w:p>
    <w:sectPr>
      <w:type w:val="nextPage"/>
      <w:pgSz w:w="11906" w:h="16838"/>
      <w:pgMar w:left="1440" w:right="851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no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6e2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bd6e2f"/>
    <w:rPr>
      <w:rFonts w:ascii="Tahoma" w:hAnsi="Tahoma" w:cs="Tahoma"/>
      <w:sz w:val="16"/>
      <w:szCs w:val="16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qFormat/>
    <w:rsid w:val="00bd6e2f"/>
    <w:pPr/>
    <w:rPr>
      <w:rFonts w:ascii="Tahoma" w:hAnsi="Tahoma" w:cs="Tahoma"/>
      <w:sz w:val="16"/>
      <w:szCs w:val="16"/>
    </w:rPr>
  </w:style>
  <w:style w:type="paragraph" w:styleId="Style16">
    <w:name w:val="Название объекта"/>
    <w:basedOn w:val="Normal"/>
    <w:qFormat/>
    <w:pPr>
      <w:jc w:val="center"/>
    </w:pPr>
    <w:rPr>
      <w:b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Application>LibreOffice/7.6.0.3$Linux_X86_64 LibreOffice_project/69edd8b8ebc41d00b4de3915dc82f8f0fc3b6265</Application>
  <AppVersion>15.0000</AppVersion>
  <Pages>2</Pages>
  <Words>239</Words>
  <Characters>1935</Characters>
  <CharactersWithSpaces>2329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2019-08-14T05:57:00Z</dcterms:created>
  <dc:creator>ErchovaLV</dc:creator>
  <dc:description/>
  <dc:language>ru-RU</dc:language>
  <cp:lastModifiedBy/>
  <cp:lastPrinted>2019-10-28T06:39:00Z</cp:lastPrinted>
  <dcterms:modified xsi:type="dcterms:W3CDTF">2025-01-28T14:54:18Z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