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</w:tblGrid>
      <w:tr w:rsidR="005407E0" w:rsidTr="00B76C88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7E0" w:rsidRPr="005407E0" w:rsidRDefault="005407E0" w:rsidP="00B76C88">
            <w:pPr>
              <w:pStyle w:val="1"/>
              <w:keepNext w:val="0"/>
              <w:widowControl w:val="0"/>
              <w:jc w:val="left"/>
            </w:pPr>
            <w:proofErr w:type="gramStart"/>
            <w:r w:rsidRPr="005407E0">
              <w:t>Внесен</w:t>
            </w:r>
            <w:proofErr w:type="gramEnd"/>
            <w:r w:rsidRPr="005407E0">
              <w:t xml:space="preserve"> Главой Аргаяшского муниципального района</w:t>
            </w:r>
          </w:p>
          <w:p w:rsidR="005407E0" w:rsidRPr="005407E0" w:rsidRDefault="005407E0" w:rsidP="00B76C88">
            <w:r w:rsidRPr="00B76C88">
              <w:rPr>
                <w:sz w:val="28"/>
                <w:szCs w:val="28"/>
              </w:rPr>
              <w:t>15 ноября 2023 г.</w:t>
            </w:r>
          </w:p>
        </w:tc>
      </w:tr>
    </w:tbl>
    <w:p w:rsidR="005407E0" w:rsidRDefault="005407E0" w:rsidP="00C6346F">
      <w:pPr>
        <w:pStyle w:val="1"/>
        <w:keepNext w:val="0"/>
        <w:widowControl w:val="0"/>
        <w:ind w:left="6521"/>
        <w:jc w:val="left"/>
      </w:pPr>
    </w:p>
    <w:p w:rsidR="00D26EA6" w:rsidRPr="00905DD5" w:rsidRDefault="00250C3B" w:rsidP="004314C0">
      <w:pPr>
        <w:widowControl w:val="0"/>
        <w:jc w:val="right"/>
        <w:rPr>
          <w:b/>
          <w:sz w:val="28"/>
          <w:szCs w:val="28"/>
        </w:rPr>
      </w:pPr>
      <w:r w:rsidRPr="00905DD5">
        <w:rPr>
          <w:b/>
          <w:snapToGrid w:val="0"/>
          <w:sz w:val="28"/>
          <w:szCs w:val="28"/>
        </w:rPr>
        <w:t>П</w:t>
      </w:r>
      <w:r w:rsidR="00905DD5">
        <w:rPr>
          <w:b/>
          <w:snapToGrid w:val="0"/>
          <w:sz w:val="28"/>
          <w:szCs w:val="28"/>
        </w:rPr>
        <w:t>РОЕКТ</w:t>
      </w:r>
    </w:p>
    <w:p w:rsidR="00F1014A" w:rsidRPr="00E35B5E" w:rsidRDefault="00F1014A" w:rsidP="00C6346F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250C3B" w:rsidRPr="003A18C5" w:rsidRDefault="00250C3B" w:rsidP="00C6346F">
      <w:pPr>
        <w:pStyle w:val="ConsPlusTitle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 xml:space="preserve">О бюджете Аргаяшского </w:t>
      </w:r>
      <w:proofErr w:type="gramStart"/>
      <w:r w:rsidRPr="003A18C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0C039F" w:rsidRDefault="00250C3B" w:rsidP="00C6346F">
      <w:pPr>
        <w:pStyle w:val="ConsPlusTitle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>района на 20</w:t>
      </w:r>
      <w:r w:rsidR="00B04D1D">
        <w:rPr>
          <w:rFonts w:ascii="Times New Roman" w:hAnsi="Times New Roman" w:cs="Times New Roman"/>
          <w:sz w:val="28"/>
          <w:szCs w:val="28"/>
        </w:rPr>
        <w:t>2</w:t>
      </w:r>
      <w:r w:rsidR="000054AC">
        <w:rPr>
          <w:rFonts w:ascii="Times New Roman" w:hAnsi="Times New Roman" w:cs="Times New Roman"/>
          <w:sz w:val="28"/>
          <w:szCs w:val="28"/>
        </w:rPr>
        <w:t>4</w:t>
      </w:r>
      <w:r w:rsidRPr="003A18C5">
        <w:rPr>
          <w:rFonts w:ascii="Times New Roman" w:hAnsi="Times New Roman" w:cs="Times New Roman"/>
          <w:sz w:val="28"/>
          <w:szCs w:val="28"/>
        </w:rPr>
        <w:t xml:space="preserve"> год</w:t>
      </w:r>
      <w:r w:rsidR="00DE3C61">
        <w:rPr>
          <w:rFonts w:ascii="Times New Roman" w:hAnsi="Times New Roman" w:cs="Times New Roman"/>
          <w:sz w:val="28"/>
          <w:szCs w:val="28"/>
        </w:rPr>
        <w:t xml:space="preserve"> и</w:t>
      </w:r>
      <w:r w:rsidR="00F570C1">
        <w:rPr>
          <w:rFonts w:ascii="Times New Roman" w:hAnsi="Times New Roman" w:cs="Times New Roman"/>
          <w:sz w:val="28"/>
          <w:szCs w:val="28"/>
        </w:rPr>
        <w:t xml:space="preserve"> на</w:t>
      </w:r>
      <w:r w:rsidR="00DE3C61">
        <w:rPr>
          <w:rFonts w:ascii="Times New Roman" w:hAnsi="Times New Roman" w:cs="Times New Roman"/>
          <w:sz w:val="28"/>
          <w:szCs w:val="28"/>
        </w:rPr>
        <w:t xml:space="preserve"> плановый период </w:t>
      </w:r>
    </w:p>
    <w:p w:rsidR="00C878A6" w:rsidRPr="003A18C5" w:rsidRDefault="00DE3C61" w:rsidP="00C6346F">
      <w:pPr>
        <w:pStyle w:val="ConsPlusTitle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2198D">
        <w:rPr>
          <w:rFonts w:ascii="Times New Roman" w:hAnsi="Times New Roman" w:cs="Times New Roman"/>
          <w:sz w:val="28"/>
          <w:szCs w:val="28"/>
        </w:rPr>
        <w:t>2</w:t>
      </w:r>
      <w:r w:rsidR="000054A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и 20</w:t>
      </w:r>
      <w:r w:rsidR="00A01CB5">
        <w:rPr>
          <w:rFonts w:ascii="Times New Roman" w:hAnsi="Times New Roman" w:cs="Times New Roman"/>
          <w:sz w:val="28"/>
          <w:szCs w:val="28"/>
        </w:rPr>
        <w:t>2</w:t>
      </w:r>
      <w:r w:rsidR="000054A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50C3B" w:rsidRPr="003A18C5" w:rsidRDefault="00250C3B" w:rsidP="00C6346F">
      <w:pPr>
        <w:spacing w:line="276" w:lineRule="auto"/>
        <w:rPr>
          <w:sz w:val="28"/>
          <w:szCs w:val="28"/>
        </w:rPr>
      </w:pPr>
    </w:p>
    <w:p w:rsidR="00250C3B" w:rsidRPr="003A18C5" w:rsidRDefault="00250C3B" w:rsidP="000C039F">
      <w:pPr>
        <w:pStyle w:val="ConsPlusNormal"/>
        <w:widowControl/>
        <w:spacing w:line="276" w:lineRule="auto"/>
        <w:ind w:firstLine="709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3A18C5">
        <w:rPr>
          <w:rFonts w:ascii="Times New Roman" w:hAnsi="Times New Roman" w:cs="Times New Roman"/>
          <w:b/>
          <w:bCs/>
          <w:sz w:val="28"/>
          <w:szCs w:val="28"/>
        </w:rPr>
        <w:t>Статья 1.</w:t>
      </w:r>
      <w:r w:rsidRPr="003A18C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>Основные характеристики районного бюджета на 20</w:t>
      </w:r>
      <w:r w:rsidR="00B04D1D">
        <w:rPr>
          <w:rFonts w:ascii="Times New Roman" w:hAnsi="Times New Roman" w:cs="Times New Roman"/>
          <w:b/>
          <w:bCs/>
          <w:snapToGrid w:val="0"/>
          <w:sz w:val="28"/>
          <w:szCs w:val="28"/>
        </w:rPr>
        <w:t>2</w:t>
      </w:r>
      <w:r w:rsidR="000054AC">
        <w:rPr>
          <w:rFonts w:ascii="Times New Roman" w:hAnsi="Times New Roman" w:cs="Times New Roman"/>
          <w:b/>
          <w:bCs/>
          <w:snapToGrid w:val="0"/>
          <w:sz w:val="28"/>
          <w:szCs w:val="28"/>
        </w:rPr>
        <w:t>4</w:t>
      </w:r>
      <w:r w:rsidRPr="003A18C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год </w:t>
      </w:r>
      <w:r w:rsidR="000C039F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и </w:t>
      </w:r>
      <w:r w:rsidR="00F570C1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на </w:t>
      </w:r>
      <w:r w:rsidR="00373DB8">
        <w:rPr>
          <w:rFonts w:ascii="Times New Roman" w:hAnsi="Times New Roman" w:cs="Times New Roman"/>
          <w:b/>
          <w:bCs/>
          <w:snapToGrid w:val="0"/>
          <w:sz w:val="28"/>
          <w:szCs w:val="28"/>
        </w:rPr>
        <w:t>плановый период 20</w:t>
      </w:r>
      <w:r w:rsidR="001734F5">
        <w:rPr>
          <w:rFonts w:ascii="Times New Roman" w:hAnsi="Times New Roman" w:cs="Times New Roman"/>
          <w:b/>
          <w:bCs/>
          <w:snapToGrid w:val="0"/>
          <w:sz w:val="28"/>
          <w:szCs w:val="28"/>
        </w:rPr>
        <w:t>2</w:t>
      </w:r>
      <w:r w:rsidR="000054AC">
        <w:rPr>
          <w:rFonts w:ascii="Times New Roman" w:hAnsi="Times New Roman" w:cs="Times New Roman"/>
          <w:b/>
          <w:bCs/>
          <w:snapToGrid w:val="0"/>
          <w:sz w:val="28"/>
          <w:szCs w:val="28"/>
        </w:rPr>
        <w:t>5</w:t>
      </w:r>
      <w:r w:rsidR="00373DB8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и 20</w:t>
      </w:r>
      <w:r w:rsidR="00A01CB5">
        <w:rPr>
          <w:rFonts w:ascii="Times New Roman" w:hAnsi="Times New Roman" w:cs="Times New Roman"/>
          <w:b/>
          <w:bCs/>
          <w:snapToGrid w:val="0"/>
          <w:sz w:val="28"/>
          <w:szCs w:val="28"/>
        </w:rPr>
        <w:t>2</w:t>
      </w:r>
      <w:r w:rsidR="000054AC">
        <w:rPr>
          <w:rFonts w:ascii="Times New Roman" w:hAnsi="Times New Roman" w:cs="Times New Roman"/>
          <w:b/>
          <w:bCs/>
          <w:snapToGrid w:val="0"/>
          <w:sz w:val="28"/>
          <w:szCs w:val="28"/>
        </w:rPr>
        <w:t>6</w:t>
      </w:r>
      <w:r w:rsidR="00373DB8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годов</w:t>
      </w:r>
    </w:p>
    <w:p w:rsidR="00250C3B" w:rsidRPr="000C039F" w:rsidRDefault="00250C3B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C3B" w:rsidRPr="003A18C5" w:rsidRDefault="00250C3B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</w:t>
      </w:r>
      <w:r w:rsidR="00E50CA3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Pr="003A18C5">
        <w:rPr>
          <w:rFonts w:ascii="Times New Roman" w:hAnsi="Times New Roman" w:cs="Times New Roman"/>
          <w:sz w:val="28"/>
          <w:szCs w:val="28"/>
        </w:rPr>
        <w:t xml:space="preserve"> на 20</w:t>
      </w:r>
      <w:r w:rsidR="00B04D1D">
        <w:rPr>
          <w:rFonts w:ascii="Times New Roman" w:hAnsi="Times New Roman" w:cs="Times New Roman"/>
          <w:sz w:val="28"/>
          <w:szCs w:val="28"/>
        </w:rPr>
        <w:t>2</w:t>
      </w:r>
      <w:r w:rsidR="000054AC">
        <w:rPr>
          <w:rFonts w:ascii="Times New Roman" w:hAnsi="Times New Roman" w:cs="Times New Roman"/>
          <w:sz w:val="28"/>
          <w:szCs w:val="28"/>
        </w:rPr>
        <w:t>4</w:t>
      </w:r>
      <w:r w:rsidRPr="003A18C5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250C3B" w:rsidRPr="003A18C5" w:rsidRDefault="00250C3B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18C5">
        <w:rPr>
          <w:rFonts w:ascii="Times New Roman" w:hAnsi="Times New Roman" w:cs="Times New Roman"/>
          <w:spacing w:val="-4"/>
          <w:sz w:val="28"/>
          <w:szCs w:val="28"/>
        </w:rPr>
        <w:t>1) прогнозируемый общий объем доходов бюджета</w:t>
      </w:r>
      <w:r w:rsidR="00E50C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50CA3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A18C5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r w:rsidRPr="0051403F">
        <w:rPr>
          <w:rFonts w:ascii="Times New Roman" w:hAnsi="Times New Roman" w:cs="Times New Roman"/>
          <w:spacing w:val="-4"/>
          <w:sz w:val="28"/>
          <w:szCs w:val="28"/>
        </w:rPr>
        <w:t xml:space="preserve">сумме  </w:t>
      </w:r>
      <w:r w:rsidR="0051403F" w:rsidRPr="0051403F">
        <w:rPr>
          <w:rFonts w:ascii="Times New Roman" w:hAnsi="Times New Roman" w:cs="Times New Roman"/>
          <w:sz w:val="28"/>
          <w:szCs w:val="28"/>
        </w:rPr>
        <w:t>2421634,0</w:t>
      </w:r>
      <w:r w:rsidR="008A6EB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spacing w:val="-4"/>
          <w:sz w:val="28"/>
          <w:szCs w:val="28"/>
        </w:rPr>
        <w:t>тыс. рублей, в том числе безвозмездные поступления от других бюджетов бюджетной системы Российск</w:t>
      </w:r>
      <w:r w:rsidR="001B55F8" w:rsidRPr="003A18C5">
        <w:rPr>
          <w:rFonts w:ascii="Times New Roman" w:hAnsi="Times New Roman" w:cs="Times New Roman"/>
          <w:spacing w:val="-4"/>
          <w:sz w:val="28"/>
          <w:szCs w:val="28"/>
        </w:rPr>
        <w:t xml:space="preserve">ой Федерации в сумме </w:t>
      </w:r>
      <w:r w:rsidR="0051403F">
        <w:rPr>
          <w:rFonts w:ascii="Times New Roman" w:hAnsi="Times New Roman" w:cs="Times New Roman"/>
          <w:spacing w:val="-4"/>
          <w:sz w:val="28"/>
          <w:szCs w:val="28"/>
        </w:rPr>
        <w:t>1811725,0</w:t>
      </w:r>
      <w:r w:rsidR="00D07F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spacing w:val="-4"/>
          <w:sz w:val="28"/>
          <w:szCs w:val="28"/>
        </w:rPr>
        <w:t>тыс. рублей;</w:t>
      </w:r>
    </w:p>
    <w:p w:rsidR="00250C3B" w:rsidRPr="00845FFE" w:rsidRDefault="00250C3B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>2</w:t>
      </w:r>
      <w:r w:rsidRPr="00845FFE">
        <w:rPr>
          <w:rFonts w:ascii="Times New Roman" w:hAnsi="Times New Roman" w:cs="Times New Roman"/>
          <w:sz w:val="28"/>
          <w:szCs w:val="28"/>
        </w:rPr>
        <w:t xml:space="preserve">) общий объем расходов </w:t>
      </w:r>
      <w:r w:rsidRPr="00845FFE">
        <w:rPr>
          <w:rFonts w:ascii="Times New Roman" w:hAnsi="Times New Roman" w:cs="Times New Roman"/>
          <w:spacing w:val="-4"/>
          <w:sz w:val="28"/>
          <w:szCs w:val="28"/>
        </w:rPr>
        <w:t>бюджета</w:t>
      </w:r>
      <w:r w:rsidR="00E50C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50CA3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845FFE">
        <w:rPr>
          <w:rFonts w:ascii="Times New Roman" w:hAnsi="Times New Roman" w:cs="Times New Roman"/>
          <w:spacing w:val="-4"/>
          <w:sz w:val="28"/>
          <w:szCs w:val="28"/>
        </w:rPr>
        <w:t xml:space="preserve"> в сумме </w:t>
      </w:r>
      <w:r w:rsidR="0051403F" w:rsidRPr="0051403F">
        <w:rPr>
          <w:rFonts w:ascii="Times New Roman" w:hAnsi="Times New Roman" w:cs="Times New Roman"/>
          <w:sz w:val="28"/>
          <w:szCs w:val="28"/>
        </w:rPr>
        <w:t>2421634,0</w:t>
      </w:r>
      <w:r w:rsidR="005140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C2590">
        <w:rPr>
          <w:rFonts w:ascii="Times New Roman" w:hAnsi="Times New Roman" w:cs="Times New Roman"/>
          <w:spacing w:val="-4"/>
          <w:sz w:val="28"/>
          <w:szCs w:val="28"/>
        </w:rPr>
        <w:t>тыс.</w:t>
      </w:r>
      <w:r w:rsidRPr="00845FFE">
        <w:rPr>
          <w:rFonts w:ascii="Times New Roman" w:hAnsi="Times New Roman" w:cs="Times New Roman"/>
          <w:sz w:val="28"/>
          <w:szCs w:val="28"/>
        </w:rPr>
        <w:t xml:space="preserve"> </w:t>
      </w:r>
      <w:r w:rsidRPr="00845FFE">
        <w:rPr>
          <w:rFonts w:ascii="Times New Roman" w:hAnsi="Times New Roman" w:cs="Times New Roman"/>
          <w:spacing w:val="-10"/>
          <w:sz w:val="28"/>
          <w:szCs w:val="28"/>
        </w:rPr>
        <w:t>рублей</w:t>
      </w:r>
      <w:r w:rsidR="00D677DB" w:rsidRPr="00845FFE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845FFE" w:rsidRDefault="00845FFE" w:rsidP="00C6346F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pacing w:val="-4"/>
          <w:sz w:val="28"/>
          <w:szCs w:val="28"/>
        </w:rPr>
      </w:pPr>
      <w:r w:rsidRPr="00845FFE">
        <w:rPr>
          <w:spacing w:val="-4"/>
          <w:sz w:val="28"/>
          <w:szCs w:val="28"/>
        </w:rPr>
        <w:t>3) объем дефицита бюджета</w:t>
      </w:r>
      <w:r w:rsidR="00E50CA3">
        <w:rPr>
          <w:spacing w:val="-4"/>
          <w:sz w:val="28"/>
          <w:szCs w:val="28"/>
        </w:rPr>
        <w:t xml:space="preserve"> </w:t>
      </w:r>
      <w:r w:rsidR="00E50CA3">
        <w:rPr>
          <w:sz w:val="28"/>
          <w:szCs w:val="28"/>
        </w:rPr>
        <w:t>Аргаяшского муниципального района</w:t>
      </w:r>
      <w:r w:rsidRPr="00845FFE">
        <w:rPr>
          <w:spacing w:val="-4"/>
          <w:sz w:val="28"/>
          <w:szCs w:val="28"/>
        </w:rPr>
        <w:t xml:space="preserve"> в сумме </w:t>
      </w:r>
      <w:r>
        <w:rPr>
          <w:sz w:val="28"/>
          <w:szCs w:val="28"/>
        </w:rPr>
        <w:t>0</w:t>
      </w:r>
      <w:r w:rsidR="00E27A51">
        <w:rPr>
          <w:sz w:val="28"/>
          <w:szCs w:val="28"/>
        </w:rPr>
        <w:t>,0</w:t>
      </w:r>
      <w:r w:rsidRPr="00845FFE">
        <w:rPr>
          <w:spacing w:val="-4"/>
          <w:sz w:val="28"/>
          <w:szCs w:val="28"/>
        </w:rPr>
        <w:t xml:space="preserve"> тыс. рублей.</w:t>
      </w:r>
    </w:p>
    <w:p w:rsidR="00373DB8" w:rsidRDefault="00373DB8" w:rsidP="00C6346F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 Утвердить основные характеристики бюджета</w:t>
      </w:r>
      <w:r w:rsidR="00E50CA3">
        <w:rPr>
          <w:spacing w:val="-4"/>
          <w:sz w:val="28"/>
          <w:szCs w:val="28"/>
        </w:rPr>
        <w:t xml:space="preserve"> </w:t>
      </w:r>
      <w:r w:rsidR="00E50CA3">
        <w:rPr>
          <w:sz w:val="28"/>
          <w:szCs w:val="28"/>
        </w:rPr>
        <w:t>Аргаяшского муниципального района</w:t>
      </w:r>
      <w:r>
        <w:rPr>
          <w:spacing w:val="-4"/>
          <w:sz w:val="28"/>
          <w:szCs w:val="28"/>
        </w:rPr>
        <w:t xml:space="preserve"> на плановый период 20</w:t>
      </w:r>
      <w:r w:rsidR="001734F5">
        <w:rPr>
          <w:spacing w:val="-4"/>
          <w:sz w:val="28"/>
          <w:szCs w:val="28"/>
        </w:rPr>
        <w:t>2</w:t>
      </w:r>
      <w:r w:rsidR="00504DAB">
        <w:rPr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 xml:space="preserve"> и 20</w:t>
      </w:r>
      <w:r w:rsidR="001C2590">
        <w:rPr>
          <w:spacing w:val="-4"/>
          <w:sz w:val="28"/>
          <w:szCs w:val="28"/>
        </w:rPr>
        <w:t>2</w:t>
      </w:r>
      <w:r w:rsidR="00504DAB">
        <w:rPr>
          <w:spacing w:val="-4"/>
          <w:sz w:val="28"/>
          <w:szCs w:val="28"/>
        </w:rPr>
        <w:t>6</w:t>
      </w:r>
      <w:r>
        <w:rPr>
          <w:spacing w:val="-4"/>
          <w:sz w:val="28"/>
          <w:szCs w:val="28"/>
        </w:rPr>
        <w:t xml:space="preserve"> годов:</w:t>
      </w:r>
    </w:p>
    <w:p w:rsidR="00276A35" w:rsidRPr="003A18C5" w:rsidRDefault="00276A35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2E5C44">
        <w:rPr>
          <w:rFonts w:ascii="Times New Roman" w:hAnsi="Times New Roman" w:cs="Times New Roman"/>
          <w:spacing w:val="-4"/>
          <w:sz w:val="28"/>
          <w:szCs w:val="28"/>
        </w:rPr>
        <w:t>1)</w:t>
      </w:r>
      <w:r>
        <w:rPr>
          <w:spacing w:val="-4"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spacing w:val="-4"/>
          <w:sz w:val="28"/>
          <w:szCs w:val="28"/>
        </w:rPr>
        <w:t>прогнозируемый общий объем доходов бюджета</w:t>
      </w:r>
      <w:r w:rsidR="00E50C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50CA3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на 20</w:t>
      </w:r>
      <w:r w:rsidR="001734F5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504DAB">
        <w:rPr>
          <w:rFonts w:ascii="Times New Roman" w:hAnsi="Times New Roman" w:cs="Times New Roman"/>
          <w:spacing w:val="-4"/>
          <w:sz w:val="28"/>
          <w:szCs w:val="28"/>
        </w:rPr>
        <w:t>5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год</w:t>
      </w:r>
      <w:r w:rsidRPr="003A18C5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r w:rsidRPr="0051403F">
        <w:rPr>
          <w:rFonts w:ascii="Times New Roman" w:hAnsi="Times New Roman" w:cs="Times New Roman"/>
          <w:spacing w:val="-4"/>
          <w:sz w:val="28"/>
          <w:szCs w:val="28"/>
        </w:rPr>
        <w:t xml:space="preserve">сумме </w:t>
      </w:r>
      <w:r w:rsidR="0051403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1403F" w:rsidRPr="0051403F">
        <w:rPr>
          <w:rFonts w:ascii="Times New Roman" w:hAnsi="Times New Roman" w:cs="Times New Roman"/>
          <w:sz w:val="28"/>
          <w:szCs w:val="28"/>
        </w:rPr>
        <w:t>2023528,4</w:t>
      </w:r>
      <w:r w:rsidR="0051403F">
        <w:rPr>
          <w:rFonts w:ascii="Times New Roman" w:hAnsi="Times New Roman" w:cs="Times New Roman"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spacing w:val="-4"/>
          <w:sz w:val="28"/>
          <w:szCs w:val="28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8A6EB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1403F">
        <w:rPr>
          <w:rFonts w:ascii="Times New Roman" w:hAnsi="Times New Roman" w:cs="Times New Roman"/>
          <w:spacing w:val="-4"/>
          <w:sz w:val="28"/>
          <w:szCs w:val="28"/>
        </w:rPr>
        <w:t>1363956,2</w:t>
      </w:r>
      <w:r w:rsidR="00D07FE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тыс. рублей, и на 20</w:t>
      </w:r>
      <w:r w:rsidR="001C2590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504DAB">
        <w:rPr>
          <w:rFonts w:ascii="Times New Roman" w:hAnsi="Times New Roman" w:cs="Times New Roman"/>
          <w:spacing w:val="-4"/>
          <w:sz w:val="28"/>
          <w:szCs w:val="28"/>
        </w:rPr>
        <w:t>6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год </w:t>
      </w:r>
      <w:r w:rsidRPr="003A18C5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Pr="0051403F">
        <w:rPr>
          <w:rFonts w:ascii="Times New Roman" w:hAnsi="Times New Roman" w:cs="Times New Roman"/>
          <w:spacing w:val="-4"/>
          <w:sz w:val="28"/>
          <w:szCs w:val="28"/>
        </w:rPr>
        <w:t xml:space="preserve">сумме </w:t>
      </w:r>
      <w:r w:rsidR="0051403F" w:rsidRPr="0051403F">
        <w:rPr>
          <w:rFonts w:ascii="Times New Roman" w:hAnsi="Times New Roman" w:cs="Times New Roman"/>
          <w:sz w:val="28"/>
          <w:szCs w:val="28"/>
        </w:rPr>
        <w:t>2062079,7</w:t>
      </w:r>
      <w:r w:rsidR="0051403F">
        <w:rPr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spacing w:val="-4"/>
          <w:sz w:val="28"/>
          <w:szCs w:val="28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51403F">
        <w:rPr>
          <w:rFonts w:ascii="Times New Roman" w:hAnsi="Times New Roman" w:cs="Times New Roman"/>
          <w:spacing w:val="-4"/>
          <w:sz w:val="28"/>
          <w:szCs w:val="28"/>
        </w:rPr>
        <w:t>1338634,7</w:t>
      </w:r>
      <w:r w:rsidR="00803A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тыс. рублей;</w:t>
      </w:r>
      <w:proofErr w:type="gramEnd"/>
    </w:p>
    <w:p w:rsidR="00276A35" w:rsidRPr="00845FFE" w:rsidRDefault="00276A35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>2</w:t>
      </w:r>
      <w:r w:rsidRPr="00845FFE">
        <w:rPr>
          <w:rFonts w:ascii="Times New Roman" w:hAnsi="Times New Roman" w:cs="Times New Roman"/>
          <w:sz w:val="28"/>
          <w:szCs w:val="28"/>
        </w:rPr>
        <w:t xml:space="preserve">) общий объем расходов </w:t>
      </w:r>
      <w:r w:rsidRPr="00845FFE">
        <w:rPr>
          <w:rFonts w:ascii="Times New Roman" w:hAnsi="Times New Roman" w:cs="Times New Roman"/>
          <w:spacing w:val="-4"/>
          <w:sz w:val="28"/>
          <w:szCs w:val="28"/>
        </w:rPr>
        <w:t>бюджета</w:t>
      </w:r>
      <w:r w:rsidR="00E50CA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50CA3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781332">
        <w:rPr>
          <w:rFonts w:ascii="Times New Roman" w:hAnsi="Times New Roman" w:cs="Times New Roman"/>
          <w:spacing w:val="-4"/>
          <w:sz w:val="28"/>
          <w:szCs w:val="28"/>
        </w:rPr>
        <w:t xml:space="preserve"> на 20</w:t>
      </w:r>
      <w:r w:rsidR="001734F5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504DAB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781332">
        <w:rPr>
          <w:rFonts w:ascii="Times New Roman" w:hAnsi="Times New Roman" w:cs="Times New Roman"/>
          <w:spacing w:val="-4"/>
          <w:sz w:val="28"/>
          <w:szCs w:val="28"/>
        </w:rPr>
        <w:t xml:space="preserve"> год</w:t>
      </w:r>
      <w:r w:rsidRPr="00845FFE">
        <w:rPr>
          <w:rFonts w:ascii="Times New Roman" w:hAnsi="Times New Roman" w:cs="Times New Roman"/>
          <w:spacing w:val="-4"/>
          <w:sz w:val="28"/>
          <w:szCs w:val="28"/>
        </w:rPr>
        <w:t xml:space="preserve"> в сумме </w:t>
      </w:r>
      <w:r w:rsidR="0051403F" w:rsidRPr="0051403F">
        <w:rPr>
          <w:rFonts w:ascii="Times New Roman" w:hAnsi="Times New Roman" w:cs="Times New Roman"/>
          <w:sz w:val="28"/>
          <w:szCs w:val="28"/>
        </w:rPr>
        <w:t>2023528,4</w:t>
      </w:r>
      <w:r w:rsidR="00803A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45FFE">
        <w:rPr>
          <w:rFonts w:ascii="Times New Roman" w:hAnsi="Times New Roman" w:cs="Times New Roman"/>
          <w:spacing w:val="-4"/>
          <w:sz w:val="28"/>
          <w:szCs w:val="28"/>
        </w:rPr>
        <w:t>тыс</w:t>
      </w:r>
      <w:r w:rsidRPr="00845FFE">
        <w:rPr>
          <w:rFonts w:ascii="Times New Roman" w:hAnsi="Times New Roman" w:cs="Times New Roman"/>
          <w:sz w:val="28"/>
          <w:szCs w:val="28"/>
        </w:rPr>
        <w:t xml:space="preserve">. </w:t>
      </w:r>
      <w:r w:rsidR="00781332">
        <w:rPr>
          <w:rFonts w:ascii="Times New Roman" w:hAnsi="Times New Roman" w:cs="Times New Roman"/>
          <w:spacing w:val="-10"/>
          <w:sz w:val="28"/>
          <w:szCs w:val="28"/>
        </w:rPr>
        <w:t xml:space="preserve">рублей, </w:t>
      </w:r>
      <w:r w:rsidR="00A63B3B">
        <w:rPr>
          <w:rFonts w:ascii="Times New Roman" w:hAnsi="Times New Roman" w:cs="Times New Roman"/>
          <w:spacing w:val="-10"/>
          <w:sz w:val="28"/>
          <w:szCs w:val="28"/>
        </w:rPr>
        <w:t xml:space="preserve">в том числе условно утвержденные расходы в сумме </w:t>
      </w:r>
      <w:r w:rsidR="0051403F">
        <w:rPr>
          <w:rFonts w:ascii="Times New Roman" w:hAnsi="Times New Roman" w:cs="Times New Roman"/>
          <w:spacing w:val="-10"/>
          <w:sz w:val="28"/>
          <w:szCs w:val="28"/>
        </w:rPr>
        <w:t>36900,6</w:t>
      </w:r>
      <w:r w:rsidR="00A07A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A63B3B">
        <w:rPr>
          <w:rFonts w:ascii="Times New Roman" w:hAnsi="Times New Roman" w:cs="Times New Roman"/>
          <w:spacing w:val="-10"/>
          <w:sz w:val="28"/>
          <w:szCs w:val="28"/>
        </w:rPr>
        <w:t>тыс</w:t>
      </w:r>
      <w:proofErr w:type="gramStart"/>
      <w:r w:rsidR="00A63B3B">
        <w:rPr>
          <w:rFonts w:ascii="Times New Roman" w:hAnsi="Times New Roman" w:cs="Times New Roman"/>
          <w:spacing w:val="-10"/>
          <w:sz w:val="28"/>
          <w:szCs w:val="28"/>
        </w:rPr>
        <w:t>.р</w:t>
      </w:r>
      <w:proofErr w:type="gramEnd"/>
      <w:r w:rsidR="00A63B3B">
        <w:rPr>
          <w:rFonts w:ascii="Times New Roman" w:hAnsi="Times New Roman" w:cs="Times New Roman"/>
          <w:spacing w:val="-10"/>
          <w:sz w:val="28"/>
          <w:szCs w:val="28"/>
        </w:rPr>
        <w:t>ублей</w:t>
      </w:r>
      <w:proofErr w:type="spellEnd"/>
      <w:r w:rsidR="00A63B3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81332">
        <w:rPr>
          <w:rFonts w:ascii="Times New Roman" w:hAnsi="Times New Roman" w:cs="Times New Roman"/>
          <w:spacing w:val="-10"/>
          <w:sz w:val="28"/>
          <w:szCs w:val="28"/>
        </w:rPr>
        <w:t>и на 20</w:t>
      </w:r>
      <w:r w:rsidR="008036AE">
        <w:rPr>
          <w:rFonts w:ascii="Times New Roman" w:hAnsi="Times New Roman" w:cs="Times New Roman"/>
          <w:spacing w:val="-10"/>
          <w:sz w:val="28"/>
          <w:szCs w:val="28"/>
        </w:rPr>
        <w:t>2</w:t>
      </w:r>
      <w:r w:rsidR="00504DAB">
        <w:rPr>
          <w:rFonts w:ascii="Times New Roman" w:hAnsi="Times New Roman" w:cs="Times New Roman"/>
          <w:spacing w:val="-10"/>
          <w:sz w:val="28"/>
          <w:szCs w:val="28"/>
        </w:rPr>
        <w:t>6</w:t>
      </w:r>
      <w:r w:rsidR="00781332">
        <w:rPr>
          <w:rFonts w:ascii="Times New Roman" w:hAnsi="Times New Roman" w:cs="Times New Roman"/>
          <w:spacing w:val="-10"/>
          <w:sz w:val="28"/>
          <w:szCs w:val="28"/>
        </w:rPr>
        <w:t xml:space="preserve"> год в сумме </w:t>
      </w:r>
      <w:r w:rsidR="0051403F" w:rsidRPr="0051403F">
        <w:rPr>
          <w:rFonts w:ascii="Times New Roman" w:hAnsi="Times New Roman" w:cs="Times New Roman"/>
          <w:sz w:val="28"/>
          <w:szCs w:val="28"/>
        </w:rPr>
        <w:t>2062079,7</w:t>
      </w:r>
      <w:r w:rsidR="0051403F">
        <w:rPr>
          <w:sz w:val="28"/>
          <w:szCs w:val="28"/>
        </w:rPr>
        <w:t xml:space="preserve"> </w:t>
      </w:r>
      <w:r w:rsidR="00D07FE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781332">
        <w:rPr>
          <w:rFonts w:ascii="Times New Roman" w:hAnsi="Times New Roman" w:cs="Times New Roman"/>
          <w:spacing w:val="-10"/>
          <w:sz w:val="28"/>
          <w:szCs w:val="28"/>
        </w:rPr>
        <w:t>тыс.рублей</w:t>
      </w:r>
      <w:proofErr w:type="spellEnd"/>
      <w:r w:rsidR="00A33727">
        <w:rPr>
          <w:rFonts w:ascii="Times New Roman" w:hAnsi="Times New Roman" w:cs="Times New Roman"/>
          <w:spacing w:val="-10"/>
          <w:sz w:val="28"/>
          <w:szCs w:val="28"/>
        </w:rPr>
        <w:t xml:space="preserve">, в том числе условно утвержденные расходы в сумме </w:t>
      </w:r>
      <w:r w:rsidR="0051403F">
        <w:rPr>
          <w:rFonts w:ascii="Times New Roman" w:hAnsi="Times New Roman" w:cs="Times New Roman"/>
          <w:spacing w:val="-10"/>
          <w:sz w:val="28"/>
          <w:szCs w:val="28"/>
        </w:rPr>
        <w:t>69268,0</w:t>
      </w:r>
      <w:r w:rsidR="00A07A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="00FA0EF8">
        <w:rPr>
          <w:rFonts w:ascii="Times New Roman" w:hAnsi="Times New Roman" w:cs="Times New Roman"/>
          <w:spacing w:val="-10"/>
          <w:sz w:val="28"/>
          <w:szCs w:val="28"/>
        </w:rPr>
        <w:t>тыс.рублей</w:t>
      </w:r>
      <w:proofErr w:type="spellEnd"/>
      <w:r w:rsidR="00781332">
        <w:rPr>
          <w:rFonts w:ascii="Times New Roman" w:hAnsi="Times New Roman" w:cs="Times New Roman"/>
          <w:spacing w:val="-10"/>
          <w:sz w:val="28"/>
          <w:szCs w:val="28"/>
        </w:rPr>
        <w:t>;</w:t>
      </w:r>
    </w:p>
    <w:p w:rsidR="00276A35" w:rsidRDefault="00276A35" w:rsidP="00C6346F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pacing w:val="-4"/>
          <w:sz w:val="28"/>
          <w:szCs w:val="28"/>
        </w:rPr>
      </w:pPr>
      <w:r w:rsidRPr="00845FFE">
        <w:rPr>
          <w:spacing w:val="-4"/>
          <w:sz w:val="28"/>
          <w:szCs w:val="28"/>
        </w:rPr>
        <w:t>3) объем дефицита бюджета</w:t>
      </w:r>
      <w:r w:rsidR="00E50CA3">
        <w:rPr>
          <w:spacing w:val="-4"/>
          <w:sz w:val="28"/>
          <w:szCs w:val="28"/>
        </w:rPr>
        <w:t xml:space="preserve"> </w:t>
      </w:r>
      <w:r w:rsidR="00E50CA3">
        <w:rPr>
          <w:sz w:val="28"/>
          <w:szCs w:val="28"/>
        </w:rPr>
        <w:t>Аргаяшского муниципального района</w:t>
      </w:r>
      <w:r w:rsidRPr="00845FFE">
        <w:rPr>
          <w:spacing w:val="-4"/>
          <w:sz w:val="28"/>
          <w:szCs w:val="28"/>
        </w:rPr>
        <w:t xml:space="preserve"> </w:t>
      </w:r>
      <w:r w:rsidR="00781332">
        <w:rPr>
          <w:spacing w:val="-4"/>
          <w:sz w:val="28"/>
          <w:szCs w:val="28"/>
        </w:rPr>
        <w:t>на 20</w:t>
      </w:r>
      <w:r w:rsidR="001734F5">
        <w:rPr>
          <w:spacing w:val="-4"/>
          <w:sz w:val="28"/>
          <w:szCs w:val="28"/>
        </w:rPr>
        <w:t>2</w:t>
      </w:r>
      <w:r w:rsidR="00504DAB">
        <w:rPr>
          <w:spacing w:val="-4"/>
          <w:sz w:val="28"/>
          <w:szCs w:val="28"/>
        </w:rPr>
        <w:t>5</w:t>
      </w:r>
      <w:r w:rsidR="00781332">
        <w:rPr>
          <w:spacing w:val="-4"/>
          <w:sz w:val="28"/>
          <w:szCs w:val="28"/>
        </w:rPr>
        <w:t xml:space="preserve"> год </w:t>
      </w:r>
      <w:r w:rsidRPr="00845FFE">
        <w:rPr>
          <w:spacing w:val="-4"/>
          <w:sz w:val="28"/>
          <w:szCs w:val="28"/>
        </w:rPr>
        <w:t xml:space="preserve">в сумме </w:t>
      </w:r>
      <w:r>
        <w:rPr>
          <w:sz w:val="28"/>
          <w:szCs w:val="28"/>
        </w:rPr>
        <w:t>0,0</w:t>
      </w:r>
      <w:r w:rsidRPr="00845FFE">
        <w:rPr>
          <w:spacing w:val="-4"/>
          <w:sz w:val="28"/>
          <w:szCs w:val="28"/>
        </w:rPr>
        <w:t xml:space="preserve"> тыс. рублей</w:t>
      </w:r>
      <w:r w:rsidR="00781332">
        <w:rPr>
          <w:spacing w:val="-4"/>
          <w:sz w:val="28"/>
          <w:szCs w:val="28"/>
        </w:rPr>
        <w:t>, и на 20</w:t>
      </w:r>
      <w:r w:rsidR="008036AE">
        <w:rPr>
          <w:spacing w:val="-4"/>
          <w:sz w:val="28"/>
          <w:szCs w:val="28"/>
        </w:rPr>
        <w:t>2</w:t>
      </w:r>
      <w:r w:rsidR="00504DAB">
        <w:rPr>
          <w:spacing w:val="-4"/>
          <w:sz w:val="28"/>
          <w:szCs w:val="28"/>
        </w:rPr>
        <w:t>6</w:t>
      </w:r>
      <w:r w:rsidR="00781332">
        <w:rPr>
          <w:spacing w:val="-4"/>
          <w:sz w:val="28"/>
          <w:szCs w:val="28"/>
        </w:rPr>
        <w:t xml:space="preserve"> год в сумме 0,0 тыс.</w:t>
      </w:r>
      <w:r w:rsidR="008036AE">
        <w:rPr>
          <w:spacing w:val="-4"/>
          <w:sz w:val="28"/>
          <w:szCs w:val="28"/>
        </w:rPr>
        <w:t xml:space="preserve"> </w:t>
      </w:r>
      <w:r w:rsidR="00781332">
        <w:rPr>
          <w:spacing w:val="-4"/>
          <w:sz w:val="28"/>
          <w:szCs w:val="28"/>
        </w:rPr>
        <w:t>рублей.</w:t>
      </w:r>
    </w:p>
    <w:p w:rsidR="00EB108E" w:rsidRPr="000C039F" w:rsidRDefault="00EB108E" w:rsidP="00C6346F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pacing w:val="-4"/>
        </w:rPr>
      </w:pPr>
    </w:p>
    <w:p w:rsidR="001011E4" w:rsidRDefault="00250C3B" w:rsidP="000C039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8C5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AE488C" w:rsidRPr="003A18C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A18C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A18C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Нормативы распределения доходов </w:t>
      </w:r>
      <w:r w:rsidR="00D504B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м</w:t>
      </w: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>ежду бюджетом</w:t>
      </w:r>
      <w:r w:rsidR="00055EED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 w:rsidR="00E50CA3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Аргаяшского </w:t>
      </w:r>
      <w:r w:rsidR="00055EED">
        <w:rPr>
          <w:rFonts w:ascii="Times New Roman" w:hAnsi="Times New Roman" w:cs="Times New Roman"/>
          <w:b/>
          <w:bCs/>
          <w:snapToGrid w:val="0"/>
          <w:sz w:val="28"/>
          <w:szCs w:val="28"/>
        </w:rPr>
        <w:t>муниципального района</w:t>
      </w:r>
      <w:r w:rsidR="00EC623B"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и </w:t>
      </w:r>
      <w:r w:rsidRPr="003A18C5">
        <w:rPr>
          <w:rFonts w:ascii="Times New Roman" w:hAnsi="Times New Roman" w:cs="Times New Roman"/>
          <w:b/>
          <w:bCs/>
          <w:sz w:val="28"/>
          <w:szCs w:val="28"/>
        </w:rPr>
        <w:t>бюджетами</w:t>
      </w:r>
      <w:r w:rsidR="00DD535D" w:rsidRPr="003A18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b/>
          <w:bCs/>
          <w:sz w:val="28"/>
          <w:szCs w:val="28"/>
        </w:rPr>
        <w:t xml:space="preserve">  поселений </w:t>
      </w:r>
      <w:r w:rsidR="00D504B3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8E37A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04DA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504B3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</w:t>
      </w:r>
      <w:r w:rsidR="00EB108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04DA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504B3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504DA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460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04B3">
        <w:rPr>
          <w:rFonts w:ascii="Times New Roman" w:hAnsi="Times New Roman" w:cs="Times New Roman"/>
          <w:b/>
          <w:bCs/>
          <w:sz w:val="28"/>
          <w:szCs w:val="28"/>
        </w:rPr>
        <w:t>годов</w:t>
      </w:r>
    </w:p>
    <w:p w:rsidR="00250C3B" w:rsidRDefault="003918FD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Утвердить</w:t>
      </w:r>
      <w:r w:rsidR="00250C3B" w:rsidRPr="003A18C5">
        <w:rPr>
          <w:rFonts w:ascii="Times New Roman" w:hAnsi="Times New Roman" w:cs="Times New Roman"/>
          <w:sz w:val="28"/>
          <w:szCs w:val="28"/>
        </w:rPr>
        <w:t xml:space="preserve"> нормативы распределения доходов между бюджетом</w:t>
      </w:r>
      <w:r w:rsidR="00055EED">
        <w:rPr>
          <w:rFonts w:ascii="Times New Roman" w:hAnsi="Times New Roman" w:cs="Times New Roman"/>
          <w:sz w:val="28"/>
          <w:szCs w:val="28"/>
        </w:rPr>
        <w:t xml:space="preserve"> </w:t>
      </w:r>
      <w:r w:rsidR="00E50CA3">
        <w:rPr>
          <w:rFonts w:ascii="Times New Roman" w:hAnsi="Times New Roman" w:cs="Times New Roman"/>
          <w:sz w:val="28"/>
          <w:szCs w:val="28"/>
        </w:rPr>
        <w:t xml:space="preserve">Аргаяшского </w:t>
      </w:r>
      <w:r w:rsidR="00055EE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50C3B" w:rsidRPr="003A18C5">
        <w:rPr>
          <w:rFonts w:ascii="Times New Roman" w:hAnsi="Times New Roman" w:cs="Times New Roman"/>
          <w:sz w:val="28"/>
          <w:szCs w:val="28"/>
        </w:rPr>
        <w:t xml:space="preserve"> и </w:t>
      </w:r>
      <w:r w:rsidR="00CA6209">
        <w:rPr>
          <w:rFonts w:ascii="Times New Roman" w:hAnsi="Times New Roman" w:cs="Times New Roman"/>
          <w:sz w:val="28"/>
          <w:szCs w:val="28"/>
        </w:rPr>
        <w:t xml:space="preserve">бюджетами </w:t>
      </w:r>
      <w:r w:rsidR="00250C3B" w:rsidRPr="003A18C5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D504B3">
        <w:rPr>
          <w:rFonts w:ascii="Times New Roman" w:hAnsi="Times New Roman" w:cs="Times New Roman"/>
          <w:sz w:val="28"/>
          <w:szCs w:val="28"/>
        </w:rPr>
        <w:t>на 20</w:t>
      </w:r>
      <w:r w:rsidR="008E37AE">
        <w:rPr>
          <w:rFonts w:ascii="Times New Roman" w:hAnsi="Times New Roman" w:cs="Times New Roman"/>
          <w:sz w:val="28"/>
          <w:szCs w:val="28"/>
        </w:rPr>
        <w:t>2</w:t>
      </w:r>
      <w:r w:rsidR="0041685C">
        <w:rPr>
          <w:rFonts w:ascii="Times New Roman" w:hAnsi="Times New Roman" w:cs="Times New Roman"/>
          <w:sz w:val="28"/>
          <w:szCs w:val="28"/>
        </w:rPr>
        <w:t>4</w:t>
      </w:r>
      <w:r w:rsidR="00EB108E">
        <w:rPr>
          <w:rFonts w:ascii="Times New Roman" w:hAnsi="Times New Roman" w:cs="Times New Roman"/>
          <w:sz w:val="28"/>
          <w:szCs w:val="28"/>
        </w:rPr>
        <w:t xml:space="preserve"> </w:t>
      </w:r>
      <w:r w:rsidR="00D504B3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EB108E">
        <w:rPr>
          <w:rFonts w:ascii="Times New Roman" w:hAnsi="Times New Roman" w:cs="Times New Roman"/>
          <w:sz w:val="28"/>
          <w:szCs w:val="28"/>
        </w:rPr>
        <w:t>2</w:t>
      </w:r>
      <w:r w:rsidR="0041685C">
        <w:rPr>
          <w:rFonts w:ascii="Times New Roman" w:hAnsi="Times New Roman" w:cs="Times New Roman"/>
          <w:sz w:val="28"/>
          <w:szCs w:val="28"/>
        </w:rPr>
        <w:t>5</w:t>
      </w:r>
      <w:r w:rsidR="00D504B3">
        <w:rPr>
          <w:rFonts w:ascii="Times New Roman" w:hAnsi="Times New Roman" w:cs="Times New Roman"/>
          <w:sz w:val="28"/>
          <w:szCs w:val="28"/>
        </w:rPr>
        <w:t xml:space="preserve"> и 202</w:t>
      </w:r>
      <w:r w:rsidR="0041685C">
        <w:rPr>
          <w:rFonts w:ascii="Times New Roman" w:hAnsi="Times New Roman" w:cs="Times New Roman"/>
          <w:sz w:val="28"/>
          <w:szCs w:val="28"/>
        </w:rPr>
        <w:t>6</w:t>
      </w:r>
      <w:r w:rsidR="00D504B3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50C3B" w:rsidRPr="003A18C5">
        <w:rPr>
          <w:rFonts w:ascii="Times New Roman" w:hAnsi="Times New Roman" w:cs="Times New Roman"/>
          <w:sz w:val="28"/>
          <w:szCs w:val="28"/>
        </w:rPr>
        <w:t>согласно приложению 1.</w:t>
      </w:r>
    </w:p>
    <w:p w:rsidR="00EB108E" w:rsidRPr="000C039F" w:rsidRDefault="00EB108E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3B2" w:rsidRPr="00E50CA3" w:rsidRDefault="00250C3B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8C5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9D7F0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A18C5">
        <w:rPr>
          <w:rFonts w:ascii="Times New Roman" w:hAnsi="Times New Roman" w:cs="Times New Roman"/>
          <w:b/>
          <w:bCs/>
          <w:sz w:val="28"/>
          <w:szCs w:val="28"/>
        </w:rPr>
        <w:t>. Нормативы перечисления части прибыли муниципальных унитарных предприятий в доход бюджета</w:t>
      </w:r>
      <w:r w:rsidR="00E50CA3" w:rsidRPr="00E50CA3">
        <w:rPr>
          <w:rFonts w:ascii="Times New Roman" w:hAnsi="Times New Roman" w:cs="Times New Roman"/>
          <w:sz w:val="28"/>
          <w:szCs w:val="28"/>
        </w:rPr>
        <w:t xml:space="preserve"> </w:t>
      </w:r>
      <w:r w:rsidR="00E50CA3" w:rsidRPr="00E50CA3">
        <w:rPr>
          <w:rFonts w:ascii="Times New Roman" w:hAnsi="Times New Roman" w:cs="Times New Roman"/>
          <w:b/>
          <w:sz w:val="28"/>
          <w:szCs w:val="28"/>
        </w:rPr>
        <w:t>Аргаяшского муниципального района</w:t>
      </w:r>
    </w:p>
    <w:p w:rsidR="00C878A6" w:rsidRPr="000C039F" w:rsidRDefault="00C878A6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0C3B" w:rsidRPr="003A18C5" w:rsidRDefault="00250C3B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>1. Установить, что 50 процентов прибыли муниципальных унитарных предприятий Аргаяшского муниципального района, остающихся после уплаты ими налогов, сборов и иных обязательных платежей зачисляется в соответствии с положением в бюджет</w:t>
      </w:r>
      <w:r w:rsidR="00F64EDA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Pr="003A18C5">
        <w:rPr>
          <w:rFonts w:ascii="Times New Roman" w:hAnsi="Times New Roman" w:cs="Times New Roman"/>
          <w:sz w:val="28"/>
          <w:szCs w:val="28"/>
        </w:rPr>
        <w:t>.</w:t>
      </w:r>
    </w:p>
    <w:p w:rsidR="00A473B2" w:rsidRDefault="00250C3B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>2. Установить срок перечисления части прибыли в бюджет</w:t>
      </w:r>
      <w:r w:rsidR="00F64EDA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Pr="003A18C5">
        <w:rPr>
          <w:rFonts w:ascii="Times New Roman" w:hAnsi="Times New Roman" w:cs="Times New Roman"/>
          <w:sz w:val="28"/>
          <w:szCs w:val="28"/>
        </w:rPr>
        <w:t xml:space="preserve"> по итогам года не позднее 15 мая года, следующего </w:t>
      </w:r>
      <w:proofErr w:type="gramStart"/>
      <w:r w:rsidRPr="003A18C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A18C5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4E6D2E" w:rsidRPr="000C039F" w:rsidRDefault="004E6D2E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C3B" w:rsidRDefault="00250C3B" w:rsidP="00C6346F">
      <w:pPr>
        <w:pStyle w:val="ConsPlusNormal"/>
        <w:widowControl/>
        <w:tabs>
          <w:tab w:val="left" w:pos="2280"/>
        </w:tabs>
        <w:spacing w:line="276" w:lineRule="auto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3A18C5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41685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A18C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A18C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>Бюджетные ассигнования на 20</w:t>
      </w:r>
      <w:r w:rsidR="00CF62C0">
        <w:rPr>
          <w:rFonts w:ascii="Times New Roman" w:hAnsi="Times New Roman" w:cs="Times New Roman"/>
          <w:b/>
          <w:bCs/>
          <w:snapToGrid w:val="0"/>
          <w:sz w:val="28"/>
          <w:szCs w:val="28"/>
        </w:rPr>
        <w:t>2</w:t>
      </w:r>
      <w:r w:rsidR="0041685C">
        <w:rPr>
          <w:rFonts w:ascii="Times New Roman" w:hAnsi="Times New Roman" w:cs="Times New Roman"/>
          <w:b/>
          <w:bCs/>
          <w:snapToGrid w:val="0"/>
          <w:sz w:val="28"/>
          <w:szCs w:val="28"/>
        </w:rPr>
        <w:t>4</w:t>
      </w: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год</w:t>
      </w:r>
      <w:r w:rsidR="00E34B78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и</w:t>
      </w:r>
      <w:r w:rsidR="00C835B1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на</w:t>
      </w:r>
      <w:r w:rsidR="00E34B78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плановый период 20</w:t>
      </w:r>
      <w:r w:rsidR="00AF5BDC">
        <w:rPr>
          <w:rFonts w:ascii="Times New Roman" w:hAnsi="Times New Roman" w:cs="Times New Roman"/>
          <w:b/>
          <w:bCs/>
          <w:snapToGrid w:val="0"/>
          <w:sz w:val="28"/>
          <w:szCs w:val="28"/>
        </w:rPr>
        <w:t>2</w:t>
      </w:r>
      <w:r w:rsidR="0041685C">
        <w:rPr>
          <w:rFonts w:ascii="Times New Roman" w:hAnsi="Times New Roman" w:cs="Times New Roman"/>
          <w:b/>
          <w:bCs/>
          <w:snapToGrid w:val="0"/>
          <w:sz w:val="28"/>
          <w:szCs w:val="28"/>
        </w:rPr>
        <w:t>5</w:t>
      </w:r>
      <w:r w:rsidR="00E34B78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и 20</w:t>
      </w:r>
      <w:r w:rsidR="00A473B2">
        <w:rPr>
          <w:rFonts w:ascii="Times New Roman" w:hAnsi="Times New Roman" w:cs="Times New Roman"/>
          <w:b/>
          <w:bCs/>
          <w:snapToGrid w:val="0"/>
          <w:sz w:val="28"/>
          <w:szCs w:val="28"/>
        </w:rPr>
        <w:t>2</w:t>
      </w:r>
      <w:r w:rsidR="0041685C">
        <w:rPr>
          <w:rFonts w:ascii="Times New Roman" w:hAnsi="Times New Roman" w:cs="Times New Roman"/>
          <w:b/>
          <w:bCs/>
          <w:snapToGrid w:val="0"/>
          <w:sz w:val="28"/>
          <w:szCs w:val="28"/>
        </w:rPr>
        <w:t>6</w:t>
      </w:r>
      <w:r w:rsidR="00E34B78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годов</w:t>
      </w: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</w:p>
    <w:p w:rsidR="00A473B2" w:rsidRPr="000C039F" w:rsidRDefault="00A473B2" w:rsidP="00C6346F">
      <w:pPr>
        <w:pStyle w:val="ConsPlusNormal"/>
        <w:widowControl/>
        <w:tabs>
          <w:tab w:val="left" w:pos="2280"/>
        </w:tabs>
        <w:spacing w:line="276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250C3B" w:rsidRPr="003A18C5" w:rsidRDefault="00250C3B" w:rsidP="00C6346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3A18C5">
        <w:rPr>
          <w:sz w:val="28"/>
          <w:szCs w:val="28"/>
        </w:rPr>
        <w:t>1. Утвердить общий объем бюджетных ассигнований на исполнение публичных нормативных обязательств на 20</w:t>
      </w:r>
      <w:r w:rsidR="00CF62C0">
        <w:rPr>
          <w:sz w:val="28"/>
          <w:szCs w:val="28"/>
        </w:rPr>
        <w:t>2</w:t>
      </w:r>
      <w:r w:rsidR="0041685C">
        <w:rPr>
          <w:sz w:val="28"/>
          <w:szCs w:val="28"/>
        </w:rPr>
        <w:t>4</w:t>
      </w:r>
      <w:r w:rsidRPr="003A18C5">
        <w:rPr>
          <w:sz w:val="28"/>
          <w:szCs w:val="28"/>
        </w:rPr>
        <w:t xml:space="preserve"> год в сумме </w:t>
      </w:r>
      <w:r w:rsidR="0051403F">
        <w:rPr>
          <w:sz w:val="28"/>
          <w:szCs w:val="28"/>
        </w:rPr>
        <w:t>128616,7</w:t>
      </w:r>
      <w:r w:rsidR="008834F8">
        <w:rPr>
          <w:sz w:val="28"/>
          <w:szCs w:val="28"/>
        </w:rPr>
        <w:t xml:space="preserve"> </w:t>
      </w:r>
      <w:r w:rsidR="00EA7D53">
        <w:rPr>
          <w:sz w:val="28"/>
          <w:szCs w:val="28"/>
        </w:rPr>
        <w:t>тыс. рублей,  на 20</w:t>
      </w:r>
      <w:r w:rsidR="00AF5BDC">
        <w:rPr>
          <w:sz w:val="28"/>
          <w:szCs w:val="28"/>
        </w:rPr>
        <w:t>2</w:t>
      </w:r>
      <w:r w:rsidR="0041685C">
        <w:rPr>
          <w:sz w:val="28"/>
          <w:szCs w:val="28"/>
        </w:rPr>
        <w:t>5</w:t>
      </w:r>
      <w:r w:rsidR="00EA7D53">
        <w:rPr>
          <w:sz w:val="28"/>
          <w:szCs w:val="28"/>
        </w:rPr>
        <w:t xml:space="preserve"> год в сумме </w:t>
      </w:r>
      <w:r w:rsidR="0051403F">
        <w:rPr>
          <w:sz w:val="28"/>
          <w:szCs w:val="28"/>
        </w:rPr>
        <w:t>131001,1</w:t>
      </w:r>
      <w:r w:rsidR="004518C8">
        <w:rPr>
          <w:sz w:val="28"/>
          <w:szCs w:val="28"/>
        </w:rPr>
        <w:t xml:space="preserve"> </w:t>
      </w:r>
      <w:proofErr w:type="spellStart"/>
      <w:r w:rsidR="00EA7D53">
        <w:rPr>
          <w:sz w:val="28"/>
          <w:szCs w:val="28"/>
        </w:rPr>
        <w:t>тыс</w:t>
      </w:r>
      <w:proofErr w:type="gramStart"/>
      <w:r w:rsidR="00EA7D53">
        <w:rPr>
          <w:sz w:val="28"/>
          <w:szCs w:val="28"/>
        </w:rPr>
        <w:t>.р</w:t>
      </w:r>
      <w:proofErr w:type="gramEnd"/>
      <w:r w:rsidR="00EA7D53">
        <w:rPr>
          <w:sz w:val="28"/>
          <w:szCs w:val="28"/>
        </w:rPr>
        <w:t>ублей</w:t>
      </w:r>
      <w:proofErr w:type="spellEnd"/>
      <w:r w:rsidR="00EA7D53">
        <w:rPr>
          <w:sz w:val="28"/>
          <w:szCs w:val="28"/>
        </w:rPr>
        <w:t xml:space="preserve"> и на </w:t>
      </w:r>
      <w:r w:rsidR="00EA7D53" w:rsidRPr="003F6B54">
        <w:rPr>
          <w:sz w:val="28"/>
          <w:szCs w:val="28"/>
        </w:rPr>
        <w:t>20</w:t>
      </w:r>
      <w:r w:rsidR="00A473B2" w:rsidRPr="003F6B54">
        <w:rPr>
          <w:sz w:val="28"/>
          <w:szCs w:val="28"/>
        </w:rPr>
        <w:t>2</w:t>
      </w:r>
      <w:r w:rsidR="0041685C">
        <w:rPr>
          <w:sz w:val="28"/>
          <w:szCs w:val="28"/>
        </w:rPr>
        <w:t>6</w:t>
      </w:r>
      <w:r w:rsidR="00EA7D53">
        <w:rPr>
          <w:sz w:val="28"/>
          <w:szCs w:val="28"/>
        </w:rPr>
        <w:t xml:space="preserve"> год в сумме </w:t>
      </w:r>
      <w:r w:rsidR="0051403F">
        <w:rPr>
          <w:sz w:val="28"/>
          <w:szCs w:val="28"/>
        </w:rPr>
        <w:t>135767,9</w:t>
      </w:r>
      <w:r w:rsidR="00803A4D">
        <w:rPr>
          <w:sz w:val="28"/>
          <w:szCs w:val="28"/>
        </w:rPr>
        <w:t xml:space="preserve"> </w:t>
      </w:r>
      <w:proofErr w:type="spellStart"/>
      <w:r w:rsidR="00EA7D53">
        <w:rPr>
          <w:sz w:val="28"/>
          <w:szCs w:val="28"/>
        </w:rPr>
        <w:t>тыс.рублей</w:t>
      </w:r>
      <w:proofErr w:type="spellEnd"/>
      <w:r w:rsidR="00EA7D53">
        <w:rPr>
          <w:sz w:val="28"/>
          <w:szCs w:val="28"/>
        </w:rPr>
        <w:t>.</w:t>
      </w:r>
    </w:p>
    <w:p w:rsidR="00250C3B" w:rsidRPr="003A18C5" w:rsidRDefault="00250C3B" w:rsidP="00C6346F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3A18C5">
        <w:rPr>
          <w:sz w:val="28"/>
          <w:szCs w:val="28"/>
        </w:rPr>
        <w:t>2. Утвердить:</w:t>
      </w:r>
    </w:p>
    <w:p w:rsidR="00692983" w:rsidRDefault="00250C3B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>1) распределение бюджетных ассигнований по</w:t>
      </w:r>
      <w:r w:rsidR="00EE16CF">
        <w:rPr>
          <w:rFonts w:ascii="Times New Roman" w:hAnsi="Times New Roman" w:cs="Times New Roman"/>
          <w:sz w:val="28"/>
          <w:szCs w:val="28"/>
        </w:rPr>
        <w:t xml:space="preserve"> целевым статьям (муниципальным программам Аргаяшского муниципального района и непрограммным направлениям деятельности) группам видов расходов,</w:t>
      </w:r>
      <w:r w:rsidRPr="003A18C5">
        <w:rPr>
          <w:rFonts w:ascii="Times New Roman" w:hAnsi="Times New Roman" w:cs="Times New Roman"/>
          <w:sz w:val="28"/>
          <w:szCs w:val="28"/>
        </w:rPr>
        <w:t xml:space="preserve"> разделам</w:t>
      </w:r>
      <w:r w:rsidR="00EE16CF">
        <w:rPr>
          <w:rFonts w:ascii="Times New Roman" w:hAnsi="Times New Roman" w:cs="Times New Roman"/>
          <w:sz w:val="28"/>
          <w:szCs w:val="28"/>
        </w:rPr>
        <w:t xml:space="preserve"> и</w:t>
      </w:r>
      <w:r w:rsidRPr="003A18C5">
        <w:rPr>
          <w:rFonts w:ascii="Times New Roman" w:hAnsi="Times New Roman" w:cs="Times New Roman"/>
          <w:sz w:val="28"/>
          <w:szCs w:val="28"/>
        </w:rPr>
        <w:t xml:space="preserve"> подразделам классификации расходов</w:t>
      </w:r>
      <w:r w:rsidR="003F6B54">
        <w:rPr>
          <w:rFonts w:ascii="Times New Roman" w:hAnsi="Times New Roman" w:cs="Times New Roman"/>
          <w:sz w:val="28"/>
          <w:szCs w:val="28"/>
        </w:rPr>
        <w:t xml:space="preserve"> </w:t>
      </w:r>
      <w:r w:rsidR="003F6B54" w:rsidRPr="00F64EDA">
        <w:rPr>
          <w:rFonts w:ascii="Times New Roman" w:hAnsi="Times New Roman" w:cs="Times New Roman"/>
          <w:sz w:val="28"/>
          <w:szCs w:val="28"/>
        </w:rPr>
        <w:t>бюджет</w:t>
      </w:r>
      <w:r w:rsidR="00F64EDA">
        <w:rPr>
          <w:rFonts w:ascii="Times New Roman" w:hAnsi="Times New Roman" w:cs="Times New Roman"/>
          <w:sz w:val="28"/>
          <w:szCs w:val="28"/>
        </w:rPr>
        <w:t>ов</w:t>
      </w:r>
      <w:r w:rsidRPr="003A18C5">
        <w:rPr>
          <w:rFonts w:ascii="Times New Roman" w:hAnsi="Times New Roman" w:cs="Times New Roman"/>
          <w:sz w:val="28"/>
          <w:szCs w:val="28"/>
        </w:rPr>
        <w:t xml:space="preserve"> </w:t>
      </w:r>
      <w:r w:rsidR="000E05DB" w:rsidRPr="003A18C5">
        <w:rPr>
          <w:rFonts w:ascii="Times New Roman" w:hAnsi="Times New Roman" w:cs="Times New Roman"/>
          <w:sz w:val="28"/>
          <w:szCs w:val="28"/>
        </w:rPr>
        <w:t>бюджет</w:t>
      </w:r>
      <w:r w:rsidR="00935031" w:rsidRPr="003A18C5">
        <w:rPr>
          <w:rFonts w:ascii="Times New Roman" w:hAnsi="Times New Roman" w:cs="Times New Roman"/>
          <w:sz w:val="28"/>
          <w:szCs w:val="28"/>
        </w:rPr>
        <w:t>ной системы Российской Федерации (далее – классификация расходов бюджетов)</w:t>
      </w:r>
      <w:r w:rsidR="000E05DB" w:rsidRPr="003A18C5">
        <w:rPr>
          <w:rFonts w:ascii="Times New Roman" w:hAnsi="Times New Roman" w:cs="Times New Roman"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sz w:val="28"/>
          <w:szCs w:val="28"/>
        </w:rPr>
        <w:t>на 20</w:t>
      </w:r>
      <w:r w:rsidR="00D65C73">
        <w:rPr>
          <w:rFonts w:ascii="Times New Roman" w:hAnsi="Times New Roman" w:cs="Times New Roman"/>
          <w:sz w:val="28"/>
          <w:szCs w:val="28"/>
        </w:rPr>
        <w:t>2</w:t>
      </w:r>
      <w:r w:rsidR="0041685C">
        <w:rPr>
          <w:rFonts w:ascii="Times New Roman" w:hAnsi="Times New Roman" w:cs="Times New Roman"/>
          <w:sz w:val="28"/>
          <w:szCs w:val="28"/>
        </w:rPr>
        <w:t>4</w:t>
      </w:r>
      <w:r w:rsidRPr="003A18C5">
        <w:rPr>
          <w:rFonts w:ascii="Times New Roman" w:hAnsi="Times New Roman" w:cs="Times New Roman"/>
          <w:sz w:val="28"/>
          <w:szCs w:val="28"/>
        </w:rPr>
        <w:t xml:space="preserve"> год </w:t>
      </w:r>
      <w:r w:rsidR="00CD785E">
        <w:rPr>
          <w:rFonts w:ascii="Times New Roman" w:hAnsi="Times New Roman" w:cs="Times New Roman"/>
          <w:sz w:val="28"/>
          <w:szCs w:val="28"/>
        </w:rPr>
        <w:t xml:space="preserve">и </w:t>
      </w:r>
      <w:r w:rsidR="00EA7D53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F5BDC">
        <w:rPr>
          <w:rFonts w:ascii="Times New Roman" w:hAnsi="Times New Roman" w:cs="Times New Roman"/>
          <w:sz w:val="28"/>
          <w:szCs w:val="28"/>
        </w:rPr>
        <w:t>2</w:t>
      </w:r>
      <w:r w:rsidR="0041685C">
        <w:rPr>
          <w:rFonts w:ascii="Times New Roman" w:hAnsi="Times New Roman" w:cs="Times New Roman"/>
          <w:sz w:val="28"/>
          <w:szCs w:val="28"/>
        </w:rPr>
        <w:t>5</w:t>
      </w:r>
      <w:r w:rsidR="00EA7D53">
        <w:rPr>
          <w:rFonts w:ascii="Times New Roman" w:hAnsi="Times New Roman" w:cs="Times New Roman"/>
          <w:sz w:val="28"/>
          <w:szCs w:val="28"/>
        </w:rPr>
        <w:t xml:space="preserve"> и 20</w:t>
      </w:r>
      <w:r w:rsidR="00A473B2">
        <w:rPr>
          <w:rFonts w:ascii="Times New Roman" w:hAnsi="Times New Roman" w:cs="Times New Roman"/>
          <w:sz w:val="28"/>
          <w:szCs w:val="28"/>
        </w:rPr>
        <w:t>2</w:t>
      </w:r>
      <w:r w:rsidR="0041685C">
        <w:rPr>
          <w:rFonts w:ascii="Times New Roman" w:hAnsi="Times New Roman" w:cs="Times New Roman"/>
          <w:sz w:val="28"/>
          <w:szCs w:val="28"/>
        </w:rPr>
        <w:t>6</w:t>
      </w:r>
      <w:r w:rsidR="00EA7D53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D54FB">
        <w:rPr>
          <w:rFonts w:ascii="Times New Roman" w:hAnsi="Times New Roman" w:cs="Times New Roman"/>
          <w:sz w:val="28"/>
          <w:szCs w:val="28"/>
        </w:rPr>
        <w:t>2</w:t>
      </w:r>
      <w:r w:rsidRPr="003A18C5">
        <w:rPr>
          <w:rFonts w:ascii="Times New Roman" w:hAnsi="Times New Roman" w:cs="Times New Roman"/>
          <w:sz w:val="28"/>
          <w:szCs w:val="28"/>
        </w:rPr>
        <w:t>;</w:t>
      </w:r>
    </w:p>
    <w:p w:rsidR="00250C3B" w:rsidRDefault="00250C3B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>2) ведомственную структуру расходов бюджета</w:t>
      </w:r>
      <w:r w:rsidR="004B2F89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Pr="003A18C5">
        <w:rPr>
          <w:rFonts w:ascii="Times New Roman" w:hAnsi="Times New Roman" w:cs="Times New Roman"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snapToGrid w:val="0"/>
          <w:sz w:val="28"/>
          <w:szCs w:val="28"/>
        </w:rPr>
        <w:t>на 20</w:t>
      </w:r>
      <w:r w:rsidR="00CD785E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41685C">
        <w:rPr>
          <w:rFonts w:ascii="Times New Roman" w:hAnsi="Times New Roman" w:cs="Times New Roman"/>
          <w:snapToGrid w:val="0"/>
          <w:sz w:val="28"/>
          <w:szCs w:val="28"/>
        </w:rPr>
        <w:t>4</w:t>
      </w:r>
      <w:r w:rsidRPr="003A18C5">
        <w:rPr>
          <w:rFonts w:ascii="Times New Roman" w:hAnsi="Times New Roman" w:cs="Times New Roman"/>
          <w:snapToGrid w:val="0"/>
          <w:sz w:val="28"/>
          <w:szCs w:val="28"/>
        </w:rPr>
        <w:t> год</w:t>
      </w:r>
      <w:r w:rsidR="00EA7D53">
        <w:rPr>
          <w:rFonts w:ascii="Times New Roman" w:hAnsi="Times New Roman" w:cs="Times New Roman"/>
          <w:sz w:val="28"/>
          <w:szCs w:val="28"/>
        </w:rPr>
        <w:t xml:space="preserve"> </w:t>
      </w:r>
      <w:r w:rsidR="00CD785E">
        <w:rPr>
          <w:rFonts w:ascii="Times New Roman" w:hAnsi="Times New Roman" w:cs="Times New Roman"/>
          <w:sz w:val="28"/>
          <w:szCs w:val="28"/>
        </w:rPr>
        <w:t xml:space="preserve">и </w:t>
      </w:r>
      <w:r w:rsidR="00EA7D53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F5BDC">
        <w:rPr>
          <w:rFonts w:ascii="Times New Roman" w:hAnsi="Times New Roman" w:cs="Times New Roman"/>
          <w:sz w:val="28"/>
          <w:szCs w:val="28"/>
        </w:rPr>
        <w:t>2</w:t>
      </w:r>
      <w:r w:rsidR="0041685C">
        <w:rPr>
          <w:rFonts w:ascii="Times New Roman" w:hAnsi="Times New Roman" w:cs="Times New Roman"/>
          <w:sz w:val="28"/>
          <w:szCs w:val="28"/>
        </w:rPr>
        <w:t>5</w:t>
      </w:r>
      <w:r w:rsidR="00EA7D53">
        <w:rPr>
          <w:rFonts w:ascii="Times New Roman" w:hAnsi="Times New Roman" w:cs="Times New Roman"/>
          <w:sz w:val="28"/>
          <w:szCs w:val="28"/>
        </w:rPr>
        <w:t xml:space="preserve"> и 20</w:t>
      </w:r>
      <w:r w:rsidR="009E1C48">
        <w:rPr>
          <w:rFonts w:ascii="Times New Roman" w:hAnsi="Times New Roman" w:cs="Times New Roman"/>
          <w:sz w:val="28"/>
          <w:szCs w:val="28"/>
        </w:rPr>
        <w:t>2</w:t>
      </w:r>
      <w:r w:rsidR="0041685C">
        <w:rPr>
          <w:rFonts w:ascii="Times New Roman" w:hAnsi="Times New Roman" w:cs="Times New Roman"/>
          <w:sz w:val="28"/>
          <w:szCs w:val="28"/>
        </w:rPr>
        <w:t>6</w:t>
      </w:r>
      <w:r w:rsidR="00EA7D53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D54FB">
        <w:rPr>
          <w:rFonts w:ascii="Times New Roman" w:hAnsi="Times New Roman" w:cs="Times New Roman"/>
          <w:sz w:val="28"/>
          <w:szCs w:val="28"/>
        </w:rPr>
        <w:t>3</w:t>
      </w:r>
      <w:r w:rsidR="008F233D">
        <w:rPr>
          <w:rFonts w:ascii="Times New Roman" w:hAnsi="Times New Roman" w:cs="Times New Roman"/>
          <w:sz w:val="28"/>
          <w:szCs w:val="28"/>
        </w:rPr>
        <w:t>;</w:t>
      </w:r>
    </w:p>
    <w:p w:rsidR="008F233D" w:rsidRDefault="008F233D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распределение бюджетных ассигнований по разделам </w:t>
      </w:r>
      <w:r w:rsidR="00EE0306">
        <w:rPr>
          <w:rFonts w:ascii="Times New Roman" w:hAnsi="Times New Roman" w:cs="Times New Roman"/>
          <w:sz w:val="28"/>
          <w:szCs w:val="28"/>
        </w:rPr>
        <w:t>и подразделам классификации расходов бюджетов на 20</w:t>
      </w:r>
      <w:r w:rsidR="00CD785E">
        <w:rPr>
          <w:rFonts w:ascii="Times New Roman" w:hAnsi="Times New Roman" w:cs="Times New Roman"/>
          <w:sz w:val="28"/>
          <w:szCs w:val="28"/>
        </w:rPr>
        <w:t>2</w:t>
      </w:r>
      <w:r w:rsidR="0041685C">
        <w:rPr>
          <w:rFonts w:ascii="Times New Roman" w:hAnsi="Times New Roman" w:cs="Times New Roman"/>
          <w:sz w:val="28"/>
          <w:szCs w:val="28"/>
        </w:rPr>
        <w:t>4</w:t>
      </w:r>
      <w:r w:rsidR="00EE0306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AF5BDC">
        <w:rPr>
          <w:rFonts w:ascii="Times New Roman" w:hAnsi="Times New Roman" w:cs="Times New Roman"/>
          <w:sz w:val="28"/>
          <w:szCs w:val="28"/>
        </w:rPr>
        <w:t>2</w:t>
      </w:r>
      <w:r w:rsidR="0041685C">
        <w:rPr>
          <w:rFonts w:ascii="Times New Roman" w:hAnsi="Times New Roman" w:cs="Times New Roman"/>
          <w:sz w:val="28"/>
          <w:szCs w:val="28"/>
        </w:rPr>
        <w:t>5</w:t>
      </w:r>
      <w:r w:rsidR="00EE0306">
        <w:rPr>
          <w:rFonts w:ascii="Times New Roman" w:hAnsi="Times New Roman" w:cs="Times New Roman"/>
          <w:sz w:val="28"/>
          <w:szCs w:val="28"/>
        </w:rPr>
        <w:t xml:space="preserve"> и 20</w:t>
      </w:r>
      <w:r w:rsidR="00591B48">
        <w:rPr>
          <w:rFonts w:ascii="Times New Roman" w:hAnsi="Times New Roman" w:cs="Times New Roman"/>
          <w:sz w:val="28"/>
          <w:szCs w:val="28"/>
        </w:rPr>
        <w:t>2</w:t>
      </w:r>
      <w:r w:rsidR="0041685C">
        <w:rPr>
          <w:rFonts w:ascii="Times New Roman" w:hAnsi="Times New Roman" w:cs="Times New Roman"/>
          <w:sz w:val="28"/>
          <w:szCs w:val="28"/>
        </w:rPr>
        <w:t>6</w:t>
      </w:r>
      <w:r w:rsidR="00EE0306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D54FB">
        <w:rPr>
          <w:rFonts w:ascii="Times New Roman" w:hAnsi="Times New Roman" w:cs="Times New Roman"/>
          <w:sz w:val="28"/>
          <w:szCs w:val="28"/>
        </w:rPr>
        <w:t>4</w:t>
      </w:r>
      <w:r w:rsidR="00EE0306">
        <w:rPr>
          <w:rFonts w:ascii="Times New Roman" w:hAnsi="Times New Roman" w:cs="Times New Roman"/>
          <w:sz w:val="28"/>
          <w:szCs w:val="28"/>
        </w:rPr>
        <w:t>.</w:t>
      </w:r>
    </w:p>
    <w:p w:rsidR="00591B48" w:rsidRPr="000C039F" w:rsidRDefault="00591B48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3AE8" w:rsidRDefault="00250C3B" w:rsidP="00C6346F">
      <w:pPr>
        <w:pStyle w:val="ConsPlusNormal"/>
        <w:widowControl/>
        <w:tabs>
          <w:tab w:val="left" w:pos="2280"/>
        </w:tabs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8C5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3553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A18C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A18C5">
        <w:rPr>
          <w:rFonts w:ascii="Times New Roman" w:hAnsi="Times New Roman" w:cs="Times New Roman"/>
          <w:b/>
          <w:bCs/>
          <w:sz w:val="28"/>
          <w:szCs w:val="28"/>
        </w:rPr>
        <w:tab/>
        <w:t>Особенности исполнения бюджета</w:t>
      </w:r>
      <w:r w:rsidR="002506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06B6" w:rsidRPr="002506B6">
        <w:rPr>
          <w:rFonts w:ascii="Times New Roman" w:hAnsi="Times New Roman" w:cs="Times New Roman"/>
          <w:b/>
          <w:sz w:val="28"/>
          <w:szCs w:val="28"/>
        </w:rPr>
        <w:t>Аргаяшского муниципального района</w:t>
      </w:r>
      <w:r w:rsidRPr="003A18C5">
        <w:rPr>
          <w:rFonts w:ascii="Times New Roman" w:hAnsi="Times New Roman" w:cs="Times New Roman"/>
          <w:b/>
          <w:bCs/>
          <w:sz w:val="28"/>
          <w:szCs w:val="28"/>
        </w:rPr>
        <w:t xml:space="preserve"> в 20</w:t>
      </w:r>
      <w:r w:rsidR="00CD785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3553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A18C5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="00CD7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3818">
        <w:rPr>
          <w:rFonts w:ascii="Times New Roman" w:hAnsi="Times New Roman" w:cs="Times New Roman"/>
          <w:b/>
          <w:bCs/>
          <w:sz w:val="28"/>
          <w:szCs w:val="28"/>
        </w:rPr>
        <w:t>и плановом периоде 202</w:t>
      </w:r>
      <w:r w:rsidR="0013553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B3818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13553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B3818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591B48" w:rsidRPr="000C039F" w:rsidRDefault="00591B48" w:rsidP="00C6346F">
      <w:pPr>
        <w:pStyle w:val="ConsPlusNormal"/>
        <w:widowControl/>
        <w:tabs>
          <w:tab w:val="left" w:pos="228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1F32" w:rsidRDefault="00171F32" w:rsidP="00C6346F">
      <w:pPr>
        <w:autoSpaceDE w:val="0"/>
        <w:autoSpaceDN w:val="0"/>
        <w:adjustRightInd w:val="0"/>
        <w:spacing w:line="276" w:lineRule="auto"/>
        <w:ind w:firstLine="720"/>
        <w:jc w:val="both"/>
        <w:rPr>
          <w:snapToGrid w:val="0"/>
          <w:sz w:val="28"/>
          <w:szCs w:val="28"/>
        </w:rPr>
      </w:pPr>
      <w:r w:rsidRPr="003A18C5">
        <w:rPr>
          <w:sz w:val="28"/>
          <w:szCs w:val="28"/>
        </w:rPr>
        <w:t xml:space="preserve">1. </w:t>
      </w:r>
      <w:r w:rsidRPr="003A18C5">
        <w:rPr>
          <w:snapToGrid w:val="0"/>
          <w:sz w:val="28"/>
          <w:szCs w:val="28"/>
        </w:rPr>
        <w:t xml:space="preserve">Установить в соответствии со  статьей </w:t>
      </w:r>
      <w:r w:rsidR="0008007F">
        <w:rPr>
          <w:snapToGrid w:val="0"/>
          <w:sz w:val="28"/>
          <w:szCs w:val="28"/>
        </w:rPr>
        <w:t>86</w:t>
      </w:r>
      <w:r w:rsidRPr="003A18C5">
        <w:rPr>
          <w:snapToGrid w:val="0"/>
          <w:sz w:val="28"/>
          <w:szCs w:val="28"/>
        </w:rPr>
        <w:t xml:space="preserve"> решения Собрания депутатов Аргаяшского муниципального района «О бюджетном процессе в Аргаяшском муниципальном районе» основанием для внесения  изменений в показатели </w:t>
      </w:r>
      <w:r w:rsidRPr="003A18C5">
        <w:rPr>
          <w:snapToGrid w:val="0"/>
          <w:sz w:val="28"/>
          <w:szCs w:val="28"/>
        </w:rPr>
        <w:lastRenderedPageBreak/>
        <w:t>сводной бюджетной росписи бюджета</w:t>
      </w:r>
      <w:r w:rsidR="002506B6">
        <w:rPr>
          <w:snapToGrid w:val="0"/>
          <w:sz w:val="28"/>
          <w:szCs w:val="28"/>
        </w:rPr>
        <w:t xml:space="preserve"> </w:t>
      </w:r>
      <w:r w:rsidR="002506B6">
        <w:rPr>
          <w:sz w:val="28"/>
          <w:szCs w:val="28"/>
        </w:rPr>
        <w:t>Аргаяшского муниципального района</w:t>
      </w:r>
      <w:r w:rsidRPr="003A18C5">
        <w:rPr>
          <w:snapToGrid w:val="0"/>
          <w:sz w:val="28"/>
          <w:szCs w:val="28"/>
        </w:rPr>
        <w:t xml:space="preserve"> является распределение зарезервированных в составе утвержденных статьей </w:t>
      </w:r>
      <w:r w:rsidR="0013553F">
        <w:rPr>
          <w:snapToGrid w:val="0"/>
          <w:sz w:val="28"/>
          <w:szCs w:val="28"/>
        </w:rPr>
        <w:t>4</w:t>
      </w:r>
      <w:r w:rsidRPr="003A18C5">
        <w:rPr>
          <w:snapToGrid w:val="0"/>
          <w:sz w:val="28"/>
          <w:szCs w:val="28"/>
        </w:rPr>
        <w:t xml:space="preserve"> настоящего решения:</w:t>
      </w:r>
    </w:p>
    <w:p w:rsidR="000D7B13" w:rsidRPr="003A18C5" w:rsidRDefault="000D7B13" w:rsidP="00C6346F">
      <w:pPr>
        <w:autoSpaceDE w:val="0"/>
        <w:autoSpaceDN w:val="0"/>
        <w:adjustRightInd w:val="0"/>
        <w:spacing w:line="276" w:lineRule="auto"/>
        <w:ind w:firstLine="720"/>
        <w:jc w:val="both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1) бюджетных ассигнований, предусмотренных по целевой статье «Резервный фонд администрации Аргаяшского муниципального района» подраздела «Резервные фонды» раздела «Общегосударственные вопросы» классификации расходов бюджетов,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  <w:r w:rsidR="00E57106">
        <w:rPr>
          <w:snapToGrid w:val="0"/>
          <w:sz w:val="28"/>
          <w:szCs w:val="28"/>
        </w:rPr>
        <w:t>, а также на иные мероприятия, предусмотренные Порядком использования бюджетных ассигнований резервного фонда администрации</w:t>
      </w:r>
      <w:proofErr w:type="gramEnd"/>
      <w:r w:rsidR="00E57106">
        <w:rPr>
          <w:snapToGrid w:val="0"/>
          <w:sz w:val="28"/>
          <w:szCs w:val="28"/>
        </w:rPr>
        <w:t xml:space="preserve"> Аргаяшского муниципального района, </w:t>
      </w:r>
      <w:proofErr w:type="gramStart"/>
      <w:r w:rsidR="00E57106">
        <w:rPr>
          <w:snapToGrid w:val="0"/>
          <w:sz w:val="28"/>
          <w:szCs w:val="28"/>
        </w:rPr>
        <w:t>утвержденным</w:t>
      </w:r>
      <w:proofErr w:type="gramEnd"/>
      <w:r w:rsidR="00E57106">
        <w:rPr>
          <w:snapToGrid w:val="0"/>
          <w:sz w:val="28"/>
          <w:szCs w:val="28"/>
        </w:rPr>
        <w:t xml:space="preserve"> администрацией Аргаяшского муниципального района</w:t>
      </w:r>
      <w:r>
        <w:rPr>
          <w:snapToGrid w:val="0"/>
          <w:sz w:val="28"/>
          <w:szCs w:val="28"/>
        </w:rPr>
        <w:t>;</w:t>
      </w:r>
    </w:p>
    <w:p w:rsidR="00171F32" w:rsidRDefault="00BD2C36" w:rsidP="00C6346F">
      <w:pPr>
        <w:autoSpaceDE w:val="0"/>
        <w:autoSpaceDN w:val="0"/>
        <w:adjustRightInd w:val="0"/>
        <w:spacing w:line="276" w:lineRule="auto"/>
        <w:ind w:firstLine="720"/>
        <w:jc w:val="both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2</w:t>
      </w:r>
      <w:r w:rsidR="00171F32" w:rsidRPr="003A18C5">
        <w:rPr>
          <w:snapToGrid w:val="0"/>
          <w:sz w:val="28"/>
          <w:szCs w:val="28"/>
        </w:rPr>
        <w:t>) бюджетных ассигнований, предусмотренных по целевой статье «Выполнение налоговых обязательств»</w:t>
      </w:r>
      <w:r>
        <w:rPr>
          <w:snapToGrid w:val="0"/>
          <w:sz w:val="28"/>
          <w:szCs w:val="28"/>
        </w:rPr>
        <w:t xml:space="preserve"> подраздела «Общеэкономические вопросы» раздела «Национальная экономика»</w:t>
      </w:r>
      <w:r w:rsidR="00171F32" w:rsidRPr="003A18C5">
        <w:rPr>
          <w:snapToGrid w:val="0"/>
          <w:sz w:val="28"/>
          <w:szCs w:val="28"/>
        </w:rPr>
        <w:t xml:space="preserve"> классификации расходов бюджетов</w:t>
      </w:r>
      <w:r w:rsidR="004C23D2">
        <w:rPr>
          <w:snapToGrid w:val="0"/>
          <w:sz w:val="28"/>
          <w:szCs w:val="28"/>
        </w:rPr>
        <w:t>,</w:t>
      </w:r>
      <w:r w:rsidR="00171F32" w:rsidRPr="003A18C5">
        <w:rPr>
          <w:snapToGrid w:val="0"/>
          <w:sz w:val="28"/>
          <w:szCs w:val="28"/>
        </w:rPr>
        <w:t xml:space="preserve"> на уплату налога на имущество организаций, земельного и транспортного налогов главными распорядителями средств районного бюджета и районными казенными учреждениями, а также районными бюджетными учреждениями в отношении закрепленного за ними недвижимого и особо ценного движимого имущества;</w:t>
      </w:r>
      <w:proofErr w:type="gramEnd"/>
    </w:p>
    <w:p w:rsidR="006F79D3" w:rsidRPr="003A18C5" w:rsidRDefault="006F79D3" w:rsidP="00C6346F">
      <w:pPr>
        <w:autoSpaceDE w:val="0"/>
        <w:autoSpaceDN w:val="0"/>
        <w:adjustRightInd w:val="0"/>
        <w:spacing w:line="276" w:lineRule="auto"/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3) бюджетных ассигнований, предусмотренных по целевой </w:t>
      </w:r>
      <w:r w:rsidRPr="003A18C5"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>татье «Выполнение других обязательств государства» подраздела «Другие общегосударственные вопросы» раздела «Общегосударственные вопросы» классификации расходов бюджетов, на исполнение судебных решений по искам к Аргаяшскому муниципальному району, удовлетворяемых за счет казны Аргаяшского  муниципального района;</w:t>
      </w:r>
    </w:p>
    <w:p w:rsidR="00171F32" w:rsidRPr="003A18C5" w:rsidRDefault="006F79D3" w:rsidP="00C6346F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171F32" w:rsidRPr="003A18C5">
        <w:rPr>
          <w:snapToGrid w:val="0"/>
          <w:sz w:val="28"/>
          <w:szCs w:val="28"/>
        </w:rPr>
        <w:t xml:space="preserve">) </w:t>
      </w:r>
      <w:r w:rsidR="00E71DB2">
        <w:rPr>
          <w:snapToGrid w:val="0"/>
          <w:sz w:val="28"/>
          <w:szCs w:val="28"/>
        </w:rPr>
        <w:t xml:space="preserve">бюджетных ассигнований, предусмотренных по целевой </w:t>
      </w:r>
      <w:r w:rsidR="00171F32" w:rsidRPr="003A18C5">
        <w:rPr>
          <w:snapToGrid w:val="0"/>
          <w:sz w:val="28"/>
          <w:szCs w:val="28"/>
        </w:rPr>
        <w:t>с</w:t>
      </w:r>
      <w:r w:rsidR="00E71DB2">
        <w:rPr>
          <w:snapToGrid w:val="0"/>
          <w:sz w:val="28"/>
          <w:szCs w:val="28"/>
        </w:rPr>
        <w:t xml:space="preserve">татье «Мероприятия по обеспечению </w:t>
      </w:r>
      <w:r w:rsidR="00171F32" w:rsidRPr="003A18C5">
        <w:rPr>
          <w:snapToGrid w:val="0"/>
          <w:sz w:val="28"/>
          <w:szCs w:val="28"/>
        </w:rPr>
        <w:t xml:space="preserve"> своевременной и полной выплаты заработной платы</w:t>
      </w:r>
      <w:r w:rsidR="00E71DB2">
        <w:rPr>
          <w:snapToGrid w:val="0"/>
          <w:sz w:val="28"/>
          <w:szCs w:val="28"/>
        </w:rPr>
        <w:t>»</w:t>
      </w:r>
      <w:r w:rsidR="00171F32" w:rsidRPr="003A18C5">
        <w:rPr>
          <w:snapToGrid w:val="0"/>
          <w:sz w:val="28"/>
          <w:szCs w:val="28"/>
        </w:rPr>
        <w:t xml:space="preserve">  подраздел</w:t>
      </w:r>
      <w:r w:rsidR="00E71DB2">
        <w:rPr>
          <w:snapToGrid w:val="0"/>
          <w:sz w:val="28"/>
          <w:szCs w:val="28"/>
        </w:rPr>
        <w:t>а</w:t>
      </w:r>
      <w:r w:rsidR="00171F32" w:rsidRPr="003A18C5">
        <w:rPr>
          <w:snapToGrid w:val="0"/>
          <w:sz w:val="28"/>
          <w:szCs w:val="28"/>
        </w:rPr>
        <w:t xml:space="preserve"> «Социальное обеспечение населения» раздела «Социальная политика»</w:t>
      </w:r>
      <w:r w:rsidR="00E71DB2">
        <w:rPr>
          <w:snapToGrid w:val="0"/>
          <w:sz w:val="28"/>
          <w:szCs w:val="28"/>
        </w:rPr>
        <w:t>, на обеспечение своевременной и полной выплаты заработной платы.</w:t>
      </w:r>
    </w:p>
    <w:p w:rsidR="00250C3B" w:rsidRDefault="00171F32" w:rsidP="00C6346F">
      <w:pPr>
        <w:autoSpaceDE w:val="0"/>
        <w:autoSpaceDN w:val="0"/>
        <w:adjustRightInd w:val="0"/>
        <w:spacing w:line="276" w:lineRule="auto"/>
        <w:ind w:firstLine="720"/>
        <w:jc w:val="both"/>
        <w:rPr>
          <w:snapToGrid w:val="0"/>
          <w:sz w:val="28"/>
          <w:szCs w:val="28"/>
        </w:rPr>
      </w:pPr>
      <w:r w:rsidRPr="003A18C5">
        <w:rPr>
          <w:sz w:val="28"/>
          <w:szCs w:val="28"/>
        </w:rPr>
        <w:t>2</w:t>
      </w:r>
      <w:r w:rsidR="00250C3B" w:rsidRPr="003A18C5">
        <w:rPr>
          <w:sz w:val="28"/>
          <w:szCs w:val="28"/>
        </w:rPr>
        <w:t xml:space="preserve">. </w:t>
      </w:r>
      <w:r w:rsidR="00250C3B" w:rsidRPr="003A18C5">
        <w:rPr>
          <w:snapToGrid w:val="0"/>
          <w:sz w:val="28"/>
          <w:szCs w:val="28"/>
        </w:rPr>
        <w:t xml:space="preserve">Установить в соответствии со статьей </w:t>
      </w:r>
      <w:r w:rsidR="0008007F">
        <w:rPr>
          <w:snapToGrid w:val="0"/>
          <w:sz w:val="28"/>
          <w:szCs w:val="28"/>
        </w:rPr>
        <w:t>87</w:t>
      </w:r>
      <w:r w:rsidR="00250C3B" w:rsidRPr="003A18C5">
        <w:rPr>
          <w:snapToGrid w:val="0"/>
          <w:sz w:val="28"/>
          <w:szCs w:val="28"/>
        </w:rPr>
        <w:t xml:space="preserve"> решения Собрания депутатов Аргаяшского муниципального района «О бюджетном процессе в Аргаяшском муниципальном» </w:t>
      </w:r>
      <w:r w:rsidR="00D85ECA" w:rsidRPr="003A18C5">
        <w:rPr>
          <w:snapToGrid w:val="0"/>
          <w:sz w:val="28"/>
          <w:szCs w:val="28"/>
        </w:rPr>
        <w:t>следующие</w:t>
      </w:r>
      <w:r w:rsidR="00250C3B" w:rsidRPr="003A18C5">
        <w:rPr>
          <w:snapToGrid w:val="0"/>
          <w:sz w:val="28"/>
          <w:szCs w:val="28"/>
        </w:rPr>
        <w:t xml:space="preserve"> </w:t>
      </w:r>
      <w:r w:rsidR="00650DBD">
        <w:rPr>
          <w:snapToGrid w:val="0"/>
          <w:sz w:val="28"/>
          <w:szCs w:val="28"/>
        </w:rPr>
        <w:t xml:space="preserve">дополнительные </w:t>
      </w:r>
      <w:r w:rsidR="00250C3B" w:rsidRPr="003A18C5">
        <w:rPr>
          <w:snapToGrid w:val="0"/>
          <w:sz w:val="28"/>
          <w:szCs w:val="28"/>
        </w:rPr>
        <w:t>основани</w:t>
      </w:r>
      <w:r w:rsidR="00D85ECA" w:rsidRPr="003A18C5">
        <w:rPr>
          <w:snapToGrid w:val="0"/>
          <w:sz w:val="28"/>
          <w:szCs w:val="28"/>
        </w:rPr>
        <w:t>я</w:t>
      </w:r>
      <w:r w:rsidR="00250C3B" w:rsidRPr="003A18C5">
        <w:rPr>
          <w:snapToGrid w:val="0"/>
          <w:sz w:val="28"/>
          <w:szCs w:val="28"/>
        </w:rPr>
        <w:t xml:space="preserve"> для внесения изменений в показатели сводной бюджетной росписи бюджета</w:t>
      </w:r>
      <w:r w:rsidR="002506B6">
        <w:rPr>
          <w:snapToGrid w:val="0"/>
          <w:sz w:val="28"/>
          <w:szCs w:val="28"/>
        </w:rPr>
        <w:t xml:space="preserve"> </w:t>
      </w:r>
      <w:r w:rsidR="002506B6">
        <w:rPr>
          <w:sz w:val="28"/>
          <w:szCs w:val="28"/>
        </w:rPr>
        <w:t>Аргаяшского муниципального района</w:t>
      </w:r>
      <w:r w:rsidR="00250C3B" w:rsidRPr="003A18C5">
        <w:rPr>
          <w:snapToGrid w:val="0"/>
          <w:sz w:val="28"/>
          <w:szCs w:val="28"/>
        </w:rPr>
        <w:t>:</w:t>
      </w:r>
    </w:p>
    <w:p w:rsidR="00024047" w:rsidRPr="003A18C5" w:rsidRDefault="00024047" w:rsidP="00C6346F">
      <w:pPr>
        <w:autoSpaceDE w:val="0"/>
        <w:autoSpaceDN w:val="0"/>
        <w:adjustRightInd w:val="0"/>
        <w:spacing w:line="276" w:lineRule="auto"/>
        <w:ind w:firstLine="720"/>
        <w:jc w:val="both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1) принятие администрацией Аргаяшского муниципального</w:t>
      </w:r>
      <w:r w:rsidRPr="003A18C5">
        <w:rPr>
          <w:snapToGrid w:val="0"/>
          <w:sz w:val="28"/>
          <w:szCs w:val="28"/>
        </w:rPr>
        <w:t xml:space="preserve"> района</w:t>
      </w:r>
      <w:r>
        <w:rPr>
          <w:snapToGrid w:val="0"/>
          <w:sz w:val="28"/>
          <w:szCs w:val="28"/>
        </w:rPr>
        <w:t xml:space="preserve"> решений по перераспределению бюджетных </w:t>
      </w:r>
      <w:r w:rsidR="00880C52">
        <w:rPr>
          <w:snapToGrid w:val="0"/>
          <w:sz w:val="28"/>
          <w:szCs w:val="28"/>
        </w:rPr>
        <w:t>ассигнований на финансовое обеспечения мероприятий, связанных с предотвращением влияния ухудшения</w:t>
      </w:r>
      <w:r w:rsidR="0008007F">
        <w:rPr>
          <w:snapToGrid w:val="0"/>
          <w:sz w:val="28"/>
          <w:szCs w:val="28"/>
        </w:rPr>
        <w:t xml:space="preserve"> геополитической и </w:t>
      </w:r>
      <w:r w:rsidR="00880C52">
        <w:rPr>
          <w:snapToGrid w:val="0"/>
          <w:sz w:val="28"/>
          <w:szCs w:val="28"/>
        </w:rPr>
        <w:t xml:space="preserve">экономической ситуации на развитие отраслей экономики; </w:t>
      </w:r>
      <w:proofErr w:type="gramEnd"/>
    </w:p>
    <w:p w:rsidR="00250C3B" w:rsidRPr="003A18C5" w:rsidRDefault="0045132B" w:rsidP="00C6346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2</w:t>
      </w:r>
      <w:r w:rsidR="00250C3B" w:rsidRPr="003A18C5">
        <w:rPr>
          <w:snapToGrid w:val="0"/>
          <w:sz w:val="28"/>
          <w:szCs w:val="28"/>
        </w:rPr>
        <w:t xml:space="preserve">) </w:t>
      </w:r>
      <w:r w:rsidR="00250C3B" w:rsidRPr="003A18C5">
        <w:rPr>
          <w:sz w:val="28"/>
          <w:szCs w:val="28"/>
        </w:rPr>
        <w:t xml:space="preserve">изменение бюджетной классификации Российской Федерации, в том числе для отражения межбюджетных трансфертов из федерального и областного </w:t>
      </w:r>
      <w:r w:rsidR="00250C3B" w:rsidRPr="003A18C5">
        <w:rPr>
          <w:sz w:val="28"/>
          <w:szCs w:val="28"/>
        </w:rPr>
        <w:lastRenderedPageBreak/>
        <w:t>бюджета;</w:t>
      </w:r>
    </w:p>
    <w:p w:rsidR="00250C3B" w:rsidRPr="003A18C5" w:rsidRDefault="0045132B" w:rsidP="00C6346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3</w:t>
      </w:r>
      <w:r w:rsidR="00250C3B" w:rsidRPr="003A18C5">
        <w:rPr>
          <w:snapToGrid w:val="0"/>
          <w:sz w:val="28"/>
          <w:szCs w:val="28"/>
        </w:rPr>
        <w:t xml:space="preserve">) </w:t>
      </w:r>
      <w:r w:rsidR="0008007F">
        <w:rPr>
          <w:snapToGrid w:val="0"/>
          <w:sz w:val="28"/>
          <w:szCs w:val="28"/>
        </w:rPr>
        <w:t xml:space="preserve">принятия </w:t>
      </w:r>
      <w:r w:rsidR="006F79D3">
        <w:rPr>
          <w:snapToGrid w:val="0"/>
          <w:sz w:val="28"/>
          <w:szCs w:val="28"/>
        </w:rPr>
        <w:t>администрацией Аргаяшского муниципального</w:t>
      </w:r>
      <w:r w:rsidR="00250C3B" w:rsidRPr="003A18C5">
        <w:rPr>
          <w:snapToGrid w:val="0"/>
          <w:sz w:val="28"/>
          <w:szCs w:val="28"/>
        </w:rPr>
        <w:t xml:space="preserve"> района</w:t>
      </w:r>
      <w:r w:rsidR="0008007F">
        <w:rPr>
          <w:snapToGrid w:val="0"/>
          <w:sz w:val="28"/>
          <w:szCs w:val="28"/>
        </w:rPr>
        <w:t xml:space="preserve"> решений о перераспределении</w:t>
      </w:r>
      <w:r w:rsidR="00250C3B" w:rsidRPr="003A18C5">
        <w:rPr>
          <w:snapToGrid w:val="0"/>
          <w:sz w:val="28"/>
          <w:szCs w:val="28"/>
        </w:rPr>
        <w:t xml:space="preserve"> бюджетных ассигнований, предусмотренных по разделам «Общегосударственные вопросы», </w:t>
      </w:r>
      <w:r w:rsidR="00250C3B" w:rsidRPr="003A18C5">
        <w:rPr>
          <w:sz w:val="28"/>
          <w:szCs w:val="28"/>
        </w:rPr>
        <w:t xml:space="preserve">«Национальная безопасность и правоохранительная деятельность», </w:t>
      </w:r>
      <w:r w:rsidR="00250C3B" w:rsidRPr="003A18C5">
        <w:rPr>
          <w:snapToGrid w:val="0"/>
          <w:sz w:val="28"/>
          <w:szCs w:val="28"/>
        </w:rPr>
        <w:t>«Национальная экономика»,</w:t>
      </w:r>
      <w:r w:rsidR="00D85ECA" w:rsidRPr="003A18C5">
        <w:rPr>
          <w:snapToGrid w:val="0"/>
          <w:sz w:val="28"/>
          <w:szCs w:val="28"/>
        </w:rPr>
        <w:t xml:space="preserve"> «Жилищно-коммунальное хозяйство»,</w:t>
      </w:r>
      <w:r w:rsidR="00290405">
        <w:rPr>
          <w:snapToGrid w:val="0"/>
          <w:sz w:val="28"/>
          <w:szCs w:val="28"/>
        </w:rPr>
        <w:t xml:space="preserve"> «Охрана окружающей среды»,</w:t>
      </w:r>
      <w:r w:rsidR="00250C3B" w:rsidRPr="003A18C5">
        <w:rPr>
          <w:sz w:val="28"/>
          <w:szCs w:val="28"/>
        </w:rPr>
        <w:t xml:space="preserve"> «Образование», «Культура и кинематография»,  «Социальная политика», «Физическая культура и спорт»</w:t>
      </w:r>
      <w:r w:rsidR="009D439E" w:rsidRPr="003A18C5">
        <w:rPr>
          <w:sz w:val="28"/>
          <w:szCs w:val="28"/>
        </w:rPr>
        <w:t xml:space="preserve"> </w:t>
      </w:r>
      <w:r w:rsidR="00250C3B" w:rsidRPr="003A18C5">
        <w:rPr>
          <w:sz w:val="28"/>
          <w:szCs w:val="28"/>
        </w:rPr>
        <w:t xml:space="preserve"> между кодами классификации расходов бюджетов</w:t>
      </w:r>
      <w:r w:rsidR="006F79D3">
        <w:rPr>
          <w:sz w:val="28"/>
          <w:szCs w:val="28"/>
        </w:rPr>
        <w:t xml:space="preserve"> и (или) между главными распорядителями средств бюджета</w:t>
      </w:r>
      <w:r w:rsidR="002506B6">
        <w:rPr>
          <w:sz w:val="28"/>
          <w:szCs w:val="28"/>
        </w:rPr>
        <w:t xml:space="preserve"> Аргаяшского муниципального района</w:t>
      </w:r>
      <w:r w:rsidR="00250C3B" w:rsidRPr="003A18C5">
        <w:rPr>
          <w:sz w:val="28"/>
          <w:szCs w:val="28"/>
        </w:rPr>
        <w:t>;</w:t>
      </w:r>
      <w:proofErr w:type="gramEnd"/>
    </w:p>
    <w:p w:rsidR="00250C3B" w:rsidRPr="003A18C5" w:rsidRDefault="00D14CE6" w:rsidP="00C6346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0C3B" w:rsidRPr="003A18C5">
        <w:rPr>
          <w:sz w:val="28"/>
          <w:szCs w:val="28"/>
        </w:rPr>
        <w:t xml:space="preserve">) принятие администрацией Аргаяшского муниципального района решений об утверждении </w:t>
      </w:r>
      <w:r w:rsidR="009A5F88" w:rsidRPr="003A18C5">
        <w:rPr>
          <w:sz w:val="28"/>
          <w:szCs w:val="28"/>
        </w:rPr>
        <w:t>муниципальных</w:t>
      </w:r>
      <w:r w:rsidR="00250C3B" w:rsidRPr="003A18C5">
        <w:rPr>
          <w:sz w:val="28"/>
          <w:szCs w:val="28"/>
        </w:rPr>
        <w:t xml:space="preserve"> программ</w:t>
      </w:r>
      <w:r w:rsidR="009A5F88" w:rsidRPr="003A18C5">
        <w:rPr>
          <w:sz w:val="28"/>
          <w:szCs w:val="28"/>
        </w:rPr>
        <w:t xml:space="preserve"> Аргаяшского муниципального района</w:t>
      </w:r>
      <w:r w:rsidR="00250C3B" w:rsidRPr="003A18C5">
        <w:rPr>
          <w:sz w:val="28"/>
          <w:szCs w:val="28"/>
        </w:rPr>
        <w:t xml:space="preserve">, </w:t>
      </w:r>
      <w:r w:rsidR="009A5F88" w:rsidRPr="003A18C5">
        <w:rPr>
          <w:sz w:val="28"/>
          <w:szCs w:val="28"/>
        </w:rPr>
        <w:t>а также о</w:t>
      </w:r>
      <w:r w:rsidR="00250C3B" w:rsidRPr="003A18C5">
        <w:rPr>
          <w:sz w:val="28"/>
          <w:szCs w:val="28"/>
        </w:rPr>
        <w:t xml:space="preserve"> внесении изменений в </w:t>
      </w:r>
      <w:r w:rsidR="009A5F88" w:rsidRPr="003A18C5">
        <w:rPr>
          <w:sz w:val="28"/>
          <w:szCs w:val="28"/>
        </w:rPr>
        <w:t xml:space="preserve">муниципальные </w:t>
      </w:r>
      <w:r w:rsidR="00250C3B" w:rsidRPr="003A18C5">
        <w:rPr>
          <w:sz w:val="28"/>
          <w:szCs w:val="28"/>
        </w:rPr>
        <w:t>программы</w:t>
      </w:r>
      <w:r w:rsidR="009A5F88" w:rsidRPr="003A18C5">
        <w:rPr>
          <w:sz w:val="28"/>
          <w:szCs w:val="28"/>
        </w:rPr>
        <w:t xml:space="preserve"> Аргаяшского муниципального района</w:t>
      </w:r>
      <w:r w:rsidR="00250C3B" w:rsidRPr="003A18C5">
        <w:rPr>
          <w:sz w:val="28"/>
          <w:szCs w:val="28"/>
        </w:rPr>
        <w:t>;</w:t>
      </w:r>
    </w:p>
    <w:p w:rsidR="00250C3B" w:rsidRPr="003A18C5" w:rsidRDefault="00D14CE6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0C3B" w:rsidRPr="003A18C5">
        <w:rPr>
          <w:rFonts w:ascii="Times New Roman" w:hAnsi="Times New Roman" w:cs="Times New Roman"/>
          <w:sz w:val="28"/>
          <w:szCs w:val="28"/>
        </w:rPr>
        <w:t xml:space="preserve">) </w:t>
      </w:r>
      <w:r w:rsidR="00290405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B533AB" w:rsidRPr="00B533AB">
        <w:rPr>
          <w:rFonts w:ascii="Times New Roman" w:hAnsi="Times New Roman" w:cs="Times New Roman"/>
          <w:sz w:val="28"/>
          <w:szCs w:val="28"/>
        </w:rPr>
        <w:t>администрацией Аргаяшского муниципального</w:t>
      </w:r>
      <w:r w:rsidR="00B533AB" w:rsidRPr="003A18C5">
        <w:rPr>
          <w:sz w:val="28"/>
          <w:szCs w:val="28"/>
        </w:rPr>
        <w:t xml:space="preserve"> </w:t>
      </w:r>
      <w:r w:rsidR="00250C3B" w:rsidRPr="003A18C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90405">
        <w:rPr>
          <w:rFonts w:ascii="Times New Roman" w:hAnsi="Times New Roman" w:cs="Times New Roman"/>
          <w:sz w:val="28"/>
          <w:szCs w:val="28"/>
        </w:rPr>
        <w:t xml:space="preserve">решений о перераспределении </w:t>
      </w:r>
      <w:r w:rsidR="00250C3B" w:rsidRPr="003A18C5">
        <w:rPr>
          <w:rFonts w:ascii="Times New Roman" w:hAnsi="Times New Roman" w:cs="Times New Roman"/>
          <w:sz w:val="28"/>
          <w:szCs w:val="28"/>
        </w:rPr>
        <w:t>бюджетных ассигнований на поддержку мер по обеспечению сбалансированности местных бюджетов на предоставление субсидий местным бюджетам и увеличение расходов бюджета</w:t>
      </w:r>
      <w:r w:rsidR="00674EFC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="00250C3B" w:rsidRPr="003A18C5">
        <w:rPr>
          <w:rFonts w:ascii="Times New Roman" w:hAnsi="Times New Roman" w:cs="Times New Roman"/>
          <w:sz w:val="28"/>
          <w:szCs w:val="28"/>
        </w:rPr>
        <w:t xml:space="preserve"> по разделам классификации расходов бюджетов, предусмотренным структурой расходов бюджета</w:t>
      </w:r>
      <w:r w:rsidR="00674EFC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="00250C3B" w:rsidRPr="003A18C5">
        <w:rPr>
          <w:rFonts w:ascii="Times New Roman" w:hAnsi="Times New Roman" w:cs="Times New Roman"/>
          <w:sz w:val="28"/>
          <w:szCs w:val="28"/>
        </w:rPr>
        <w:t>, в пределах указанных ассигнований;</w:t>
      </w:r>
    </w:p>
    <w:p w:rsidR="00250C3B" w:rsidRPr="003A18C5" w:rsidRDefault="00D14CE6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50C3B" w:rsidRPr="003A18C5">
        <w:rPr>
          <w:rFonts w:ascii="Times New Roman" w:hAnsi="Times New Roman" w:cs="Times New Roman"/>
          <w:sz w:val="28"/>
          <w:szCs w:val="28"/>
        </w:rPr>
        <w:t>) поступление в доход бюджета</w:t>
      </w:r>
      <w:r w:rsidR="00674EFC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="00250C3B" w:rsidRPr="003A18C5">
        <w:rPr>
          <w:rFonts w:ascii="Times New Roman" w:hAnsi="Times New Roman" w:cs="Times New Roman"/>
          <w:sz w:val="28"/>
          <w:szCs w:val="28"/>
        </w:rPr>
        <w:t xml:space="preserve"> средств, полученных  районных казенных учреждений от добровольных пожертвований;</w:t>
      </w:r>
    </w:p>
    <w:p w:rsidR="00250C3B" w:rsidRDefault="00D14CE6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0C3B" w:rsidRPr="003A18C5">
        <w:rPr>
          <w:rFonts w:ascii="Times New Roman" w:hAnsi="Times New Roman" w:cs="Times New Roman"/>
          <w:sz w:val="28"/>
          <w:szCs w:val="28"/>
        </w:rPr>
        <w:t>) поступление в доход бюджета</w:t>
      </w:r>
      <w:r w:rsidR="00674EFC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="00250C3B" w:rsidRPr="003A18C5">
        <w:rPr>
          <w:rFonts w:ascii="Times New Roman" w:hAnsi="Times New Roman" w:cs="Times New Roman"/>
          <w:sz w:val="28"/>
          <w:szCs w:val="28"/>
        </w:rPr>
        <w:t xml:space="preserve"> средств, полученных  районных казенных учреждений в возмещение ущерба при возникновении страховых случаев;</w:t>
      </w:r>
    </w:p>
    <w:p w:rsidR="00716199" w:rsidRDefault="00716199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издание приказа финансовым управлением Аргаяшского муниципального района о сокращении предоставления межбюджетных трансфертов из бюджета</w:t>
      </w:r>
      <w:r w:rsidR="00674EFC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случаях, установленных законодательством Российской Федерации</w:t>
      </w:r>
      <w:r w:rsidR="00BE7426">
        <w:rPr>
          <w:rFonts w:ascii="Times New Roman" w:hAnsi="Times New Roman" w:cs="Times New Roman"/>
          <w:sz w:val="28"/>
          <w:szCs w:val="28"/>
        </w:rPr>
        <w:t>;</w:t>
      </w:r>
    </w:p>
    <w:p w:rsidR="00114E89" w:rsidRDefault="00BE7426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912A6">
        <w:rPr>
          <w:rFonts w:ascii="Times New Roman" w:hAnsi="Times New Roman" w:cs="Times New Roman"/>
          <w:sz w:val="28"/>
          <w:szCs w:val="28"/>
        </w:rPr>
        <w:t>) увеличение бюджетных ассигнований сверх</w:t>
      </w:r>
      <w:r w:rsidR="00114E89">
        <w:rPr>
          <w:rFonts w:ascii="Times New Roman" w:hAnsi="Times New Roman" w:cs="Times New Roman"/>
          <w:sz w:val="28"/>
          <w:szCs w:val="28"/>
        </w:rPr>
        <w:t xml:space="preserve"> общего</w:t>
      </w:r>
      <w:r w:rsidR="007912A6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114E89">
        <w:rPr>
          <w:rFonts w:ascii="Times New Roman" w:hAnsi="Times New Roman" w:cs="Times New Roman"/>
          <w:sz w:val="28"/>
          <w:szCs w:val="28"/>
        </w:rPr>
        <w:t>а бюджетных ассигнований</w:t>
      </w:r>
      <w:r w:rsidR="007912A6">
        <w:rPr>
          <w:rFonts w:ascii="Times New Roman" w:hAnsi="Times New Roman" w:cs="Times New Roman"/>
          <w:sz w:val="28"/>
          <w:szCs w:val="28"/>
        </w:rPr>
        <w:t>, утвержденных настоящим Решением, за счет межбюджетных трансфертов из</w:t>
      </w:r>
      <w:r w:rsidR="00114E89">
        <w:rPr>
          <w:rFonts w:ascii="Times New Roman" w:hAnsi="Times New Roman" w:cs="Times New Roman"/>
          <w:sz w:val="28"/>
          <w:szCs w:val="28"/>
        </w:rPr>
        <w:t xml:space="preserve"> федерального и</w:t>
      </w:r>
      <w:r w:rsidR="007912A6">
        <w:rPr>
          <w:rFonts w:ascii="Times New Roman" w:hAnsi="Times New Roman" w:cs="Times New Roman"/>
          <w:sz w:val="28"/>
          <w:szCs w:val="28"/>
        </w:rPr>
        <w:t xml:space="preserve"> областного бюджета, имеющих целевое назначение, </w:t>
      </w:r>
      <w:r w:rsidR="00114E89">
        <w:rPr>
          <w:rFonts w:ascii="Times New Roman" w:hAnsi="Times New Roman" w:cs="Times New Roman"/>
          <w:sz w:val="28"/>
          <w:szCs w:val="28"/>
        </w:rPr>
        <w:t>фактически полученных при исполнении бюджета</w:t>
      </w:r>
      <w:r w:rsidR="00674EFC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="00114E89">
        <w:rPr>
          <w:rFonts w:ascii="Times New Roman" w:hAnsi="Times New Roman" w:cs="Times New Roman"/>
          <w:sz w:val="28"/>
          <w:szCs w:val="28"/>
        </w:rPr>
        <w:t xml:space="preserve"> сверх утвержденных настоящим ре</w:t>
      </w:r>
      <w:r>
        <w:rPr>
          <w:rFonts w:ascii="Times New Roman" w:hAnsi="Times New Roman" w:cs="Times New Roman"/>
          <w:sz w:val="28"/>
          <w:szCs w:val="28"/>
        </w:rPr>
        <w:t>шением доходов;</w:t>
      </w:r>
    </w:p>
    <w:p w:rsidR="004754C7" w:rsidRDefault="00BE7426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754C7">
        <w:rPr>
          <w:rFonts w:ascii="Times New Roman" w:hAnsi="Times New Roman" w:cs="Times New Roman"/>
          <w:sz w:val="28"/>
          <w:szCs w:val="28"/>
        </w:rPr>
        <w:t>) перераспределение бюджетных ассигнований, предусмотренных главному распорядителю средств бюджета</w:t>
      </w:r>
      <w:r w:rsidR="00674EFC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="004754C7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</w:t>
      </w:r>
      <w:r w:rsidR="00B24536">
        <w:rPr>
          <w:rFonts w:ascii="Times New Roman" w:hAnsi="Times New Roman" w:cs="Times New Roman"/>
          <w:sz w:val="28"/>
          <w:szCs w:val="28"/>
        </w:rPr>
        <w:t>работ</w:t>
      </w:r>
      <w:r w:rsidR="004754C7">
        <w:rPr>
          <w:rFonts w:ascii="Times New Roman" w:hAnsi="Times New Roman" w:cs="Times New Roman"/>
          <w:sz w:val="28"/>
          <w:szCs w:val="28"/>
        </w:rPr>
        <w:t xml:space="preserve"> (</w:t>
      </w:r>
      <w:r w:rsidR="00B24536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4754C7">
        <w:rPr>
          <w:rFonts w:ascii="Times New Roman" w:hAnsi="Times New Roman" w:cs="Times New Roman"/>
          <w:sz w:val="28"/>
          <w:szCs w:val="28"/>
        </w:rPr>
        <w:t>услуг) муниципальными учреждениями, в том числе в форме субсидий на финансовое обеспечение выполнения ими муниципального задания, субсидий на иные цели, между подразделами классификации   расходов бюджета.</w:t>
      </w:r>
    </w:p>
    <w:p w:rsidR="001D2D60" w:rsidRPr="003A18C5" w:rsidRDefault="0007738B" w:rsidP="000C039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D2D60">
        <w:rPr>
          <w:rFonts w:ascii="Times New Roman" w:hAnsi="Times New Roman" w:cs="Times New Roman"/>
          <w:sz w:val="28"/>
          <w:szCs w:val="28"/>
        </w:rPr>
        <w:t>. Установить, что размеры окладов денежного содержания муниципальных служащих Аргаяшского муниципального района подлежат увеличению (индексации) в сроки и размеры, установленные действующим законодательством.</w:t>
      </w:r>
    </w:p>
    <w:p w:rsidR="00250C3B" w:rsidRPr="003A18C5" w:rsidRDefault="0007738B" w:rsidP="00C6346F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250C3B" w:rsidRPr="003A18C5">
        <w:rPr>
          <w:sz w:val="28"/>
          <w:szCs w:val="28"/>
        </w:rPr>
        <w:t>. Установить, что доведение лимитов бюджетных обязательств на 20</w:t>
      </w:r>
      <w:r>
        <w:rPr>
          <w:sz w:val="28"/>
          <w:szCs w:val="28"/>
        </w:rPr>
        <w:t>2</w:t>
      </w:r>
      <w:r w:rsidR="00BA5804">
        <w:rPr>
          <w:sz w:val="28"/>
          <w:szCs w:val="28"/>
        </w:rPr>
        <w:t>4</w:t>
      </w:r>
      <w:r w:rsidR="00250C3B" w:rsidRPr="003A18C5">
        <w:rPr>
          <w:sz w:val="28"/>
          <w:szCs w:val="28"/>
        </w:rPr>
        <w:t xml:space="preserve"> год и финансирование </w:t>
      </w:r>
      <w:r w:rsidR="00D83407" w:rsidRPr="003A18C5">
        <w:rPr>
          <w:sz w:val="28"/>
          <w:szCs w:val="28"/>
        </w:rPr>
        <w:t xml:space="preserve">расходов </w:t>
      </w:r>
      <w:r w:rsidR="00250C3B" w:rsidRPr="003A18C5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BA5804">
        <w:rPr>
          <w:sz w:val="28"/>
          <w:szCs w:val="28"/>
        </w:rPr>
        <w:t>4</w:t>
      </w:r>
      <w:r w:rsidR="00250C3B" w:rsidRPr="003A18C5">
        <w:rPr>
          <w:sz w:val="28"/>
          <w:szCs w:val="28"/>
        </w:rPr>
        <w:t xml:space="preserve"> году осуществляется с учетом следующей приоритетности:</w:t>
      </w:r>
    </w:p>
    <w:p w:rsidR="00250C3B" w:rsidRPr="003A18C5" w:rsidRDefault="00250C3B" w:rsidP="00C6346F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sz w:val="28"/>
          <w:szCs w:val="28"/>
        </w:rPr>
      </w:pPr>
      <w:r w:rsidRPr="003A18C5">
        <w:rPr>
          <w:sz w:val="28"/>
          <w:szCs w:val="28"/>
        </w:rPr>
        <w:t>1) оплата труда и начисления на оплату труда;</w:t>
      </w:r>
    </w:p>
    <w:p w:rsidR="00250C3B" w:rsidRPr="003A18C5" w:rsidRDefault="00250C3B" w:rsidP="00C6346F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sz w:val="28"/>
          <w:szCs w:val="28"/>
        </w:rPr>
      </w:pPr>
      <w:r w:rsidRPr="003A18C5">
        <w:rPr>
          <w:sz w:val="28"/>
          <w:szCs w:val="28"/>
        </w:rPr>
        <w:t>2) предоставление субвенций и субсидий местным бюджетам, при расчете которых учитываются оплата труда и начисления на оплату труда;</w:t>
      </w:r>
    </w:p>
    <w:p w:rsidR="00250C3B" w:rsidRPr="003A18C5" w:rsidRDefault="00250C3B" w:rsidP="00C6346F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sz w:val="28"/>
          <w:szCs w:val="28"/>
        </w:rPr>
      </w:pPr>
      <w:r w:rsidRPr="003A18C5">
        <w:rPr>
          <w:sz w:val="28"/>
          <w:szCs w:val="28"/>
        </w:rPr>
        <w:t>3) исполнение публичных нормативных обязательств;</w:t>
      </w:r>
    </w:p>
    <w:p w:rsidR="00250C3B" w:rsidRPr="003A18C5" w:rsidRDefault="00250C3B" w:rsidP="00C6346F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sz w:val="28"/>
          <w:szCs w:val="28"/>
        </w:rPr>
      </w:pPr>
      <w:r w:rsidRPr="003A18C5">
        <w:rPr>
          <w:sz w:val="28"/>
          <w:szCs w:val="28"/>
        </w:rPr>
        <w:t>4) приобретение продуктов питания и оплата услуг по организации питания, медикаментов</w:t>
      </w:r>
      <w:r w:rsidR="00BC245F" w:rsidRPr="003A18C5">
        <w:rPr>
          <w:sz w:val="28"/>
          <w:szCs w:val="28"/>
        </w:rPr>
        <w:t>, ГСМ и расходных материалов</w:t>
      </w:r>
      <w:r w:rsidRPr="003A18C5">
        <w:rPr>
          <w:sz w:val="28"/>
          <w:szCs w:val="28"/>
        </w:rPr>
        <w:t xml:space="preserve">  для учреждений бюджетной сферы в Аргаяшском муниципальном районе;</w:t>
      </w:r>
    </w:p>
    <w:p w:rsidR="00250C3B" w:rsidRPr="003A18C5" w:rsidRDefault="00250C3B" w:rsidP="00C6346F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sz w:val="28"/>
          <w:szCs w:val="28"/>
        </w:rPr>
      </w:pPr>
      <w:r w:rsidRPr="003A18C5">
        <w:rPr>
          <w:sz w:val="28"/>
          <w:szCs w:val="28"/>
        </w:rPr>
        <w:t>5) ликвидация последствий чрезвычайных ситуаций;</w:t>
      </w:r>
    </w:p>
    <w:p w:rsidR="00250C3B" w:rsidRPr="003A18C5" w:rsidRDefault="00250C3B" w:rsidP="00C6346F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sz w:val="28"/>
          <w:szCs w:val="28"/>
        </w:rPr>
      </w:pPr>
      <w:r w:rsidRPr="003A18C5">
        <w:rPr>
          <w:sz w:val="28"/>
          <w:szCs w:val="28"/>
        </w:rPr>
        <w:t>6) предоставление мер социальной поддержки отдельным категориям граждан;</w:t>
      </w:r>
    </w:p>
    <w:p w:rsidR="00250C3B" w:rsidRPr="003A18C5" w:rsidRDefault="00250C3B" w:rsidP="00C6346F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sz w:val="28"/>
          <w:szCs w:val="28"/>
        </w:rPr>
      </w:pPr>
      <w:r w:rsidRPr="003A18C5">
        <w:rPr>
          <w:sz w:val="28"/>
          <w:szCs w:val="28"/>
        </w:rPr>
        <w:t>7) оплата коммунальных услуг и услуг связи, арендной платы за пользование помещениями, арендуемыми районными  казенными учреждениями;</w:t>
      </w:r>
    </w:p>
    <w:p w:rsidR="007C33A1" w:rsidRPr="003A18C5" w:rsidRDefault="007C33A1" w:rsidP="00C6346F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sz w:val="28"/>
          <w:szCs w:val="28"/>
        </w:rPr>
      </w:pPr>
      <w:r w:rsidRPr="003A18C5">
        <w:rPr>
          <w:sz w:val="28"/>
          <w:szCs w:val="28"/>
        </w:rPr>
        <w:t>8)</w:t>
      </w:r>
      <w:r w:rsidR="00D83407" w:rsidRPr="003A18C5">
        <w:rPr>
          <w:sz w:val="28"/>
          <w:szCs w:val="28"/>
        </w:rPr>
        <w:t xml:space="preserve"> </w:t>
      </w:r>
      <w:r w:rsidRPr="003A18C5">
        <w:rPr>
          <w:sz w:val="28"/>
          <w:szCs w:val="28"/>
        </w:rPr>
        <w:t>оплата работ и услуг по содержанию имущества и прочих работ и услуг;</w:t>
      </w:r>
    </w:p>
    <w:p w:rsidR="007C33A1" w:rsidRPr="003A18C5" w:rsidRDefault="007C33A1" w:rsidP="00C6346F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sz w:val="28"/>
          <w:szCs w:val="28"/>
        </w:rPr>
      </w:pPr>
      <w:r w:rsidRPr="003A18C5">
        <w:rPr>
          <w:sz w:val="28"/>
          <w:szCs w:val="28"/>
        </w:rPr>
        <w:t>9)</w:t>
      </w:r>
      <w:r w:rsidR="00D83407" w:rsidRPr="003A18C5">
        <w:rPr>
          <w:sz w:val="28"/>
          <w:szCs w:val="28"/>
        </w:rPr>
        <w:t xml:space="preserve"> </w:t>
      </w:r>
      <w:r w:rsidRPr="003A18C5">
        <w:rPr>
          <w:sz w:val="28"/>
          <w:szCs w:val="28"/>
        </w:rPr>
        <w:t>оплата транспортных услуг;</w:t>
      </w:r>
    </w:p>
    <w:p w:rsidR="00250C3B" w:rsidRDefault="007C33A1" w:rsidP="00C6346F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sz w:val="28"/>
          <w:szCs w:val="28"/>
        </w:rPr>
      </w:pPr>
      <w:r w:rsidRPr="003A18C5">
        <w:rPr>
          <w:sz w:val="28"/>
          <w:szCs w:val="28"/>
        </w:rPr>
        <w:t>10</w:t>
      </w:r>
      <w:r w:rsidR="00250C3B" w:rsidRPr="003A18C5">
        <w:rPr>
          <w:sz w:val="28"/>
          <w:szCs w:val="28"/>
        </w:rPr>
        <w:t>) уплата районными казенными учреждениями налогов и сборов</w:t>
      </w:r>
      <w:r w:rsidR="00877254">
        <w:rPr>
          <w:sz w:val="28"/>
          <w:szCs w:val="28"/>
        </w:rPr>
        <w:t xml:space="preserve"> в бюджеты бюджетной системы Российской Федерации</w:t>
      </w:r>
      <w:r w:rsidR="00250C3B" w:rsidRPr="003A18C5">
        <w:rPr>
          <w:sz w:val="28"/>
          <w:szCs w:val="28"/>
        </w:rPr>
        <w:t>.</w:t>
      </w:r>
    </w:p>
    <w:p w:rsidR="00250C3B" w:rsidRPr="003A18C5" w:rsidRDefault="00460EEC" w:rsidP="00C6346F">
      <w:pPr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11)</w:t>
      </w:r>
      <w:r w:rsidR="00053C9B" w:rsidRPr="003A18C5">
        <w:rPr>
          <w:sz w:val="28"/>
          <w:szCs w:val="28"/>
        </w:rPr>
        <w:t xml:space="preserve"> </w:t>
      </w:r>
      <w:r w:rsidR="00250C3B" w:rsidRPr="003A18C5">
        <w:rPr>
          <w:sz w:val="28"/>
          <w:szCs w:val="28"/>
        </w:rPr>
        <w:t>предоставление субсидий районным бюджетным  учреждениям на</w:t>
      </w:r>
      <w:r w:rsidR="00053C9B" w:rsidRPr="003A18C5">
        <w:rPr>
          <w:sz w:val="28"/>
          <w:szCs w:val="28"/>
        </w:rPr>
        <w:t xml:space="preserve"> финансовое обеспечение</w:t>
      </w:r>
      <w:r w:rsidR="00250C3B" w:rsidRPr="003A18C5">
        <w:rPr>
          <w:sz w:val="28"/>
          <w:szCs w:val="28"/>
        </w:rPr>
        <w:t xml:space="preserve"> выполнени</w:t>
      </w:r>
      <w:r w:rsidR="00053C9B" w:rsidRPr="003A18C5">
        <w:rPr>
          <w:sz w:val="28"/>
          <w:szCs w:val="28"/>
        </w:rPr>
        <w:t>я ими</w:t>
      </w:r>
      <w:r w:rsidR="00250C3B" w:rsidRPr="003A18C5">
        <w:rPr>
          <w:sz w:val="28"/>
          <w:szCs w:val="28"/>
        </w:rPr>
        <w:t xml:space="preserve"> муниципальных заданий. </w:t>
      </w:r>
    </w:p>
    <w:p w:rsidR="00AA5B23" w:rsidRDefault="00250C3B" w:rsidP="00C6346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3A18C5">
        <w:rPr>
          <w:sz w:val="28"/>
          <w:szCs w:val="28"/>
        </w:rPr>
        <w:t>Доведение лимитов бюджетных обязательств на 20</w:t>
      </w:r>
      <w:r w:rsidR="00AB23EE">
        <w:rPr>
          <w:sz w:val="28"/>
          <w:szCs w:val="28"/>
        </w:rPr>
        <w:t>2</w:t>
      </w:r>
      <w:r w:rsidR="00D97A7E">
        <w:rPr>
          <w:sz w:val="28"/>
          <w:szCs w:val="28"/>
        </w:rPr>
        <w:t>4</w:t>
      </w:r>
      <w:r w:rsidRPr="003A18C5">
        <w:rPr>
          <w:sz w:val="28"/>
          <w:szCs w:val="28"/>
        </w:rPr>
        <w:t xml:space="preserve"> год осуществляется в соответствии с распоряжениями администрации Аргаяшского муниципального района</w:t>
      </w:r>
      <w:r w:rsidR="00441714">
        <w:rPr>
          <w:sz w:val="28"/>
          <w:szCs w:val="28"/>
        </w:rPr>
        <w:t xml:space="preserve"> </w:t>
      </w:r>
      <w:r w:rsidRPr="003A18C5">
        <w:rPr>
          <w:sz w:val="28"/>
          <w:szCs w:val="28"/>
        </w:rPr>
        <w:t xml:space="preserve">по иным направлениям расходов, не указанным в пунктах 1 - </w:t>
      </w:r>
      <w:r w:rsidR="006525E8" w:rsidRPr="003A18C5">
        <w:rPr>
          <w:sz w:val="28"/>
          <w:szCs w:val="28"/>
        </w:rPr>
        <w:t>1</w:t>
      </w:r>
      <w:r w:rsidR="00460EEC">
        <w:rPr>
          <w:sz w:val="28"/>
          <w:szCs w:val="28"/>
        </w:rPr>
        <w:t>1</w:t>
      </w:r>
      <w:r w:rsidRPr="003A18C5">
        <w:rPr>
          <w:sz w:val="28"/>
          <w:szCs w:val="28"/>
        </w:rPr>
        <w:t xml:space="preserve"> настоящей части.</w:t>
      </w:r>
    </w:p>
    <w:p w:rsidR="00250C3B" w:rsidRPr="003A18C5" w:rsidRDefault="00AA5B23" w:rsidP="00C6346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Доведение лимитов бюджетных обязательств на </w:t>
      </w:r>
      <w:r w:rsidR="002A4431">
        <w:rPr>
          <w:sz w:val="28"/>
          <w:szCs w:val="28"/>
        </w:rPr>
        <w:t>плановый период 202</w:t>
      </w:r>
      <w:r w:rsidR="00D97A7E">
        <w:rPr>
          <w:sz w:val="28"/>
          <w:szCs w:val="28"/>
        </w:rPr>
        <w:t>5</w:t>
      </w:r>
      <w:r w:rsidR="002A4431">
        <w:rPr>
          <w:sz w:val="28"/>
          <w:szCs w:val="28"/>
        </w:rPr>
        <w:t xml:space="preserve"> года осуществляется в соответствии с распоряжениями администрации Аргаяшского муниципального района на осуществление закупок товаров, работ, услуг для обеспечения муниципальных нужд в размере, не превышающем объема предусмотренных настоящим решением на плановый период 202</w:t>
      </w:r>
      <w:r w:rsidR="00D97A7E">
        <w:rPr>
          <w:sz w:val="28"/>
          <w:szCs w:val="28"/>
        </w:rPr>
        <w:t>5</w:t>
      </w:r>
      <w:r w:rsidR="002A4431">
        <w:rPr>
          <w:sz w:val="28"/>
          <w:szCs w:val="28"/>
        </w:rPr>
        <w:t xml:space="preserve"> года бюджетных ассигнований.</w:t>
      </w:r>
      <w:r w:rsidR="00250C3B" w:rsidRPr="003A18C5">
        <w:rPr>
          <w:sz w:val="28"/>
          <w:szCs w:val="28"/>
        </w:rPr>
        <w:t xml:space="preserve"> </w:t>
      </w:r>
    </w:p>
    <w:p w:rsidR="00250C3B" w:rsidRDefault="003F337A" w:rsidP="00C6346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0C3B" w:rsidRPr="003A18C5">
        <w:rPr>
          <w:sz w:val="28"/>
          <w:szCs w:val="28"/>
        </w:rPr>
        <w:t>. Установить, что не использованные по состоянию на 1 января 20</w:t>
      </w:r>
      <w:r>
        <w:rPr>
          <w:sz w:val="28"/>
          <w:szCs w:val="28"/>
        </w:rPr>
        <w:t>2</w:t>
      </w:r>
      <w:r w:rsidR="00D97A7E">
        <w:rPr>
          <w:sz w:val="28"/>
          <w:szCs w:val="28"/>
        </w:rPr>
        <w:t>4</w:t>
      </w:r>
      <w:r w:rsidR="00250C3B" w:rsidRPr="003A18C5">
        <w:rPr>
          <w:sz w:val="28"/>
          <w:szCs w:val="28"/>
        </w:rPr>
        <w:t xml:space="preserve"> года  межбюджетны</w:t>
      </w:r>
      <w:r w:rsidR="00133477">
        <w:rPr>
          <w:sz w:val="28"/>
          <w:szCs w:val="28"/>
        </w:rPr>
        <w:t>е</w:t>
      </w:r>
      <w:r w:rsidR="00250C3B" w:rsidRPr="003A18C5">
        <w:rPr>
          <w:sz w:val="28"/>
          <w:szCs w:val="28"/>
        </w:rPr>
        <w:t xml:space="preserve"> трансферт</w:t>
      </w:r>
      <w:r w:rsidR="00133477">
        <w:rPr>
          <w:sz w:val="28"/>
          <w:szCs w:val="28"/>
        </w:rPr>
        <w:t>ы</w:t>
      </w:r>
      <w:r w:rsidR="00250C3B" w:rsidRPr="003A18C5">
        <w:rPr>
          <w:sz w:val="28"/>
          <w:szCs w:val="28"/>
        </w:rPr>
        <w:t>, предоставленны</w:t>
      </w:r>
      <w:r w:rsidR="00133477">
        <w:rPr>
          <w:sz w:val="28"/>
          <w:szCs w:val="28"/>
        </w:rPr>
        <w:t>е</w:t>
      </w:r>
      <w:r w:rsidR="00250C3B" w:rsidRPr="003A18C5">
        <w:rPr>
          <w:sz w:val="28"/>
          <w:szCs w:val="28"/>
        </w:rPr>
        <w:t xml:space="preserve"> из бюджета</w:t>
      </w:r>
      <w:r w:rsidR="00773527">
        <w:rPr>
          <w:sz w:val="28"/>
          <w:szCs w:val="28"/>
        </w:rPr>
        <w:t xml:space="preserve"> Аргаяшского муниципального района</w:t>
      </w:r>
      <w:r w:rsidR="00250C3B" w:rsidRPr="003A18C5">
        <w:rPr>
          <w:sz w:val="28"/>
          <w:szCs w:val="28"/>
        </w:rPr>
        <w:t xml:space="preserve"> местным бюджетам в форме субвенций, субсидий и иных межбюджетных трансфертов, имеющих целевое назначение, подлежат возврату в бюджет</w:t>
      </w:r>
      <w:r w:rsidR="00773527">
        <w:rPr>
          <w:sz w:val="28"/>
          <w:szCs w:val="28"/>
        </w:rPr>
        <w:t xml:space="preserve"> Аргаяшского муниципального района</w:t>
      </w:r>
      <w:r w:rsidR="00250C3B" w:rsidRPr="003A18C5">
        <w:rPr>
          <w:sz w:val="28"/>
          <w:szCs w:val="28"/>
        </w:rPr>
        <w:t xml:space="preserve"> </w:t>
      </w:r>
      <w:r w:rsidR="007F2774" w:rsidRPr="003A18C5">
        <w:rPr>
          <w:sz w:val="28"/>
          <w:szCs w:val="28"/>
        </w:rPr>
        <w:t>в течени</w:t>
      </w:r>
      <w:r w:rsidR="00DB01AD" w:rsidRPr="003A18C5">
        <w:rPr>
          <w:sz w:val="28"/>
          <w:szCs w:val="28"/>
        </w:rPr>
        <w:t>е</w:t>
      </w:r>
      <w:r w:rsidR="007F2774" w:rsidRPr="003A18C5">
        <w:rPr>
          <w:sz w:val="28"/>
          <w:szCs w:val="28"/>
        </w:rPr>
        <w:t xml:space="preserve"> первых </w:t>
      </w:r>
      <w:r w:rsidR="00DB01AD" w:rsidRPr="003A18C5">
        <w:rPr>
          <w:sz w:val="28"/>
          <w:szCs w:val="28"/>
        </w:rPr>
        <w:t>пятнадцати</w:t>
      </w:r>
      <w:r w:rsidR="007F2774" w:rsidRPr="003A18C5">
        <w:rPr>
          <w:sz w:val="28"/>
          <w:szCs w:val="28"/>
        </w:rPr>
        <w:t xml:space="preserve"> рабочих дней </w:t>
      </w:r>
      <w:r w:rsidR="00250C3B" w:rsidRPr="003A18C5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97A7E">
        <w:rPr>
          <w:sz w:val="28"/>
          <w:szCs w:val="28"/>
        </w:rPr>
        <w:t>4</w:t>
      </w:r>
      <w:r w:rsidR="00250C3B" w:rsidRPr="003A18C5">
        <w:rPr>
          <w:sz w:val="28"/>
          <w:szCs w:val="28"/>
        </w:rPr>
        <w:t xml:space="preserve"> года.</w:t>
      </w:r>
    </w:p>
    <w:p w:rsidR="002B7315" w:rsidRDefault="003F337A" w:rsidP="00C6346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E15728">
        <w:rPr>
          <w:sz w:val="28"/>
          <w:szCs w:val="28"/>
        </w:rPr>
        <w:t xml:space="preserve">. </w:t>
      </w:r>
      <w:proofErr w:type="gramStart"/>
      <w:r w:rsidR="00E15728">
        <w:rPr>
          <w:sz w:val="28"/>
          <w:szCs w:val="28"/>
        </w:rPr>
        <w:t>Установить, что средства в объеме остатков субсидий, предоставленных в 20</w:t>
      </w:r>
      <w:r w:rsidR="00455502">
        <w:rPr>
          <w:sz w:val="28"/>
          <w:szCs w:val="28"/>
        </w:rPr>
        <w:t>2</w:t>
      </w:r>
      <w:r w:rsidR="00FB3998">
        <w:rPr>
          <w:sz w:val="28"/>
          <w:szCs w:val="28"/>
        </w:rPr>
        <w:t>3</w:t>
      </w:r>
      <w:r w:rsidR="00E15728">
        <w:rPr>
          <w:sz w:val="28"/>
          <w:szCs w:val="28"/>
        </w:rPr>
        <w:t xml:space="preserve"> году районным бюджетным учреждениям на финансовое обеспечение выполнения муниципальных заданий на оказание муниципальных услуг (выполнение работ), образовавшиеся в связи с </w:t>
      </w:r>
      <w:proofErr w:type="spellStart"/>
      <w:r w:rsidR="00E15728">
        <w:rPr>
          <w:sz w:val="28"/>
          <w:szCs w:val="28"/>
        </w:rPr>
        <w:t>недостижением</w:t>
      </w:r>
      <w:proofErr w:type="spellEnd"/>
      <w:r w:rsidR="00E15728">
        <w:rPr>
          <w:sz w:val="28"/>
          <w:szCs w:val="28"/>
        </w:rPr>
        <w:t xml:space="preserve"> установленных муниципальным заданием показателей, характеризующих объем муниципальных услуг (работ), подлежат возврату</w:t>
      </w:r>
      <w:r w:rsidR="00987CE0">
        <w:rPr>
          <w:sz w:val="28"/>
          <w:szCs w:val="28"/>
        </w:rPr>
        <w:t xml:space="preserve"> в бюджет</w:t>
      </w:r>
      <w:r w:rsidR="00773527">
        <w:rPr>
          <w:sz w:val="28"/>
          <w:szCs w:val="28"/>
        </w:rPr>
        <w:t xml:space="preserve"> Аргаяшского муниципального района</w:t>
      </w:r>
      <w:r w:rsidR="00987CE0">
        <w:rPr>
          <w:sz w:val="28"/>
          <w:szCs w:val="28"/>
        </w:rPr>
        <w:t>.</w:t>
      </w:r>
      <w:proofErr w:type="gramEnd"/>
    </w:p>
    <w:p w:rsidR="00765D12" w:rsidRPr="00765D12" w:rsidRDefault="002B7315" w:rsidP="00BF76C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15728">
        <w:rPr>
          <w:sz w:val="28"/>
          <w:szCs w:val="28"/>
        </w:rPr>
        <w:t xml:space="preserve"> </w:t>
      </w:r>
      <w:r w:rsidR="00765D12" w:rsidRPr="00765D12">
        <w:rPr>
          <w:sz w:val="28"/>
          <w:szCs w:val="28"/>
        </w:rPr>
        <w:t>Установить, что казначейскому сопровождению с учетом  положений подпункта 6</w:t>
      </w:r>
      <w:r w:rsidR="00765D12" w:rsidRPr="00765D12">
        <w:rPr>
          <w:bCs/>
          <w:kern w:val="32"/>
          <w:sz w:val="28"/>
          <w:szCs w:val="28"/>
          <w:vertAlign w:val="superscript"/>
        </w:rPr>
        <w:t>1</w:t>
      </w:r>
      <w:r w:rsidR="00765D12" w:rsidRPr="00765D12">
        <w:rPr>
          <w:sz w:val="28"/>
          <w:szCs w:val="28"/>
        </w:rPr>
        <w:t xml:space="preserve"> пункта 1 статьи 220</w:t>
      </w:r>
      <w:r w:rsidR="00765D12" w:rsidRPr="00765D12">
        <w:rPr>
          <w:bCs/>
          <w:kern w:val="32"/>
          <w:sz w:val="28"/>
          <w:szCs w:val="28"/>
          <w:vertAlign w:val="superscript"/>
        </w:rPr>
        <w:t>2</w:t>
      </w:r>
      <w:r w:rsidR="00765D12" w:rsidRPr="00765D12">
        <w:rPr>
          <w:sz w:val="28"/>
          <w:szCs w:val="28"/>
        </w:rPr>
        <w:t xml:space="preserve"> Бюджетного кодекса Российской Федерации подлежат:</w:t>
      </w:r>
    </w:p>
    <w:p w:rsidR="00765D12" w:rsidRPr="00765D12" w:rsidRDefault="00765D12" w:rsidP="00BF76C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65D12">
        <w:rPr>
          <w:sz w:val="28"/>
          <w:szCs w:val="28"/>
        </w:rPr>
        <w:t xml:space="preserve">авансовые платежи и расчеты по </w:t>
      </w:r>
      <w:r w:rsidR="00A553B5">
        <w:rPr>
          <w:sz w:val="28"/>
          <w:szCs w:val="28"/>
        </w:rPr>
        <w:t>муниципаль</w:t>
      </w:r>
      <w:r w:rsidRPr="00765D12">
        <w:rPr>
          <w:sz w:val="28"/>
          <w:szCs w:val="28"/>
        </w:rPr>
        <w:t>ным контрактам</w:t>
      </w:r>
      <w:r w:rsidRPr="00765D12">
        <w:rPr>
          <w:sz w:val="28"/>
          <w:szCs w:val="28"/>
          <w:lang w:eastAsia="en-US"/>
        </w:rPr>
        <w:t xml:space="preserve"> о поставке товаров, выполнении работ, оказании услуг</w:t>
      </w:r>
      <w:r w:rsidRPr="00765D12">
        <w:rPr>
          <w:sz w:val="28"/>
          <w:szCs w:val="28"/>
        </w:rPr>
        <w:t xml:space="preserve">, заключаемым на сумму от 50 000,0 тыс. рублей, которые предусматривают авансовые платежи в размере </w:t>
      </w:r>
      <w:r w:rsidR="001452A7">
        <w:rPr>
          <w:sz w:val="28"/>
          <w:szCs w:val="28"/>
        </w:rPr>
        <w:t>более</w:t>
      </w:r>
      <w:r w:rsidRPr="00765D12">
        <w:rPr>
          <w:sz w:val="28"/>
          <w:szCs w:val="28"/>
        </w:rPr>
        <w:t xml:space="preserve"> </w:t>
      </w:r>
      <w:r w:rsidR="001452A7">
        <w:rPr>
          <w:sz w:val="28"/>
          <w:szCs w:val="28"/>
        </w:rPr>
        <w:t>3</w:t>
      </w:r>
      <w:r w:rsidRPr="00765D12">
        <w:rPr>
          <w:sz w:val="28"/>
          <w:szCs w:val="28"/>
        </w:rPr>
        <w:t xml:space="preserve">0 процентов </w:t>
      </w:r>
      <w:r w:rsidRPr="00765D12">
        <w:rPr>
          <w:bCs/>
          <w:sz w:val="28"/>
          <w:szCs w:val="28"/>
          <w:lang w:eastAsia="en-US"/>
        </w:rPr>
        <w:t xml:space="preserve">суммы </w:t>
      </w:r>
      <w:r w:rsidR="00A553B5">
        <w:rPr>
          <w:bCs/>
          <w:sz w:val="28"/>
          <w:szCs w:val="28"/>
          <w:lang w:eastAsia="en-US"/>
        </w:rPr>
        <w:t>муниципаль</w:t>
      </w:r>
      <w:r w:rsidRPr="00765D12">
        <w:rPr>
          <w:bCs/>
          <w:sz w:val="28"/>
          <w:szCs w:val="28"/>
          <w:lang w:eastAsia="en-US"/>
        </w:rPr>
        <w:t>ного контракта</w:t>
      </w:r>
      <w:r w:rsidRPr="00765D12">
        <w:rPr>
          <w:sz w:val="28"/>
          <w:szCs w:val="28"/>
        </w:rPr>
        <w:t>;</w:t>
      </w:r>
    </w:p>
    <w:p w:rsidR="00765D12" w:rsidRPr="00765D12" w:rsidRDefault="00765D12" w:rsidP="00BF76C9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proofErr w:type="gramStart"/>
      <w:r w:rsidRPr="00765D12">
        <w:rPr>
          <w:sz w:val="28"/>
          <w:szCs w:val="28"/>
        </w:rPr>
        <w:t>авансовые платежи и расчеты по контрактам (договорам) о поставке товаров, выполнении работ, оказании услуг, заключаемым на сумму  от</w:t>
      </w:r>
      <w:r w:rsidRPr="00765D12">
        <w:rPr>
          <w:color w:val="FF0000"/>
          <w:sz w:val="28"/>
          <w:szCs w:val="28"/>
        </w:rPr>
        <w:t xml:space="preserve"> </w:t>
      </w:r>
      <w:r w:rsidRPr="00765D12">
        <w:rPr>
          <w:sz w:val="28"/>
          <w:szCs w:val="28"/>
        </w:rPr>
        <w:t xml:space="preserve">50 000,0 тыс. рублей  </w:t>
      </w:r>
      <w:r w:rsidR="00A553B5">
        <w:rPr>
          <w:sz w:val="28"/>
          <w:szCs w:val="28"/>
        </w:rPr>
        <w:t>район</w:t>
      </w:r>
      <w:r w:rsidRPr="00765D12">
        <w:rPr>
          <w:sz w:val="28"/>
          <w:szCs w:val="28"/>
        </w:rPr>
        <w:t xml:space="preserve">ными бюджетными и </w:t>
      </w:r>
      <w:r w:rsidR="00A553B5">
        <w:rPr>
          <w:sz w:val="28"/>
          <w:szCs w:val="28"/>
        </w:rPr>
        <w:t>район</w:t>
      </w:r>
      <w:r w:rsidRPr="00765D12">
        <w:rPr>
          <w:sz w:val="28"/>
          <w:szCs w:val="28"/>
        </w:rPr>
        <w:t xml:space="preserve">ными автономными учреждениями, которые предусматривают авансовые платежи в размере </w:t>
      </w:r>
      <w:r w:rsidR="001452A7">
        <w:rPr>
          <w:sz w:val="28"/>
          <w:szCs w:val="28"/>
        </w:rPr>
        <w:t>более</w:t>
      </w:r>
      <w:r w:rsidRPr="00765D12">
        <w:rPr>
          <w:sz w:val="28"/>
          <w:szCs w:val="28"/>
        </w:rPr>
        <w:t xml:space="preserve"> </w:t>
      </w:r>
      <w:r w:rsidR="001452A7">
        <w:rPr>
          <w:sz w:val="28"/>
          <w:szCs w:val="28"/>
        </w:rPr>
        <w:t>3</w:t>
      </w:r>
      <w:r w:rsidRPr="00765D12">
        <w:rPr>
          <w:sz w:val="28"/>
          <w:szCs w:val="28"/>
        </w:rPr>
        <w:t xml:space="preserve">0 процентов </w:t>
      </w:r>
      <w:r w:rsidRPr="00765D12">
        <w:rPr>
          <w:bCs/>
          <w:sz w:val="28"/>
          <w:szCs w:val="28"/>
          <w:lang w:eastAsia="en-US"/>
        </w:rPr>
        <w:t>суммы контракта (договора)</w:t>
      </w:r>
      <w:r w:rsidRPr="00765D12">
        <w:rPr>
          <w:sz w:val="28"/>
          <w:szCs w:val="28"/>
        </w:rPr>
        <w:t>, за счет средств субсидий, предоставленных из бюджета</w:t>
      </w:r>
      <w:r w:rsidR="00773527">
        <w:rPr>
          <w:sz w:val="28"/>
          <w:szCs w:val="28"/>
        </w:rPr>
        <w:t xml:space="preserve"> Аргаяшского муниципального района</w:t>
      </w:r>
      <w:r w:rsidRPr="00765D12">
        <w:rPr>
          <w:sz w:val="28"/>
          <w:szCs w:val="28"/>
        </w:rPr>
        <w:t xml:space="preserve"> указанным учреждениям;</w:t>
      </w:r>
      <w:proofErr w:type="gramEnd"/>
    </w:p>
    <w:p w:rsidR="00765D12" w:rsidRPr="00765D12" w:rsidRDefault="00765D12" w:rsidP="00BF76C9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/>
          <w:sz w:val="28"/>
          <w:szCs w:val="28"/>
        </w:rPr>
      </w:pPr>
      <w:r w:rsidRPr="00765D12">
        <w:rPr>
          <w:sz w:val="28"/>
          <w:szCs w:val="28"/>
        </w:rPr>
        <w:t xml:space="preserve">авансовые платежи и расчеты по контрактам (договорам) о поставке товаров, выполнении работ, оказании услуг, заключаемым исполнителями и соисполнителями в рамках </w:t>
      </w:r>
      <w:r w:rsidRPr="00765D12">
        <w:rPr>
          <w:color w:val="000000"/>
          <w:sz w:val="28"/>
          <w:szCs w:val="28"/>
        </w:rPr>
        <w:t xml:space="preserve">исполнения указанных в абзацах втором и третьем настоящей части </w:t>
      </w:r>
      <w:r w:rsidR="00A553B5">
        <w:rPr>
          <w:color w:val="000000"/>
          <w:sz w:val="28"/>
          <w:szCs w:val="28"/>
        </w:rPr>
        <w:t>муниципаль</w:t>
      </w:r>
      <w:r w:rsidRPr="00765D12">
        <w:rPr>
          <w:color w:val="000000"/>
          <w:sz w:val="28"/>
          <w:szCs w:val="28"/>
        </w:rPr>
        <w:t>ных контрактов (контрактов, договоров) о поставке товаров, выполнении работ, оказании услуг;</w:t>
      </w:r>
    </w:p>
    <w:p w:rsidR="00765D12" w:rsidRPr="00765D12" w:rsidRDefault="00765D12" w:rsidP="00BF76C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65D12">
        <w:rPr>
          <w:color w:val="000000"/>
          <w:sz w:val="28"/>
          <w:szCs w:val="28"/>
        </w:rPr>
        <w:t>бюджетные инвестиции юридическим лицам,</w:t>
      </w:r>
      <w:r w:rsidR="001452A7">
        <w:rPr>
          <w:color w:val="000000"/>
          <w:sz w:val="28"/>
          <w:szCs w:val="28"/>
        </w:rPr>
        <w:t xml:space="preserve"> предоставляемые в соответствии со статьей 80 Бюджетного кодекса Российской Федерации,</w:t>
      </w:r>
      <w:r w:rsidRPr="00765D12">
        <w:rPr>
          <w:color w:val="000000"/>
          <w:sz w:val="28"/>
          <w:szCs w:val="28"/>
        </w:rPr>
        <w:t xml:space="preserve"> </w:t>
      </w:r>
      <w:r w:rsidR="001452A7">
        <w:rPr>
          <w:color w:val="000000"/>
          <w:sz w:val="28"/>
          <w:szCs w:val="28"/>
        </w:rPr>
        <w:t>и</w:t>
      </w:r>
      <w:r w:rsidRPr="00765D12">
        <w:rPr>
          <w:color w:val="000000"/>
          <w:sz w:val="28"/>
          <w:szCs w:val="28"/>
        </w:rPr>
        <w:t xml:space="preserve">  неиспользованные по состоянию на 1 января 202</w:t>
      </w:r>
      <w:r w:rsidR="001452A7">
        <w:rPr>
          <w:color w:val="000000"/>
          <w:sz w:val="28"/>
          <w:szCs w:val="28"/>
        </w:rPr>
        <w:t>4</w:t>
      </w:r>
      <w:r w:rsidRPr="00765D12">
        <w:rPr>
          <w:color w:val="000000"/>
          <w:sz w:val="28"/>
          <w:szCs w:val="28"/>
        </w:rPr>
        <w:t xml:space="preserve"> года остатки указанных средств</w:t>
      </w:r>
      <w:r w:rsidR="001452A7">
        <w:rPr>
          <w:color w:val="000000"/>
          <w:sz w:val="28"/>
          <w:szCs w:val="28"/>
        </w:rPr>
        <w:t xml:space="preserve">, а также </w:t>
      </w:r>
      <w:r w:rsidRPr="00765D12">
        <w:rPr>
          <w:color w:val="000000"/>
          <w:sz w:val="28"/>
          <w:szCs w:val="28"/>
        </w:rPr>
        <w:t>авансовые платежи</w:t>
      </w:r>
      <w:r w:rsidR="001452A7">
        <w:rPr>
          <w:color w:val="000000"/>
          <w:sz w:val="28"/>
          <w:szCs w:val="28"/>
        </w:rPr>
        <w:t xml:space="preserve"> и </w:t>
      </w:r>
      <w:r w:rsidR="00E825FF">
        <w:rPr>
          <w:color w:val="000000"/>
          <w:sz w:val="28"/>
          <w:szCs w:val="28"/>
        </w:rPr>
        <w:t xml:space="preserve">расчеты </w:t>
      </w:r>
      <w:r w:rsidRPr="00765D12">
        <w:rPr>
          <w:color w:val="000000"/>
          <w:sz w:val="28"/>
          <w:szCs w:val="28"/>
        </w:rPr>
        <w:t xml:space="preserve"> по контрактам (договорам) о поставке товаров, выполнении работ, оказании услуг, источником финансового обеспечения которых являются бюджетные инвестиции</w:t>
      </w:r>
      <w:r w:rsidR="00E825FF">
        <w:rPr>
          <w:color w:val="000000"/>
          <w:sz w:val="28"/>
          <w:szCs w:val="28"/>
        </w:rPr>
        <w:t>, указанные в настоящем пункте</w:t>
      </w:r>
      <w:r w:rsidRPr="00765D12">
        <w:rPr>
          <w:color w:val="000000"/>
          <w:sz w:val="28"/>
          <w:szCs w:val="28"/>
        </w:rPr>
        <w:t>.</w:t>
      </w:r>
      <w:proofErr w:type="gramEnd"/>
    </w:p>
    <w:p w:rsidR="00250C3B" w:rsidRPr="000C039F" w:rsidRDefault="00250C3B" w:rsidP="00C6346F">
      <w:pPr>
        <w:autoSpaceDE w:val="0"/>
        <w:autoSpaceDN w:val="0"/>
        <w:adjustRightInd w:val="0"/>
        <w:spacing w:line="276" w:lineRule="auto"/>
        <w:ind w:firstLine="567"/>
        <w:jc w:val="both"/>
      </w:pPr>
    </w:p>
    <w:p w:rsidR="00250C3B" w:rsidRPr="003A18C5" w:rsidRDefault="00250C3B" w:rsidP="000C039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8C5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245A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A18C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A18C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Субсидии юридическим лицам (за исключением субсидий районным муниципальным учреждениям), индивидуальным предпринимателям, физическим лицам  </w:t>
      </w:r>
    </w:p>
    <w:p w:rsidR="00250C3B" w:rsidRPr="000C039F" w:rsidRDefault="00250C3B" w:rsidP="00C6346F">
      <w:pPr>
        <w:pStyle w:val="ConsPlusNormal"/>
        <w:widowControl/>
        <w:spacing w:line="276" w:lineRule="auto"/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D2242C" w:rsidRDefault="00250C3B" w:rsidP="00C6346F">
      <w:pPr>
        <w:pStyle w:val="ConsPlusNormal"/>
        <w:widowControl/>
        <w:spacing w:line="276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8C5">
        <w:rPr>
          <w:rFonts w:ascii="Times New Roman" w:hAnsi="Times New Roman" w:cs="Times New Roman"/>
          <w:sz w:val="28"/>
          <w:szCs w:val="28"/>
        </w:rPr>
        <w:t>Субсидии юридическим лицам (за исключением субсидий районным муниципальным учреждениям), индивидуальным предпринимателям,</w:t>
      </w:r>
      <w:r w:rsidR="00EB1FB2" w:rsidRPr="003A18C5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3A18C5">
        <w:rPr>
          <w:rFonts w:ascii="Times New Roman" w:hAnsi="Times New Roman" w:cs="Times New Roman"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spacing w:val="-8"/>
          <w:sz w:val="28"/>
          <w:szCs w:val="28"/>
        </w:rPr>
        <w:t>физическим лицам</w:t>
      </w:r>
      <w:r w:rsidRPr="003A18C5">
        <w:rPr>
          <w:rFonts w:ascii="Times New Roman" w:hAnsi="Times New Roman" w:cs="Times New Roman"/>
          <w:sz w:val="28"/>
          <w:szCs w:val="28"/>
        </w:rPr>
        <w:t xml:space="preserve"> – производителям товаров, работ, услуг</w:t>
      </w:r>
      <w:r w:rsidR="0059333E">
        <w:rPr>
          <w:rFonts w:ascii="Times New Roman" w:hAnsi="Times New Roman" w:cs="Times New Roman"/>
          <w:sz w:val="28"/>
          <w:szCs w:val="28"/>
        </w:rPr>
        <w:t xml:space="preserve"> (за исключением субсидий, указанных в пунктах 6-8 статьи 78 Б</w:t>
      </w:r>
      <w:r w:rsidR="004E6D2E">
        <w:rPr>
          <w:rFonts w:ascii="Times New Roman" w:hAnsi="Times New Roman" w:cs="Times New Roman"/>
          <w:sz w:val="28"/>
          <w:szCs w:val="28"/>
        </w:rPr>
        <w:t>К</w:t>
      </w:r>
      <w:r w:rsidR="0059333E">
        <w:rPr>
          <w:rFonts w:ascii="Times New Roman" w:hAnsi="Times New Roman" w:cs="Times New Roman"/>
          <w:sz w:val="28"/>
          <w:szCs w:val="28"/>
        </w:rPr>
        <w:t xml:space="preserve"> РФ)</w:t>
      </w:r>
      <w:r w:rsidR="003C0B30">
        <w:rPr>
          <w:rFonts w:ascii="Times New Roman" w:hAnsi="Times New Roman" w:cs="Times New Roman"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sz w:val="28"/>
          <w:szCs w:val="28"/>
        </w:rPr>
        <w:t>предоставляются в случаях, установленных настоящим решением, если возможность их предоставления предусмотрена в структуре расходов бюджета</w:t>
      </w:r>
      <w:r w:rsidR="00773527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Pr="003A18C5">
        <w:rPr>
          <w:rFonts w:ascii="Times New Roman" w:hAnsi="Times New Roman" w:cs="Times New Roman"/>
          <w:sz w:val="28"/>
          <w:szCs w:val="28"/>
        </w:rPr>
        <w:t xml:space="preserve">, в иных нормативных правовых актах, </w:t>
      </w:r>
      <w:r w:rsidR="00EB1FB2" w:rsidRPr="003A18C5">
        <w:rPr>
          <w:rFonts w:ascii="Times New Roman" w:hAnsi="Times New Roman" w:cs="Times New Roman"/>
          <w:sz w:val="28"/>
          <w:szCs w:val="28"/>
        </w:rPr>
        <w:t>муниципальных</w:t>
      </w:r>
      <w:r w:rsidRPr="003A18C5">
        <w:rPr>
          <w:rFonts w:ascii="Times New Roman" w:hAnsi="Times New Roman" w:cs="Times New Roman"/>
          <w:sz w:val="28"/>
          <w:szCs w:val="28"/>
        </w:rPr>
        <w:t xml:space="preserve"> программах</w:t>
      </w:r>
      <w:r w:rsidR="00EB1FB2" w:rsidRPr="003A18C5">
        <w:rPr>
          <w:rFonts w:ascii="Times New Roman" w:hAnsi="Times New Roman" w:cs="Times New Roman"/>
          <w:sz w:val="28"/>
          <w:szCs w:val="28"/>
        </w:rPr>
        <w:t xml:space="preserve"> </w:t>
      </w:r>
      <w:r w:rsidR="00EB1FB2" w:rsidRPr="003A18C5">
        <w:rPr>
          <w:rFonts w:ascii="Times New Roman" w:hAnsi="Times New Roman" w:cs="Times New Roman"/>
          <w:sz w:val="28"/>
          <w:szCs w:val="28"/>
        </w:rPr>
        <w:lastRenderedPageBreak/>
        <w:t>Аргаяшского муниципального района</w:t>
      </w:r>
      <w:r w:rsidRPr="003A18C5">
        <w:rPr>
          <w:rFonts w:ascii="Times New Roman" w:hAnsi="Times New Roman" w:cs="Times New Roman"/>
          <w:sz w:val="28"/>
          <w:szCs w:val="28"/>
        </w:rPr>
        <w:t xml:space="preserve"> порядке, установленном</w:t>
      </w:r>
      <w:proofErr w:type="gramEnd"/>
      <w:r w:rsidRPr="003A18C5">
        <w:rPr>
          <w:rFonts w:ascii="Times New Roman" w:hAnsi="Times New Roman" w:cs="Times New Roman"/>
          <w:sz w:val="28"/>
          <w:szCs w:val="28"/>
        </w:rPr>
        <w:t xml:space="preserve"> администрацией Аргаяшского муниципального района</w:t>
      </w:r>
      <w:r w:rsidR="00F6233D">
        <w:rPr>
          <w:rFonts w:ascii="Times New Roman" w:hAnsi="Times New Roman" w:cs="Times New Roman"/>
          <w:sz w:val="28"/>
          <w:szCs w:val="28"/>
        </w:rPr>
        <w:t xml:space="preserve"> и</w:t>
      </w:r>
      <w:r w:rsidR="002A482E" w:rsidRPr="003A18C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F6233D">
        <w:rPr>
          <w:rFonts w:ascii="Times New Roman" w:hAnsi="Times New Roman" w:cs="Times New Roman"/>
          <w:sz w:val="28"/>
          <w:szCs w:val="28"/>
        </w:rPr>
        <w:t>5</w:t>
      </w:r>
      <w:r w:rsidRPr="003A18C5">
        <w:rPr>
          <w:rFonts w:ascii="Times New Roman" w:hAnsi="Times New Roman" w:cs="Times New Roman"/>
          <w:sz w:val="28"/>
          <w:szCs w:val="28"/>
        </w:rPr>
        <w:t>.</w:t>
      </w:r>
    </w:p>
    <w:p w:rsidR="002B7315" w:rsidRPr="000C039F" w:rsidRDefault="002B7315" w:rsidP="00C6346F">
      <w:pPr>
        <w:pStyle w:val="ConsPlusNormal"/>
        <w:widowControl/>
        <w:spacing w:line="276" w:lineRule="auto"/>
        <w:ind w:right="-82"/>
        <w:jc w:val="both"/>
        <w:rPr>
          <w:rFonts w:ascii="Times New Roman" w:hAnsi="Times New Roman" w:cs="Times New Roman"/>
          <w:sz w:val="24"/>
          <w:szCs w:val="24"/>
        </w:rPr>
      </w:pPr>
    </w:p>
    <w:p w:rsidR="002B7315" w:rsidRDefault="002B7315" w:rsidP="000C039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Статья </w:t>
      </w:r>
      <w:r w:rsidR="00245A19">
        <w:rPr>
          <w:rFonts w:ascii="Times New Roman" w:hAnsi="Times New Roman" w:cs="Times New Roman"/>
          <w:b/>
          <w:bCs/>
          <w:snapToGrid w:val="0"/>
          <w:sz w:val="28"/>
          <w:szCs w:val="28"/>
        </w:rPr>
        <w:t>7</w:t>
      </w: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>.</w:t>
      </w: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Использование в 202</w:t>
      </w:r>
      <w:r w:rsidR="001021BC">
        <w:rPr>
          <w:rFonts w:ascii="Times New Roman" w:hAnsi="Times New Roman" w:cs="Times New Roman"/>
          <w:b/>
          <w:bCs/>
          <w:snapToGrid w:val="0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году </w:t>
      </w:r>
      <w:r w:rsidRPr="003A18C5">
        <w:rPr>
          <w:rFonts w:ascii="Times New Roman" w:hAnsi="Times New Roman" w:cs="Times New Roman"/>
          <w:b/>
          <w:bCs/>
          <w:snapToGrid w:val="0"/>
          <w:spacing w:val="-4"/>
          <w:sz w:val="28"/>
          <w:szCs w:val="28"/>
        </w:rPr>
        <w:t>отдельных</w:t>
      </w:r>
      <w:r>
        <w:rPr>
          <w:rFonts w:ascii="Times New Roman" w:hAnsi="Times New Roman" w:cs="Times New Roman"/>
          <w:b/>
          <w:bCs/>
          <w:snapToGrid w:val="0"/>
          <w:spacing w:val="-4"/>
          <w:sz w:val="28"/>
          <w:szCs w:val="28"/>
        </w:rPr>
        <w:t xml:space="preserve"> неналоговых доходов</w:t>
      </w:r>
      <w:r w:rsidRPr="003A18C5">
        <w:rPr>
          <w:rFonts w:ascii="Times New Roman" w:hAnsi="Times New Roman" w:cs="Times New Roman"/>
          <w:b/>
          <w:bCs/>
          <w:snapToGrid w:val="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бюджета</w:t>
      </w:r>
      <w:r w:rsidR="00773527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 w:rsidR="00773527" w:rsidRPr="00773527">
        <w:rPr>
          <w:rFonts w:ascii="Times New Roman" w:hAnsi="Times New Roman" w:cs="Times New Roman"/>
          <w:b/>
          <w:sz w:val="28"/>
          <w:szCs w:val="28"/>
        </w:rPr>
        <w:t>Аргаяшского муниципального района</w:t>
      </w: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</w:p>
    <w:p w:rsidR="002B7315" w:rsidRPr="000C039F" w:rsidRDefault="002B7315" w:rsidP="00C6346F">
      <w:pPr>
        <w:pStyle w:val="ConsPlusNormal"/>
        <w:widowControl/>
        <w:spacing w:line="276" w:lineRule="auto"/>
        <w:ind w:right="-82"/>
        <w:jc w:val="both"/>
        <w:rPr>
          <w:rFonts w:ascii="Times New Roman" w:hAnsi="Times New Roman" w:cs="Times New Roman"/>
          <w:sz w:val="24"/>
          <w:szCs w:val="24"/>
        </w:rPr>
      </w:pPr>
    </w:p>
    <w:p w:rsidR="00454AD6" w:rsidRPr="00454AD6" w:rsidRDefault="00454AD6" w:rsidP="00C6346F">
      <w:pPr>
        <w:pStyle w:val="ConsPlusNormal"/>
        <w:widowControl/>
        <w:spacing w:line="276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Доходы бюджета</w:t>
      </w:r>
      <w:r w:rsidR="00D62907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1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поступающие от платы за негативное воздействие на окружающую среду </w:t>
      </w:r>
      <w:r w:rsidRPr="00454AD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направляется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Аргаяшского </w:t>
      </w:r>
      <w:r w:rsidRPr="00454AD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муниципального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района</w:t>
      </w:r>
      <w:r w:rsidRPr="00454AD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объектов накопленного вреда окружающей среде, а в случае их отсутствия - на иные мероприятия по предотвращению и (или) снижению</w:t>
      </w:r>
      <w:proofErr w:type="gramEnd"/>
      <w:r w:rsidRPr="00454AD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</w:t>
      </w:r>
      <w:r w:rsidRPr="00454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D2E" w:rsidRPr="000C039F" w:rsidRDefault="004E6D2E" w:rsidP="00C6346F">
      <w:pPr>
        <w:pStyle w:val="ConsPlusNormal"/>
        <w:widowControl/>
        <w:spacing w:line="276" w:lineRule="auto"/>
        <w:ind w:right="-82"/>
        <w:jc w:val="both"/>
        <w:rPr>
          <w:rFonts w:ascii="Times New Roman" w:hAnsi="Times New Roman" w:cs="Times New Roman"/>
          <w:sz w:val="24"/>
          <w:szCs w:val="24"/>
        </w:rPr>
      </w:pPr>
    </w:p>
    <w:p w:rsidR="00250C3B" w:rsidRDefault="00250C3B" w:rsidP="000C039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Статья </w:t>
      </w:r>
      <w:r w:rsidR="001021BC">
        <w:rPr>
          <w:rFonts w:ascii="Times New Roman" w:hAnsi="Times New Roman" w:cs="Times New Roman"/>
          <w:b/>
          <w:bCs/>
          <w:snapToGrid w:val="0"/>
          <w:sz w:val="28"/>
          <w:szCs w:val="28"/>
        </w:rPr>
        <w:t>8</w:t>
      </w: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>.</w:t>
      </w: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</w:r>
      <w:r w:rsidRPr="003A18C5">
        <w:rPr>
          <w:rFonts w:ascii="Times New Roman" w:hAnsi="Times New Roman" w:cs="Times New Roman"/>
          <w:b/>
          <w:bCs/>
          <w:snapToGrid w:val="0"/>
          <w:spacing w:val="-4"/>
          <w:sz w:val="28"/>
          <w:szCs w:val="28"/>
        </w:rPr>
        <w:t>Особенности установления отдельных расходных обязательств</w:t>
      </w: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Аргаяшского муниципального района и использования бюджетных ассигнований</w:t>
      </w:r>
    </w:p>
    <w:p w:rsidR="00D2242C" w:rsidRPr="000C039F" w:rsidRDefault="00D2242C" w:rsidP="00C6346F">
      <w:pPr>
        <w:pStyle w:val="ConsPlusNormal"/>
        <w:widowControl/>
        <w:spacing w:line="276" w:lineRule="auto"/>
        <w:ind w:left="2280" w:hanging="156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250C3B" w:rsidRDefault="00250C3B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 xml:space="preserve">Установить, что финансирование расходов на мероприятия, предусмотренные в составе разделов </w:t>
      </w:r>
      <w:r w:rsidR="009D439E" w:rsidRPr="003A18C5">
        <w:rPr>
          <w:rFonts w:ascii="Times New Roman" w:hAnsi="Times New Roman" w:cs="Times New Roman"/>
          <w:snapToGrid w:val="0"/>
          <w:sz w:val="28"/>
          <w:szCs w:val="28"/>
        </w:rPr>
        <w:t>«Общегосударственные вопросы»,</w:t>
      </w:r>
      <w:r w:rsidR="009D439E" w:rsidRPr="003A18C5">
        <w:rPr>
          <w:rFonts w:ascii="Times New Roman" w:hAnsi="Times New Roman" w:cs="Times New Roman"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sz w:val="28"/>
          <w:szCs w:val="28"/>
        </w:rPr>
        <w:t xml:space="preserve"> «Национальная экономика», «Образование», «Культура и кинематография», «Социальная политика», «Физическая культура и спорт» (без учета мероприятий, предусмотренных </w:t>
      </w:r>
      <w:r w:rsidR="00471A3C" w:rsidRPr="003A18C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3A18C5">
        <w:rPr>
          <w:rFonts w:ascii="Times New Roman" w:hAnsi="Times New Roman" w:cs="Times New Roman"/>
          <w:sz w:val="28"/>
          <w:szCs w:val="28"/>
        </w:rPr>
        <w:t>программами</w:t>
      </w:r>
      <w:r w:rsidR="00471A3C" w:rsidRPr="003A18C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A18C5">
        <w:rPr>
          <w:rFonts w:ascii="Times New Roman" w:hAnsi="Times New Roman" w:cs="Times New Roman"/>
          <w:sz w:val="28"/>
          <w:szCs w:val="28"/>
        </w:rPr>
        <w:t>) классификации расходов бюджетов, осуществляется в соответствии с перечнем, утверждаемым Главой района.</w:t>
      </w:r>
    </w:p>
    <w:p w:rsidR="00D2242C" w:rsidRPr="000C039F" w:rsidRDefault="00D2242C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52561" w:rsidRDefault="00250C3B" w:rsidP="000C039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18C5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021B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E240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E240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Верхний предел </w:t>
      </w:r>
      <w:r w:rsidRPr="003A18C5">
        <w:rPr>
          <w:rFonts w:ascii="Times New Roman" w:hAnsi="Times New Roman" w:cs="Times New Roman"/>
          <w:b/>
          <w:bCs/>
          <w:sz w:val="28"/>
          <w:szCs w:val="28"/>
        </w:rPr>
        <w:t>муниципального внутреннего долга</w:t>
      </w:r>
      <w:r w:rsidR="0089345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1669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93453">
        <w:rPr>
          <w:rFonts w:ascii="Times New Roman" w:hAnsi="Times New Roman" w:cs="Times New Roman"/>
          <w:b/>
          <w:bCs/>
          <w:sz w:val="28"/>
          <w:szCs w:val="28"/>
        </w:rPr>
        <w:t xml:space="preserve">бъем расходов на обслуживания муниципального долга. </w:t>
      </w:r>
    </w:p>
    <w:p w:rsidR="008E30B8" w:rsidRPr="000C039F" w:rsidRDefault="008E30B8" w:rsidP="00C6346F">
      <w:pPr>
        <w:pStyle w:val="ConsPlusNormal"/>
        <w:widowControl/>
        <w:spacing w:line="276" w:lineRule="auto"/>
        <w:ind w:left="2280" w:hanging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636B" w:rsidRDefault="008E30B8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50C3B" w:rsidRPr="003A18C5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 внутреннего долга</w:t>
      </w:r>
      <w:r w:rsidR="007E636B">
        <w:rPr>
          <w:rFonts w:ascii="Times New Roman" w:hAnsi="Times New Roman" w:cs="Times New Roman"/>
          <w:sz w:val="28"/>
          <w:szCs w:val="28"/>
        </w:rPr>
        <w:t>:</w:t>
      </w:r>
    </w:p>
    <w:p w:rsidR="00250C3B" w:rsidRDefault="00250C3B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 w:rsidR="002C571D">
        <w:rPr>
          <w:rFonts w:ascii="Times New Roman" w:hAnsi="Times New Roman" w:cs="Times New Roman"/>
          <w:sz w:val="28"/>
          <w:szCs w:val="28"/>
        </w:rPr>
        <w:t>2</w:t>
      </w:r>
      <w:r w:rsidR="001021BC">
        <w:rPr>
          <w:rFonts w:ascii="Times New Roman" w:hAnsi="Times New Roman" w:cs="Times New Roman"/>
          <w:sz w:val="28"/>
          <w:szCs w:val="28"/>
        </w:rPr>
        <w:t>5</w:t>
      </w:r>
      <w:r w:rsidRPr="003A18C5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387601" w:rsidRPr="003A18C5">
        <w:rPr>
          <w:rFonts w:ascii="Times New Roman" w:hAnsi="Times New Roman" w:cs="Times New Roman"/>
          <w:sz w:val="28"/>
          <w:szCs w:val="28"/>
        </w:rPr>
        <w:t>0</w:t>
      </w:r>
      <w:r w:rsidR="0089613D" w:rsidRPr="003A18C5">
        <w:rPr>
          <w:rFonts w:ascii="Times New Roman" w:hAnsi="Times New Roman" w:cs="Times New Roman"/>
          <w:sz w:val="28"/>
          <w:szCs w:val="28"/>
        </w:rPr>
        <w:t>,</w:t>
      </w:r>
      <w:r w:rsidR="00387601" w:rsidRPr="003A18C5">
        <w:rPr>
          <w:rFonts w:ascii="Times New Roman" w:hAnsi="Times New Roman" w:cs="Times New Roman"/>
          <w:sz w:val="28"/>
          <w:szCs w:val="28"/>
        </w:rPr>
        <w:t>0</w:t>
      </w:r>
      <w:r w:rsidRPr="003A18C5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893453">
        <w:rPr>
          <w:rFonts w:ascii="Times New Roman" w:hAnsi="Times New Roman" w:cs="Times New Roman"/>
          <w:sz w:val="28"/>
          <w:szCs w:val="28"/>
        </w:rPr>
        <w:t xml:space="preserve"> верхний</w:t>
      </w:r>
      <w:r w:rsidRPr="003A18C5">
        <w:rPr>
          <w:rFonts w:ascii="Times New Roman" w:hAnsi="Times New Roman" w:cs="Times New Roman"/>
          <w:sz w:val="28"/>
          <w:szCs w:val="28"/>
        </w:rPr>
        <w:t xml:space="preserve"> предел</w:t>
      </w:r>
      <w:r w:rsidR="00893453">
        <w:rPr>
          <w:rFonts w:ascii="Times New Roman" w:hAnsi="Times New Roman" w:cs="Times New Roman"/>
          <w:sz w:val="28"/>
          <w:szCs w:val="28"/>
        </w:rPr>
        <w:t xml:space="preserve"> долга</w:t>
      </w:r>
      <w:r w:rsidRPr="003A18C5">
        <w:rPr>
          <w:rFonts w:ascii="Times New Roman" w:hAnsi="Times New Roman" w:cs="Times New Roman"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spacing w:val="-8"/>
          <w:sz w:val="28"/>
          <w:szCs w:val="28"/>
        </w:rPr>
        <w:t xml:space="preserve"> по муниципальным гарантиям в сумме 0,0 тыс. рублей</w:t>
      </w:r>
      <w:r w:rsidR="007E636B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7E636B" w:rsidRDefault="007E636B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>на 1 января 20</w:t>
      </w:r>
      <w:r w:rsidR="00D2242C">
        <w:rPr>
          <w:rFonts w:ascii="Times New Roman" w:hAnsi="Times New Roman" w:cs="Times New Roman"/>
          <w:sz w:val="28"/>
          <w:szCs w:val="28"/>
        </w:rPr>
        <w:t>2</w:t>
      </w:r>
      <w:r w:rsidR="001021BC">
        <w:rPr>
          <w:rFonts w:ascii="Times New Roman" w:hAnsi="Times New Roman" w:cs="Times New Roman"/>
          <w:sz w:val="28"/>
          <w:szCs w:val="28"/>
        </w:rPr>
        <w:t>6</w:t>
      </w:r>
      <w:r w:rsidRPr="003A18C5">
        <w:rPr>
          <w:rFonts w:ascii="Times New Roman" w:hAnsi="Times New Roman" w:cs="Times New Roman"/>
          <w:sz w:val="28"/>
          <w:szCs w:val="28"/>
        </w:rPr>
        <w:t xml:space="preserve"> года в сумме 0,0 тыс. рублей,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верхний</w:t>
      </w:r>
      <w:r w:rsidRPr="003A18C5">
        <w:rPr>
          <w:rFonts w:ascii="Times New Roman" w:hAnsi="Times New Roman" w:cs="Times New Roman"/>
          <w:sz w:val="28"/>
          <w:szCs w:val="28"/>
        </w:rPr>
        <w:t xml:space="preserve"> предел</w:t>
      </w:r>
      <w:r>
        <w:rPr>
          <w:rFonts w:ascii="Times New Roman" w:hAnsi="Times New Roman" w:cs="Times New Roman"/>
          <w:sz w:val="28"/>
          <w:szCs w:val="28"/>
        </w:rPr>
        <w:t xml:space="preserve"> долга</w:t>
      </w:r>
      <w:r w:rsidRPr="003A18C5">
        <w:rPr>
          <w:rFonts w:ascii="Times New Roman" w:hAnsi="Times New Roman" w:cs="Times New Roman"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spacing w:val="-8"/>
          <w:sz w:val="28"/>
          <w:szCs w:val="28"/>
        </w:rPr>
        <w:t xml:space="preserve"> по муниципальным гарантиям в сумме 0,0 тыс. рублей</w:t>
      </w:r>
      <w:r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7E636B" w:rsidRDefault="007E636B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021BC">
        <w:rPr>
          <w:rFonts w:ascii="Times New Roman" w:hAnsi="Times New Roman" w:cs="Times New Roman"/>
          <w:sz w:val="28"/>
          <w:szCs w:val="28"/>
        </w:rPr>
        <w:t>7</w:t>
      </w:r>
      <w:r w:rsidRPr="003A18C5">
        <w:rPr>
          <w:rFonts w:ascii="Times New Roman" w:hAnsi="Times New Roman" w:cs="Times New Roman"/>
          <w:sz w:val="28"/>
          <w:szCs w:val="28"/>
        </w:rPr>
        <w:t xml:space="preserve"> года в сумме 0,0 тыс. рублей,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верхний</w:t>
      </w:r>
      <w:r w:rsidRPr="003A18C5">
        <w:rPr>
          <w:rFonts w:ascii="Times New Roman" w:hAnsi="Times New Roman" w:cs="Times New Roman"/>
          <w:sz w:val="28"/>
          <w:szCs w:val="28"/>
        </w:rPr>
        <w:t xml:space="preserve"> предел</w:t>
      </w:r>
      <w:r>
        <w:rPr>
          <w:rFonts w:ascii="Times New Roman" w:hAnsi="Times New Roman" w:cs="Times New Roman"/>
          <w:sz w:val="28"/>
          <w:szCs w:val="28"/>
        </w:rPr>
        <w:t xml:space="preserve"> долга</w:t>
      </w:r>
      <w:r w:rsidRPr="003A18C5">
        <w:rPr>
          <w:rFonts w:ascii="Times New Roman" w:hAnsi="Times New Roman" w:cs="Times New Roman"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spacing w:val="-8"/>
          <w:sz w:val="28"/>
          <w:szCs w:val="28"/>
        </w:rPr>
        <w:t xml:space="preserve"> по муниципальным гарантиям в сумме 0,0 тыс. рублей</w:t>
      </w:r>
      <w:r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893453" w:rsidRDefault="008E30B8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2. </w:t>
      </w:r>
      <w:r w:rsidR="00893453">
        <w:rPr>
          <w:rFonts w:ascii="Times New Roman" w:hAnsi="Times New Roman" w:cs="Times New Roman"/>
          <w:spacing w:val="-8"/>
          <w:sz w:val="28"/>
          <w:szCs w:val="28"/>
        </w:rPr>
        <w:t>Установить объем расходов на обслуживания муниципального долга на 20</w:t>
      </w:r>
      <w:r w:rsidR="00C16692">
        <w:rPr>
          <w:rFonts w:ascii="Times New Roman" w:hAnsi="Times New Roman" w:cs="Times New Roman"/>
          <w:spacing w:val="-8"/>
          <w:sz w:val="28"/>
          <w:szCs w:val="28"/>
        </w:rPr>
        <w:t>2</w:t>
      </w:r>
      <w:r w:rsidR="001021BC">
        <w:rPr>
          <w:rFonts w:ascii="Times New Roman" w:hAnsi="Times New Roman" w:cs="Times New Roman"/>
          <w:spacing w:val="-8"/>
          <w:sz w:val="28"/>
          <w:szCs w:val="28"/>
        </w:rPr>
        <w:t>4</w:t>
      </w:r>
      <w:r w:rsidR="00893453">
        <w:rPr>
          <w:rFonts w:ascii="Times New Roman" w:hAnsi="Times New Roman" w:cs="Times New Roman"/>
          <w:spacing w:val="-8"/>
          <w:sz w:val="28"/>
          <w:szCs w:val="28"/>
        </w:rPr>
        <w:t xml:space="preserve"> год в сумме </w:t>
      </w:r>
      <w:r w:rsidR="002C571D">
        <w:rPr>
          <w:rFonts w:ascii="Times New Roman" w:hAnsi="Times New Roman" w:cs="Times New Roman"/>
          <w:spacing w:val="-8"/>
          <w:sz w:val="28"/>
          <w:szCs w:val="28"/>
        </w:rPr>
        <w:t>0</w:t>
      </w:r>
      <w:r w:rsidR="00893453">
        <w:rPr>
          <w:rFonts w:ascii="Times New Roman" w:hAnsi="Times New Roman" w:cs="Times New Roman"/>
          <w:spacing w:val="-8"/>
          <w:sz w:val="28"/>
          <w:szCs w:val="28"/>
        </w:rPr>
        <w:t>,0 тыс.</w:t>
      </w:r>
      <w:r w:rsidR="00F44A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93453">
        <w:rPr>
          <w:rFonts w:ascii="Times New Roman" w:hAnsi="Times New Roman" w:cs="Times New Roman"/>
          <w:spacing w:val="-8"/>
          <w:sz w:val="28"/>
          <w:szCs w:val="28"/>
        </w:rPr>
        <w:t>рублей</w:t>
      </w:r>
      <w:r w:rsidR="00063E13">
        <w:rPr>
          <w:rFonts w:ascii="Times New Roman" w:hAnsi="Times New Roman" w:cs="Times New Roman"/>
          <w:spacing w:val="-8"/>
          <w:sz w:val="28"/>
          <w:szCs w:val="28"/>
        </w:rPr>
        <w:t>, на 20</w:t>
      </w:r>
      <w:r w:rsidR="002C571D">
        <w:rPr>
          <w:rFonts w:ascii="Times New Roman" w:hAnsi="Times New Roman" w:cs="Times New Roman"/>
          <w:spacing w:val="-8"/>
          <w:sz w:val="28"/>
          <w:szCs w:val="28"/>
        </w:rPr>
        <w:t>2</w:t>
      </w:r>
      <w:r w:rsidR="001021BC">
        <w:rPr>
          <w:rFonts w:ascii="Times New Roman" w:hAnsi="Times New Roman" w:cs="Times New Roman"/>
          <w:spacing w:val="-8"/>
          <w:sz w:val="28"/>
          <w:szCs w:val="28"/>
        </w:rPr>
        <w:t>5</w:t>
      </w:r>
      <w:r w:rsidR="00063E13">
        <w:rPr>
          <w:rFonts w:ascii="Times New Roman" w:hAnsi="Times New Roman" w:cs="Times New Roman"/>
          <w:spacing w:val="-8"/>
          <w:sz w:val="28"/>
          <w:szCs w:val="28"/>
        </w:rPr>
        <w:t xml:space="preserve"> год в сумме </w:t>
      </w:r>
      <w:r w:rsidR="002C571D">
        <w:rPr>
          <w:rFonts w:ascii="Times New Roman" w:hAnsi="Times New Roman" w:cs="Times New Roman"/>
          <w:spacing w:val="-8"/>
          <w:sz w:val="28"/>
          <w:szCs w:val="28"/>
        </w:rPr>
        <w:t>0</w:t>
      </w:r>
      <w:r w:rsidR="00063E13">
        <w:rPr>
          <w:rFonts w:ascii="Times New Roman" w:hAnsi="Times New Roman" w:cs="Times New Roman"/>
          <w:spacing w:val="-8"/>
          <w:sz w:val="28"/>
          <w:szCs w:val="28"/>
        </w:rPr>
        <w:t>,0 тыс.</w:t>
      </w:r>
      <w:r w:rsidR="00316F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63E13">
        <w:rPr>
          <w:rFonts w:ascii="Times New Roman" w:hAnsi="Times New Roman" w:cs="Times New Roman"/>
          <w:spacing w:val="-8"/>
          <w:sz w:val="28"/>
          <w:szCs w:val="28"/>
        </w:rPr>
        <w:t>рублей и на 20</w:t>
      </w:r>
      <w:r w:rsidR="00EB4B1B">
        <w:rPr>
          <w:rFonts w:ascii="Times New Roman" w:hAnsi="Times New Roman" w:cs="Times New Roman"/>
          <w:spacing w:val="-8"/>
          <w:sz w:val="28"/>
          <w:szCs w:val="28"/>
        </w:rPr>
        <w:t>2</w:t>
      </w:r>
      <w:r w:rsidR="001021BC">
        <w:rPr>
          <w:rFonts w:ascii="Times New Roman" w:hAnsi="Times New Roman" w:cs="Times New Roman"/>
          <w:spacing w:val="-8"/>
          <w:sz w:val="28"/>
          <w:szCs w:val="28"/>
        </w:rPr>
        <w:t>6</w:t>
      </w:r>
      <w:r w:rsidR="00063E13">
        <w:rPr>
          <w:rFonts w:ascii="Times New Roman" w:hAnsi="Times New Roman" w:cs="Times New Roman"/>
          <w:spacing w:val="-8"/>
          <w:sz w:val="28"/>
          <w:szCs w:val="28"/>
        </w:rPr>
        <w:t xml:space="preserve"> год в сумме </w:t>
      </w:r>
      <w:r w:rsidR="002C571D">
        <w:rPr>
          <w:rFonts w:ascii="Times New Roman" w:hAnsi="Times New Roman" w:cs="Times New Roman"/>
          <w:spacing w:val="-8"/>
          <w:sz w:val="28"/>
          <w:szCs w:val="28"/>
        </w:rPr>
        <w:t>0</w:t>
      </w:r>
      <w:r w:rsidR="00063E13">
        <w:rPr>
          <w:rFonts w:ascii="Times New Roman" w:hAnsi="Times New Roman" w:cs="Times New Roman"/>
          <w:spacing w:val="-8"/>
          <w:sz w:val="28"/>
          <w:szCs w:val="28"/>
        </w:rPr>
        <w:t>,0 тыс.</w:t>
      </w:r>
      <w:r w:rsidR="00316FF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63E13">
        <w:rPr>
          <w:rFonts w:ascii="Times New Roman" w:hAnsi="Times New Roman" w:cs="Times New Roman"/>
          <w:spacing w:val="-8"/>
          <w:sz w:val="28"/>
          <w:szCs w:val="28"/>
        </w:rPr>
        <w:t>рублей.</w:t>
      </w:r>
    </w:p>
    <w:p w:rsidR="00F1014A" w:rsidRDefault="00F1014A" w:rsidP="00C6346F">
      <w:pPr>
        <w:pStyle w:val="ConsPlusNormal"/>
        <w:widowControl/>
        <w:spacing w:line="276" w:lineRule="auto"/>
        <w:ind w:left="2280" w:hanging="15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0C3B" w:rsidRPr="0046056B" w:rsidRDefault="00250C3B" w:rsidP="000C039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056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1</w:t>
      </w:r>
      <w:r w:rsidR="001021B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6056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6056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6056B">
        <w:rPr>
          <w:rFonts w:ascii="Times New Roman" w:hAnsi="Times New Roman" w:cs="Times New Roman"/>
          <w:b/>
          <w:bCs/>
          <w:spacing w:val="4"/>
          <w:sz w:val="28"/>
          <w:szCs w:val="28"/>
        </w:rPr>
        <w:t xml:space="preserve">Программы районных муниципальных гарантий, районных муниципальных </w:t>
      </w:r>
      <w:r w:rsidRPr="0046056B">
        <w:rPr>
          <w:rFonts w:ascii="Times New Roman" w:hAnsi="Times New Roman" w:cs="Times New Roman"/>
          <w:b/>
          <w:bCs/>
          <w:sz w:val="28"/>
          <w:szCs w:val="28"/>
        </w:rPr>
        <w:t>внутренних</w:t>
      </w:r>
      <w:r w:rsidR="00ED5130">
        <w:rPr>
          <w:rFonts w:ascii="Times New Roman" w:hAnsi="Times New Roman" w:cs="Times New Roman"/>
          <w:b/>
          <w:bCs/>
          <w:sz w:val="28"/>
          <w:szCs w:val="28"/>
        </w:rPr>
        <w:t xml:space="preserve"> и внешних</w:t>
      </w:r>
      <w:r w:rsidR="00DD3D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056B">
        <w:rPr>
          <w:rFonts w:ascii="Times New Roman" w:hAnsi="Times New Roman" w:cs="Times New Roman"/>
          <w:b/>
          <w:bCs/>
          <w:sz w:val="28"/>
          <w:szCs w:val="28"/>
        </w:rPr>
        <w:t>заимствований</w:t>
      </w:r>
    </w:p>
    <w:p w:rsidR="00095AFA" w:rsidRPr="000C039F" w:rsidRDefault="00095AFA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1C0" w:rsidRDefault="00250C3B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642">
        <w:rPr>
          <w:rFonts w:ascii="Times New Roman" w:hAnsi="Times New Roman" w:cs="Times New Roman"/>
          <w:sz w:val="28"/>
          <w:szCs w:val="28"/>
        </w:rPr>
        <w:t>1.</w:t>
      </w:r>
      <w:r w:rsidRPr="00A014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6642" w:rsidRPr="003A18C5">
        <w:rPr>
          <w:rFonts w:ascii="Times New Roman" w:hAnsi="Times New Roman" w:cs="Times New Roman"/>
          <w:sz w:val="28"/>
          <w:szCs w:val="28"/>
        </w:rPr>
        <w:t>Утвердить программу районных муниципальных гарантий</w:t>
      </w:r>
      <w:r w:rsidR="006451C0">
        <w:rPr>
          <w:rFonts w:ascii="Times New Roman" w:hAnsi="Times New Roman" w:cs="Times New Roman"/>
          <w:sz w:val="28"/>
          <w:szCs w:val="28"/>
        </w:rPr>
        <w:t xml:space="preserve"> в валюте Российской Федерации</w:t>
      </w:r>
      <w:r w:rsidR="00A96642" w:rsidRPr="003A18C5">
        <w:rPr>
          <w:rFonts w:ascii="Times New Roman" w:hAnsi="Times New Roman" w:cs="Times New Roman"/>
          <w:sz w:val="28"/>
          <w:szCs w:val="28"/>
        </w:rPr>
        <w:t xml:space="preserve"> </w:t>
      </w:r>
      <w:r w:rsidR="00A96642" w:rsidRPr="00C70139">
        <w:rPr>
          <w:rFonts w:ascii="Times New Roman" w:hAnsi="Times New Roman" w:cs="Times New Roman"/>
          <w:sz w:val="28"/>
          <w:szCs w:val="28"/>
        </w:rPr>
        <w:t>на 20</w:t>
      </w:r>
      <w:r w:rsidR="006451C0" w:rsidRPr="00C70139">
        <w:rPr>
          <w:rFonts w:ascii="Times New Roman" w:hAnsi="Times New Roman" w:cs="Times New Roman"/>
          <w:sz w:val="28"/>
          <w:szCs w:val="28"/>
        </w:rPr>
        <w:t>2</w:t>
      </w:r>
      <w:r w:rsidR="00013790">
        <w:rPr>
          <w:rFonts w:ascii="Times New Roman" w:hAnsi="Times New Roman" w:cs="Times New Roman"/>
          <w:sz w:val="28"/>
          <w:szCs w:val="28"/>
        </w:rPr>
        <w:t>4</w:t>
      </w:r>
      <w:r w:rsidR="00A96642" w:rsidRPr="00C70139">
        <w:rPr>
          <w:rFonts w:ascii="Times New Roman" w:hAnsi="Times New Roman" w:cs="Times New Roman"/>
          <w:sz w:val="28"/>
          <w:szCs w:val="28"/>
        </w:rPr>
        <w:t xml:space="preserve"> год</w:t>
      </w:r>
      <w:r w:rsidR="00A14E0D">
        <w:rPr>
          <w:rFonts w:ascii="Times New Roman" w:hAnsi="Times New Roman" w:cs="Times New Roman"/>
          <w:sz w:val="28"/>
          <w:szCs w:val="28"/>
        </w:rPr>
        <w:t xml:space="preserve"> и плановый период 202</w:t>
      </w:r>
      <w:r w:rsidR="00013790">
        <w:rPr>
          <w:rFonts w:ascii="Times New Roman" w:hAnsi="Times New Roman" w:cs="Times New Roman"/>
          <w:sz w:val="28"/>
          <w:szCs w:val="28"/>
        </w:rPr>
        <w:t>5</w:t>
      </w:r>
      <w:r w:rsidR="00A14E0D">
        <w:rPr>
          <w:rFonts w:ascii="Times New Roman" w:hAnsi="Times New Roman" w:cs="Times New Roman"/>
          <w:sz w:val="28"/>
          <w:szCs w:val="28"/>
        </w:rPr>
        <w:t xml:space="preserve"> и 202</w:t>
      </w:r>
      <w:r w:rsidR="00013790">
        <w:rPr>
          <w:rFonts w:ascii="Times New Roman" w:hAnsi="Times New Roman" w:cs="Times New Roman"/>
          <w:sz w:val="28"/>
          <w:szCs w:val="28"/>
        </w:rPr>
        <w:t>6</w:t>
      </w:r>
      <w:r w:rsidR="00A14E0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96642" w:rsidRPr="003A18C5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933C1">
        <w:rPr>
          <w:rFonts w:ascii="Times New Roman" w:hAnsi="Times New Roman" w:cs="Times New Roman"/>
          <w:sz w:val="28"/>
          <w:szCs w:val="28"/>
        </w:rPr>
        <w:t>6</w:t>
      </w:r>
      <w:r w:rsidR="006451C0">
        <w:rPr>
          <w:rFonts w:ascii="Times New Roman" w:hAnsi="Times New Roman" w:cs="Times New Roman"/>
          <w:sz w:val="28"/>
          <w:szCs w:val="28"/>
        </w:rPr>
        <w:t>.</w:t>
      </w:r>
      <w:r w:rsidR="00CB6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C3B" w:rsidRPr="00A96642" w:rsidRDefault="00250C3B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642">
        <w:rPr>
          <w:rFonts w:ascii="Times New Roman" w:hAnsi="Times New Roman" w:cs="Times New Roman"/>
          <w:sz w:val="28"/>
          <w:szCs w:val="28"/>
        </w:rPr>
        <w:t>2. Утвердить программу районных муниципальных внутренних</w:t>
      </w:r>
      <w:r w:rsidR="00ED5130">
        <w:rPr>
          <w:rFonts w:ascii="Times New Roman" w:hAnsi="Times New Roman" w:cs="Times New Roman"/>
          <w:sz w:val="28"/>
          <w:szCs w:val="28"/>
        </w:rPr>
        <w:t xml:space="preserve"> и внешних</w:t>
      </w:r>
      <w:r w:rsidRPr="00A96642">
        <w:rPr>
          <w:rFonts w:ascii="Times New Roman" w:hAnsi="Times New Roman" w:cs="Times New Roman"/>
          <w:sz w:val="28"/>
          <w:szCs w:val="28"/>
        </w:rPr>
        <w:t xml:space="preserve"> </w:t>
      </w:r>
      <w:r w:rsidR="00BB686A">
        <w:rPr>
          <w:rFonts w:ascii="Times New Roman" w:hAnsi="Times New Roman" w:cs="Times New Roman"/>
          <w:sz w:val="28"/>
          <w:szCs w:val="28"/>
        </w:rPr>
        <w:t xml:space="preserve"> </w:t>
      </w:r>
      <w:r w:rsidRPr="00A96642">
        <w:rPr>
          <w:rFonts w:ascii="Times New Roman" w:hAnsi="Times New Roman" w:cs="Times New Roman"/>
          <w:sz w:val="28"/>
          <w:szCs w:val="28"/>
        </w:rPr>
        <w:t>заимствований на 20</w:t>
      </w:r>
      <w:r w:rsidR="006451C0">
        <w:rPr>
          <w:rFonts w:ascii="Times New Roman" w:hAnsi="Times New Roman" w:cs="Times New Roman"/>
          <w:sz w:val="28"/>
          <w:szCs w:val="28"/>
        </w:rPr>
        <w:t>2</w:t>
      </w:r>
      <w:r w:rsidR="00013790">
        <w:rPr>
          <w:rFonts w:ascii="Times New Roman" w:hAnsi="Times New Roman" w:cs="Times New Roman"/>
          <w:sz w:val="28"/>
          <w:szCs w:val="28"/>
        </w:rPr>
        <w:t>4</w:t>
      </w:r>
      <w:r w:rsidRPr="00A96642">
        <w:rPr>
          <w:rFonts w:ascii="Times New Roman" w:hAnsi="Times New Roman" w:cs="Times New Roman"/>
          <w:sz w:val="28"/>
          <w:szCs w:val="28"/>
        </w:rPr>
        <w:t xml:space="preserve"> год </w:t>
      </w:r>
      <w:r w:rsidR="006451C0">
        <w:rPr>
          <w:rFonts w:ascii="Times New Roman" w:hAnsi="Times New Roman" w:cs="Times New Roman"/>
          <w:sz w:val="28"/>
          <w:szCs w:val="28"/>
        </w:rPr>
        <w:t>и</w:t>
      </w:r>
      <w:r w:rsidR="00CB6C6C" w:rsidRPr="00A96642">
        <w:rPr>
          <w:rFonts w:ascii="Times New Roman" w:hAnsi="Times New Roman" w:cs="Times New Roman"/>
          <w:sz w:val="28"/>
          <w:szCs w:val="28"/>
        </w:rPr>
        <w:t xml:space="preserve"> на </w:t>
      </w:r>
      <w:r w:rsidR="00CB6C6C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B6C6C" w:rsidRPr="00A96642">
        <w:rPr>
          <w:rFonts w:ascii="Times New Roman" w:hAnsi="Times New Roman" w:cs="Times New Roman"/>
          <w:sz w:val="28"/>
          <w:szCs w:val="28"/>
        </w:rPr>
        <w:t>20</w:t>
      </w:r>
      <w:r w:rsidR="002C571D">
        <w:rPr>
          <w:rFonts w:ascii="Times New Roman" w:hAnsi="Times New Roman" w:cs="Times New Roman"/>
          <w:sz w:val="28"/>
          <w:szCs w:val="28"/>
        </w:rPr>
        <w:t>2</w:t>
      </w:r>
      <w:r w:rsidR="00013790">
        <w:rPr>
          <w:rFonts w:ascii="Times New Roman" w:hAnsi="Times New Roman" w:cs="Times New Roman"/>
          <w:sz w:val="28"/>
          <w:szCs w:val="28"/>
        </w:rPr>
        <w:t>5</w:t>
      </w:r>
      <w:r w:rsidR="00CB6C6C">
        <w:rPr>
          <w:rFonts w:ascii="Times New Roman" w:hAnsi="Times New Roman" w:cs="Times New Roman"/>
          <w:sz w:val="28"/>
          <w:szCs w:val="28"/>
        </w:rPr>
        <w:t xml:space="preserve"> и 20</w:t>
      </w:r>
      <w:r w:rsidR="00EB4B1B">
        <w:rPr>
          <w:rFonts w:ascii="Times New Roman" w:hAnsi="Times New Roman" w:cs="Times New Roman"/>
          <w:sz w:val="28"/>
          <w:szCs w:val="28"/>
        </w:rPr>
        <w:t>2</w:t>
      </w:r>
      <w:r w:rsidR="00013790">
        <w:rPr>
          <w:rFonts w:ascii="Times New Roman" w:hAnsi="Times New Roman" w:cs="Times New Roman"/>
          <w:sz w:val="28"/>
          <w:szCs w:val="28"/>
        </w:rPr>
        <w:t>6</w:t>
      </w:r>
      <w:r w:rsidR="00CB6C6C" w:rsidRPr="00A96642">
        <w:rPr>
          <w:rFonts w:ascii="Times New Roman" w:hAnsi="Times New Roman" w:cs="Times New Roman"/>
          <w:sz w:val="28"/>
          <w:szCs w:val="28"/>
        </w:rPr>
        <w:t xml:space="preserve"> г</w:t>
      </w:r>
      <w:r w:rsidR="00CB6C6C">
        <w:rPr>
          <w:rFonts w:ascii="Times New Roman" w:hAnsi="Times New Roman" w:cs="Times New Roman"/>
          <w:sz w:val="28"/>
          <w:szCs w:val="28"/>
        </w:rPr>
        <w:t xml:space="preserve">одов согласно приложению </w:t>
      </w:r>
      <w:r w:rsidR="009933C1">
        <w:rPr>
          <w:rFonts w:ascii="Times New Roman" w:hAnsi="Times New Roman" w:cs="Times New Roman"/>
          <w:sz w:val="28"/>
          <w:szCs w:val="28"/>
        </w:rPr>
        <w:t>7</w:t>
      </w:r>
      <w:r w:rsidRPr="00A96642">
        <w:rPr>
          <w:rFonts w:ascii="Times New Roman" w:hAnsi="Times New Roman" w:cs="Times New Roman"/>
          <w:sz w:val="28"/>
          <w:szCs w:val="28"/>
        </w:rPr>
        <w:t>.</w:t>
      </w:r>
    </w:p>
    <w:p w:rsidR="00095AFA" w:rsidRPr="000C039F" w:rsidRDefault="00095AFA" w:rsidP="00C6346F">
      <w:pPr>
        <w:pStyle w:val="ConsPlusNormal"/>
        <w:widowControl/>
        <w:spacing w:line="276" w:lineRule="auto"/>
        <w:ind w:left="2280" w:hanging="15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6023" w:rsidRPr="00F46B5E" w:rsidRDefault="00666023" w:rsidP="000C039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6B5E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1021B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46B5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46B5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Источники внутреннего финансирования дефицита бюджета </w:t>
      </w:r>
      <w:r w:rsidR="00EC38AD" w:rsidRPr="00EC38AD">
        <w:rPr>
          <w:rFonts w:ascii="Times New Roman" w:hAnsi="Times New Roman" w:cs="Times New Roman"/>
          <w:b/>
          <w:sz w:val="28"/>
          <w:szCs w:val="28"/>
        </w:rPr>
        <w:t>Аргаяшского муниципального района</w:t>
      </w:r>
    </w:p>
    <w:p w:rsidR="00095AFA" w:rsidRPr="000C039F" w:rsidRDefault="00095AFA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023" w:rsidRPr="00845FFE" w:rsidRDefault="00666023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5E">
        <w:rPr>
          <w:rFonts w:ascii="Times New Roman" w:hAnsi="Times New Roman" w:cs="Times New Roman"/>
          <w:sz w:val="28"/>
          <w:szCs w:val="28"/>
        </w:rPr>
        <w:t>Утвердить источники внутреннего финансирования дефицита бюджета</w:t>
      </w:r>
      <w:r w:rsidR="00EC38AD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Pr="00F46B5E">
        <w:rPr>
          <w:rFonts w:ascii="Times New Roman" w:hAnsi="Times New Roman" w:cs="Times New Roman"/>
          <w:sz w:val="28"/>
          <w:szCs w:val="28"/>
        </w:rPr>
        <w:t xml:space="preserve"> на 20</w:t>
      </w:r>
      <w:r w:rsidR="00795963">
        <w:rPr>
          <w:rFonts w:ascii="Times New Roman" w:hAnsi="Times New Roman" w:cs="Times New Roman"/>
          <w:sz w:val="28"/>
          <w:szCs w:val="28"/>
        </w:rPr>
        <w:t>2</w:t>
      </w:r>
      <w:r w:rsidR="001021BC">
        <w:rPr>
          <w:rFonts w:ascii="Times New Roman" w:hAnsi="Times New Roman" w:cs="Times New Roman"/>
          <w:sz w:val="28"/>
          <w:szCs w:val="28"/>
        </w:rPr>
        <w:t>4</w:t>
      </w:r>
      <w:r w:rsidRPr="00F46B5E">
        <w:rPr>
          <w:rFonts w:ascii="Times New Roman" w:hAnsi="Times New Roman" w:cs="Times New Roman"/>
          <w:sz w:val="28"/>
          <w:szCs w:val="28"/>
        </w:rPr>
        <w:t xml:space="preserve"> год </w:t>
      </w:r>
      <w:r w:rsidR="00A95E5C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2C571D">
        <w:rPr>
          <w:rFonts w:ascii="Times New Roman" w:hAnsi="Times New Roman" w:cs="Times New Roman"/>
          <w:sz w:val="28"/>
          <w:szCs w:val="28"/>
        </w:rPr>
        <w:t>2</w:t>
      </w:r>
      <w:r w:rsidR="001021BC">
        <w:rPr>
          <w:rFonts w:ascii="Times New Roman" w:hAnsi="Times New Roman" w:cs="Times New Roman"/>
          <w:sz w:val="28"/>
          <w:szCs w:val="28"/>
        </w:rPr>
        <w:t>5</w:t>
      </w:r>
      <w:r w:rsidR="00A95E5C">
        <w:rPr>
          <w:rFonts w:ascii="Times New Roman" w:hAnsi="Times New Roman" w:cs="Times New Roman"/>
          <w:sz w:val="28"/>
          <w:szCs w:val="28"/>
        </w:rPr>
        <w:t xml:space="preserve"> и 20</w:t>
      </w:r>
      <w:r w:rsidR="00EB4B1B">
        <w:rPr>
          <w:rFonts w:ascii="Times New Roman" w:hAnsi="Times New Roman" w:cs="Times New Roman"/>
          <w:sz w:val="28"/>
          <w:szCs w:val="28"/>
        </w:rPr>
        <w:t>2</w:t>
      </w:r>
      <w:r w:rsidR="001021BC">
        <w:rPr>
          <w:rFonts w:ascii="Times New Roman" w:hAnsi="Times New Roman" w:cs="Times New Roman"/>
          <w:sz w:val="28"/>
          <w:szCs w:val="28"/>
        </w:rPr>
        <w:t>6</w:t>
      </w:r>
      <w:r w:rsidR="00A95E5C">
        <w:rPr>
          <w:rFonts w:ascii="Times New Roman" w:hAnsi="Times New Roman" w:cs="Times New Roman"/>
          <w:sz w:val="28"/>
          <w:szCs w:val="28"/>
        </w:rPr>
        <w:t xml:space="preserve"> годов согласно приложени</w:t>
      </w:r>
      <w:r w:rsidR="00446334">
        <w:rPr>
          <w:rFonts w:ascii="Times New Roman" w:hAnsi="Times New Roman" w:cs="Times New Roman"/>
          <w:sz w:val="28"/>
          <w:szCs w:val="28"/>
        </w:rPr>
        <w:t>ю</w:t>
      </w:r>
      <w:r w:rsidR="00A95E5C">
        <w:rPr>
          <w:rFonts w:ascii="Times New Roman" w:hAnsi="Times New Roman" w:cs="Times New Roman"/>
          <w:sz w:val="28"/>
          <w:szCs w:val="28"/>
        </w:rPr>
        <w:t xml:space="preserve"> </w:t>
      </w:r>
      <w:r w:rsidR="009933C1">
        <w:rPr>
          <w:rFonts w:ascii="Times New Roman" w:hAnsi="Times New Roman" w:cs="Times New Roman"/>
          <w:sz w:val="28"/>
          <w:szCs w:val="28"/>
        </w:rPr>
        <w:t>8</w:t>
      </w:r>
      <w:r w:rsidRPr="00F46B5E">
        <w:rPr>
          <w:rFonts w:ascii="Times New Roman" w:hAnsi="Times New Roman" w:cs="Times New Roman"/>
          <w:sz w:val="28"/>
          <w:szCs w:val="28"/>
        </w:rPr>
        <w:t>.</w:t>
      </w:r>
    </w:p>
    <w:p w:rsidR="00095AFA" w:rsidRPr="000C039F" w:rsidRDefault="00095AFA" w:rsidP="00C6346F">
      <w:pPr>
        <w:pStyle w:val="ConsPlusNormal"/>
        <w:widowControl/>
        <w:spacing w:line="276" w:lineRule="auto"/>
        <w:ind w:left="2280" w:hanging="1560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250C3B" w:rsidRPr="003A18C5" w:rsidRDefault="00250C3B" w:rsidP="000C039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845FFE">
        <w:rPr>
          <w:rFonts w:ascii="Times New Roman" w:hAnsi="Times New Roman" w:cs="Times New Roman"/>
          <w:b/>
          <w:bCs/>
          <w:snapToGrid w:val="0"/>
          <w:sz w:val="28"/>
          <w:szCs w:val="28"/>
        </w:rPr>
        <w:t>Статья 1</w:t>
      </w:r>
      <w:r w:rsidR="003B352E">
        <w:rPr>
          <w:rFonts w:ascii="Times New Roman" w:hAnsi="Times New Roman" w:cs="Times New Roman"/>
          <w:b/>
          <w:bCs/>
          <w:snapToGrid w:val="0"/>
          <w:sz w:val="28"/>
          <w:szCs w:val="28"/>
        </w:rPr>
        <w:t>2</w:t>
      </w:r>
      <w:r w:rsidRPr="00845FFE">
        <w:rPr>
          <w:rFonts w:ascii="Times New Roman" w:hAnsi="Times New Roman" w:cs="Times New Roman"/>
          <w:b/>
          <w:bCs/>
          <w:snapToGrid w:val="0"/>
          <w:sz w:val="28"/>
          <w:szCs w:val="28"/>
        </w:rPr>
        <w:t>.</w:t>
      </w:r>
      <w:r w:rsidRPr="00845FFE"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  <w:t>Межбюджетные трансферты</w:t>
      </w:r>
      <w:r w:rsidR="001801B5">
        <w:rPr>
          <w:rFonts w:ascii="Times New Roman" w:hAnsi="Times New Roman" w:cs="Times New Roman"/>
          <w:b/>
          <w:bCs/>
          <w:snapToGrid w:val="0"/>
          <w:sz w:val="28"/>
          <w:szCs w:val="28"/>
        </w:rPr>
        <w:t>,</w:t>
      </w: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</w:t>
      </w:r>
      <w:r w:rsidR="00795963">
        <w:rPr>
          <w:rFonts w:ascii="Times New Roman" w:hAnsi="Times New Roman" w:cs="Times New Roman"/>
          <w:b/>
          <w:bCs/>
          <w:snapToGrid w:val="0"/>
          <w:sz w:val="28"/>
          <w:szCs w:val="28"/>
        </w:rPr>
        <w:t>предоставляемые</w:t>
      </w:r>
      <w:r w:rsidRPr="003A18C5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 бюджетам сельских поселений </w:t>
      </w:r>
    </w:p>
    <w:p w:rsidR="00095AFA" w:rsidRPr="000C039F" w:rsidRDefault="00095AFA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C3B" w:rsidRPr="008764F5" w:rsidRDefault="00250C3B" w:rsidP="008764F5">
      <w:pPr>
        <w:pStyle w:val="ConsPlusNormal"/>
        <w:widowControl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 xml:space="preserve">Утвердить общий объем межбюджетных трансфертов, предоставляемых бюджетам </w:t>
      </w:r>
      <w:r w:rsidR="00BF0E3B" w:rsidRPr="003A18C5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Pr="003A18C5">
        <w:rPr>
          <w:rFonts w:ascii="Times New Roman" w:hAnsi="Times New Roman" w:cs="Times New Roman"/>
          <w:sz w:val="28"/>
          <w:szCs w:val="28"/>
        </w:rPr>
        <w:t>из бюджета</w:t>
      </w:r>
      <w:r w:rsidR="00EC38AD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Pr="003A18C5">
        <w:rPr>
          <w:rFonts w:ascii="Times New Roman" w:hAnsi="Times New Roman" w:cs="Times New Roman"/>
          <w:sz w:val="28"/>
          <w:szCs w:val="28"/>
        </w:rPr>
        <w:t>, в 20</w:t>
      </w:r>
      <w:r w:rsidR="001801B5">
        <w:rPr>
          <w:rFonts w:ascii="Times New Roman" w:hAnsi="Times New Roman" w:cs="Times New Roman"/>
          <w:sz w:val="28"/>
          <w:szCs w:val="28"/>
        </w:rPr>
        <w:t>2</w:t>
      </w:r>
      <w:r w:rsidR="00AE5D91">
        <w:rPr>
          <w:rFonts w:ascii="Times New Roman" w:hAnsi="Times New Roman" w:cs="Times New Roman"/>
          <w:sz w:val="28"/>
          <w:szCs w:val="28"/>
        </w:rPr>
        <w:t>4</w:t>
      </w:r>
      <w:r w:rsidRPr="003A18C5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6E02AE">
        <w:rPr>
          <w:rFonts w:ascii="Times New Roman" w:hAnsi="Times New Roman" w:cs="Times New Roman"/>
          <w:sz w:val="28"/>
          <w:szCs w:val="28"/>
        </w:rPr>
        <w:t xml:space="preserve"> </w:t>
      </w:r>
      <w:r w:rsidR="00A65C04">
        <w:rPr>
          <w:rFonts w:ascii="Times New Roman" w:hAnsi="Times New Roman" w:cs="Times New Roman"/>
          <w:sz w:val="28"/>
          <w:szCs w:val="28"/>
        </w:rPr>
        <w:t>108894,5</w:t>
      </w:r>
      <w:r w:rsidR="00973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C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3A18C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A18C5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CB6864">
        <w:rPr>
          <w:rFonts w:ascii="Times New Roman" w:hAnsi="Times New Roman" w:cs="Times New Roman"/>
          <w:sz w:val="28"/>
          <w:szCs w:val="28"/>
        </w:rPr>
        <w:t>, в 20</w:t>
      </w:r>
      <w:r w:rsidR="008234F9">
        <w:rPr>
          <w:rFonts w:ascii="Times New Roman" w:hAnsi="Times New Roman" w:cs="Times New Roman"/>
          <w:sz w:val="28"/>
          <w:szCs w:val="28"/>
        </w:rPr>
        <w:t>2</w:t>
      </w:r>
      <w:r w:rsidR="00AE5D91">
        <w:rPr>
          <w:rFonts w:ascii="Times New Roman" w:hAnsi="Times New Roman" w:cs="Times New Roman"/>
          <w:sz w:val="28"/>
          <w:szCs w:val="28"/>
        </w:rPr>
        <w:t>5</w:t>
      </w:r>
      <w:r w:rsidR="00CB6864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A65C04">
        <w:rPr>
          <w:rFonts w:ascii="Times New Roman" w:hAnsi="Times New Roman" w:cs="Times New Roman"/>
          <w:sz w:val="28"/>
          <w:szCs w:val="28"/>
        </w:rPr>
        <w:t>57153,2</w:t>
      </w:r>
      <w:r w:rsidR="00EA5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864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CB6864">
        <w:rPr>
          <w:rFonts w:ascii="Times New Roman" w:hAnsi="Times New Roman" w:cs="Times New Roman"/>
          <w:sz w:val="28"/>
          <w:szCs w:val="28"/>
        </w:rPr>
        <w:t>, в 20</w:t>
      </w:r>
      <w:r w:rsidR="00F57F58">
        <w:rPr>
          <w:rFonts w:ascii="Times New Roman" w:hAnsi="Times New Roman" w:cs="Times New Roman"/>
          <w:sz w:val="28"/>
          <w:szCs w:val="28"/>
        </w:rPr>
        <w:t>2</w:t>
      </w:r>
      <w:r w:rsidR="00AE5D91">
        <w:rPr>
          <w:rFonts w:ascii="Times New Roman" w:hAnsi="Times New Roman" w:cs="Times New Roman"/>
          <w:sz w:val="28"/>
          <w:szCs w:val="28"/>
        </w:rPr>
        <w:t>6</w:t>
      </w:r>
      <w:r w:rsidR="00CB6864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A65C04">
        <w:rPr>
          <w:rFonts w:ascii="Times New Roman" w:hAnsi="Times New Roman" w:cs="Times New Roman"/>
          <w:sz w:val="28"/>
          <w:szCs w:val="28"/>
        </w:rPr>
        <w:t>57878,9</w:t>
      </w:r>
      <w:r w:rsidR="001742EA" w:rsidRPr="008764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864" w:rsidRPr="008764F5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CB6864" w:rsidRPr="008764F5">
        <w:rPr>
          <w:rFonts w:ascii="Times New Roman" w:hAnsi="Times New Roman" w:cs="Times New Roman"/>
          <w:sz w:val="28"/>
          <w:szCs w:val="28"/>
        </w:rPr>
        <w:t>.</w:t>
      </w:r>
    </w:p>
    <w:p w:rsidR="00250C3B" w:rsidRDefault="00250C3B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 xml:space="preserve">2. Утвердить объем дотаций на выравнивание бюджетной обеспеченности сельских поселений </w:t>
      </w:r>
      <w:r w:rsidR="00ED57A6">
        <w:rPr>
          <w:rFonts w:ascii="Times New Roman" w:hAnsi="Times New Roman" w:cs="Times New Roman"/>
          <w:sz w:val="28"/>
          <w:szCs w:val="28"/>
        </w:rPr>
        <w:t>в</w:t>
      </w:r>
      <w:r w:rsidRPr="003A18C5">
        <w:rPr>
          <w:rFonts w:ascii="Times New Roman" w:hAnsi="Times New Roman" w:cs="Times New Roman"/>
          <w:sz w:val="28"/>
          <w:szCs w:val="28"/>
        </w:rPr>
        <w:t xml:space="preserve"> 20</w:t>
      </w:r>
      <w:r w:rsidR="001801B5">
        <w:rPr>
          <w:rFonts w:ascii="Times New Roman" w:hAnsi="Times New Roman" w:cs="Times New Roman"/>
          <w:sz w:val="28"/>
          <w:szCs w:val="28"/>
        </w:rPr>
        <w:t>2</w:t>
      </w:r>
      <w:r w:rsidR="00AE5D91">
        <w:rPr>
          <w:rFonts w:ascii="Times New Roman" w:hAnsi="Times New Roman" w:cs="Times New Roman"/>
          <w:sz w:val="28"/>
          <w:szCs w:val="28"/>
        </w:rPr>
        <w:t>4</w:t>
      </w:r>
      <w:r w:rsidRPr="003A18C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A7928">
        <w:rPr>
          <w:rFonts w:ascii="Times New Roman" w:hAnsi="Times New Roman" w:cs="Times New Roman"/>
          <w:sz w:val="28"/>
          <w:szCs w:val="28"/>
        </w:rPr>
        <w:t>3</w:t>
      </w:r>
      <w:r w:rsidR="00AE5D91">
        <w:rPr>
          <w:rFonts w:ascii="Times New Roman" w:hAnsi="Times New Roman" w:cs="Times New Roman"/>
          <w:sz w:val="28"/>
          <w:szCs w:val="28"/>
        </w:rPr>
        <w:t>7336</w:t>
      </w:r>
      <w:r w:rsidR="008834F8">
        <w:rPr>
          <w:rFonts w:ascii="Times New Roman" w:hAnsi="Times New Roman" w:cs="Times New Roman"/>
          <w:sz w:val="28"/>
          <w:szCs w:val="28"/>
        </w:rPr>
        <w:t>,</w:t>
      </w:r>
      <w:r w:rsidR="00AE5D91">
        <w:rPr>
          <w:rFonts w:ascii="Times New Roman" w:hAnsi="Times New Roman" w:cs="Times New Roman"/>
          <w:sz w:val="28"/>
          <w:szCs w:val="28"/>
        </w:rPr>
        <w:t>0</w:t>
      </w:r>
      <w:r w:rsidR="001742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AC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16AC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16ACB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ED57A6">
        <w:rPr>
          <w:rFonts w:ascii="Times New Roman" w:hAnsi="Times New Roman" w:cs="Times New Roman"/>
          <w:sz w:val="28"/>
          <w:szCs w:val="28"/>
        </w:rPr>
        <w:t>, в 20</w:t>
      </w:r>
      <w:r w:rsidR="00894359">
        <w:rPr>
          <w:rFonts w:ascii="Times New Roman" w:hAnsi="Times New Roman" w:cs="Times New Roman"/>
          <w:sz w:val="28"/>
          <w:szCs w:val="28"/>
        </w:rPr>
        <w:t>2</w:t>
      </w:r>
      <w:r w:rsidR="00AE5D91">
        <w:rPr>
          <w:rFonts w:ascii="Times New Roman" w:hAnsi="Times New Roman" w:cs="Times New Roman"/>
          <w:sz w:val="28"/>
          <w:szCs w:val="28"/>
        </w:rPr>
        <w:t>5</w:t>
      </w:r>
      <w:r w:rsidR="00ED57A6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8834F8">
        <w:rPr>
          <w:rFonts w:ascii="Times New Roman" w:hAnsi="Times New Roman" w:cs="Times New Roman"/>
          <w:sz w:val="28"/>
          <w:szCs w:val="28"/>
        </w:rPr>
        <w:t>2</w:t>
      </w:r>
      <w:r w:rsidR="00AE5D91">
        <w:rPr>
          <w:rFonts w:ascii="Times New Roman" w:hAnsi="Times New Roman" w:cs="Times New Roman"/>
          <w:sz w:val="28"/>
          <w:szCs w:val="28"/>
        </w:rPr>
        <w:t>9868</w:t>
      </w:r>
      <w:r w:rsidR="008834F8">
        <w:rPr>
          <w:rFonts w:ascii="Times New Roman" w:hAnsi="Times New Roman" w:cs="Times New Roman"/>
          <w:sz w:val="28"/>
          <w:szCs w:val="28"/>
        </w:rPr>
        <w:t>,</w:t>
      </w:r>
      <w:r w:rsidR="00AE5D91">
        <w:rPr>
          <w:rFonts w:ascii="Times New Roman" w:hAnsi="Times New Roman" w:cs="Times New Roman"/>
          <w:sz w:val="28"/>
          <w:szCs w:val="28"/>
        </w:rPr>
        <w:t>8</w:t>
      </w:r>
      <w:r w:rsidR="00ED5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7A6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ED57A6">
        <w:rPr>
          <w:rFonts w:ascii="Times New Roman" w:hAnsi="Times New Roman" w:cs="Times New Roman"/>
          <w:sz w:val="28"/>
          <w:szCs w:val="28"/>
        </w:rPr>
        <w:t xml:space="preserve"> и в 20</w:t>
      </w:r>
      <w:r w:rsidR="002A3804">
        <w:rPr>
          <w:rFonts w:ascii="Times New Roman" w:hAnsi="Times New Roman" w:cs="Times New Roman"/>
          <w:sz w:val="28"/>
          <w:szCs w:val="28"/>
        </w:rPr>
        <w:t>2</w:t>
      </w:r>
      <w:r w:rsidR="00AE5D91">
        <w:rPr>
          <w:rFonts w:ascii="Times New Roman" w:hAnsi="Times New Roman" w:cs="Times New Roman"/>
          <w:sz w:val="28"/>
          <w:szCs w:val="28"/>
        </w:rPr>
        <w:t>6</w:t>
      </w:r>
      <w:r w:rsidR="00ED57A6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8834F8">
        <w:rPr>
          <w:rFonts w:ascii="Times New Roman" w:hAnsi="Times New Roman" w:cs="Times New Roman"/>
          <w:sz w:val="28"/>
          <w:szCs w:val="28"/>
        </w:rPr>
        <w:t>2</w:t>
      </w:r>
      <w:r w:rsidR="00AE5D91">
        <w:rPr>
          <w:rFonts w:ascii="Times New Roman" w:hAnsi="Times New Roman" w:cs="Times New Roman"/>
          <w:sz w:val="28"/>
          <w:szCs w:val="28"/>
        </w:rPr>
        <w:t>9868</w:t>
      </w:r>
      <w:r w:rsidR="008834F8">
        <w:rPr>
          <w:rFonts w:ascii="Times New Roman" w:hAnsi="Times New Roman" w:cs="Times New Roman"/>
          <w:sz w:val="28"/>
          <w:szCs w:val="28"/>
        </w:rPr>
        <w:t>,</w:t>
      </w:r>
      <w:r w:rsidR="00AE5D91">
        <w:rPr>
          <w:rFonts w:ascii="Times New Roman" w:hAnsi="Times New Roman" w:cs="Times New Roman"/>
          <w:sz w:val="28"/>
          <w:szCs w:val="28"/>
        </w:rPr>
        <w:t>8</w:t>
      </w:r>
      <w:r w:rsidR="003673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7A6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ED57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D4A" w:rsidRPr="003A18C5" w:rsidRDefault="00250C3B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 xml:space="preserve">3. </w:t>
      </w:r>
      <w:r w:rsidR="00A77D4A" w:rsidRPr="003A18C5">
        <w:rPr>
          <w:rFonts w:ascii="Times New Roman" w:hAnsi="Times New Roman" w:cs="Times New Roman"/>
          <w:sz w:val="28"/>
          <w:szCs w:val="28"/>
        </w:rPr>
        <w:t>Утвердить методику расчета размера иных межбюджетных трансфертов</w:t>
      </w:r>
      <w:r w:rsidR="00850552" w:rsidRPr="003A18C5">
        <w:rPr>
          <w:rFonts w:ascii="Times New Roman" w:hAnsi="Times New Roman" w:cs="Times New Roman"/>
          <w:sz w:val="28"/>
          <w:szCs w:val="28"/>
        </w:rPr>
        <w:t xml:space="preserve"> </w:t>
      </w:r>
      <w:r w:rsidR="00AC7BCF" w:rsidRPr="003A18C5">
        <w:rPr>
          <w:rFonts w:ascii="Times New Roman" w:hAnsi="Times New Roman" w:cs="Times New Roman"/>
          <w:sz w:val="28"/>
          <w:szCs w:val="28"/>
        </w:rPr>
        <w:t xml:space="preserve">на осуществление полномочий по вопросу -  дорожная деятельность в отношении автомобильных дорог местного значения вне границ населенных пунктов  в границах муниципального района бюджетам </w:t>
      </w:r>
      <w:r w:rsidR="00850552" w:rsidRPr="003A18C5">
        <w:rPr>
          <w:rFonts w:ascii="Times New Roman" w:hAnsi="Times New Roman" w:cs="Times New Roman"/>
          <w:sz w:val="28"/>
          <w:szCs w:val="28"/>
        </w:rPr>
        <w:t xml:space="preserve">сельских поселений </w:t>
      </w:r>
      <w:r w:rsidR="008A4225" w:rsidRPr="00F46B5E">
        <w:rPr>
          <w:rFonts w:ascii="Times New Roman" w:hAnsi="Times New Roman" w:cs="Times New Roman"/>
          <w:sz w:val="28"/>
          <w:szCs w:val="28"/>
        </w:rPr>
        <w:t>на 20</w:t>
      </w:r>
      <w:r w:rsidR="008A4225">
        <w:rPr>
          <w:rFonts w:ascii="Times New Roman" w:hAnsi="Times New Roman" w:cs="Times New Roman"/>
          <w:sz w:val="28"/>
          <w:szCs w:val="28"/>
        </w:rPr>
        <w:t>2</w:t>
      </w:r>
      <w:r w:rsidR="00B9542F">
        <w:rPr>
          <w:rFonts w:ascii="Times New Roman" w:hAnsi="Times New Roman" w:cs="Times New Roman"/>
          <w:sz w:val="28"/>
          <w:szCs w:val="28"/>
        </w:rPr>
        <w:t>4</w:t>
      </w:r>
      <w:r w:rsidR="008A4225" w:rsidRPr="00F46B5E">
        <w:rPr>
          <w:rFonts w:ascii="Times New Roman" w:hAnsi="Times New Roman" w:cs="Times New Roman"/>
          <w:sz w:val="28"/>
          <w:szCs w:val="28"/>
        </w:rPr>
        <w:t xml:space="preserve"> год </w:t>
      </w:r>
      <w:r w:rsidR="008A4225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B9542F">
        <w:rPr>
          <w:rFonts w:ascii="Times New Roman" w:hAnsi="Times New Roman" w:cs="Times New Roman"/>
          <w:sz w:val="28"/>
          <w:szCs w:val="28"/>
        </w:rPr>
        <w:t>5</w:t>
      </w:r>
      <w:r w:rsidR="008A4225">
        <w:rPr>
          <w:rFonts w:ascii="Times New Roman" w:hAnsi="Times New Roman" w:cs="Times New Roman"/>
          <w:sz w:val="28"/>
          <w:szCs w:val="28"/>
        </w:rPr>
        <w:t xml:space="preserve"> и 202</w:t>
      </w:r>
      <w:r w:rsidR="00B9542F">
        <w:rPr>
          <w:rFonts w:ascii="Times New Roman" w:hAnsi="Times New Roman" w:cs="Times New Roman"/>
          <w:sz w:val="28"/>
          <w:szCs w:val="28"/>
        </w:rPr>
        <w:t>6</w:t>
      </w:r>
      <w:r w:rsidR="008A4225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7C7893" w:rsidRPr="003A18C5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2E78D7">
        <w:rPr>
          <w:rFonts w:ascii="Times New Roman" w:hAnsi="Times New Roman" w:cs="Times New Roman"/>
          <w:sz w:val="28"/>
          <w:szCs w:val="28"/>
        </w:rPr>
        <w:t>ю</w:t>
      </w:r>
      <w:r w:rsidR="007C7893" w:rsidRPr="003A18C5">
        <w:rPr>
          <w:rFonts w:ascii="Times New Roman" w:hAnsi="Times New Roman" w:cs="Times New Roman"/>
          <w:sz w:val="28"/>
          <w:szCs w:val="28"/>
        </w:rPr>
        <w:t xml:space="preserve"> </w:t>
      </w:r>
      <w:r w:rsidR="00537D6D">
        <w:rPr>
          <w:rFonts w:ascii="Times New Roman" w:hAnsi="Times New Roman" w:cs="Times New Roman"/>
          <w:sz w:val="28"/>
          <w:szCs w:val="28"/>
        </w:rPr>
        <w:t>9</w:t>
      </w:r>
      <w:r w:rsidR="00850552" w:rsidRPr="003A18C5">
        <w:rPr>
          <w:rFonts w:ascii="Times New Roman" w:hAnsi="Times New Roman" w:cs="Times New Roman"/>
          <w:sz w:val="28"/>
          <w:szCs w:val="28"/>
        </w:rPr>
        <w:t>.</w:t>
      </w:r>
    </w:p>
    <w:p w:rsidR="00CA56F1" w:rsidRPr="003A18C5" w:rsidRDefault="00CA56F1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 xml:space="preserve">Утвердить норматив финансирования на единицу протяженности (1 км) </w:t>
      </w:r>
      <w:r w:rsidR="00997493" w:rsidRPr="003A18C5">
        <w:rPr>
          <w:rFonts w:ascii="Times New Roman" w:hAnsi="Times New Roman" w:cs="Times New Roman"/>
          <w:sz w:val="28"/>
          <w:szCs w:val="28"/>
        </w:rPr>
        <w:t>на 20</w:t>
      </w:r>
      <w:r w:rsidR="003A3F96">
        <w:rPr>
          <w:rFonts w:ascii="Times New Roman" w:hAnsi="Times New Roman" w:cs="Times New Roman"/>
          <w:sz w:val="28"/>
          <w:szCs w:val="28"/>
        </w:rPr>
        <w:t>2</w:t>
      </w:r>
      <w:r w:rsidR="00B9542F">
        <w:rPr>
          <w:rFonts w:ascii="Times New Roman" w:hAnsi="Times New Roman" w:cs="Times New Roman"/>
          <w:sz w:val="28"/>
          <w:szCs w:val="28"/>
        </w:rPr>
        <w:t>4</w:t>
      </w:r>
      <w:r w:rsidR="00997493" w:rsidRPr="003A18C5">
        <w:rPr>
          <w:rFonts w:ascii="Times New Roman" w:hAnsi="Times New Roman" w:cs="Times New Roman"/>
          <w:sz w:val="28"/>
          <w:szCs w:val="28"/>
        </w:rPr>
        <w:t xml:space="preserve"> год в размере</w:t>
      </w:r>
      <w:r w:rsidR="003673AE">
        <w:rPr>
          <w:rFonts w:ascii="Times New Roman" w:hAnsi="Times New Roman" w:cs="Times New Roman"/>
          <w:sz w:val="28"/>
          <w:szCs w:val="28"/>
        </w:rPr>
        <w:t xml:space="preserve"> </w:t>
      </w:r>
      <w:r w:rsidR="00997493" w:rsidRPr="003A18C5">
        <w:rPr>
          <w:rFonts w:ascii="Times New Roman" w:hAnsi="Times New Roman" w:cs="Times New Roman"/>
          <w:sz w:val="28"/>
          <w:szCs w:val="28"/>
        </w:rPr>
        <w:t xml:space="preserve"> </w:t>
      </w:r>
      <w:r w:rsidR="00B9542F">
        <w:rPr>
          <w:rFonts w:ascii="Times New Roman" w:hAnsi="Times New Roman" w:cs="Times New Roman"/>
          <w:sz w:val="28"/>
          <w:szCs w:val="28"/>
        </w:rPr>
        <w:t>31</w:t>
      </w:r>
      <w:r w:rsidR="00997493" w:rsidRPr="003A18C5">
        <w:rPr>
          <w:rFonts w:ascii="Times New Roman" w:hAnsi="Times New Roman" w:cs="Times New Roman"/>
          <w:sz w:val="28"/>
          <w:szCs w:val="28"/>
        </w:rPr>
        <w:t>,0 тыс. рублей</w:t>
      </w:r>
      <w:r w:rsidR="002E78D7">
        <w:rPr>
          <w:rFonts w:ascii="Times New Roman" w:hAnsi="Times New Roman" w:cs="Times New Roman"/>
          <w:sz w:val="28"/>
          <w:szCs w:val="28"/>
        </w:rPr>
        <w:t xml:space="preserve">, </w:t>
      </w:r>
      <w:r w:rsidR="002E78D7" w:rsidRPr="003A18C5">
        <w:rPr>
          <w:rFonts w:ascii="Times New Roman" w:hAnsi="Times New Roman" w:cs="Times New Roman"/>
          <w:sz w:val="28"/>
          <w:szCs w:val="28"/>
        </w:rPr>
        <w:t>на 20</w:t>
      </w:r>
      <w:r w:rsidR="00894359">
        <w:rPr>
          <w:rFonts w:ascii="Times New Roman" w:hAnsi="Times New Roman" w:cs="Times New Roman"/>
          <w:sz w:val="28"/>
          <w:szCs w:val="28"/>
        </w:rPr>
        <w:t>2</w:t>
      </w:r>
      <w:r w:rsidR="00B9542F">
        <w:rPr>
          <w:rFonts w:ascii="Times New Roman" w:hAnsi="Times New Roman" w:cs="Times New Roman"/>
          <w:sz w:val="28"/>
          <w:szCs w:val="28"/>
        </w:rPr>
        <w:t>5</w:t>
      </w:r>
      <w:r w:rsidR="002E78D7" w:rsidRPr="003A18C5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B9542F">
        <w:rPr>
          <w:rFonts w:ascii="Times New Roman" w:hAnsi="Times New Roman" w:cs="Times New Roman"/>
          <w:sz w:val="28"/>
          <w:szCs w:val="28"/>
        </w:rPr>
        <w:t>32</w:t>
      </w:r>
      <w:r w:rsidR="002E78D7" w:rsidRPr="003A18C5">
        <w:rPr>
          <w:rFonts w:ascii="Times New Roman" w:hAnsi="Times New Roman" w:cs="Times New Roman"/>
          <w:sz w:val="28"/>
          <w:szCs w:val="28"/>
        </w:rPr>
        <w:t>,0 тыс. рублей</w:t>
      </w:r>
      <w:r w:rsidR="00B9542F">
        <w:rPr>
          <w:rFonts w:ascii="Times New Roman" w:hAnsi="Times New Roman" w:cs="Times New Roman"/>
          <w:sz w:val="28"/>
          <w:szCs w:val="28"/>
        </w:rPr>
        <w:t>,</w:t>
      </w:r>
      <w:r w:rsidR="002E78D7" w:rsidRPr="002E78D7">
        <w:rPr>
          <w:rFonts w:ascii="Times New Roman" w:hAnsi="Times New Roman" w:cs="Times New Roman"/>
          <w:sz w:val="28"/>
          <w:szCs w:val="28"/>
        </w:rPr>
        <w:t xml:space="preserve"> </w:t>
      </w:r>
      <w:r w:rsidR="002E78D7" w:rsidRPr="003A18C5">
        <w:rPr>
          <w:rFonts w:ascii="Times New Roman" w:hAnsi="Times New Roman" w:cs="Times New Roman"/>
          <w:sz w:val="28"/>
          <w:szCs w:val="28"/>
        </w:rPr>
        <w:t>на 20</w:t>
      </w:r>
      <w:r w:rsidR="002A3804">
        <w:rPr>
          <w:rFonts w:ascii="Times New Roman" w:hAnsi="Times New Roman" w:cs="Times New Roman"/>
          <w:sz w:val="28"/>
          <w:szCs w:val="28"/>
        </w:rPr>
        <w:t>2</w:t>
      </w:r>
      <w:r w:rsidR="00B9542F">
        <w:rPr>
          <w:rFonts w:ascii="Times New Roman" w:hAnsi="Times New Roman" w:cs="Times New Roman"/>
          <w:sz w:val="28"/>
          <w:szCs w:val="28"/>
        </w:rPr>
        <w:t>6</w:t>
      </w:r>
      <w:r w:rsidR="002E78D7" w:rsidRPr="003A18C5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612500">
        <w:rPr>
          <w:rFonts w:ascii="Times New Roman" w:hAnsi="Times New Roman" w:cs="Times New Roman"/>
          <w:sz w:val="28"/>
          <w:szCs w:val="28"/>
        </w:rPr>
        <w:t>3</w:t>
      </w:r>
      <w:r w:rsidR="00B9542F">
        <w:rPr>
          <w:rFonts w:ascii="Times New Roman" w:hAnsi="Times New Roman" w:cs="Times New Roman"/>
          <w:sz w:val="28"/>
          <w:szCs w:val="28"/>
        </w:rPr>
        <w:t>3</w:t>
      </w:r>
      <w:r w:rsidR="002E78D7" w:rsidRPr="003A18C5">
        <w:rPr>
          <w:rFonts w:ascii="Times New Roman" w:hAnsi="Times New Roman" w:cs="Times New Roman"/>
          <w:sz w:val="28"/>
          <w:szCs w:val="28"/>
        </w:rPr>
        <w:t>,0 тыс. рублей</w:t>
      </w:r>
      <w:r w:rsidR="00C874A6">
        <w:rPr>
          <w:rFonts w:ascii="Times New Roman" w:hAnsi="Times New Roman" w:cs="Times New Roman"/>
          <w:sz w:val="28"/>
          <w:szCs w:val="28"/>
        </w:rPr>
        <w:t>.</w:t>
      </w:r>
    </w:p>
    <w:p w:rsidR="009427D3" w:rsidRPr="003A18C5" w:rsidRDefault="006E02AE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27D3" w:rsidRPr="003A18C5">
        <w:rPr>
          <w:rFonts w:ascii="Times New Roman" w:hAnsi="Times New Roman" w:cs="Times New Roman"/>
          <w:sz w:val="28"/>
          <w:szCs w:val="28"/>
        </w:rPr>
        <w:t xml:space="preserve">. Утвердить методику расчета размера </w:t>
      </w:r>
      <w:r w:rsidR="00FA6C9D" w:rsidRPr="003A18C5">
        <w:rPr>
          <w:rFonts w:ascii="Times New Roman" w:hAnsi="Times New Roman" w:cs="Times New Roman"/>
          <w:sz w:val="28"/>
          <w:szCs w:val="28"/>
        </w:rPr>
        <w:t>иных межбюджетных трансфертов на осуществление полномочий по вопросу -  дорожная деятельность в отношении автомобильных дорог местного значения в границах населенных пунктов поселений</w:t>
      </w:r>
      <w:r w:rsidR="009427D3" w:rsidRPr="003A18C5">
        <w:rPr>
          <w:rFonts w:ascii="Times New Roman" w:hAnsi="Times New Roman" w:cs="Times New Roman"/>
          <w:sz w:val="28"/>
          <w:szCs w:val="28"/>
        </w:rPr>
        <w:t xml:space="preserve"> бюджетам сельских посел</w:t>
      </w:r>
      <w:r w:rsidR="00FA6C9D" w:rsidRPr="003A18C5">
        <w:rPr>
          <w:rFonts w:ascii="Times New Roman" w:hAnsi="Times New Roman" w:cs="Times New Roman"/>
          <w:sz w:val="28"/>
          <w:szCs w:val="28"/>
        </w:rPr>
        <w:t xml:space="preserve">ений </w:t>
      </w:r>
      <w:r w:rsidR="008A4225" w:rsidRPr="00F46B5E">
        <w:rPr>
          <w:rFonts w:ascii="Times New Roman" w:hAnsi="Times New Roman" w:cs="Times New Roman"/>
          <w:sz w:val="28"/>
          <w:szCs w:val="28"/>
        </w:rPr>
        <w:t>на 20</w:t>
      </w:r>
      <w:r w:rsidR="008A4225">
        <w:rPr>
          <w:rFonts w:ascii="Times New Roman" w:hAnsi="Times New Roman" w:cs="Times New Roman"/>
          <w:sz w:val="28"/>
          <w:szCs w:val="28"/>
        </w:rPr>
        <w:t>2</w:t>
      </w:r>
      <w:r w:rsidR="00B9542F">
        <w:rPr>
          <w:rFonts w:ascii="Times New Roman" w:hAnsi="Times New Roman" w:cs="Times New Roman"/>
          <w:sz w:val="28"/>
          <w:szCs w:val="28"/>
        </w:rPr>
        <w:t>4</w:t>
      </w:r>
      <w:r w:rsidR="008A4225" w:rsidRPr="00F46B5E">
        <w:rPr>
          <w:rFonts w:ascii="Times New Roman" w:hAnsi="Times New Roman" w:cs="Times New Roman"/>
          <w:sz w:val="28"/>
          <w:szCs w:val="28"/>
        </w:rPr>
        <w:t xml:space="preserve"> год </w:t>
      </w:r>
      <w:r w:rsidR="008A4225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B9542F">
        <w:rPr>
          <w:rFonts w:ascii="Times New Roman" w:hAnsi="Times New Roman" w:cs="Times New Roman"/>
          <w:sz w:val="28"/>
          <w:szCs w:val="28"/>
        </w:rPr>
        <w:t>5</w:t>
      </w:r>
      <w:r w:rsidR="008A4225">
        <w:rPr>
          <w:rFonts w:ascii="Times New Roman" w:hAnsi="Times New Roman" w:cs="Times New Roman"/>
          <w:sz w:val="28"/>
          <w:szCs w:val="28"/>
        </w:rPr>
        <w:t xml:space="preserve"> и 202</w:t>
      </w:r>
      <w:r w:rsidR="00B9542F">
        <w:rPr>
          <w:rFonts w:ascii="Times New Roman" w:hAnsi="Times New Roman" w:cs="Times New Roman"/>
          <w:sz w:val="28"/>
          <w:szCs w:val="28"/>
        </w:rPr>
        <w:t>6</w:t>
      </w:r>
      <w:r w:rsidR="008A4225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A482E" w:rsidRPr="003A18C5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26EA6">
        <w:rPr>
          <w:rFonts w:ascii="Times New Roman" w:hAnsi="Times New Roman" w:cs="Times New Roman"/>
          <w:sz w:val="28"/>
          <w:szCs w:val="28"/>
        </w:rPr>
        <w:t>ю</w:t>
      </w:r>
      <w:r w:rsidR="002A482E" w:rsidRPr="003A18C5">
        <w:rPr>
          <w:rFonts w:ascii="Times New Roman" w:hAnsi="Times New Roman" w:cs="Times New Roman"/>
          <w:sz w:val="28"/>
          <w:szCs w:val="28"/>
        </w:rPr>
        <w:t xml:space="preserve"> 1</w:t>
      </w:r>
      <w:r w:rsidR="00537D6D">
        <w:rPr>
          <w:rFonts w:ascii="Times New Roman" w:hAnsi="Times New Roman" w:cs="Times New Roman"/>
          <w:sz w:val="28"/>
          <w:szCs w:val="28"/>
        </w:rPr>
        <w:t>0</w:t>
      </w:r>
      <w:r w:rsidR="009427D3" w:rsidRPr="003A18C5">
        <w:rPr>
          <w:rFonts w:ascii="Times New Roman" w:hAnsi="Times New Roman" w:cs="Times New Roman"/>
          <w:sz w:val="28"/>
          <w:szCs w:val="28"/>
        </w:rPr>
        <w:t>.</w:t>
      </w:r>
    </w:p>
    <w:p w:rsidR="009427D3" w:rsidRDefault="009427D3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C5">
        <w:rPr>
          <w:rFonts w:ascii="Times New Roman" w:hAnsi="Times New Roman" w:cs="Times New Roman"/>
          <w:sz w:val="28"/>
          <w:szCs w:val="28"/>
        </w:rPr>
        <w:t>Утвердить норматив финансирования на единицу протяженности (1 км) на 20</w:t>
      </w:r>
      <w:r w:rsidR="003A3F96">
        <w:rPr>
          <w:rFonts w:ascii="Times New Roman" w:hAnsi="Times New Roman" w:cs="Times New Roman"/>
          <w:sz w:val="28"/>
          <w:szCs w:val="28"/>
        </w:rPr>
        <w:t>2</w:t>
      </w:r>
      <w:r w:rsidR="00B9542F">
        <w:rPr>
          <w:rFonts w:ascii="Times New Roman" w:hAnsi="Times New Roman" w:cs="Times New Roman"/>
          <w:sz w:val="28"/>
          <w:szCs w:val="28"/>
        </w:rPr>
        <w:t>4</w:t>
      </w:r>
      <w:r w:rsidRPr="003A18C5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B9542F">
        <w:rPr>
          <w:rFonts w:ascii="Times New Roman" w:hAnsi="Times New Roman" w:cs="Times New Roman"/>
          <w:sz w:val="28"/>
          <w:szCs w:val="28"/>
        </w:rPr>
        <w:t>32</w:t>
      </w:r>
      <w:r w:rsidRPr="003A18C5">
        <w:rPr>
          <w:rFonts w:ascii="Times New Roman" w:hAnsi="Times New Roman" w:cs="Times New Roman"/>
          <w:sz w:val="28"/>
          <w:szCs w:val="28"/>
        </w:rPr>
        <w:t>,0 тыс. рублей</w:t>
      </w:r>
      <w:r w:rsidR="00B9542F">
        <w:rPr>
          <w:rFonts w:ascii="Times New Roman" w:hAnsi="Times New Roman" w:cs="Times New Roman"/>
          <w:sz w:val="28"/>
          <w:szCs w:val="28"/>
        </w:rPr>
        <w:t>,</w:t>
      </w:r>
      <w:r w:rsidR="00C874A6" w:rsidRPr="00C874A6">
        <w:rPr>
          <w:rFonts w:ascii="Times New Roman" w:hAnsi="Times New Roman" w:cs="Times New Roman"/>
          <w:sz w:val="28"/>
          <w:szCs w:val="28"/>
        </w:rPr>
        <w:t xml:space="preserve"> </w:t>
      </w:r>
      <w:r w:rsidR="00C874A6" w:rsidRPr="003A18C5">
        <w:rPr>
          <w:rFonts w:ascii="Times New Roman" w:hAnsi="Times New Roman" w:cs="Times New Roman"/>
          <w:sz w:val="28"/>
          <w:szCs w:val="28"/>
        </w:rPr>
        <w:t>на 20</w:t>
      </w:r>
      <w:r w:rsidR="00894359">
        <w:rPr>
          <w:rFonts w:ascii="Times New Roman" w:hAnsi="Times New Roman" w:cs="Times New Roman"/>
          <w:sz w:val="28"/>
          <w:szCs w:val="28"/>
        </w:rPr>
        <w:t>2</w:t>
      </w:r>
      <w:r w:rsidR="00B9542F">
        <w:rPr>
          <w:rFonts w:ascii="Times New Roman" w:hAnsi="Times New Roman" w:cs="Times New Roman"/>
          <w:sz w:val="28"/>
          <w:szCs w:val="28"/>
        </w:rPr>
        <w:t>5</w:t>
      </w:r>
      <w:r w:rsidR="00C874A6" w:rsidRPr="003A18C5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612500">
        <w:rPr>
          <w:rFonts w:ascii="Times New Roman" w:hAnsi="Times New Roman" w:cs="Times New Roman"/>
          <w:sz w:val="28"/>
          <w:szCs w:val="28"/>
        </w:rPr>
        <w:t>3</w:t>
      </w:r>
      <w:r w:rsidR="00B9542F">
        <w:rPr>
          <w:rFonts w:ascii="Times New Roman" w:hAnsi="Times New Roman" w:cs="Times New Roman"/>
          <w:sz w:val="28"/>
          <w:szCs w:val="28"/>
        </w:rPr>
        <w:t>3</w:t>
      </w:r>
      <w:r w:rsidR="00C874A6" w:rsidRPr="003A18C5">
        <w:rPr>
          <w:rFonts w:ascii="Times New Roman" w:hAnsi="Times New Roman" w:cs="Times New Roman"/>
          <w:sz w:val="28"/>
          <w:szCs w:val="28"/>
        </w:rPr>
        <w:t>,0 тыс. рублей</w:t>
      </w:r>
      <w:r w:rsidR="00B9542F">
        <w:rPr>
          <w:rFonts w:ascii="Times New Roman" w:hAnsi="Times New Roman" w:cs="Times New Roman"/>
          <w:sz w:val="28"/>
          <w:szCs w:val="28"/>
        </w:rPr>
        <w:t>,</w:t>
      </w:r>
      <w:r w:rsidR="00C874A6" w:rsidRPr="002E78D7">
        <w:rPr>
          <w:rFonts w:ascii="Times New Roman" w:hAnsi="Times New Roman" w:cs="Times New Roman"/>
          <w:sz w:val="28"/>
          <w:szCs w:val="28"/>
        </w:rPr>
        <w:t xml:space="preserve"> </w:t>
      </w:r>
      <w:r w:rsidR="00C874A6" w:rsidRPr="003A18C5">
        <w:rPr>
          <w:rFonts w:ascii="Times New Roman" w:hAnsi="Times New Roman" w:cs="Times New Roman"/>
          <w:sz w:val="28"/>
          <w:szCs w:val="28"/>
        </w:rPr>
        <w:t>на 20</w:t>
      </w:r>
      <w:r w:rsidR="002A3804">
        <w:rPr>
          <w:rFonts w:ascii="Times New Roman" w:hAnsi="Times New Roman" w:cs="Times New Roman"/>
          <w:sz w:val="28"/>
          <w:szCs w:val="28"/>
        </w:rPr>
        <w:t>2</w:t>
      </w:r>
      <w:r w:rsidR="00B9542F">
        <w:rPr>
          <w:rFonts w:ascii="Times New Roman" w:hAnsi="Times New Roman" w:cs="Times New Roman"/>
          <w:sz w:val="28"/>
          <w:szCs w:val="28"/>
        </w:rPr>
        <w:t>6</w:t>
      </w:r>
      <w:r w:rsidR="00C874A6" w:rsidRPr="003A18C5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612500">
        <w:rPr>
          <w:rFonts w:ascii="Times New Roman" w:hAnsi="Times New Roman" w:cs="Times New Roman"/>
          <w:sz w:val="28"/>
          <w:szCs w:val="28"/>
        </w:rPr>
        <w:t>3</w:t>
      </w:r>
      <w:r w:rsidR="00B9542F">
        <w:rPr>
          <w:rFonts w:ascii="Times New Roman" w:hAnsi="Times New Roman" w:cs="Times New Roman"/>
          <w:sz w:val="28"/>
          <w:szCs w:val="28"/>
        </w:rPr>
        <w:t>4</w:t>
      </w:r>
      <w:r w:rsidR="00C874A6" w:rsidRPr="003A18C5">
        <w:rPr>
          <w:rFonts w:ascii="Times New Roman" w:hAnsi="Times New Roman" w:cs="Times New Roman"/>
          <w:sz w:val="28"/>
          <w:szCs w:val="28"/>
        </w:rPr>
        <w:t>,0 тыс. рублей</w:t>
      </w:r>
      <w:r w:rsidR="00C874A6">
        <w:rPr>
          <w:rFonts w:ascii="Times New Roman" w:hAnsi="Times New Roman" w:cs="Times New Roman"/>
          <w:sz w:val="28"/>
          <w:szCs w:val="28"/>
        </w:rPr>
        <w:t>.</w:t>
      </w:r>
    </w:p>
    <w:p w:rsidR="00B9542F" w:rsidRDefault="00B9542F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Установить для МО Аргаяшского сельского поселения коэффициент административного центра Аргаяшского муниципального района </w:t>
      </w:r>
      <w:r w:rsidRPr="003A18C5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A18C5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A18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2, </w:t>
      </w:r>
      <w:r w:rsidRPr="003A18C5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A18C5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A18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2,</w:t>
      </w:r>
      <w:r w:rsidRPr="002E78D7">
        <w:rPr>
          <w:rFonts w:ascii="Times New Roman" w:hAnsi="Times New Roman" w:cs="Times New Roman"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3A18C5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A18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2C25C8" w:rsidRDefault="002C25C8" w:rsidP="002C25C8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Утвердить методику расчета размера иных межбюджетных трансфертов на осуществление полномочий по вопросу - </w:t>
      </w:r>
      <w:r w:rsidRPr="00E735F0">
        <w:rPr>
          <w:rFonts w:ascii="Times New Roman" w:hAnsi="Times New Roman" w:cs="Times New Roman"/>
          <w:sz w:val="28"/>
          <w:szCs w:val="28"/>
        </w:rPr>
        <w:t>организация в границах поселения электро-, тепл</w:t>
      </w:r>
      <w:proofErr w:type="gramStart"/>
      <w:r w:rsidRPr="00E735F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735F0"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sz w:val="28"/>
          <w:szCs w:val="28"/>
        </w:rPr>
        <w:t xml:space="preserve">на </w:t>
      </w:r>
      <w:r w:rsidRPr="00F46B5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9542F">
        <w:rPr>
          <w:rFonts w:ascii="Times New Roman" w:hAnsi="Times New Roman" w:cs="Times New Roman"/>
          <w:sz w:val="28"/>
          <w:szCs w:val="28"/>
        </w:rPr>
        <w:t>4</w:t>
      </w:r>
      <w:r w:rsidRPr="00F46B5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B954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954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A18C5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A18C5">
        <w:rPr>
          <w:rFonts w:ascii="Times New Roman" w:hAnsi="Times New Roman" w:cs="Times New Roman"/>
          <w:sz w:val="28"/>
          <w:szCs w:val="28"/>
        </w:rPr>
        <w:t xml:space="preserve"> 1</w:t>
      </w:r>
      <w:r w:rsidR="00537D6D">
        <w:rPr>
          <w:rFonts w:ascii="Times New Roman" w:hAnsi="Times New Roman" w:cs="Times New Roman"/>
          <w:sz w:val="28"/>
          <w:szCs w:val="28"/>
        </w:rPr>
        <w:t>1</w:t>
      </w:r>
      <w:r w:rsidRPr="003A18C5">
        <w:rPr>
          <w:rFonts w:ascii="Times New Roman" w:hAnsi="Times New Roman" w:cs="Times New Roman"/>
          <w:sz w:val="28"/>
          <w:szCs w:val="28"/>
        </w:rPr>
        <w:t>.</w:t>
      </w:r>
    </w:p>
    <w:p w:rsidR="00B231D8" w:rsidRDefault="00B231D8" w:rsidP="002C25C8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Утвердить методику расчета размера иных межбюджетных трансфертов на осуществление полномочий по вопросу - </w:t>
      </w:r>
      <w:r w:rsidRPr="0000343A">
        <w:rPr>
          <w:rFonts w:ascii="Times New Roman" w:hAnsi="Times New Roman" w:cs="Times New Roman"/>
          <w:sz w:val="28"/>
          <w:szCs w:val="28"/>
        </w:rPr>
        <w:t>организация ритуальных услуг и содержание мест захоронения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sz w:val="28"/>
          <w:szCs w:val="28"/>
        </w:rPr>
        <w:t xml:space="preserve">на </w:t>
      </w:r>
      <w:r w:rsidRPr="00F46B5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9542F">
        <w:rPr>
          <w:rFonts w:ascii="Times New Roman" w:hAnsi="Times New Roman" w:cs="Times New Roman"/>
          <w:sz w:val="28"/>
          <w:szCs w:val="28"/>
        </w:rPr>
        <w:t>4</w:t>
      </w:r>
      <w:r w:rsidRPr="00F46B5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B954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9542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A18C5">
        <w:rPr>
          <w:rFonts w:ascii="Times New Roman" w:hAnsi="Times New Roman" w:cs="Times New Roman"/>
          <w:sz w:val="28"/>
          <w:szCs w:val="28"/>
        </w:rPr>
        <w:t xml:space="preserve"> 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A1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37D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25C8" w:rsidRDefault="002C25C8" w:rsidP="002C25C8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003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методику расчета размера иных межбюджетных трансфертов на осуществление полномочий по вопросу </w:t>
      </w:r>
      <w:r w:rsidR="00B231D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1D8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00343A">
        <w:rPr>
          <w:rFonts w:ascii="Times New Roman" w:hAnsi="Times New Roman" w:cs="Times New Roman"/>
          <w:sz w:val="28"/>
          <w:szCs w:val="28"/>
        </w:rPr>
        <w:t>организаци</w:t>
      </w:r>
      <w:r w:rsidR="00B231D8">
        <w:rPr>
          <w:rFonts w:ascii="Times New Roman" w:hAnsi="Times New Roman" w:cs="Times New Roman"/>
          <w:sz w:val="28"/>
          <w:szCs w:val="28"/>
        </w:rPr>
        <w:t xml:space="preserve">и деятельности по накоплению </w:t>
      </w:r>
      <w:r w:rsidR="00ED7B03">
        <w:rPr>
          <w:rFonts w:ascii="Times New Roman" w:hAnsi="Times New Roman" w:cs="Times New Roman"/>
          <w:sz w:val="28"/>
          <w:szCs w:val="28"/>
        </w:rPr>
        <w:t>и транспортировке твердых коммунальных</w:t>
      </w:r>
      <w:r w:rsidRPr="0000343A">
        <w:rPr>
          <w:rFonts w:ascii="Times New Roman" w:hAnsi="Times New Roman" w:cs="Times New Roman"/>
          <w:sz w:val="28"/>
          <w:szCs w:val="28"/>
        </w:rPr>
        <w:t xml:space="preserve"> отходов </w:t>
      </w:r>
      <w:r w:rsidR="00ED7B03" w:rsidRPr="003A18C5">
        <w:rPr>
          <w:rFonts w:ascii="Times New Roman" w:hAnsi="Times New Roman" w:cs="Times New Roman"/>
          <w:sz w:val="28"/>
          <w:szCs w:val="28"/>
        </w:rPr>
        <w:t xml:space="preserve">на </w:t>
      </w:r>
      <w:r w:rsidR="00ED7B03" w:rsidRPr="00F46B5E">
        <w:rPr>
          <w:rFonts w:ascii="Times New Roman" w:hAnsi="Times New Roman" w:cs="Times New Roman"/>
          <w:sz w:val="28"/>
          <w:szCs w:val="28"/>
        </w:rPr>
        <w:t>20</w:t>
      </w:r>
      <w:r w:rsidR="00ED7B03">
        <w:rPr>
          <w:rFonts w:ascii="Times New Roman" w:hAnsi="Times New Roman" w:cs="Times New Roman"/>
          <w:sz w:val="28"/>
          <w:szCs w:val="28"/>
        </w:rPr>
        <w:t>2</w:t>
      </w:r>
      <w:r w:rsidR="00B9542F">
        <w:rPr>
          <w:rFonts w:ascii="Times New Roman" w:hAnsi="Times New Roman" w:cs="Times New Roman"/>
          <w:sz w:val="28"/>
          <w:szCs w:val="28"/>
        </w:rPr>
        <w:t>4</w:t>
      </w:r>
      <w:r w:rsidR="00ED7B03" w:rsidRPr="00F46B5E">
        <w:rPr>
          <w:rFonts w:ascii="Times New Roman" w:hAnsi="Times New Roman" w:cs="Times New Roman"/>
          <w:sz w:val="28"/>
          <w:szCs w:val="28"/>
        </w:rPr>
        <w:t xml:space="preserve"> год </w:t>
      </w:r>
      <w:r w:rsidR="00ED7B03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B9542F">
        <w:rPr>
          <w:rFonts w:ascii="Times New Roman" w:hAnsi="Times New Roman" w:cs="Times New Roman"/>
          <w:sz w:val="28"/>
          <w:szCs w:val="28"/>
        </w:rPr>
        <w:t>5</w:t>
      </w:r>
      <w:r w:rsidR="00ED7B03">
        <w:rPr>
          <w:rFonts w:ascii="Times New Roman" w:hAnsi="Times New Roman" w:cs="Times New Roman"/>
          <w:sz w:val="28"/>
          <w:szCs w:val="28"/>
        </w:rPr>
        <w:t xml:space="preserve"> и 202</w:t>
      </w:r>
      <w:r w:rsidR="00B9542F">
        <w:rPr>
          <w:rFonts w:ascii="Times New Roman" w:hAnsi="Times New Roman" w:cs="Times New Roman"/>
          <w:sz w:val="28"/>
          <w:szCs w:val="28"/>
        </w:rPr>
        <w:t>6</w:t>
      </w:r>
      <w:r w:rsidR="00ED7B03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3A18C5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A18C5">
        <w:rPr>
          <w:rFonts w:ascii="Times New Roman" w:hAnsi="Times New Roman" w:cs="Times New Roman"/>
          <w:sz w:val="28"/>
          <w:szCs w:val="28"/>
        </w:rPr>
        <w:t xml:space="preserve"> </w:t>
      </w:r>
      <w:r w:rsidR="00ED7B03">
        <w:rPr>
          <w:rFonts w:ascii="Times New Roman" w:hAnsi="Times New Roman" w:cs="Times New Roman"/>
          <w:sz w:val="28"/>
          <w:szCs w:val="28"/>
        </w:rPr>
        <w:t>1</w:t>
      </w:r>
      <w:r w:rsidR="00537D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25C8" w:rsidRDefault="002C25C8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методику расчета размера иных межбюджетных трансфертов на осуществление полномочий по вопросу - </w:t>
      </w:r>
      <w:r w:rsidRPr="00F230DD">
        <w:rPr>
          <w:rFonts w:ascii="Times New Roman" w:hAnsi="Times New Roman" w:cs="Times New Roman"/>
          <w:sz w:val="28"/>
          <w:szCs w:val="28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иных полномочий органов местного самоуправления в соответствии с жилищным </w:t>
      </w:r>
      <w:hyperlink r:id="rId9" w:history="1">
        <w:r w:rsidRPr="00F230DD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B03" w:rsidRPr="003A18C5">
        <w:rPr>
          <w:rFonts w:ascii="Times New Roman" w:hAnsi="Times New Roman" w:cs="Times New Roman"/>
          <w:sz w:val="28"/>
          <w:szCs w:val="28"/>
        </w:rPr>
        <w:t xml:space="preserve">на </w:t>
      </w:r>
      <w:r w:rsidR="00ED7B03" w:rsidRPr="00F46B5E">
        <w:rPr>
          <w:rFonts w:ascii="Times New Roman" w:hAnsi="Times New Roman" w:cs="Times New Roman"/>
          <w:sz w:val="28"/>
          <w:szCs w:val="28"/>
        </w:rPr>
        <w:t>20</w:t>
      </w:r>
      <w:r w:rsidR="00ED7B03">
        <w:rPr>
          <w:rFonts w:ascii="Times New Roman" w:hAnsi="Times New Roman" w:cs="Times New Roman"/>
          <w:sz w:val="28"/>
          <w:szCs w:val="28"/>
        </w:rPr>
        <w:t>2</w:t>
      </w:r>
      <w:r w:rsidR="00B9542F">
        <w:rPr>
          <w:rFonts w:ascii="Times New Roman" w:hAnsi="Times New Roman" w:cs="Times New Roman"/>
          <w:sz w:val="28"/>
          <w:szCs w:val="28"/>
        </w:rPr>
        <w:t>4</w:t>
      </w:r>
      <w:r w:rsidR="00ED7B03" w:rsidRPr="00F46B5E">
        <w:rPr>
          <w:rFonts w:ascii="Times New Roman" w:hAnsi="Times New Roman" w:cs="Times New Roman"/>
          <w:sz w:val="28"/>
          <w:szCs w:val="28"/>
        </w:rPr>
        <w:t xml:space="preserve"> год </w:t>
      </w:r>
      <w:r w:rsidR="00ED7B03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B9542F">
        <w:rPr>
          <w:rFonts w:ascii="Times New Roman" w:hAnsi="Times New Roman" w:cs="Times New Roman"/>
          <w:sz w:val="28"/>
          <w:szCs w:val="28"/>
        </w:rPr>
        <w:t>5</w:t>
      </w:r>
      <w:r w:rsidR="00ED7B03">
        <w:rPr>
          <w:rFonts w:ascii="Times New Roman" w:hAnsi="Times New Roman" w:cs="Times New Roman"/>
          <w:sz w:val="28"/>
          <w:szCs w:val="28"/>
        </w:rPr>
        <w:t xml:space="preserve"> и 202</w:t>
      </w:r>
      <w:r w:rsidR="00B9542F">
        <w:rPr>
          <w:rFonts w:ascii="Times New Roman" w:hAnsi="Times New Roman" w:cs="Times New Roman"/>
          <w:sz w:val="28"/>
          <w:szCs w:val="28"/>
        </w:rPr>
        <w:t>6</w:t>
      </w:r>
      <w:r w:rsidR="00ED7B03">
        <w:rPr>
          <w:rFonts w:ascii="Times New Roman" w:hAnsi="Times New Roman" w:cs="Times New Roman"/>
          <w:sz w:val="28"/>
          <w:szCs w:val="28"/>
        </w:rPr>
        <w:t xml:space="preserve"> годов</w:t>
      </w:r>
      <w:proofErr w:type="gramEnd"/>
      <w:r w:rsidR="00ED7B03" w:rsidRPr="003A18C5">
        <w:rPr>
          <w:rFonts w:ascii="Times New Roman" w:hAnsi="Times New Roman" w:cs="Times New Roman"/>
          <w:sz w:val="28"/>
          <w:szCs w:val="28"/>
        </w:rPr>
        <w:t xml:space="preserve"> </w:t>
      </w:r>
      <w:r w:rsidRPr="003A18C5">
        <w:rPr>
          <w:rFonts w:ascii="Times New Roman" w:hAnsi="Times New Roman" w:cs="Times New Roman"/>
          <w:sz w:val="28"/>
          <w:szCs w:val="28"/>
        </w:rPr>
        <w:t>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A18C5">
        <w:rPr>
          <w:rFonts w:ascii="Times New Roman" w:hAnsi="Times New Roman" w:cs="Times New Roman"/>
          <w:sz w:val="28"/>
          <w:szCs w:val="28"/>
        </w:rPr>
        <w:t xml:space="preserve"> </w:t>
      </w:r>
      <w:r w:rsidR="00ED7B03">
        <w:rPr>
          <w:rFonts w:ascii="Times New Roman" w:hAnsi="Times New Roman" w:cs="Times New Roman"/>
          <w:sz w:val="28"/>
          <w:szCs w:val="28"/>
        </w:rPr>
        <w:t>1</w:t>
      </w:r>
      <w:r w:rsidR="00537D6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0C3B" w:rsidRDefault="00BF4454" w:rsidP="00C6346F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50C3B" w:rsidRPr="003A18C5">
        <w:rPr>
          <w:rFonts w:ascii="Times New Roman" w:hAnsi="Times New Roman" w:cs="Times New Roman"/>
          <w:sz w:val="28"/>
          <w:szCs w:val="28"/>
        </w:rPr>
        <w:t>. Утвердить распределение межбюджетных трансфертов бюджетам</w:t>
      </w:r>
      <w:r w:rsidR="00BF0E3B" w:rsidRPr="003A18C5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 w:rsidR="00250C3B" w:rsidRPr="003A18C5">
        <w:rPr>
          <w:rFonts w:ascii="Times New Roman" w:hAnsi="Times New Roman" w:cs="Times New Roman"/>
          <w:sz w:val="28"/>
          <w:szCs w:val="28"/>
        </w:rPr>
        <w:t>на 20</w:t>
      </w:r>
      <w:r w:rsidR="006A77B9">
        <w:rPr>
          <w:rFonts w:ascii="Times New Roman" w:hAnsi="Times New Roman" w:cs="Times New Roman"/>
          <w:sz w:val="28"/>
          <w:szCs w:val="28"/>
        </w:rPr>
        <w:t>2</w:t>
      </w:r>
      <w:r w:rsidR="00B9542F">
        <w:rPr>
          <w:rFonts w:ascii="Times New Roman" w:hAnsi="Times New Roman" w:cs="Times New Roman"/>
          <w:sz w:val="28"/>
          <w:szCs w:val="28"/>
        </w:rPr>
        <w:t>4</w:t>
      </w:r>
      <w:r w:rsidR="00250C3B" w:rsidRPr="003A18C5">
        <w:rPr>
          <w:rFonts w:ascii="Times New Roman" w:hAnsi="Times New Roman" w:cs="Times New Roman"/>
          <w:sz w:val="28"/>
          <w:szCs w:val="28"/>
        </w:rPr>
        <w:t xml:space="preserve"> год  </w:t>
      </w:r>
      <w:r w:rsidR="00C874A6">
        <w:rPr>
          <w:rFonts w:ascii="Times New Roman" w:hAnsi="Times New Roman" w:cs="Times New Roman"/>
          <w:sz w:val="28"/>
          <w:szCs w:val="28"/>
        </w:rPr>
        <w:t>и плановый период 20</w:t>
      </w:r>
      <w:r w:rsidR="00894359">
        <w:rPr>
          <w:rFonts w:ascii="Times New Roman" w:hAnsi="Times New Roman" w:cs="Times New Roman"/>
          <w:sz w:val="28"/>
          <w:szCs w:val="28"/>
        </w:rPr>
        <w:t>2</w:t>
      </w:r>
      <w:r w:rsidR="00B9542F">
        <w:rPr>
          <w:rFonts w:ascii="Times New Roman" w:hAnsi="Times New Roman" w:cs="Times New Roman"/>
          <w:sz w:val="28"/>
          <w:szCs w:val="28"/>
        </w:rPr>
        <w:t>5</w:t>
      </w:r>
      <w:r w:rsidR="00C874A6">
        <w:rPr>
          <w:rFonts w:ascii="Times New Roman" w:hAnsi="Times New Roman" w:cs="Times New Roman"/>
          <w:sz w:val="28"/>
          <w:szCs w:val="28"/>
        </w:rPr>
        <w:t xml:space="preserve"> и 20</w:t>
      </w:r>
      <w:r w:rsidR="002A3804">
        <w:rPr>
          <w:rFonts w:ascii="Times New Roman" w:hAnsi="Times New Roman" w:cs="Times New Roman"/>
          <w:sz w:val="28"/>
          <w:szCs w:val="28"/>
        </w:rPr>
        <w:t>2</w:t>
      </w:r>
      <w:r w:rsidR="00B9542F">
        <w:rPr>
          <w:rFonts w:ascii="Times New Roman" w:hAnsi="Times New Roman" w:cs="Times New Roman"/>
          <w:sz w:val="28"/>
          <w:szCs w:val="28"/>
        </w:rPr>
        <w:t>6</w:t>
      </w:r>
      <w:r w:rsidR="00C874A6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6A77B9">
        <w:rPr>
          <w:rFonts w:ascii="Times New Roman" w:hAnsi="Times New Roman" w:cs="Times New Roman"/>
          <w:sz w:val="28"/>
          <w:szCs w:val="28"/>
        </w:rPr>
        <w:t>1</w:t>
      </w:r>
      <w:r w:rsidR="00A33150">
        <w:rPr>
          <w:rFonts w:ascii="Times New Roman" w:hAnsi="Times New Roman" w:cs="Times New Roman"/>
          <w:sz w:val="28"/>
          <w:szCs w:val="28"/>
        </w:rPr>
        <w:t>5</w:t>
      </w:r>
      <w:r w:rsidR="00250C3B" w:rsidRPr="003A18C5">
        <w:rPr>
          <w:rFonts w:ascii="Times New Roman" w:hAnsi="Times New Roman" w:cs="Times New Roman"/>
          <w:sz w:val="28"/>
          <w:szCs w:val="28"/>
        </w:rPr>
        <w:t>.</w:t>
      </w:r>
    </w:p>
    <w:p w:rsidR="002A40E9" w:rsidRDefault="00BF4454" w:rsidP="002A40E9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50C3B" w:rsidRPr="003A18C5">
        <w:rPr>
          <w:rFonts w:ascii="Times New Roman" w:hAnsi="Times New Roman" w:cs="Times New Roman"/>
          <w:sz w:val="28"/>
          <w:szCs w:val="28"/>
        </w:rPr>
        <w:t xml:space="preserve">. В случае если представительным органом сельского поселения принято решение об отказе от получения </w:t>
      </w:r>
      <w:r w:rsidR="006A219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250C3B" w:rsidRPr="003A18C5">
        <w:rPr>
          <w:rFonts w:ascii="Times New Roman" w:hAnsi="Times New Roman" w:cs="Times New Roman"/>
          <w:sz w:val="28"/>
          <w:szCs w:val="28"/>
        </w:rPr>
        <w:t xml:space="preserve"> из  бюджета</w:t>
      </w:r>
      <w:r w:rsidR="00EC38AD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</w:t>
      </w:r>
      <w:r w:rsidR="00250C3B" w:rsidRPr="003A18C5">
        <w:rPr>
          <w:rFonts w:ascii="Times New Roman" w:hAnsi="Times New Roman" w:cs="Times New Roman"/>
          <w:sz w:val="28"/>
          <w:szCs w:val="28"/>
        </w:rPr>
        <w:t xml:space="preserve">, соответствующие </w:t>
      </w:r>
      <w:r w:rsidR="006A2193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250C3B" w:rsidRPr="003A18C5">
        <w:rPr>
          <w:rFonts w:ascii="Times New Roman" w:hAnsi="Times New Roman" w:cs="Times New Roman"/>
          <w:sz w:val="28"/>
          <w:szCs w:val="28"/>
        </w:rPr>
        <w:t xml:space="preserve"> подлежат перераспределению между другими  бюджетами сельских поселений в соответствии с критериями отбора муниципальных образований (методикой), использовавшимися при первоначальном распределении </w:t>
      </w:r>
      <w:r w:rsidR="006A2193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250C3B" w:rsidRPr="003A18C5">
        <w:rPr>
          <w:rFonts w:ascii="Times New Roman" w:hAnsi="Times New Roman" w:cs="Times New Roman"/>
          <w:sz w:val="28"/>
          <w:szCs w:val="28"/>
        </w:rPr>
        <w:t>.</w:t>
      </w:r>
    </w:p>
    <w:p w:rsidR="000C039F" w:rsidRDefault="000C039F" w:rsidP="002A40E9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39F" w:rsidRDefault="000C039F" w:rsidP="002A40E9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39F" w:rsidRDefault="000C039F" w:rsidP="002A40E9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C3B" w:rsidRPr="003A18C5" w:rsidRDefault="003A18C5" w:rsidP="002A40E9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Аргаяшского</w:t>
      </w:r>
    </w:p>
    <w:p w:rsidR="00250C3B" w:rsidRPr="003A18C5" w:rsidRDefault="003A18C5" w:rsidP="00C6346F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250C3B" w:rsidRPr="003A18C5">
        <w:rPr>
          <w:rFonts w:ascii="Times New Roman" w:hAnsi="Times New Roman" w:cs="Times New Roman"/>
          <w:sz w:val="28"/>
          <w:szCs w:val="28"/>
        </w:rPr>
        <w:tab/>
      </w:r>
      <w:r w:rsidR="00BF4454">
        <w:rPr>
          <w:rFonts w:ascii="Times New Roman" w:hAnsi="Times New Roman" w:cs="Times New Roman"/>
          <w:sz w:val="28"/>
          <w:szCs w:val="28"/>
        </w:rPr>
        <w:t>а</w:t>
      </w:r>
      <w:r w:rsidR="00250C3B" w:rsidRPr="003A18C5">
        <w:rPr>
          <w:rFonts w:ascii="Times New Roman" w:hAnsi="Times New Roman" w:cs="Times New Roman"/>
          <w:sz w:val="28"/>
          <w:szCs w:val="28"/>
        </w:rPr>
        <w:tab/>
      </w:r>
      <w:r w:rsidR="00250C3B" w:rsidRPr="003A18C5">
        <w:rPr>
          <w:rFonts w:ascii="Times New Roman" w:hAnsi="Times New Roman" w:cs="Times New Roman"/>
          <w:sz w:val="28"/>
          <w:szCs w:val="28"/>
        </w:rPr>
        <w:tab/>
      </w:r>
      <w:r w:rsidR="00250C3B" w:rsidRPr="003A18C5">
        <w:rPr>
          <w:rFonts w:ascii="Times New Roman" w:hAnsi="Times New Roman" w:cs="Times New Roman"/>
          <w:sz w:val="28"/>
          <w:szCs w:val="28"/>
        </w:rPr>
        <w:tab/>
      </w:r>
      <w:r w:rsidR="00250C3B" w:rsidRPr="003A18C5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250C3B" w:rsidRPr="003A18C5">
        <w:rPr>
          <w:rFonts w:ascii="Times New Roman" w:hAnsi="Times New Roman" w:cs="Times New Roman"/>
          <w:sz w:val="28"/>
          <w:szCs w:val="28"/>
        </w:rPr>
        <w:tab/>
      </w:r>
      <w:r w:rsidR="00250C3B" w:rsidRPr="003A18C5">
        <w:rPr>
          <w:rFonts w:ascii="Times New Roman" w:hAnsi="Times New Roman" w:cs="Times New Roman"/>
          <w:sz w:val="28"/>
          <w:szCs w:val="28"/>
        </w:rPr>
        <w:tab/>
        <w:t xml:space="preserve"> И. В</w:t>
      </w:r>
      <w:r w:rsidR="003979D2">
        <w:rPr>
          <w:rFonts w:ascii="Times New Roman" w:hAnsi="Times New Roman" w:cs="Times New Roman"/>
          <w:sz w:val="28"/>
          <w:szCs w:val="28"/>
        </w:rPr>
        <w:t>. Ишимов</w:t>
      </w:r>
    </w:p>
    <w:sectPr w:rsidR="00250C3B" w:rsidRPr="003A18C5" w:rsidSect="000C039F">
      <w:pgSz w:w="11906" w:h="16838"/>
      <w:pgMar w:top="567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88" w:rsidRDefault="00B76C88" w:rsidP="000D0B43">
      <w:r>
        <w:separator/>
      </w:r>
    </w:p>
  </w:endnote>
  <w:endnote w:type="continuationSeparator" w:id="0">
    <w:p w:rsidR="00B76C88" w:rsidRDefault="00B76C88" w:rsidP="000D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88" w:rsidRDefault="00B76C88" w:rsidP="000D0B43">
      <w:r>
        <w:separator/>
      </w:r>
    </w:p>
  </w:footnote>
  <w:footnote w:type="continuationSeparator" w:id="0">
    <w:p w:rsidR="00B76C88" w:rsidRDefault="00B76C88" w:rsidP="000D0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A65"/>
    <w:multiLevelType w:val="hybridMultilevel"/>
    <w:tmpl w:val="67A457AA"/>
    <w:lvl w:ilvl="0" w:tplc="4FA6F47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E6520B"/>
    <w:multiLevelType w:val="hybridMultilevel"/>
    <w:tmpl w:val="4CE43C88"/>
    <w:lvl w:ilvl="0" w:tplc="1F4AAE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2A5"/>
    <w:rsid w:val="0000343A"/>
    <w:rsid w:val="000054AC"/>
    <w:rsid w:val="00006359"/>
    <w:rsid w:val="0001370B"/>
    <w:rsid w:val="00013790"/>
    <w:rsid w:val="000140E4"/>
    <w:rsid w:val="00016F4B"/>
    <w:rsid w:val="000210A4"/>
    <w:rsid w:val="00022536"/>
    <w:rsid w:val="00024047"/>
    <w:rsid w:val="00025D7F"/>
    <w:rsid w:val="00027DB7"/>
    <w:rsid w:val="000301D7"/>
    <w:rsid w:val="000526E7"/>
    <w:rsid w:val="0005297A"/>
    <w:rsid w:val="00053C9B"/>
    <w:rsid w:val="00055EED"/>
    <w:rsid w:val="000571FB"/>
    <w:rsid w:val="000619B7"/>
    <w:rsid w:val="00063BF0"/>
    <w:rsid w:val="00063E13"/>
    <w:rsid w:val="00063E83"/>
    <w:rsid w:val="00065B30"/>
    <w:rsid w:val="00067342"/>
    <w:rsid w:val="00070B8C"/>
    <w:rsid w:val="00075CD0"/>
    <w:rsid w:val="0007738B"/>
    <w:rsid w:val="0008007F"/>
    <w:rsid w:val="0008088D"/>
    <w:rsid w:val="00081B93"/>
    <w:rsid w:val="000825F4"/>
    <w:rsid w:val="00082B12"/>
    <w:rsid w:val="0009071A"/>
    <w:rsid w:val="00091A15"/>
    <w:rsid w:val="00092D2D"/>
    <w:rsid w:val="00093177"/>
    <w:rsid w:val="00095AFA"/>
    <w:rsid w:val="00095D3B"/>
    <w:rsid w:val="000978DB"/>
    <w:rsid w:val="000A34B0"/>
    <w:rsid w:val="000A6CFA"/>
    <w:rsid w:val="000B053B"/>
    <w:rsid w:val="000B0F2C"/>
    <w:rsid w:val="000B2513"/>
    <w:rsid w:val="000B313C"/>
    <w:rsid w:val="000B3AFE"/>
    <w:rsid w:val="000B41CB"/>
    <w:rsid w:val="000B46A8"/>
    <w:rsid w:val="000B62D4"/>
    <w:rsid w:val="000B7215"/>
    <w:rsid w:val="000C039F"/>
    <w:rsid w:val="000C154B"/>
    <w:rsid w:val="000C2280"/>
    <w:rsid w:val="000C579C"/>
    <w:rsid w:val="000C75E8"/>
    <w:rsid w:val="000D0B43"/>
    <w:rsid w:val="000D0D27"/>
    <w:rsid w:val="000D1D6E"/>
    <w:rsid w:val="000D35AC"/>
    <w:rsid w:val="000D39AC"/>
    <w:rsid w:val="000D7B13"/>
    <w:rsid w:val="000D7E20"/>
    <w:rsid w:val="000E05DB"/>
    <w:rsid w:val="000E1673"/>
    <w:rsid w:val="000E375D"/>
    <w:rsid w:val="000E41AA"/>
    <w:rsid w:val="001011E4"/>
    <w:rsid w:val="001021BC"/>
    <w:rsid w:val="00102987"/>
    <w:rsid w:val="001057BD"/>
    <w:rsid w:val="00111195"/>
    <w:rsid w:val="00112406"/>
    <w:rsid w:val="00114C22"/>
    <w:rsid w:val="00114E89"/>
    <w:rsid w:val="00115726"/>
    <w:rsid w:val="00122CD4"/>
    <w:rsid w:val="00133477"/>
    <w:rsid w:val="00134692"/>
    <w:rsid w:val="0013553F"/>
    <w:rsid w:val="00135A96"/>
    <w:rsid w:val="00136863"/>
    <w:rsid w:val="001452A7"/>
    <w:rsid w:val="00147BEE"/>
    <w:rsid w:val="001504C3"/>
    <w:rsid w:val="00163D65"/>
    <w:rsid w:val="001647F4"/>
    <w:rsid w:val="00171F32"/>
    <w:rsid w:val="001734F5"/>
    <w:rsid w:val="00173542"/>
    <w:rsid w:val="001742EA"/>
    <w:rsid w:val="00176D6E"/>
    <w:rsid w:val="00177933"/>
    <w:rsid w:val="001801B5"/>
    <w:rsid w:val="001907BC"/>
    <w:rsid w:val="0019434D"/>
    <w:rsid w:val="001972A1"/>
    <w:rsid w:val="001A3955"/>
    <w:rsid w:val="001A7912"/>
    <w:rsid w:val="001B2D2B"/>
    <w:rsid w:val="001B3D7D"/>
    <w:rsid w:val="001B4C51"/>
    <w:rsid w:val="001B55F8"/>
    <w:rsid w:val="001C158F"/>
    <w:rsid w:val="001C2590"/>
    <w:rsid w:val="001C6939"/>
    <w:rsid w:val="001C69BA"/>
    <w:rsid w:val="001D2D60"/>
    <w:rsid w:val="001D5849"/>
    <w:rsid w:val="001E25BA"/>
    <w:rsid w:val="001E369F"/>
    <w:rsid w:val="001E3703"/>
    <w:rsid w:val="001E389C"/>
    <w:rsid w:val="001E5D67"/>
    <w:rsid w:val="001F5FB3"/>
    <w:rsid w:val="00213176"/>
    <w:rsid w:val="002131F0"/>
    <w:rsid w:val="002138A6"/>
    <w:rsid w:val="002173FA"/>
    <w:rsid w:val="00220925"/>
    <w:rsid w:val="00220F2F"/>
    <w:rsid w:val="002239C5"/>
    <w:rsid w:val="00224C65"/>
    <w:rsid w:val="00225184"/>
    <w:rsid w:val="00240BAF"/>
    <w:rsid w:val="00241527"/>
    <w:rsid w:val="0024188F"/>
    <w:rsid w:val="00245A19"/>
    <w:rsid w:val="002460DB"/>
    <w:rsid w:val="002506B6"/>
    <w:rsid w:val="00250C3B"/>
    <w:rsid w:val="00275B06"/>
    <w:rsid w:val="00276452"/>
    <w:rsid w:val="00276A35"/>
    <w:rsid w:val="00276EF0"/>
    <w:rsid w:val="0028200C"/>
    <w:rsid w:val="002829B0"/>
    <w:rsid w:val="002844E1"/>
    <w:rsid w:val="002852CA"/>
    <w:rsid w:val="00290087"/>
    <w:rsid w:val="00290405"/>
    <w:rsid w:val="00292439"/>
    <w:rsid w:val="002926EB"/>
    <w:rsid w:val="00294BF5"/>
    <w:rsid w:val="00297D64"/>
    <w:rsid w:val="002A3804"/>
    <w:rsid w:val="002A40E9"/>
    <w:rsid w:val="002A4431"/>
    <w:rsid w:val="002A482E"/>
    <w:rsid w:val="002B09F3"/>
    <w:rsid w:val="002B2A71"/>
    <w:rsid w:val="002B32AA"/>
    <w:rsid w:val="002B5B6F"/>
    <w:rsid w:val="002B7315"/>
    <w:rsid w:val="002C25C8"/>
    <w:rsid w:val="002C49FF"/>
    <w:rsid w:val="002C571D"/>
    <w:rsid w:val="002D062D"/>
    <w:rsid w:val="002D43EC"/>
    <w:rsid w:val="002D669C"/>
    <w:rsid w:val="002E22A0"/>
    <w:rsid w:val="002E2FFC"/>
    <w:rsid w:val="002E3CB3"/>
    <w:rsid w:val="002E3DBB"/>
    <w:rsid w:val="002E5C44"/>
    <w:rsid w:val="002E78D7"/>
    <w:rsid w:val="002F0548"/>
    <w:rsid w:val="002F6FEF"/>
    <w:rsid w:val="002F7754"/>
    <w:rsid w:val="00303633"/>
    <w:rsid w:val="003036EA"/>
    <w:rsid w:val="00310C3E"/>
    <w:rsid w:val="0031593B"/>
    <w:rsid w:val="00316FF0"/>
    <w:rsid w:val="00325C1A"/>
    <w:rsid w:val="00335940"/>
    <w:rsid w:val="003364B0"/>
    <w:rsid w:val="003376DC"/>
    <w:rsid w:val="00337A06"/>
    <w:rsid w:val="00337BB4"/>
    <w:rsid w:val="0034121D"/>
    <w:rsid w:val="00341355"/>
    <w:rsid w:val="00341951"/>
    <w:rsid w:val="00342C2E"/>
    <w:rsid w:val="0034767B"/>
    <w:rsid w:val="003535CF"/>
    <w:rsid w:val="003554E3"/>
    <w:rsid w:val="00356C15"/>
    <w:rsid w:val="00356CB2"/>
    <w:rsid w:val="00360379"/>
    <w:rsid w:val="00360B64"/>
    <w:rsid w:val="00361D10"/>
    <w:rsid w:val="0036368B"/>
    <w:rsid w:val="00364B1E"/>
    <w:rsid w:val="003673AE"/>
    <w:rsid w:val="00367A21"/>
    <w:rsid w:val="00371054"/>
    <w:rsid w:val="00373DB8"/>
    <w:rsid w:val="0037570A"/>
    <w:rsid w:val="0038056B"/>
    <w:rsid w:val="00383C51"/>
    <w:rsid w:val="0038725C"/>
    <w:rsid w:val="00387601"/>
    <w:rsid w:val="003918FD"/>
    <w:rsid w:val="00392557"/>
    <w:rsid w:val="00392987"/>
    <w:rsid w:val="003979D2"/>
    <w:rsid w:val="003A18C5"/>
    <w:rsid w:val="003A343A"/>
    <w:rsid w:val="003A3F96"/>
    <w:rsid w:val="003A4E29"/>
    <w:rsid w:val="003A4E80"/>
    <w:rsid w:val="003A793A"/>
    <w:rsid w:val="003B352E"/>
    <w:rsid w:val="003B7F60"/>
    <w:rsid w:val="003C0B30"/>
    <w:rsid w:val="003C10B1"/>
    <w:rsid w:val="003D6179"/>
    <w:rsid w:val="003D721E"/>
    <w:rsid w:val="003E060E"/>
    <w:rsid w:val="003E3262"/>
    <w:rsid w:val="003E5EB9"/>
    <w:rsid w:val="003E78B4"/>
    <w:rsid w:val="003F2634"/>
    <w:rsid w:val="003F291B"/>
    <w:rsid w:val="003F337A"/>
    <w:rsid w:val="003F6B54"/>
    <w:rsid w:val="003F7976"/>
    <w:rsid w:val="00405911"/>
    <w:rsid w:val="00411357"/>
    <w:rsid w:val="0041685C"/>
    <w:rsid w:val="00416ACB"/>
    <w:rsid w:val="00417215"/>
    <w:rsid w:val="00420319"/>
    <w:rsid w:val="0042053A"/>
    <w:rsid w:val="00421592"/>
    <w:rsid w:val="00421657"/>
    <w:rsid w:val="00423451"/>
    <w:rsid w:val="004235A3"/>
    <w:rsid w:val="00423853"/>
    <w:rsid w:val="00424039"/>
    <w:rsid w:val="00425CC3"/>
    <w:rsid w:val="00426B09"/>
    <w:rsid w:val="00426C47"/>
    <w:rsid w:val="00427C82"/>
    <w:rsid w:val="004314C0"/>
    <w:rsid w:val="00434B5D"/>
    <w:rsid w:val="00434BBF"/>
    <w:rsid w:val="00441714"/>
    <w:rsid w:val="00442A8B"/>
    <w:rsid w:val="00446334"/>
    <w:rsid w:val="0045132B"/>
    <w:rsid w:val="004518C8"/>
    <w:rsid w:val="0045211C"/>
    <w:rsid w:val="00454AD6"/>
    <w:rsid w:val="00455502"/>
    <w:rsid w:val="0046056B"/>
    <w:rsid w:val="00460EEC"/>
    <w:rsid w:val="004658E1"/>
    <w:rsid w:val="00467AD6"/>
    <w:rsid w:val="00470F1C"/>
    <w:rsid w:val="00471A3C"/>
    <w:rsid w:val="00474CA7"/>
    <w:rsid w:val="004754C7"/>
    <w:rsid w:val="00476DF9"/>
    <w:rsid w:val="004774B2"/>
    <w:rsid w:val="0048105D"/>
    <w:rsid w:val="0048125B"/>
    <w:rsid w:val="004835CA"/>
    <w:rsid w:val="0049013E"/>
    <w:rsid w:val="00490A51"/>
    <w:rsid w:val="00492076"/>
    <w:rsid w:val="00492200"/>
    <w:rsid w:val="00495DCE"/>
    <w:rsid w:val="00496C1B"/>
    <w:rsid w:val="0049737C"/>
    <w:rsid w:val="00497A40"/>
    <w:rsid w:val="004A46B9"/>
    <w:rsid w:val="004B2F89"/>
    <w:rsid w:val="004B7763"/>
    <w:rsid w:val="004B7E65"/>
    <w:rsid w:val="004C1126"/>
    <w:rsid w:val="004C23D2"/>
    <w:rsid w:val="004C6727"/>
    <w:rsid w:val="004C6E7B"/>
    <w:rsid w:val="004C6F93"/>
    <w:rsid w:val="004D0E4D"/>
    <w:rsid w:val="004D1A65"/>
    <w:rsid w:val="004D2177"/>
    <w:rsid w:val="004D579A"/>
    <w:rsid w:val="004D6D01"/>
    <w:rsid w:val="004D7AB0"/>
    <w:rsid w:val="004E178D"/>
    <w:rsid w:val="004E2FD8"/>
    <w:rsid w:val="004E4629"/>
    <w:rsid w:val="004E6D2E"/>
    <w:rsid w:val="004F03CB"/>
    <w:rsid w:val="004F5400"/>
    <w:rsid w:val="004F6076"/>
    <w:rsid w:val="004F7E53"/>
    <w:rsid w:val="00501E00"/>
    <w:rsid w:val="00504DAB"/>
    <w:rsid w:val="00506DAB"/>
    <w:rsid w:val="0051241A"/>
    <w:rsid w:val="00512599"/>
    <w:rsid w:val="0051403F"/>
    <w:rsid w:val="00517963"/>
    <w:rsid w:val="00526B30"/>
    <w:rsid w:val="00527DDE"/>
    <w:rsid w:val="00530D64"/>
    <w:rsid w:val="00537D6D"/>
    <w:rsid w:val="00540710"/>
    <w:rsid w:val="005407E0"/>
    <w:rsid w:val="00542773"/>
    <w:rsid w:val="00545B34"/>
    <w:rsid w:val="00550C87"/>
    <w:rsid w:val="00551B1E"/>
    <w:rsid w:val="0055742A"/>
    <w:rsid w:val="00565B73"/>
    <w:rsid w:val="00571574"/>
    <w:rsid w:val="00572351"/>
    <w:rsid w:val="005772C9"/>
    <w:rsid w:val="0058079E"/>
    <w:rsid w:val="00581452"/>
    <w:rsid w:val="00591B48"/>
    <w:rsid w:val="0059333E"/>
    <w:rsid w:val="005B0659"/>
    <w:rsid w:val="005B3818"/>
    <w:rsid w:val="005B4E71"/>
    <w:rsid w:val="005B5272"/>
    <w:rsid w:val="005B70C6"/>
    <w:rsid w:val="005C2B37"/>
    <w:rsid w:val="005C39AD"/>
    <w:rsid w:val="005D0A18"/>
    <w:rsid w:val="005D4FCA"/>
    <w:rsid w:val="005D7D06"/>
    <w:rsid w:val="005D7F04"/>
    <w:rsid w:val="005E4A08"/>
    <w:rsid w:val="005E6651"/>
    <w:rsid w:val="005E7856"/>
    <w:rsid w:val="005F19D4"/>
    <w:rsid w:val="005F1EBC"/>
    <w:rsid w:val="005F336C"/>
    <w:rsid w:val="005F670E"/>
    <w:rsid w:val="005F6AAF"/>
    <w:rsid w:val="00601EB0"/>
    <w:rsid w:val="006031ED"/>
    <w:rsid w:val="00612500"/>
    <w:rsid w:val="00614297"/>
    <w:rsid w:val="00614370"/>
    <w:rsid w:val="0061550A"/>
    <w:rsid w:val="00616FD5"/>
    <w:rsid w:val="00617919"/>
    <w:rsid w:val="00617FC0"/>
    <w:rsid w:val="00621702"/>
    <w:rsid w:val="00622F16"/>
    <w:rsid w:val="0062583D"/>
    <w:rsid w:val="00627592"/>
    <w:rsid w:val="00632A57"/>
    <w:rsid w:val="0063477D"/>
    <w:rsid w:val="00635DDB"/>
    <w:rsid w:val="006431C9"/>
    <w:rsid w:val="006451C0"/>
    <w:rsid w:val="00646A19"/>
    <w:rsid w:val="00650DBD"/>
    <w:rsid w:val="00650F88"/>
    <w:rsid w:val="00651197"/>
    <w:rsid w:val="006525E8"/>
    <w:rsid w:val="006605D3"/>
    <w:rsid w:val="00660DC9"/>
    <w:rsid w:val="00662F52"/>
    <w:rsid w:val="0066419E"/>
    <w:rsid w:val="00666023"/>
    <w:rsid w:val="006662DD"/>
    <w:rsid w:val="00666748"/>
    <w:rsid w:val="00671B28"/>
    <w:rsid w:val="00672A42"/>
    <w:rsid w:val="00674074"/>
    <w:rsid w:val="00674482"/>
    <w:rsid w:val="00674EFC"/>
    <w:rsid w:val="0068010E"/>
    <w:rsid w:val="006860CF"/>
    <w:rsid w:val="00686E8B"/>
    <w:rsid w:val="00687974"/>
    <w:rsid w:val="00692983"/>
    <w:rsid w:val="006A0713"/>
    <w:rsid w:val="006A1226"/>
    <w:rsid w:val="006A2193"/>
    <w:rsid w:val="006A4830"/>
    <w:rsid w:val="006A583E"/>
    <w:rsid w:val="006A763D"/>
    <w:rsid w:val="006A77B9"/>
    <w:rsid w:val="006A7928"/>
    <w:rsid w:val="006B146E"/>
    <w:rsid w:val="006B2967"/>
    <w:rsid w:val="006B3B35"/>
    <w:rsid w:val="006B5CE0"/>
    <w:rsid w:val="006C1F5B"/>
    <w:rsid w:val="006C415A"/>
    <w:rsid w:val="006C48BC"/>
    <w:rsid w:val="006C5723"/>
    <w:rsid w:val="006D54FB"/>
    <w:rsid w:val="006E02AE"/>
    <w:rsid w:val="006E2407"/>
    <w:rsid w:val="006E2AC4"/>
    <w:rsid w:val="006E38B5"/>
    <w:rsid w:val="006E3AE8"/>
    <w:rsid w:val="006E426C"/>
    <w:rsid w:val="006F3520"/>
    <w:rsid w:val="006F7223"/>
    <w:rsid w:val="006F79D3"/>
    <w:rsid w:val="006F7D2F"/>
    <w:rsid w:val="00705106"/>
    <w:rsid w:val="00716199"/>
    <w:rsid w:val="007165DE"/>
    <w:rsid w:val="00716FDE"/>
    <w:rsid w:val="00722432"/>
    <w:rsid w:val="0072432C"/>
    <w:rsid w:val="0072511D"/>
    <w:rsid w:val="007312EA"/>
    <w:rsid w:val="00735652"/>
    <w:rsid w:val="00740BB4"/>
    <w:rsid w:val="00741A9E"/>
    <w:rsid w:val="007430C7"/>
    <w:rsid w:val="00744127"/>
    <w:rsid w:val="007507DB"/>
    <w:rsid w:val="00761B36"/>
    <w:rsid w:val="00763F1C"/>
    <w:rsid w:val="00765D12"/>
    <w:rsid w:val="00767FAA"/>
    <w:rsid w:val="00771417"/>
    <w:rsid w:val="007720F9"/>
    <w:rsid w:val="00772536"/>
    <w:rsid w:val="00773527"/>
    <w:rsid w:val="00773BE5"/>
    <w:rsid w:val="007746A2"/>
    <w:rsid w:val="00781332"/>
    <w:rsid w:val="007817C8"/>
    <w:rsid w:val="007823FA"/>
    <w:rsid w:val="0078620C"/>
    <w:rsid w:val="007912A6"/>
    <w:rsid w:val="00792A05"/>
    <w:rsid w:val="00795963"/>
    <w:rsid w:val="00795B92"/>
    <w:rsid w:val="00796F6A"/>
    <w:rsid w:val="007A095C"/>
    <w:rsid w:val="007B050F"/>
    <w:rsid w:val="007B227F"/>
    <w:rsid w:val="007C18AE"/>
    <w:rsid w:val="007C33A1"/>
    <w:rsid w:val="007C5AF1"/>
    <w:rsid w:val="007C7893"/>
    <w:rsid w:val="007D486C"/>
    <w:rsid w:val="007D78BB"/>
    <w:rsid w:val="007D7D76"/>
    <w:rsid w:val="007E14F3"/>
    <w:rsid w:val="007E3AE2"/>
    <w:rsid w:val="007E45C4"/>
    <w:rsid w:val="007E636B"/>
    <w:rsid w:val="007F045B"/>
    <w:rsid w:val="007F15C7"/>
    <w:rsid w:val="007F2774"/>
    <w:rsid w:val="007F439E"/>
    <w:rsid w:val="007F6F6A"/>
    <w:rsid w:val="00803296"/>
    <w:rsid w:val="008036AE"/>
    <w:rsid w:val="00803A4D"/>
    <w:rsid w:val="00805AEB"/>
    <w:rsid w:val="0081012C"/>
    <w:rsid w:val="008234F9"/>
    <w:rsid w:val="0082377C"/>
    <w:rsid w:val="0082640B"/>
    <w:rsid w:val="00827849"/>
    <w:rsid w:val="00831385"/>
    <w:rsid w:val="008332A2"/>
    <w:rsid w:val="008348A2"/>
    <w:rsid w:val="00835582"/>
    <w:rsid w:val="00835ED4"/>
    <w:rsid w:val="00836D3E"/>
    <w:rsid w:val="0083725D"/>
    <w:rsid w:val="008403A3"/>
    <w:rsid w:val="00840A65"/>
    <w:rsid w:val="00840C75"/>
    <w:rsid w:val="00842804"/>
    <w:rsid w:val="0084551A"/>
    <w:rsid w:val="00845FFE"/>
    <w:rsid w:val="00850552"/>
    <w:rsid w:val="00865D32"/>
    <w:rsid w:val="00867FE0"/>
    <w:rsid w:val="00874A43"/>
    <w:rsid w:val="008762B3"/>
    <w:rsid w:val="008764F5"/>
    <w:rsid w:val="00877254"/>
    <w:rsid w:val="008772A4"/>
    <w:rsid w:val="00880C52"/>
    <w:rsid w:val="00881FB5"/>
    <w:rsid w:val="008834F8"/>
    <w:rsid w:val="00891AB8"/>
    <w:rsid w:val="00893453"/>
    <w:rsid w:val="00894359"/>
    <w:rsid w:val="0089613D"/>
    <w:rsid w:val="00897620"/>
    <w:rsid w:val="00897AAA"/>
    <w:rsid w:val="008A097E"/>
    <w:rsid w:val="008A4225"/>
    <w:rsid w:val="008A4E24"/>
    <w:rsid w:val="008A5273"/>
    <w:rsid w:val="008A6EB3"/>
    <w:rsid w:val="008B133F"/>
    <w:rsid w:val="008B6D94"/>
    <w:rsid w:val="008B712D"/>
    <w:rsid w:val="008B792D"/>
    <w:rsid w:val="008C0B53"/>
    <w:rsid w:val="008C6369"/>
    <w:rsid w:val="008C6FA6"/>
    <w:rsid w:val="008D2C12"/>
    <w:rsid w:val="008D658F"/>
    <w:rsid w:val="008D6C0C"/>
    <w:rsid w:val="008E2108"/>
    <w:rsid w:val="008E30B8"/>
    <w:rsid w:val="008E374D"/>
    <w:rsid w:val="008E37AE"/>
    <w:rsid w:val="008E6567"/>
    <w:rsid w:val="008F2332"/>
    <w:rsid w:val="008F233D"/>
    <w:rsid w:val="008F339D"/>
    <w:rsid w:val="008F47B4"/>
    <w:rsid w:val="008F69D1"/>
    <w:rsid w:val="00900B0D"/>
    <w:rsid w:val="00903EAA"/>
    <w:rsid w:val="00904871"/>
    <w:rsid w:val="00905035"/>
    <w:rsid w:val="00905DD5"/>
    <w:rsid w:val="00906A37"/>
    <w:rsid w:val="00906C20"/>
    <w:rsid w:val="009075A9"/>
    <w:rsid w:val="009109A2"/>
    <w:rsid w:val="00913F6D"/>
    <w:rsid w:val="00923C65"/>
    <w:rsid w:val="00924A5C"/>
    <w:rsid w:val="00925C30"/>
    <w:rsid w:val="009329D5"/>
    <w:rsid w:val="00935031"/>
    <w:rsid w:val="00935BB9"/>
    <w:rsid w:val="00936612"/>
    <w:rsid w:val="0093766F"/>
    <w:rsid w:val="009427D3"/>
    <w:rsid w:val="00943368"/>
    <w:rsid w:val="009452E9"/>
    <w:rsid w:val="00945629"/>
    <w:rsid w:val="00946AEE"/>
    <w:rsid w:val="00950BD7"/>
    <w:rsid w:val="00952F01"/>
    <w:rsid w:val="0096323A"/>
    <w:rsid w:val="009656B9"/>
    <w:rsid w:val="0096760A"/>
    <w:rsid w:val="0097269B"/>
    <w:rsid w:val="00973101"/>
    <w:rsid w:val="0097366A"/>
    <w:rsid w:val="00975A45"/>
    <w:rsid w:val="00976AC7"/>
    <w:rsid w:val="009778C0"/>
    <w:rsid w:val="00980A10"/>
    <w:rsid w:val="009819FA"/>
    <w:rsid w:val="009839D1"/>
    <w:rsid w:val="00984A9C"/>
    <w:rsid w:val="00987CE0"/>
    <w:rsid w:val="009933C1"/>
    <w:rsid w:val="00994094"/>
    <w:rsid w:val="00996D40"/>
    <w:rsid w:val="009971BF"/>
    <w:rsid w:val="00997493"/>
    <w:rsid w:val="009A17C9"/>
    <w:rsid w:val="009A5F88"/>
    <w:rsid w:val="009B36D0"/>
    <w:rsid w:val="009B6BD3"/>
    <w:rsid w:val="009B7A69"/>
    <w:rsid w:val="009C3C18"/>
    <w:rsid w:val="009D0DB0"/>
    <w:rsid w:val="009D13EB"/>
    <w:rsid w:val="009D2F47"/>
    <w:rsid w:val="009D439E"/>
    <w:rsid w:val="009D5A99"/>
    <w:rsid w:val="009D6B08"/>
    <w:rsid w:val="009D72A5"/>
    <w:rsid w:val="009D7F03"/>
    <w:rsid w:val="009E1C48"/>
    <w:rsid w:val="009E59C5"/>
    <w:rsid w:val="009E6238"/>
    <w:rsid w:val="009F0410"/>
    <w:rsid w:val="009F2074"/>
    <w:rsid w:val="009F463E"/>
    <w:rsid w:val="009F46EA"/>
    <w:rsid w:val="00A000E4"/>
    <w:rsid w:val="00A0148F"/>
    <w:rsid w:val="00A01CB5"/>
    <w:rsid w:val="00A0368C"/>
    <w:rsid w:val="00A03937"/>
    <w:rsid w:val="00A03C36"/>
    <w:rsid w:val="00A05C86"/>
    <w:rsid w:val="00A064EF"/>
    <w:rsid w:val="00A07A65"/>
    <w:rsid w:val="00A14E0D"/>
    <w:rsid w:val="00A2198D"/>
    <w:rsid w:val="00A236BC"/>
    <w:rsid w:val="00A279C2"/>
    <w:rsid w:val="00A33150"/>
    <w:rsid w:val="00A335DA"/>
    <w:rsid w:val="00A33727"/>
    <w:rsid w:val="00A442A8"/>
    <w:rsid w:val="00A4458B"/>
    <w:rsid w:val="00A45771"/>
    <w:rsid w:val="00A473B2"/>
    <w:rsid w:val="00A52561"/>
    <w:rsid w:val="00A553B5"/>
    <w:rsid w:val="00A56F4B"/>
    <w:rsid w:val="00A63B3B"/>
    <w:rsid w:val="00A65C04"/>
    <w:rsid w:val="00A72DC8"/>
    <w:rsid w:val="00A7572D"/>
    <w:rsid w:val="00A77D4A"/>
    <w:rsid w:val="00A931C8"/>
    <w:rsid w:val="00A95E5C"/>
    <w:rsid w:val="00A96642"/>
    <w:rsid w:val="00AA0BE8"/>
    <w:rsid w:val="00AA1D1F"/>
    <w:rsid w:val="00AA40B0"/>
    <w:rsid w:val="00AA5B23"/>
    <w:rsid w:val="00AB10D6"/>
    <w:rsid w:val="00AB1C4D"/>
    <w:rsid w:val="00AB20D9"/>
    <w:rsid w:val="00AB23EE"/>
    <w:rsid w:val="00AB5352"/>
    <w:rsid w:val="00AC03A1"/>
    <w:rsid w:val="00AC03AD"/>
    <w:rsid w:val="00AC7BCF"/>
    <w:rsid w:val="00AE11B2"/>
    <w:rsid w:val="00AE13A1"/>
    <w:rsid w:val="00AE488C"/>
    <w:rsid w:val="00AE5D91"/>
    <w:rsid w:val="00AF5BDC"/>
    <w:rsid w:val="00AF6EE5"/>
    <w:rsid w:val="00B0026A"/>
    <w:rsid w:val="00B01C44"/>
    <w:rsid w:val="00B048B0"/>
    <w:rsid w:val="00B04D1D"/>
    <w:rsid w:val="00B13391"/>
    <w:rsid w:val="00B14B3D"/>
    <w:rsid w:val="00B231D8"/>
    <w:rsid w:val="00B2414F"/>
    <w:rsid w:val="00B24536"/>
    <w:rsid w:val="00B2525B"/>
    <w:rsid w:val="00B25276"/>
    <w:rsid w:val="00B26678"/>
    <w:rsid w:val="00B30A50"/>
    <w:rsid w:val="00B359EB"/>
    <w:rsid w:val="00B37C3E"/>
    <w:rsid w:val="00B412D5"/>
    <w:rsid w:val="00B456F5"/>
    <w:rsid w:val="00B46994"/>
    <w:rsid w:val="00B471ED"/>
    <w:rsid w:val="00B50958"/>
    <w:rsid w:val="00B5163C"/>
    <w:rsid w:val="00B533AB"/>
    <w:rsid w:val="00B564C2"/>
    <w:rsid w:val="00B57FF6"/>
    <w:rsid w:val="00B6315E"/>
    <w:rsid w:val="00B66A25"/>
    <w:rsid w:val="00B7534A"/>
    <w:rsid w:val="00B76C88"/>
    <w:rsid w:val="00B82ED2"/>
    <w:rsid w:val="00B86760"/>
    <w:rsid w:val="00B94418"/>
    <w:rsid w:val="00B9542F"/>
    <w:rsid w:val="00BA3245"/>
    <w:rsid w:val="00BA5804"/>
    <w:rsid w:val="00BA7260"/>
    <w:rsid w:val="00BB0252"/>
    <w:rsid w:val="00BB186E"/>
    <w:rsid w:val="00BB3D35"/>
    <w:rsid w:val="00BB4295"/>
    <w:rsid w:val="00BB4737"/>
    <w:rsid w:val="00BB686A"/>
    <w:rsid w:val="00BC245F"/>
    <w:rsid w:val="00BD19D8"/>
    <w:rsid w:val="00BD201F"/>
    <w:rsid w:val="00BD29B3"/>
    <w:rsid w:val="00BD2C36"/>
    <w:rsid w:val="00BD5E03"/>
    <w:rsid w:val="00BD7D38"/>
    <w:rsid w:val="00BE14C0"/>
    <w:rsid w:val="00BE44F5"/>
    <w:rsid w:val="00BE7426"/>
    <w:rsid w:val="00BF0E3B"/>
    <w:rsid w:val="00BF305F"/>
    <w:rsid w:val="00BF4454"/>
    <w:rsid w:val="00BF76C9"/>
    <w:rsid w:val="00BF7755"/>
    <w:rsid w:val="00C050F1"/>
    <w:rsid w:val="00C05CB2"/>
    <w:rsid w:val="00C14B10"/>
    <w:rsid w:val="00C15510"/>
    <w:rsid w:val="00C16692"/>
    <w:rsid w:val="00C16BC8"/>
    <w:rsid w:val="00C3445B"/>
    <w:rsid w:val="00C36A5F"/>
    <w:rsid w:val="00C3780B"/>
    <w:rsid w:val="00C445E5"/>
    <w:rsid w:val="00C45605"/>
    <w:rsid w:val="00C5115F"/>
    <w:rsid w:val="00C54943"/>
    <w:rsid w:val="00C62854"/>
    <w:rsid w:val="00C6346F"/>
    <w:rsid w:val="00C70139"/>
    <w:rsid w:val="00C7486E"/>
    <w:rsid w:val="00C762F4"/>
    <w:rsid w:val="00C77C2A"/>
    <w:rsid w:val="00C835B1"/>
    <w:rsid w:val="00C83C99"/>
    <w:rsid w:val="00C842C8"/>
    <w:rsid w:val="00C843B4"/>
    <w:rsid w:val="00C858B1"/>
    <w:rsid w:val="00C874A6"/>
    <w:rsid w:val="00C878A6"/>
    <w:rsid w:val="00C87CAB"/>
    <w:rsid w:val="00C93CA1"/>
    <w:rsid w:val="00C943AA"/>
    <w:rsid w:val="00C96694"/>
    <w:rsid w:val="00CA1418"/>
    <w:rsid w:val="00CA56F1"/>
    <w:rsid w:val="00CA6209"/>
    <w:rsid w:val="00CA62B3"/>
    <w:rsid w:val="00CB09BD"/>
    <w:rsid w:val="00CB0AEC"/>
    <w:rsid w:val="00CB1349"/>
    <w:rsid w:val="00CB4EF7"/>
    <w:rsid w:val="00CB6864"/>
    <w:rsid w:val="00CB6C6C"/>
    <w:rsid w:val="00CC3A56"/>
    <w:rsid w:val="00CC5ABC"/>
    <w:rsid w:val="00CC7465"/>
    <w:rsid w:val="00CD1EA2"/>
    <w:rsid w:val="00CD7330"/>
    <w:rsid w:val="00CD785E"/>
    <w:rsid w:val="00CE393F"/>
    <w:rsid w:val="00CE45C3"/>
    <w:rsid w:val="00CF07F7"/>
    <w:rsid w:val="00CF20E5"/>
    <w:rsid w:val="00CF2F69"/>
    <w:rsid w:val="00CF62C0"/>
    <w:rsid w:val="00D00C24"/>
    <w:rsid w:val="00D01364"/>
    <w:rsid w:val="00D04878"/>
    <w:rsid w:val="00D07FE6"/>
    <w:rsid w:val="00D14CE6"/>
    <w:rsid w:val="00D14E86"/>
    <w:rsid w:val="00D2242C"/>
    <w:rsid w:val="00D24283"/>
    <w:rsid w:val="00D26EA6"/>
    <w:rsid w:val="00D3253B"/>
    <w:rsid w:val="00D34C79"/>
    <w:rsid w:val="00D411E9"/>
    <w:rsid w:val="00D415AA"/>
    <w:rsid w:val="00D504B3"/>
    <w:rsid w:val="00D54468"/>
    <w:rsid w:val="00D61D92"/>
    <w:rsid w:val="00D62907"/>
    <w:rsid w:val="00D6341B"/>
    <w:rsid w:val="00D64404"/>
    <w:rsid w:val="00D65C73"/>
    <w:rsid w:val="00D677DB"/>
    <w:rsid w:val="00D703CD"/>
    <w:rsid w:val="00D7295E"/>
    <w:rsid w:val="00D732CB"/>
    <w:rsid w:val="00D75040"/>
    <w:rsid w:val="00D83407"/>
    <w:rsid w:val="00D85ECA"/>
    <w:rsid w:val="00D90632"/>
    <w:rsid w:val="00D909C1"/>
    <w:rsid w:val="00D97A7E"/>
    <w:rsid w:val="00DB01AD"/>
    <w:rsid w:val="00DB634F"/>
    <w:rsid w:val="00DC0836"/>
    <w:rsid w:val="00DC1861"/>
    <w:rsid w:val="00DC5B39"/>
    <w:rsid w:val="00DC64AB"/>
    <w:rsid w:val="00DD0BFB"/>
    <w:rsid w:val="00DD3D1C"/>
    <w:rsid w:val="00DD535D"/>
    <w:rsid w:val="00DD7349"/>
    <w:rsid w:val="00DD7797"/>
    <w:rsid w:val="00DE3C61"/>
    <w:rsid w:val="00DE3EEA"/>
    <w:rsid w:val="00DE496D"/>
    <w:rsid w:val="00DE5747"/>
    <w:rsid w:val="00DF21D6"/>
    <w:rsid w:val="00DF4255"/>
    <w:rsid w:val="00E12CC1"/>
    <w:rsid w:val="00E13125"/>
    <w:rsid w:val="00E15728"/>
    <w:rsid w:val="00E175C7"/>
    <w:rsid w:val="00E17604"/>
    <w:rsid w:val="00E23E86"/>
    <w:rsid w:val="00E24B4B"/>
    <w:rsid w:val="00E27A51"/>
    <w:rsid w:val="00E31B72"/>
    <w:rsid w:val="00E31D49"/>
    <w:rsid w:val="00E32A6A"/>
    <w:rsid w:val="00E34B78"/>
    <w:rsid w:val="00E35B5E"/>
    <w:rsid w:val="00E40BA4"/>
    <w:rsid w:val="00E465EB"/>
    <w:rsid w:val="00E50CA3"/>
    <w:rsid w:val="00E50EA6"/>
    <w:rsid w:val="00E52627"/>
    <w:rsid w:val="00E563ED"/>
    <w:rsid w:val="00E5685D"/>
    <w:rsid w:val="00E57106"/>
    <w:rsid w:val="00E64B3B"/>
    <w:rsid w:val="00E65033"/>
    <w:rsid w:val="00E71200"/>
    <w:rsid w:val="00E71DB2"/>
    <w:rsid w:val="00E72520"/>
    <w:rsid w:val="00E72DC4"/>
    <w:rsid w:val="00E735F0"/>
    <w:rsid w:val="00E750B3"/>
    <w:rsid w:val="00E825FF"/>
    <w:rsid w:val="00E84067"/>
    <w:rsid w:val="00E84C8C"/>
    <w:rsid w:val="00E861C6"/>
    <w:rsid w:val="00E870E1"/>
    <w:rsid w:val="00E90604"/>
    <w:rsid w:val="00E919A5"/>
    <w:rsid w:val="00EA3CD3"/>
    <w:rsid w:val="00EA5986"/>
    <w:rsid w:val="00EA7D53"/>
    <w:rsid w:val="00EB108E"/>
    <w:rsid w:val="00EB1296"/>
    <w:rsid w:val="00EB1FB2"/>
    <w:rsid w:val="00EB2A6B"/>
    <w:rsid w:val="00EB4B1B"/>
    <w:rsid w:val="00EB7F0A"/>
    <w:rsid w:val="00EC14AB"/>
    <w:rsid w:val="00EC2F69"/>
    <w:rsid w:val="00EC38AD"/>
    <w:rsid w:val="00EC5345"/>
    <w:rsid w:val="00EC623B"/>
    <w:rsid w:val="00EC6C17"/>
    <w:rsid w:val="00ED2D01"/>
    <w:rsid w:val="00ED5130"/>
    <w:rsid w:val="00ED57A6"/>
    <w:rsid w:val="00ED6D06"/>
    <w:rsid w:val="00ED7A81"/>
    <w:rsid w:val="00ED7B03"/>
    <w:rsid w:val="00EE0306"/>
    <w:rsid w:val="00EE16CF"/>
    <w:rsid w:val="00EE240C"/>
    <w:rsid w:val="00EF0778"/>
    <w:rsid w:val="00EF100E"/>
    <w:rsid w:val="00EF3A9B"/>
    <w:rsid w:val="00EF53BD"/>
    <w:rsid w:val="00EF5B26"/>
    <w:rsid w:val="00EF7AFF"/>
    <w:rsid w:val="00EF7C7F"/>
    <w:rsid w:val="00F007FE"/>
    <w:rsid w:val="00F01C19"/>
    <w:rsid w:val="00F02504"/>
    <w:rsid w:val="00F02F61"/>
    <w:rsid w:val="00F03DCA"/>
    <w:rsid w:val="00F068A3"/>
    <w:rsid w:val="00F1014A"/>
    <w:rsid w:val="00F167AF"/>
    <w:rsid w:val="00F20F98"/>
    <w:rsid w:val="00F230DD"/>
    <w:rsid w:val="00F2408B"/>
    <w:rsid w:val="00F245FF"/>
    <w:rsid w:val="00F27D64"/>
    <w:rsid w:val="00F34892"/>
    <w:rsid w:val="00F34B12"/>
    <w:rsid w:val="00F3521F"/>
    <w:rsid w:val="00F3776C"/>
    <w:rsid w:val="00F4155E"/>
    <w:rsid w:val="00F43B57"/>
    <w:rsid w:val="00F43D44"/>
    <w:rsid w:val="00F44A83"/>
    <w:rsid w:val="00F45A3F"/>
    <w:rsid w:val="00F46B5E"/>
    <w:rsid w:val="00F529E7"/>
    <w:rsid w:val="00F53867"/>
    <w:rsid w:val="00F547A9"/>
    <w:rsid w:val="00F570C1"/>
    <w:rsid w:val="00F57C09"/>
    <w:rsid w:val="00F57F58"/>
    <w:rsid w:val="00F57F9C"/>
    <w:rsid w:val="00F610EC"/>
    <w:rsid w:val="00F62276"/>
    <w:rsid w:val="00F6233D"/>
    <w:rsid w:val="00F64217"/>
    <w:rsid w:val="00F64EDA"/>
    <w:rsid w:val="00F70B77"/>
    <w:rsid w:val="00F749F1"/>
    <w:rsid w:val="00F75F16"/>
    <w:rsid w:val="00F87004"/>
    <w:rsid w:val="00F967B7"/>
    <w:rsid w:val="00FA0EF8"/>
    <w:rsid w:val="00FA1A15"/>
    <w:rsid w:val="00FA4B02"/>
    <w:rsid w:val="00FA6C9D"/>
    <w:rsid w:val="00FB136A"/>
    <w:rsid w:val="00FB3751"/>
    <w:rsid w:val="00FB3998"/>
    <w:rsid w:val="00FB54F7"/>
    <w:rsid w:val="00FC039F"/>
    <w:rsid w:val="00FC04D4"/>
    <w:rsid w:val="00FC15F2"/>
    <w:rsid w:val="00FD434F"/>
    <w:rsid w:val="00FD4408"/>
    <w:rsid w:val="00FE37CA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Indent 3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72A5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D43EC"/>
    <w:pPr>
      <w:keepNext/>
      <w:jc w:val="right"/>
      <w:outlineLvl w:val="0"/>
    </w:pPr>
    <w:rPr>
      <w:rFonts w:eastAsia="Times New Roman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2D43EC"/>
    <w:pPr>
      <w:spacing w:before="240" w:after="60"/>
      <w:ind w:firstLine="425"/>
      <w:jc w:val="both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semiHidden/>
    <w:rsid w:val="009D72A5"/>
    <w:pPr>
      <w:spacing w:after="120"/>
    </w:pPr>
  </w:style>
  <w:style w:type="character" w:customStyle="1" w:styleId="a4">
    <w:name w:val="Основной текст Знак"/>
    <w:link w:val="a3"/>
    <w:semiHidden/>
    <w:locked/>
    <w:rsid w:val="009D72A5"/>
    <w:rPr>
      <w:rFonts w:eastAsia="Times New Roman" w:cs="Times New Roman"/>
      <w:sz w:val="24"/>
      <w:szCs w:val="24"/>
      <w:lang w:val="x-none" w:eastAsia="ru-RU"/>
    </w:rPr>
  </w:style>
  <w:style w:type="paragraph" w:styleId="3">
    <w:name w:val="Body Text Indent 3"/>
    <w:basedOn w:val="a"/>
    <w:link w:val="30"/>
    <w:rsid w:val="009D72A5"/>
    <w:pPr>
      <w:spacing w:line="360" w:lineRule="auto"/>
      <w:ind w:firstLine="539"/>
      <w:jc w:val="both"/>
    </w:pPr>
    <w:rPr>
      <w:sz w:val="26"/>
      <w:szCs w:val="26"/>
    </w:rPr>
  </w:style>
  <w:style w:type="character" w:customStyle="1" w:styleId="30">
    <w:name w:val="Основной текст с отступом 3 Знак"/>
    <w:link w:val="3"/>
    <w:locked/>
    <w:rsid w:val="009D72A5"/>
    <w:rPr>
      <w:rFonts w:eastAsia="Times New Roman" w:cs="Times New Roman"/>
      <w:sz w:val="26"/>
      <w:szCs w:val="26"/>
      <w:lang w:val="x-none" w:eastAsia="ru-RU"/>
    </w:rPr>
  </w:style>
  <w:style w:type="paragraph" w:customStyle="1" w:styleId="ConsPlusNormal">
    <w:name w:val="ConsPlusNormal"/>
    <w:rsid w:val="009D72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72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Абзац списка1"/>
    <w:basedOn w:val="a"/>
    <w:rsid w:val="009329D5"/>
    <w:pPr>
      <w:ind w:left="720"/>
    </w:pPr>
  </w:style>
  <w:style w:type="paragraph" w:styleId="a5">
    <w:name w:val="header"/>
    <w:basedOn w:val="a"/>
    <w:link w:val="a6"/>
    <w:rsid w:val="000D0B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D0B43"/>
    <w:rPr>
      <w:rFonts w:eastAsia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8"/>
    <w:rsid w:val="000D0B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0D0B43"/>
    <w:rPr>
      <w:rFonts w:eastAsia="Times New Roman" w:cs="Times New Roman"/>
      <w:sz w:val="24"/>
      <w:szCs w:val="24"/>
      <w:lang w:val="x-none" w:eastAsia="ru-RU"/>
    </w:rPr>
  </w:style>
  <w:style w:type="paragraph" w:styleId="a9">
    <w:name w:val="Balloon Text"/>
    <w:basedOn w:val="a"/>
    <w:link w:val="aa"/>
    <w:semiHidden/>
    <w:rsid w:val="00276E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276EF0"/>
    <w:rPr>
      <w:rFonts w:ascii="Tahoma" w:hAnsi="Tahoma" w:cs="Tahoma"/>
      <w:sz w:val="16"/>
      <w:szCs w:val="16"/>
      <w:lang w:val="x-none" w:eastAsia="ru-RU"/>
    </w:rPr>
  </w:style>
  <w:style w:type="character" w:styleId="ab">
    <w:name w:val="annotation reference"/>
    <w:semiHidden/>
    <w:rsid w:val="00D6341B"/>
    <w:rPr>
      <w:rFonts w:cs="Times New Roman"/>
      <w:sz w:val="16"/>
      <w:szCs w:val="16"/>
    </w:rPr>
  </w:style>
  <w:style w:type="paragraph" w:styleId="ac">
    <w:name w:val="annotation text"/>
    <w:basedOn w:val="a"/>
    <w:link w:val="ad"/>
    <w:semiHidden/>
    <w:rsid w:val="00D6341B"/>
    <w:rPr>
      <w:sz w:val="20"/>
      <w:szCs w:val="20"/>
    </w:rPr>
  </w:style>
  <w:style w:type="character" w:customStyle="1" w:styleId="ad">
    <w:name w:val="Текст примечания Знак"/>
    <w:link w:val="ac"/>
    <w:semiHidden/>
    <w:locked/>
    <w:rsid w:val="00D6341B"/>
    <w:rPr>
      <w:rFonts w:eastAsia="Times New Roman" w:cs="Times New Roman"/>
      <w:sz w:val="20"/>
      <w:szCs w:val="20"/>
      <w:lang w:val="x-none" w:eastAsia="ru-RU"/>
    </w:rPr>
  </w:style>
  <w:style w:type="paragraph" w:styleId="ae">
    <w:name w:val="annotation subject"/>
    <w:basedOn w:val="ac"/>
    <w:next w:val="ac"/>
    <w:link w:val="af"/>
    <w:semiHidden/>
    <w:rsid w:val="00D6341B"/>
    <w:rPr>
      <w:b/>
      <w:bCs/>
    </w:rPr>
  </w:style>
  <w:style w:type="character" w:customStyle="1" w:styleId="af">
    <w:name w:val="Тема примечания Знак"/>
    <w:link w:val="ae"/>
    <w:semiHidden/>
    <w:locked/>
    <w:rsid w:val="00D6341B"/>
    <w:rPr>
      <w:rFonts w:eastAsia="Times New Roman" w:cs="Times New Roman"/>
      <w:b/>
      <w:bCs/>
      <w:sz w:val="20"/>
      <w:szCs w:val="20"/>
      <w:lang w:val="x-none" w:eastAsia="ru-RU"/>
    </w:rPr>
  </w:style>
  <w:style w:type="paragraph" w:customStyle="1" w:styleId="12">
    <w:name w:val="Рецензия1"/>
    <w:hidden/>
    <w:semiHidden/>
    <w:rsid w:val="00A03937"/>
    <w:rPr>
      <w:sz w:val="24"/>
      <w:szCs w:val="24"/>
    </w:rPr>
  </w:style>
  <w:style w:type="table" w:styleId="af0">
    <w:name w:val="Table Grid"/>
    <w:basedOn w:val="a1"/>
    <w:locked/>
    <w:rsid w:val="00540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8535A008734C7777BBA4626C24C298A2AF11B989C9C1338BB9322183DB5CD32B8AE81Du8o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50AA7-2696-4EA5-AE77-E1D395B2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21197</CharactersWithSpaces>
  <SharedDoc>false</SharedDoc>
  <HLinks>
    <vt:vector size="6" baseType="variant">
      <vt:variant>
        <vt:i4>4128822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consultantplus://offline/ref=FE8535A008734C7777BBA4626C24C298A2AF11B989C9C1338BB9322183DB5CD32B8AE81Du8o3E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pg_zmv</dc:creator>
  <cp:lastModifiedBy>Наталья</cp:lastModifiedBy>
  <cp:revision>6</cp:revision>
  <cp:lastPrinted>2023-11-14T09:51:00Z</cp:lastPrinted>
  <dcterms:created xsi:type="dcterms:W3CDTF">2023-11-15T05:53:00Z</dcterms:created>
  <dcterms:modified xsi:type="dcterms:W3CDTF">2023-11-15T06:28:00Z</dcterms:modified>
</cp:coreProperties>
</file>