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   1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Аргаяшского муниципального района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  <w:u w:val="single"/>
        </w:rPr>
        <w:t>«</w:t>
      </w:r>
      <w:r>
        <w:rPr>
          <w:color w:val="000000"/>
          <w:sz w:val="24"/>
          <w:szCs w:val="24"/>
          <w:u w:val="single"/>
        </w:rPr>
        <w:t>19»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июня</w:t>
      </w:r>
      <w:r>
        <w:rPr>
          <w:color w:val="000000"/>
          <w:sz w:val="24"/>
          <w:szCs w:val="24"/>
          <w:u w:val="single"/>
        </w:rPr>
        <w:t xml:space="preserve"> 2023г.№ </w:t>
      </w:r>
      <w:r>
        <w:rPr>
          <w:color w:val="000000"/>
          <w:sz w:val="24"/>
          <w:szCs w:val="24"/>
          <w:u w:val="single"/>
        </w:rPr>
        <w:t>701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Порядок организации и проведения процедуры рейтингового голосования по проектам благоустройства общественных территорий Аргаяшского муниципального района Челябинской области, подлежащих благоустройству в первоочередном порядке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>
      <w:pPr>
        <w:pStyle w:val="ListParagraph"/>
        <w:ind w:left="108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организации и проведения процедуры рейтингового голосования по проектам благоустройства общественных территорий Аргаяшского муниципального района Челябинской области, подлежащих благоустройству в первоочередном порядке (далее – Порядок), регламентирует вопросы проведения отбора общественных территорий, подлежащих благоустройству в первоочередном порядке в соответствии с  муниципальной программой «Формирования современной городской среды Аргаяшского муниципального района», утвержденной постановлением  Челябинской области «Благоустройство населенных пунктов Челябинской области», утвержденной постановлением администрации Аргаяшского муниципального района от 18.12.2020 г. № 875 и муниципальными программами формирования современной городской среды сельских поселений  Аргаяшского муниципального района на 2021-2023  годы, по резуль</w:t>
      </w:r>
      <w:r>
        <w:rPr>
          <w:sz w:val="28"/>
          <w:szCs w:val="28"/>
        </w:rPr>
        <w:t>т</w:t>
      </w:r>
      <w:r>
        <w:rPr>
          <w:sz w:val="28"/>
          <w:szCs w:val="28"/>
        </w:rPr>
        <w:t>атам рейтингового голосования граждан Российской Федерации, достигших 14-летнего возраста и проживающих на территории Челябинской области (далее – Голосование).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Голосование проводится ежегодно в электронной форме </w:t>
        <w:br/>
        <w:t xml:space="preserve">в информационно-телекоммуникационной сети «Интернет», в том числе </w:t>
        <w:br/>
        <w:t>с использованием платформы по голосованию за объекты благоустройства</w:t>
        <w:br/>
        <w:t>в сроки, устанавливаемые ежегодно Министерством строительства и жилищно-коммунального хозяйства Российской Федерации (далее – Минстрой РФ)</w:t>
        <w:br/>
        <w:t>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национального проекта «Жилье и городская среда», утвержденным президиумом Совета при Президенте Российской Федерации</w:t>
        <w:br/>
        <w:t>по стратегическому развитию и национальным проектам (протокол</w:t>
        <w:br/>
        <w:t>от 24.12.2018г. № 16), 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</w:t>
        <w:br/>
        <w:t>от 21.12.2018г. № 3 и паспортом регионального проекта «Формирование комфортной городской среды» в Челябинской области, утвержденным Региональным стратегическим комитетом от 13.12.2018г. (перечень поручений Губернатора Челябинской области от 13.12.2018г.).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1.3 В целях реализации настоящего Порядка используются следующие понятия: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территория - территория общего пользования (в том числе площади, улицы, проезды, набережные, береговые полосы водных объектов общего пользования, скверы, бульвары, парки и другие территории), которыми беспрепятственно пользуется неограниченный круг лиц;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- комплекс мероприятий, направленных на обеспечение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дизайн-проект - принципиальные архитектурно-дизайнерские</w:t>
        <w:br/>
        <w:t>и функционально-планировочные решения, определяющие облик, характер</w:t>
        <w:br/>
        <w:t>и виды использования территории;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платформа по голосованию за объекты благоустройства (далее – Платформа) - информационная система, предназначенная для проведения голосования граждан в возрасте от 14 лет по отбору общественных территорий, подлежащих благоустройству в рамках реализации государственных программ субъектов Российской Федерации и муниципальных программ, использование которой согласовано с Минстроем РФ для использования субъектами Российской Федерации (</w:t>
      </w:r>
      <w:r>
        <w:rPr>
          <w:sz w:val="28"/>
          <w:szCs w:val="28"/>
          <w:lang w:val="en-US"/>
        </w:rPr>
        <w:t>za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gorodsreda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pStyle w:val="Normal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процедуры Голосования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Голосование проводится ежегодно в электронной форме </w:t>
        <w:br/>
        <w:t>в информационно-телекоммуникационной сети «Интернет», в том числе</w:t>
        <w:br/>
        <w:t>с использованием Платформы.</w:t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2.2. Решение о назначении Голосования, его форме и порядке проведения принимается  администрацией Аргаяшского муниципального района Челябинской области, разрабатывается план работы по проведению рейтингового голосования в рамках реализации федерального проекта «Формированние комфортной городской среды» (далее – Дорожная карта).</w:t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Дорожной картой в администрации Аргаяшского муниципального района Челябинской области разрабатывается (актуализируется) и принимается муниципальный правовой акт о порядке проведения Голосования на территории  Аргаяшского муниципального района Челябинской области (далее – муниципальный Порядок).</w:t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2.3 Муниципальный Порядок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  Аргаяшского муниципального района Челябинской области в информационно – телекоммуникационной сети «Интернет» не менее чем за 20 календарных дней до дня его проведения (или до первого дня голосования).</w:t>
      </w:r>
    </w:p>
    <w:p>
      <w:pPr>
        <w:pStyle w:val="Normal"/>
        <w:tabs>
          <w:tab w:val="clear" w:pos="709"/>
          <w:tab w:val="left" w:pos="1418" w:leader="none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2.4. В муниципальный Порядок рекомендуется включать следующие сведения: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18" w:leader="none"/>
        </w:tabs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дата (или период) проведения Голосования;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форма Голосования;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адрес Платформы на которой организовано Голосование;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Голосованию;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уполномоченное лицо, ответственное за организацию проведения Голосования и его функционал;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 лицо за размещение информации на Платформе;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план информационной кампании о проведении Голосования (медиаплан);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план и порядок организации волонтерского штаба;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места работы волонтеров;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общественных территорий, представленных</w:t>
        <w:br/>
        <w:t>на Голосование;</w:t>
      </w:r>
    </w:p>
    <w:p>
      <w:pPr>
        <w:pStyle w:val="ListParagraph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порядок определения победителя (ей) по итогам Голосования;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процедуры проведения Голосования</w:t>
      </w:r>
    </w:p>
    <w:p>
      <w:pPr>
        <w:pStyle w:val="Normal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Голосование проводится ежегодно в электронной форме</w:t>
        <w:br/>
        <w:t>в информационно-телекоммуникационной сети «Интернет», в том числе</w:t>
        <w:br/>
        <w:t>с использованием Платформы.</w:t>
      </w:r>
    </w:p>
    <w:p>
      <w:pPr>
        <w:pStyle w:val="Normal"/>
        <w:tabs>
          <w:tab w:val="left" w:pos="709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Период Голосования устанавливается ежегодно Минстроем РФ.</w:t>
      </w:r>
    </w:p>
    <w:p>
      <w:pPr>
        <w:pStyle w:val="ListParagraph"/>
        <w:tabs>
          <w:tab w:val="left" w:pos="709" w:leader="none"/>
          <w:tab w:val="left" w:pos="1418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Для обеспечения проведения Голосования администрация Аргаяшского муниципального района Челябинской области размещает на Платформе карточки объектов голосования (информацию об общественной территории с описанием, с дизайн - проектами благоустройства территорий и перечнем запланированных работ, включая визуализацию).</w:t>
      </w:r>
    </w:p>
    <w:p>
      <w:pPr>
        <w:pStyle w:val="ListParagraph"/>
        <w:tabs>
          <w:tab w:val="left" w:pos="709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Принимать участие в Голосовании вправе граждане, соответствующие требованиям пункта 1 настоящего Порядка.</w:t>
      </w:r>
    </w:p>
    <w:p>
      <w:pPr>
        <w:pStyle w:val="Normal"/>
        <w:tabs>
          <w:tab w:val="left" w:pos="709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Участникам голосования предоставляется доступ к перечню общественных территорий с возможностью выбрать не более одной общественной территории.</w:t>
      </w:r>
    </w:p>
    <w:p>
      <w:pPr>
        <w:pStyle w:val="ListParagraph"/>
        <w:tabs>
          <w:tab w:val="left" w:pos="709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По итогам Голосования в  администрации Аргаяшского муниципального района Челябинской области оформляются протоколы общественных комиссий, созданных в соответствии с подпунктом «а» пункта 14(2)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</w:t>
        <w:br/>
        <w:t xml:space="preserve">от 10.02.2017г. № 169, (далее – Общественная комиссия). </w:t>
      </w:r>
    </w:p>
    <w:p>
      <w:pPr>
        <w:pStyle w:val="ListParagraph"/>
        <w:tabs>
          <w:tab w:val="left" w:pos="709" w:leader="none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left" w:pos="70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>
      <w:pPr>
        <w:pStyle w:val="ListParagraph"/>
        <w:widowControl/>
        <w:spacing w:lineRule="auto" w:line="259" w:before="0" w:after="160"/>
        <w:ind w:left="1080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После подведения итогов Голосования Общественная комиссия, формирует и представляет главе администрации Аргаяшского муниципального района Челябинской области итоговый протокол заседания Общественной комиссии с результатами Голосования.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В итоговом протоколе заседания Общественной комиссии указываются: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число граждан, принявших участие в Голосовании;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 в виде рейтинговой таблицы общественных территорий, составленной по итогам Голосования, исходя</w:t>
        <w:br/>
        <w:t>из количества голосов участником Голосования, отданных за каждую территорию;</w:t>
      </w:r>
    </w:p>
    <w:p>
      <w:pPr>
        <w:pStyle w:val="ListParagraph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иные данные по усмотрению общественной комиссии.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Сведения об итогах Голосования подлежат официальному опубликованию (обнародованию) администрацией Аргаяшского муниципального района Челябинской области в порядке, установленном для официального опубликования (обнародования) муниципальных правовых актов, и размещению на официальном сайте администрации Аргаяшского района Челябинской области.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 На основании протокола Общественной комиссии по итогам Голосования, администрация Аргаяшского муниципального района Челябинской области направляет в Минстрой Челябинской области отчет об итогах Голосования и вносят изменения</w:t>
        <w:br/>
        <w:t>в муниципальные программы формирования современной городской среды</w:t>
        <w:br/>
        <w:t>в части адресного перечня общественных территорий, подлежащих благоустройству в первоочередном порядке в году, последующим за годом проведения Голосования.</w:t>
      </w:r>
    </w:p>
    <w:p>
      <w:pPr>
        <w:pStyle w:val="Normal"/>
        <w:widowControl/>
        <w:spacing w:lineRule="auto" w:line="259" w:before="0" w:after="1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851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568" w:footer="0" w:bottom="709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 w:qFormat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5c5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ea7b68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1089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531526"/>
    <w:rPr>
      <w:color w:val="0563C1" w:themeColor="hyperlink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a7b68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ea7b68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1089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136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a7b6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5088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d5088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10e0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qFormat/>
    <w:rsid w:val="002c32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9E8D-ACF7-45C4-90EE-2C10F2A1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LibreOffice/7.3.6.2$Linux_X86_64 LibreOffice_project/30$Build-2</Application>
  <AppVersion>15.0000</AppVersion>
  <Pages>4</Pages>
  <Words>955</Words>
  <Characters>7691</Characters>
  <CharactersWithSpaces>8610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2023-06-07T05:42:00Z</dcterms:created>
  <dc:creator>User</dc:creator>
  <dc:description/>
  <dc:language>ru-RU</dc:language>
  <cp:lastModifiedBy/>
  <cp:lastPrinted>2023-06-21T09:20:47Z</cp:lastPrinted>
  <dcterms:modified xsi:type="dcterms:W3CDTF">2023-06-21T09:49:24Z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