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64A" w:rsidRDefault="00CA764A" w:rsidP="00CA764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7"/>
        <w:gridCol w:w="4708"/>
      </w:tblGrid>
      <w:tr w:rsidR="00CA764A" w:rsidTr="00270C28">
        <w:trPr>
          <w:trHeight w:val="999"/>
        </w:trPr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</w:tcPr>
          <w:p w:rsidR="00CA764A" w:rsidRDefault="00CA764A" w:rsidP="00270C2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A764A" w:rsidRDefault="00CA764A" w:rsidP="00270C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Утверждена</w:t>
            </w:r>
          </w:p>
          <w:p w:rsidR="00CA764A" w:rsidRDefault="00CA764A" w:rsidP="00270C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 Аргаяшского муниципального района Челябинской области</w:t>
            </w:r>
          </w:p>
          <w:p w:rsidR="00CA764A" w:rsidRDefault="00CA764A" w:rsidP="00B70B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</w:t>
            </w:r>
            <w:r w:rsidR="00B70B44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B70B44">
              <w:rPr>
                <w:rFonts w:ascii="Times New Roman" w:hAnsi="Times New Roman" w:cs="Times New Roman"/>
                <w:sz w:val="28"/>
                <w:szCs w:val="28"/>
              </w:rPr>
              <w:t>октября 2021г.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B70B44">
              <w:rPr>
                <w:rFonts w:ascii="Times New Roman" w:hAnsi="Times New Roman" w:cs="Times New Roman"/>
                <w:sz w:val="28"/>
                <w:szCs w:val="28"/>
              </w:rPr>
              <w:t>779</w:t>
            </w:r>
          </w:p>
        </w:tc>
      </w:tr>
    </w:tbl>
    <w:p w:rsidR="00CA764A" w:rsidRDefault="00CA764A" w:rsidP="00CA764A">
      <w:pPr>
        <w:spacing w:after="0" w:line="240" w:lineRule="auto"/>
        <w:rPr>
          <w:rFonts w:ascii="Times New Roman" w:hAnsi="Times New Roman" w:cs="Times New Roman"/>
        </w:rPr>
      </w:pPr>
    </w:p>
    <w:p w:rsidR="00CA764A" w:rsidRDefault="00CA764A" w:rsidP="00CA764A">
      <w:pPr>
        <w:spacing w:after="0" w:line="240" w:lineRule="auto"/>
        <w:rPr>
          <w:rFonts w:ascii="Times New Roman" w:hAnsi="Times New Roman" w:cs="Times New Roman"/>
        </w:rPr>
      </w:pPr>
    </w:p>
    <w:p w:rsidR="00CA764A" w:rsidRDefault="00CA764A" w:rsidP="00CA764A">
      <w:pPr>
        <w:spacing w:after="0" w:line="240" w:lineRule="auto"/>
        <w:rPr>
          <w:rFonts w:ascii="Times New Roman" w:hAnsi="Times New Roman" w:cs="Times New Roman"/>
        </w:rPr>
      </w:pPr>
    </w:p>
    <w:p w:rsidR="00CA764A" w:rsidRDefault="00CA764A" w:rsidP="00CA764A">
      <w:pPr>
        <w:spacing w:after="0" w:line="240" w:lineRule="auto"/>
        <w:rPr>
          <w:rFonts w:ascii="Times New Roman" w:hAnsi="Times New Roman" w:cs="Times New Roman"/>
        </w:rPr>
      </w:pPr>
    </w:p>
    <w:p w:rsidR="00CA764A" w:rsidRDefault="00CA764A" w:rsidP="00CA764A">
      <w:pPr>
        <w:spacing w:after="0" w:line="240" w:lineRule="auto"/>
        <w:rPr>
          <w:rFonts w:ascii="Times New Roman" w:hAnsi="Times New Roman" w:cs="Times New Roman"/>
        </w:rPr>
      </w:pPr>
    </w:p>
    <w:p w:rsidR="00CA764A" w:rsidRDefault="00CA764A" w:rsidP="00CA764A">
      <w:pPr>
        <w:spacing w:after="0" w:line="240" w:lineRule="auto"/>
        <w:rPr>
          <w:rFonts w:ascii="Times New Roman" w:hAnsi="Times New Roman" w:cs="Times New Roman"/>
        </w:rPr>
      </w:pPr>
    </w:p>
    <w:p w:rsidR="00CA764A" w:rsidRDefault="00CA764A" w:rsidP="00CA764A">
      <w:pPr>
        <w:spacing w:after="0" w:line="240" w:lineRule="auto"/>
        <w:rPr>
          <w:rFonts w:ascii="Times New Roman" w:hAnsi="Times New Roman" w:cs="Times New Roman"/>
        </w:rPr>
      </w:pPr>
    </w:p>
    <w:p w:rsidR="00CA764A" w:rsidRDefault="00CA764A" w:rsidP="00CA764A">
      <w:pPr>
        <w:spacing w:after="0" w:line="240" w:lineRule="auto"/>
        <w:rPr>
          <w:rFonts w:ascii="Times New Roman" w:hAnsi="Times New Roman" w:cs="Times New Roman"/>
        </w:rPr>
      </w:pPr>
    </w:p>
    <w:p w:rsidR="00CA764A" w:rsidRDefault="00CA764A" w:rsidP="00CA764A">
      <w:pPr>
        <w:spacing w:after="0" w:line="240" w:lineRule="auto"/>
        <w:rPr>
          <w:rFonts w:ascii="Times New Roman" w:hAnsi="Times New Roman" w:cs="Times New Roman"/>
        </w:rPr>
      </w:pPr>
    </w:p>
    <w:p w:rsidR="00CA764A" w:rsidRDefault="00CA764A" w:rsidP="00CA764A">
      <w:pPr>
        <w:spacing w:after="0" w:line="240" w:lineRule="auto"/>
        <w:rPr>
          <w:rFonts w:ascii="Times New Roman" w:hAnsi="Times New Roman" w:cs="Times New Roman"/>
        </w:rPr>
      </w:pPr>
    </w:p>
    <w:p w:rsidR="00CA764A" w:rsidRDefault="00CA764A" w:rsidP="00CA764A">
      <w:pPr>
        <w:spacing w:after="0" w:line="240" w:lineRule="auto"/>
        <w:rPr>
          <w:rFonts w:ascii="Times New Roman" w:hAnsi="Times New Roman" w:cs="Times New Roman"/>
        </w:rPr>
      </w:pPr>
    </w:p>
    <w:p w:rsidR="00CA764A" w:rsidRDefault="00CA764A" w:rsidP="00CA764A">
      <w:pPr>
        <w:spacing w:after="0" w:line="240" w:lineRule="auto"/>
        <w:rPr>
          <w:rFonts w:ascii="Times New Roman" w:hAnsi="Times New Roman" w:cs="Times New Roman"/>
        </w:rPr>
      </w:pPr>
    </w:p>
    <w:p w:rsidR="00CA764A" w:rsidRDefault="00CA764A" w:rsidP="00CA764A">
      <w:pPr>
        <w:spacing w:after="0" w:line="240" w:lineRule="auto"/>
        <w:rPr>
          <w:rFonts w:ascii="Times New Roman" w:hAnsi="Times New Roman" w:cs="Times New Roman"/>
        </w:rPr>
      </w:pPr>
    </w:p>
    <w:p w:rsidR="00CA764A" w:rsidRPr="003A50B0" w:rsidRDefault="00CA764A" w:rsidP="00CA764A">
      <w:pPr>
        <w:pStyle w:val="msonospacing0"/>
        <w:jc w:val="center"/>
        <w:rPr>
          <w:rFonts w:ascii="Times New Roman" w:hAnsi="Times New Roman"/>
          <w:sz w:val="48"/>
          <w:szCs w:val="48"/>
        </w:rPr>
      </w:pPr>
      <w:r>
        <w:rPr>
          <w:rFonts w:ascii="Times New Roman" w:hAnsi="Times New Roman"/>
          <w:sz w:val="48"/>
          <w:szCs w:val="48"/>
        </w:rPr>
        <w:t xml:space="preserve">Муниципальная подпрограмма </w:t>
      </w:r>
    </w:p>
    <w:p w:rsidR="00CA764A" w:rsidRPr="003A50B0" w:rsidRDefault="00CA764A" w:rsidP="00CA764A">
      <w:pPr>
        <w:pStyle w:val="msonospacing0"/>
        <w:jc w:val="center"/>
        <w:rPr>
          <w:rFonts w:ascii="Times New Roman" w:hAnsi="Times New Roman"/>
          <w:sz w:val="48"/>
          <w:szCs w:val="48"/>
        </w:rPr>
      </w:pPr>
      <w:r w:rsidRPr="003A50B0">
        <w:rPr>
          <w:rFonts w:ascii="Times New Roman" w:hAnsi="Times New Roman"/>
          <w:sz w:val="48"/>
          <w:szCs w:val="48"/>
        </w:rPr>
        <w:t>«Одаренные дети»</w:t>
      </w:r>
      <w:r>
        <w:rPr>
          <w:rFonts w:ascii="Times New Roman" w:hAnsi="Times New Roman"/>
          <w:sz w:val="48"/>
          <w:szCs w:val="48"/>
        </w:rPr>
        <w:t xml:space="preserve"> </w:t>
      </w:r>
    </w:p>
    <w:p w:rsidR="00CA764A" w:rsidRDefault="00CA764A" w:rsidP="00CA764A">
      <w:pPr>
        <w:spacing w:after="0" w:line="240" w:lineRule="auto"/>
        <w:rPr>
          <w:rFonts w:ascii="Times New Roman" w:hAnsi="Times New Roman" w:cs="Times New Roman"/>
        </w:rPr>
      </w:pPr>
    </w:p>
    <w:p w:rsidR="00CA764A" w:rsidRDefault="00CA764A" w:rsidP="00CA764A">
      <w:pPr>
        <w:spacing w:after="0" w:line="240" w:lineRule="auto"/>
        <w:rPr>
          <w:rFonts w:ascii="Times New Roman" w:hAnsi="Times New Roman" w:cs="Times New Roman"/>
        </w:rPr>
      </w:pPr>
    </w:p>
    <w:p w:rsidR="00CA764A" w:rsidRDefault="00CA764A" w:rsidP="00CA764A">
      <w:pPr>
        <w:spacing w:after="0" w:line="240" w:lineRule="auto"/>
        <w:rPr>
          <w:rFonts w:ascii="Times New Roman" w:hAnsi="Times New Roman" w:cs="Times New Roman"/>
        </w:rPr>
      </w:pPr>
    </w:p>
    <w:p w:rsidR="00CA764A" w:rsidRDefault="00CA764A" w:rsidP="00CA764A">
      <w:pPr>
        <w:spacing w:after="0" w:line="240" w:lineRule="auto"/>
        <w:rPr>
          <w:rFonts w:ascii="Times New Roman" w:hAnsi="Times New Roman" w:cs="Times New Roman"/>
        </w:rPr>
      </w:pPr>
    </w:p>
    <w:p w:rsidR="00CA764A" w:rsidRDefault="00CA764A" w:rsidP="00CA764A">
      <w:pPr>
        <w:spacing w:after="0" w:line="240" w:lineRule="auto"/>
        <w:rPr>
          <w:rFonts w:ascii="Times New Roman" w:hAnsi="Times New Roman" w:cs="Times New Roman"/>
        </w:rPr>
      </w:pPr>
    </w:p>
    <w:p w:rsidR="00CA764A" w:rsidRDefault="00CA764A" w:rsidP="00CA764A">
      <w:pPr>
        <w:spacing w:after="0" w:line="240" w:lineRule="auto"/>
        <w:rPr>
          <w:rFonts w:ascii="Times New Roman" w:hAnsi="Times New Roman" w:cs="Times New Roman"/>
        </w:rPr>
      </w:pPr>
    </w:p>
    <w:p w:rsidR="00CA764A" w:rsidRDefault="00CA764A" w:rsidP="00CA764A">
      <w:pPr>
        <w:spacing w:after="0" w:line="240" w:lineRule="auto"/>
        <w:rPr>
          <w:rFonts w:ascii="Times New Roman" w:hAnsi="Times New Roman" w:cs="Times New Roman"/>
        </w:rPr>
      </w:pPr>
    </w:p>
    <w:p w:rsidR="00CA764A" w:rsidRDefault="00CA764A" w:rsidP="00CA764A">
      <w:pPr>
        <w:spacing w:after="0" w:line="240" w:lineRule="auto"/>
        <w:rPr>
          <w:rFonts w:ascii="Times New Roman" w:hAnsi="Times New Roman" w:cs="Times New Roman"/>
        </w:rPr>
      </w:pPr>
    </w:p>
    <w:p w:rsidR="00CA764A" w:rsidRDefault="00CA764A" w:rsidP="00CA764A">
      <w:pPr>
        <w:spacing w:after="0" w:line="240" w:lineRule="auto"/>
        <w:rPr>
          <w:rFonts w:ascii="Times New Roman" w:hAnsi="Times New Roman" w:cs="Times New Roman"/>
        </w:rPr>
      </w:pPr>
    </w:p>
    <w:p w:rsidR="00CA764A" w:rsidRDefault="00CA764A" w:rsidP="00CA764A">
      <w:pPr>
        <w:spacing w:after="0" w:line="240" w:lineRule="auto"/>
        <w:rPr>
          <w:rFonts w:ascii="Times New Roman" w:hAnsi="Times New Roman" w:cs="Times New Roman"/>
        </w:rPr>
      </w:pPr>
    </w:p>
    <w:p w:rsidR="00CA764A" w:rsidRDefault="00CA764A" w:rsidP="00CA764A">
      <w:pPr>
        <w:spacing w:after="0" w:line="240" w:lineRule="auto"/>
        <w:rPr>
          <w:rFonts w:ascii="Times New Roman" w:hAnsi="Times New Roman" w:cs="Times New Roman"/>
        </w:rPr>
      </w:pPr>
    </w:p>
    <w:p w:rsidR="00CA764A" w:rsidRDefault="00CA764A" w:rsidP="00CA764A">
      <w:pPr>
        <w:spacing w:after="0" w:line="240" w:lineRule="auto"/>
        <w:rPr>
          <w:rFonts w:ascii="Times New Roman" w:hAnsi="Times New Roman" w:cs="Times New Roman"/>
        </w:rPr>
      </w:pPr>
    </w:p>
    <w:p w:rsidR="00CA764A" w:rsidRDefault="00CA764A" w:rsidP="00CA764A">
      <w:pPr>
        <w:spacing w:after="0" w:line="240" w:lineRule="auto"/>
        <w:rPr>
          <w:rFonts w:ascii="Times New Roman" w:hAnsi="Times New Roman" w:cs="Times New Roman"/>
        </w:rPr>
      </w:pPr>
    </w:p>
    <w:p w:rsidR="00CA764A" w:rsidRDefault="00CA764A" w:rsidP="00CA764A">
      <w:pPr>
        <w:spacing w:after="0" w:line="240" w:lineRule="auto"/>
        <w:rPr>
          <w:rFonts w:ascii="Times New Roman" w:hAnsi="Times New Roman" w:cs="Times New Roman"/>
        </w:rPr>
      </w:pPr>
    </w:p>
    <w:p w:rsidR="00CA764A" w:rsidRDefault="00CA764A" w:rsidP="00CA764A">
      <w:pPr>
        <w:spacing w:after="0" w:line="240" w:lineRule="auto"/>
        <w:rPr>
          <w:rFonts w:ascii="Times New Roman" w:hAnsi="Times New Roman" w:cs="Times New Roman"/>
        </w:rPr>
      </w:pPr>
    </w:p>
    <w:p w:rsidR="00CA764A" w:rsidRDefault="00CA764A" w:rsidP="00CA764A">
      <w:pPr>
        <w:spacing w:after="0" w:line="240" w:lineRule="auto"/>
        <w:rPr>
          <w:rFonts w:ascii="Times New Roman" w:hAnsi="Times New Roman" w:cs="Times New Roman"/>
        </w:rPr>
      </w:pPr>
    </w:p>
    <w:p w:rsidR="00CA764A" w:rsidRDefault="00CA764A" w:rsidP="00CA764A">
      <w:pPr>
        <w:spacing w:after="0" w:line="240" w:lineRule="auto"/>
        <w:rPr>
          <w:rFonts w:ascii="Times New Roman" w:hAnsi="Times New Roman" w:cs="Times New Roman"/>
        </w:rPr>
      </w:pPr>
    </w:p>
    <w:p w:rsidR="00CA764A" w:rsidRDefault="00CA764A" w:rsidP="00CA764A">
      <w:pPr>
        <w:spacing w:after="0" w:line="240" w:lineRule="auto"/>
        <w:rPr>
          <w:rFonts w:ascii="Times New Roman" w:hAnsi="Times New Roman" w:cs="Times New Roman"/>
        </w:rPr>
      </w:pPr>
    </w:p>
    <w:p w:rsidR="00CA764A" w:rsidRDefault="00CA764A" w:rsidP="00CA764A">
      <w:pPr>
        <w:spacing w:after="0" w:line="240" w:lineRule="auto"/>
        <w:rPr>
          <w:rFonts w:ascii="Times New Roman" w:hAnsi="Times New Roman" w:cs="Times New Roman"/>
        </w:rPr>
      </w:pPr>
    </w:p>
    <w:p w:rsidR="00CA764A" w:rsidRDefault="00CA764A" w:rsidP="00CA764A">
      <w:pPr>
        <w:spacing w:after="0" w:line="240" w:lineRule="auto"/>
        <w:rPr>
          <w:rFonts w:ascii="Times New Roman" w:hAnsi="Times New Roman" w:cs="Times New Roman"/>
        </w:rPr>
      </w:pPr>
    </w:p>
    <w:p w:rsidR="00CA764A" w:rsidRDefault="00CA764A" w:rsidP="00CA764A">
      <w:pPr>
        <w:spacing w:after="0" w:line="240" w:lineRule="auto"/>
        <w:rPr>
          <w:rFonts w:ascii="Times New Roman" w:hAnsi="Times New Roman" w:cs="Times New Roman"/>
        </w:rPr>
      </w:pPr>
    </w:p>
    <w:p w:rsidR="00CA764A" w:rsidRDefault="00CA764A" w:rsidP="00CA764A">
      <w:pPr>
        <w:spacing w:after="0" w:line="240" w:lineRule="auto"/>
        <w:rPr>
          <w:rFonts w:ascii="Times New Roman" w:hAnsi="Times New Roman" w:cs="Times New Roman"/>
        </w:rPr>
      </w:pPr>
    </w:p>
    <w:p w:rsidR="00CA764A" w:rsidRDefault="00CA764A" w:rsidP="00CA764A">
      <w:pPr>
        <w:spacing w:after="0" w:line="240" w:lineRule="auto"/>
        <w:rPr>
          <w:rFonts w:ascii="Times New Roman" w:hAnsi="Times New Roman" w:cs="Times New Roman"/>
        </w:rPr>
      </w:pPr>
    </w:p>
    <w:p w:rsidR="00CA764A" w:rsidRDefault="00CA764A" w:rsidP="00CA764A">
      <w:pPr>
        <w:spacing w:after="0" w:line="240" w:lineRule="auto"/>
        <w:rPr>
          <w:rFonts w:ascii="Times New Roman" w:hAnsi="Times New Roman" w:cs="Times New Roman"/>
        </w:rPr>
      </w:pPr>
    </w:p>
    <w:p w:rsidR="00CA764A" w:rsidRDefault="00CA764A" w:rsidP="00CA76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764A" w:rsidRDefault="00CA764A" w:rsidP="00CA76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764A" w:rsidRDefault="00CA764A" w:rsidP="00CA76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764A" w:rsidRDefault="00CA764A" w:rsidP="00CA76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764A" w:rsidRDefault="00CA764A" w:rsidP="009C5D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47F8" w:rsidRDefault="006C47F8" w:rsidP="00CA76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47F8" w:rsidRDefault="006C47F8" w:rsidP="00CA76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47F8" w:rsidRDefault="006C47F8" w:rsidP="00CA76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764A" w:rsidRDefault="00CA764A" w:rsidP="00CA76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Аргаяш 202</w:t>
      </w:r>
      <w:r w:rsidR="006C47F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CA764A" w:rsidRDefault="00CA764A" w:rsidP="00CA764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A764A" w:rsidRPr="005D0BF4" w:rsidRDefault="00CA764A" w:rsidP="00CA764A">
      <w:pPr>
        <w:pStyle w:val="msonospacing0"/>
        <w:rPr>
          <w:rFonts w:ascii="Times New Roman" w:hAnsi="Times New Roman"/>
          <w:sz w:val="28"/>
          <w:szCs w:val="28"/>
        </w:rPr>
      </w:pPr>
    </w:p>
    <w:p w:rsidR="00CA764A" w:rsidRPr="005D0BF4" w:rsidRDefault="00CA764A" w:rsidP="00CA764A">
      <w:pPr>
        <w:pStyle w:val="msonospacing0"/>
        <w:ind w:left="-426"/>
        <w:jc w:val="center"/>
        <w:rPr>
          <w:rFonts w:ascii="Times New Roman" w:hAnsi="Times New Roman"/>
          <w:sz w:val="24"/>
          <w:szCs w:val="24"/>
        </w:rPr>
      </w:pPr>
      <w:r w:rsidRPr="005D0BF4">
        <w:rPr>
          <w:rFonts w:ascii="Times New Roman" w:hAnsi="Times New Roman"/>
          <w:sz w:val="24"/>
          <w:szCs w:val="24"/>
        </w:rPr>
        <w:t xml:space="preserve">Паспорт муниципальной подпрограммы </w:t>
      </w:r>
    </w:p>
    <w:p w:rsidR="00CA764A" w:rsidRPr="005D0BF4" w:rsidRDefault="00CA764A" w:rsidP="00CA764A">
      <w:pPr>
        <w:pStyle w:val="msonospacing0"/>
        <w:ind w:left="-42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«Одаренные дети» на 2021-2023</w:t>
      </w:r>
      <w:r w:rsidRPr="005D0BF4">
        <w:rPr>
          <w:rFonts w:ascii="Times New Roman" w:hAnsi="Times New Roman"/>
          <w:sz w:val="24"/>
          <w:szCs w:val="24"/>
        </w:rPr>
        <w:t xml:space="preserve"> годы</w:t>
      </w:r>
    </w:p>
    <w:p w:rsidR="00CA764A" w:rsidRPr="00982BB3" w:rsidRDefault="00CA764A" w:rsidP="00CA764A">
      <w:pPr>
        <w:pStyle w:val="msonospacing0"/>
        <w:ind w:left="-426"/>
        <w:jc w:val="center"/>
        <w:rPr>
          <w:rFonts w:ascii="Times New Roman" w:hAnsi="Times New Roman"/>
          <w:sz w:val="24"/>
          <w:szCs w:val="24"/>
        </w:rPr>
      </w:pPr>
    </w:p>
    <w:tbl>
      <w:tblPr>
        <w:tblW w:w="102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28"/>
        <w:gridCol w:w="6408"/>
      </w:tblGrid>
      <w:tr w:rsidR="00CA764A" w:rsidRPr="00982BB3" w:rsidTr="009C5D6B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64A" w:rsidRPr="00AA04EB" w:rsidRDefault="00CA764A" w:rsidP="00270C28">
            <w:pPr>
              <w:pStyle w:val="msonospacing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A04EB">
              <w:rPr>
                <w:rFonts w:ascii="Times New Roman" w:hAnsi="Times New Roman"/>
                <w:sz w:val="24"/>
                <w:szCs w:val="24"/>
              </w:rPr>
              <w:t xml:space="preserve">Ответственный исполнитель муниципальной подпрограммы: 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64A" w:rsidRPr="00AA04EB" w:rsidRDefault="00CA764A" w:rsidP="00270C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4EB">
              <w:rPr>
                <w:rFonts w:ascii="Times New Roman" w:hAnsi="Times New Roman" w:cs="Times New Roman"/>
                <w:sz w:val="24"/>
                <w:szCs w:val="24"/>
              </w:rPr>
              <w:t>Администрация Аргаяшского муниципального района Челябинской области</w:t>
            </w:r>
          </w:p>
        </w:tc>
      </w:tr>
      <w:tr w:rsidR="00CA764A" w:rsidRPr="00982BB3" w:rsidTr="009C5D6B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64A" w:rsidRPr="00AA04EB" w:rsidRDefault="00CA764A" w:rsidP="00270C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4EB">
              <w:rPr>
                <w:rFonts w:ascii="Times New Roman" w:hAnsi="Times New Roman" w:cs="Times New Roman"/>
                <w:sz w:val="24"/>
                <w:szCs w:val="24"/>
              </w:rPr>
              <w:t>Соисполнитель муниципальной подпрограммы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64A" w:rsidRPr="00AA04EB" w:rsidRDefault="00CA764A" w:rsidP="00270C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4EB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«Управление культуры, туризма и молодежной политики»</w:t>
            </w:r>
            <w:r w:rsidR="005F1C18" w:rsidRPr="00AA04EB">
              <w:rPr>
                <w:rFonts w:ascii="Times New Roman" w:hAnsi="Times New Roman" w:cs="Times New Roman"/>
                <w:sz w:val="24"/>
                <w:szCs w:val="24"/>
              </w:rPr>
              <w:t xml:space="preserve"> Аргаяшского муниципального района.</w:t>
            </w:r>
          </w:p>
        </w:tc>
      </w:tr>
      <w:tr w:rsidR="00CA764A" w:rsidRPr="00982BB3" w:rsidTr="009C5D6B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64A" w:rsidRPr="00AA04EB" w:rsidRDefault="005F1C18" w:rsidP="00270C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4EB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  <w:r w:rsidR="00CA764A" w:rsidRPr="00AA04E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подпрограммы 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64A" w:rsidRPr="00AA04EB" w:rsidRDefault="00CA764A" w:rsidP="00270C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4EB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</w:t>
            </w:r>
            <w:r w:rsidR="005F1C18" w:rsidRPr="00AA04EB">
              <w:rPr>
                <w:rFonts w:ascii="Times New Roman" w:hAnsi="Times New Roman" w:cs="Times New Roman"/>
                <w:sz w:val="24"/>
                <w:szCs w:val="24"/>
              </w:rPr>
              <w:t>ние дополнительного образования</w:t>
            </w:r>
            <w:r w:rsidRPr="00AA04EB">
              <w:rPr>
                <w:rFonts w:ascii="Times New Roman" w:hAnsi="Times New Roman" w:cs="Times New Roman"/>
                <w:sz w:val="24"/>
                <w:szCs w:val="24"/>
              </w:rPr>
              <w:t xml:space="preserve"> «Детская школа искусств» Аргаяшского района</w:t>
            </w:r>
          </w:p>
        </w:tc>
      </w:tr>
      <w:tr w:rsidR="00CA764A" w:rsidRPr="00982BB3" w:rsidTr="009C5D6B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64A" w:rsidRPr="00AA04EB" w:rsidRDefault="00CA764A" w:rsidP="00270C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4EB">
              <w:rPr>
                <w:rFonts w:ascii="Times New Roman" w:hAnsi="Times New Roman" w:cs="Times New Roman"/>
                <w:sz w:val="24"/>
                <w:szCs w:val="24"/>
              </w:rPr>
              <w:t>Муниципальная подпрограмма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64A" w:rsidRPr="00AA04EB" w:rsidRDefault="00CA764A" w:rsidP="00270C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4EB">
              <w:rPr>
                <w:rFonts w:ascii="Times New Roman" w:hAnsi="Times New Roman" w:cs="Times New Roman"/>
                <w:sz w:val="24"/>
                <w:szCs w:val="24"/>
              </w:rPr>
              <w:t>«Одаренные дети» в сфере культуры и искусства в Аргаяшском муниципальном районе Челябинской области на 2021-2023 годы</w:t>
            </w:r>
          </w:p>
        </w:tc>
      </w:tr>
      <w:tr w:rsidR="00CA764A" w:rsidRPr="00982BB3" w:rsidTr="009C5D6B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64A" w:rsidRPr="00AA04EB" w:rsidRDefault="00CA764A" w:rsidP="00270C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4EB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подпрограммы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64A" w:rsidRPr="00AA04EB" w:rsidRDefault="00CA764A" w:rsidP="00270C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4EB">
              <w:rPr>
                <w:rFonts w:ascii="Times New Roman" w:hAnsi="Times New Roman" w:cs="Times New Roman"/>
                <w:sz w:val="24"/>
                <w:szCs w:val="24"/>
              </w:rPr>
              <w:t>Создание условий для   развития и поддержки одаренных детей и их наставников в А</w:t>
            </w:r>
            <w:r w:rsidR="005F1C18" w:rsidRPr="00AA04EB">
              <w:rPr>
                <w:rFonts w:ascii="Times New Roman" w:hAnsi="Times New Roman" w:cs="Times New Roman"/>
                <w:sz w:val="24"/>
                <w:szCs w:val="24"/>
              </w:rPr>
              <w:t>ргаяшском муниципальном</w:t>
            </w:r>
            <w:r w:rsidRPr="00AA04EB">
              <w:rPr>
                <w:rFonts w:ascii="Times New Roman" w:hAnsi="Times New Roman" w:cs="Times New Roman"/>
                <w:sz w:val="24"/>
                <w:szCs w:val="24"/>
              </w:rPr>
              <w:t> районе</w:t>
            </w:r>
          </w:p>
        </w:tc>
      </w:tr>
      <w:tr w:rsidR="00CA764A" w:rsidRPr="00982BB3" w:rsidTr="009C5D6B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64A" w:rsidRPr="00AA04EB" w:rsidRDefault="00CA764A" w:rsidP="00270C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4EB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подпрограммы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64A" w:rsidRPr="00AA04EB" w:rsidRDefault="00CA764A" w:rsidP="00270C2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A04EB">
              <w:rPr>
                <w:rFonts w:ascii="Times New Roman" w:hAnsi="Times New Roman" w:cs="Times New Roman"/>
                <w:sz w:val="24"/>
                <w:szCs w:val="24"/>
              </w:rPr>
              <w:t>1. Создание и развитие эффективной и постоянно действующей системы выявления одаренности детей</w:t>
            </w:r>
          </w:p>
          <w:p w:rsidR="00CA764A" w:rsidRPr="00AA04EB" w:rsidRDefault="00CA764A" w:rsidP="00270C2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A04EB">
              <w:rPr>
                <w:rFonts w:ascii="Times New Roman" w:hAnsi="Times New Roman" w:cs="Times New Roman"/>
                <w:sz w:val="24"/>
                <w:szCs w:val="24"/>
              </w:rPr>
              <w:t>2. Обеспечение условий для самореализации интеллектуальных и творческих способностей обучающихся</w:t>
            </w:r>
          </w:p>
        </w:tc>
      </w:tr>
      <w:tr w:rsidR="00CA764A" w:rsidRPr="00982BB3" w:rsidTr="009C5D6B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64A" w:rsidRPr="00AA04EB" w:rsidRDefault="00CA764A" w:rsidP="00270C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4EB">
              <w:rPr>
                <w:rFonts w:ascii="Times New Roman" w:hAnsi="Times New Roman" w:cs="Times New Roman"/>
                <w:sz w:val="24"/>
                <w:szCs w:val="24"/>
              </w:rPr>
              <w:t xml:space="preserve">Целевые индикаторы и </w:t>
            </w:r>
            <w:r w:rsidR="005F1C18" w:rsidRPr="00AA04EB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  <w:r w:rsidRPr="00AA04E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подпрограммы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64A" w:rsidRPr="00AA04EB" w:rsidRDefault="00CA764A" w:rsidP="009C5D6B">
            <w:pPr>
              <w:spacing w:after="0" w:line="240" w:lineRule="auto"/>
              <w:ind w:right="289"/>
              <w:rPr>
                <w:rFonts w:ascii="Times New Roman" w:hAnsi="Times New Roman" w:cs="Times New Roman"/>
                <w:sz w:val="24"/>
                <w:szCs w:val="24"/>
              </w:rPr>
            </w:pPr>
            <w:r w:rsidRPr="00AA04EB">
              <w:rPr>
                <w:rFonts w:ascii="Times New Roman" w:hAnsi="Times New Roman" w:cs="Times New Roman"/>
                <w:sz w:val="24"/>
                <w:szCs w:val="24"/>
              </w:rPr>
              <w:t xml:space="preserve">1. Доля детей в возрасте от 7 до 15 </w:t>
            </w:r>
            <w:proofErr w:type="gramStart"/>
            <w:r w:rsidRPr="00AA04EB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proofErr w:type="gramEnd"/>
            <w:r w:rsidRPr="00AA04EB">
              <w:rPr>
                <w:rFonts w:ascii="Times New Roman" w:hAnsi="Times New Roman" w:cs="Times New Roman"/>
                <w:sz w:val="24"/>
                <w:szCs w:val="24"/>
              </w:rPr>
              <w:t xml:space="preserve"> включительно, обучающихся по предпрофессиональным образовательным программам в области искусст</w:t>
            </w:r>
            <w:r w:rsidR="005F1C18" w:rsidRPr="00AA04EB">
              <w:rPr>
                <w:rFonts w:ascii="Times New Roman" w:hAnsi="Times New Roman" w:cs="Times New Roman"/>
                <w:sz w:val="24"/>
                <w:szCs w:val="24"/>
              </w:rPr>
              <w:t>в, от общего количества детей да</w:t>
            </w:r>
            <w:r w:rsidRPr="00AA04EB">
              <w:rPr>
                <w:rFonts w:ascii="Times New Roman" w:hAnsi="Times New Roman" w:cs="Times New Roman"/>
                <w:sz w:val="24"/>
                <w:szCs w:val="24"/>
              </w:rPr>
              <w:t>нного возраста в Аргаяшском муниципальном районе (в процентах).</w:t>
            </w:r>
          </w:p>
          <w:p w:rsidR="00CA764A" w:rsidRPr="00AA04EB" w:rsidRDefault="00CA764A" w:rsidP="00270C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4EB">
              <w:rPr>
                <w:rFonts w:ascii="Times New Roman" w:hAnsi="Times New Roman" w:cs="Times New Roman"/>
                <w:sz w:val="24"/>
                <w:szCs w:val="24"/>
              </w:rPr>
              <w:t>2. Доля детей, обучающихся в МБУДО «ДШИ» Аргаяшского района, привлекаемых к участию в творческих мероприятиях международного, всероссийского и регионального значения, от общего числа детей, обучающихся в МБУДО «ДШИ» Аргаяшского района (в процентах).</w:t>
            </w:r>
          </w:p>
        </w:tc>
      </w:tr>
      <w:tr w:rsidR="00CA764A" w:rsidRPr="00982BB3" w:rsidTr="009C5D6B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64A" w:rsidRPr="00AA04EB" w:rsidRDefault="00CA764A" w:rsidP="00270C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4EB"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муниципальной подпрограммы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64A" w:rsidRPr="00AA04EB" w:rsidRDefault="00CA764A" w:rsidP="00270C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4EB">
              <w:rPr>
                <w:rFonts w:ascii="Times New Roman" w:hAnsi="Times New Roman" w:cs="Times New Roman"/>
                <w:sz w:val="24"/>
                <w:szCs w:val="24"/>
              </w:rPr>
              <w:t>Реализация муниципальной  подпрограммы проводится в три этапа:</w:t>
            </w:r>
          </w:p>
          <w:p w:rsidR="00CA764A" w:rsidRPr="00AA04EB" w:rsidRDefault="00CA764A" w:rsidP="00270C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4EB">
              <w:rPr>
                <w:rFonts w:ascii="Times New Roman" w:hAnsi="Times New Roman" w:cs="Times New Roman"/>
                <w:sz w:val="24"/>
                <w:szCs w:val="24"/>
              </w:rPr>
              <w:t>- 2021год;</w:t>
            </w:r>
          </w:p>
          <w:p w:rsidR="00CA764A" w:rsidRPr="00AA04EB" w:rsidRDefault="00CA764A" w:rsidP="00270C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4EB">
              <w:rPr>
                <w:rFonts w:ascii="Times New Roman" w:hAnsi="Times New Roman" w:cs="Times New Roman"/>
                <w:sz w:val="24"/>
                <w:szCs w:val="24"/>
              </w:rPr>
              <w:t>- 2022год;</w:t>
            </w:r>
          </w:p>
          <w:p w:rsidR="00CA764A" w:rsidRPr="00AA04EB" w:rsidRDefault="00CA764A" w:rsidP="00270C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4EB">
              <w:rPr>
                <w:rFonts w:ascii="Times New Roman" w:hAnsi="Times New Roman" w:cs="Times New Roman"/>
                <w:sz w:val="24"/>
                <w:szCs w:val="24"/>
              </w:rPr>
              <w:t>- 2023 год.</w:t>
            </w:r>
          </w:p>
        </w:tc>
      </w:tr>
      <w:tr w:rsidR="00CA764A" w:rsidRPr="00982BB3" w:rsidTr="009C5D6B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64A" w:rsidRPr="00AA04EB" w:rsidRDefault="00CA764A" w:rsidP="00270C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4EB">
              <w:rPr>
                <w:rFonts w:ascii="Times New Roman" w:hAnsi="Times New Roman" w:cs="Times New Roman"/>
                <w:sz w:val="24"/>
                <w:szCs w:val="24"/>
              </w:rPr>
              <w:t>Объемы бюджетных ассигнований муниципальной подпрограммы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64A" w:rsidRPr="00AA04EB" w:rsidRDefault="00CA764A" w:rsidP="00270C28">
            <w:pPr>
              <w:pStyle w:val="msonospacing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A04EB">
              <w:rPr>
                <w:rFonts w:ascii="Times New Roman" w:hAnsi="Times New Roman"/>
                <w:sz w:val="24"/>
                <w:szCs w:val="24"/>
              </w:rPr>
              <w:t>Общий объем средств, предусмотренных на реализацию муниципальной подпрограммы за счет районного бюджета</w:t>
            </w:r>
          </w:p>
          <w:p w:rsidR="00CA764A" w:rsidRPr="00AA04EB" w:rsidRDefault="00CA764A" w:rsidP="00270C28">
            <w:pPr>
              <w:pStyle w:val="msonospacing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A04EB">
              <w:rPr>
                <w:rFonts w:ascii="Times New Roman" w:hAnsi="Times New Roman"/>
                <w:sz w:val="24"/>
                <w:szCs w:val="24"/>
              </w:rPr>
              <w:t>«Аргаяшский муниципальный район» - 80,0 тыс. рублей.</w:t>
            </w:r>
          </w:p>
          <w:p w:rsidR="00CA764A" w:rsidRPr="00AA04EB" w:rsidRDefault="00CA764A" w:rsidP="00270C28">
            <w:pPr>
              <w:pStyle w:val="msonospacing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A04EB">
              <w:rPr>
                <w:rFonts w:ascii="Times New Roman" w:hAnsi="Times New Roman"/>
                <w:sz w:val="24"/>
                <w:szCs w:val="24"/>
              </w:rPr>
              <w:t>2021 год- 80,0 тыс. рублей;</w:t>
            </w:r>
          </w:p>
          <w:p w:rsidR="00CA764A" w:rsidRPr="00AA04EB" w:rsidRDefault="00AA04EB" w:rsidP="00270C28">
            <w:pPr>
              <w:pStyle w:val="msonospacing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A04EB">
              <w:rPr>
                <w:rFonts w:ascii="Times New Roman" w:hAnsi="Times New Roman"/>
                <w:sz w:val="24"/>
                <w:szCs w:val="24"/>
              </w:rPr>
              <w:t xml:space="preserve">2022 год – </w:t>
            </w:r>
            <w:r w:rsidR="00CA764A" w:rsidRPr="00AA04EB">
              <w:rPr>
                <w:rFonts w:ascii="Times New Roman" w:hAnsi="Times New Roman"/>
                <w:sz w:val="24"/>
                <w:szCs w:val="24"/>
              </w:rPr>
              <w:t>0,0 тыс. рублей;</w:t>
            </w:r>
          </w:p>
          <w:p w:rsidR="00CA764A" w:rsidRPr="00AA04EB" w:rsidRDefault="00AA04EB" w:rsidP="00270C28">
            <w:pPr>
              <w:pStyle w:val="msonospacing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A04EB">
              <w:rPr>
                <w:rFonts w:ascii="Times New Roman" w:hAnsi="Times New Roman"/>
                <w:sz w:val="24"/>
                <w:szCs w:val="24"/>
              </w:rPr>
              <w:t xml:space="preserve">2023 год – </w:t>
            </w:r>
            <w:r w:rsidR="00CA764A" w:rsidRPr="00AA04EB">
              <w:rPr>
                <w:rFonts w:ascii="Times New Roman" w:hAnsi="Times New Roman"/>
                <w:sz w:val="24"/>
                <w:szCs w:val="24"/>
              </w:rPr>
              <w:t>0,0 тыс. рублей.</w:t>
            </w:r>
          </w:p>
        </w:tc>
      </w:tr>
      <w:tr w:rsidR="00CA764A" w:rsidRPr="00982BB3" w:rsidTr="009C5D6B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4A" w:rsidRPr="00AA04EB" w:rsidRDefault="00CA764A" w:rsidP="00270C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64A" w:rsidRPr="00AA04EB" w:rsidRDefault="00CA764A" w:rsidP="00270C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64A" w:rsidRPr="00AA04EB" w:rsidRDefault="00CA764A" w:rsidP="00270C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4EB">
              <w:rPr>
                <w:rFonts w:ascii="Times New Roman" w:hAnsi="Times New Roman" w:cs="Times New Roman"/>
                <w:sz w:val="24"/>
                <w:szCs w:val="24"/>
              </w:rPr>
              <w:t>Ожидаемый результат реализации  муниципальной подпрограммы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64A" w:rsidRPr="00AA04EB" w:rsidRDefault="00CA764A" w:rsidP="00270C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4EB">
              <w:rPr>
                <w:rFonts w:ascii="Times New Roman" w:hAnsi="Times New Roman" w:cs="Times New Roman"/>
                <w:sz w:val="24"/>
                <w:szCs w:val="24"/>
              </w:rPr>
              <w:t xml:space="preserve">1. Доля детей в возрасте от 7 до 15 </w:t>
            </w:r>
            <w:proofErr w:type="gramStart"/>
            <w:r w:rsidRPr="00AA04EB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proofErr w:type="gramEnd"/>
            <w:r w:rsidRPr="00AA04EB">
              <w:rPr>
                <w:rFonts w:ascii="Times New Roman" w:hAnsi="Times New Roman" w:cs="Times New Roman"/>
                <w:sz w:val="24"/>
                <w:szCs w:val="24"/>
              </w:rPr>
              <w:t xml:space="preserve"> включительно, обучающихся по предпрофессиональным образовательным программам в области искусст</w:t>
            </w:r>
            <w:r w:rsidR="00F04D29" w:rsidRPr="00AA04EB">
              <w:rPr>
                <w:rFonts w:ascii="Times New Roman" w:hAnsi="Times New Roman" w:cs="Times New Roman"/>
                <w:sz w:val="24"/>
                <w:szCs w:val="24"/>
              </w:rPr>
              <w:t>в, от общего количества детей да</w:t>
            </w:r>
            <w:r w:rsidRPr="00AA04EB">
              <w:rPr>
                <w:rFonts w:ascii="Times New Roman" w:hAnsi="Times New Roman" w:cs="Times New Roman"/>
                <w:sz w:val="24"/>
                <w:szCs w:val="24"/>
              </w:rPr>
              <w:t xml:space="preserve">нного возраста в Аргаяшском муниципальном районе </w:t>
            </w:r>
            <w:r w:rsidR="005F1C18" w:rsidRPr="00AA04EB">
              <w:rPr>
                <w:rFonts w:ascii="Times New Roman" w:hAnsi="Times New Roman" w:cs="Times New Roman"/>
                <w:sz w:val="24"/>
                <w:szCs w:val="24"/>
              </w:rPr>
              <w:t>6,7 %, что соответствует 335 обучающихся</w:t>
            </w:r>
            <w:r w:rsidR="007F08D5" w:rsidRPr="00AA04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A764A" w:rsidRPr="00AA04EB" w:rsidRDefault="00CA764A" w:rsidP="00AA0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4EB">
              <w:rPr>
                <w:rFonts w:ascii="Times New Roman" w:hAnsi="Times New Roman" w:cs="Times New Roman"/>
                <w:sz w:val="24"/>
                <w:szCs w:val="24"/>
              </w:rPr>
              <w:t xml:space="preserve">2. Доля детей, обучающихся в МБУДО «ДШИ» Аргаяшского района, привлекаемых к участию в </w:t>
            </w:r>
            <w:r w:rsidRPr="00AA04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творческих мероприятиях международного, всероссийского и регионального значения, от общего числа детей, обучающихся в </w:t>
            </w:r>
            <w:r w:rsidR="005F1C18" w:rsidRPr="00AA04EB">
              <w:rPr>
                <w:rFonts w:ascii="Times New Roman" w:hAnsi="Times New Roman" w:cs="Times New Roman"/>
                <w:sz w:val="24"/>
                <w:szCs w:val="24"/>
              </w:rPr>
              <w:t>МБУДО «ДШИ» Аргаяшского района  3</w:t>
            </w:r>
            <w:r w:rsidRPr="00AA04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F1C18" w:rsidRPr="00AA04EB">
              <w:rPr>
                <w:rFonts w:ascii="Times New Roman" w:hAnsi="Times New Roman" w:cs="Times New Roman"/>
                <w:sz w:val="24"/>
                <w:szCs w:val="24"/>
              </w:rPr>
              <w:t>%, что соответствует 213 обучающихся.</w:t>
            </w:r>
          </w:p>
        </w:tc>
      </w:tr>
    </w:tbl>
    <w:p w:rsidR="00CA764A" w:rsidRPr="00982BB3" w:rsidRDefault="00CA764A" w:rsidP="00CA76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764A" w:rsidRPr="00982BB3" w:rsidRDefault="00CA764A" w:rsidP="00CA764A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CA764A" w:rsidRPr="00A76EFC" w:rsidRDefault="00CA764A" w:rsidP="00CA764A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201A">
        <w:rPr>
          <w:rFonts w:ascii="Times New Roman" w:hAnsi="Times New Roman"/>
          <w:b/>
          <w:sz w:val="24"/>
          <w:szCs w:val="24"/>
        </w:rPr>
        <w:t xml:space="preserve">Раздел 1 Характеристика </w:t>
      </w:r>
      <w:r w:rsidRPr="00A76EFC">
        <w:rPr>
          <w:rFonts w:ascii="Times New Roman" w:hAnsi="Times New Roman" w:cs="Times New Roman"/>
          <w:b/>
          <w:sz w:val="24"/>
          <w:szCs w:val="24"/>
        </w:rPr>
        <w:t>подпрограммы «Одаренные дети»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A76EFC">
        <w:rPr>
          <w:rFonts w:ascii="Times New Roman" w:hAnsi="Times New Roman" w:cs="Times New Roman"/>
          <w:b/>
          <w:sz w:val="24"/>
          <w:szCs w:val="24"/>
        </w:rPr>
        <w:t xml:space="preserve"> основные </w:t>
      </w:r>
      <w:r>
        <w:rPr>
          <w:rFonts w:ascii="Times New Roman" w:hAnsi="Times New Roman" w:cs="Times New Roman"/>
          <w:b/>
          <w:sz w:val="24"/>
          <w:szCs w:val="24"/>
        </w:rPr>
        <w:t>проблемы,  прогноз ее развития</w:t>
      </w:r>
    </w:p>
    <w:p w:rsidR="00CA764A" w:rsidRPr="00982BB3" w:rsidRDefault="00CA764A" w:rsidP="00CA764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A764A" w:rsidRPr="00982BB3" w:rsidRDefault="00CA764A" w:rsidP="00CA764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1A171B"/>
          <w:sz w:val="24"/>
          <w:szCs w:val="24"/>
        </w:rPr>
      </w:pPr>
      <w:r w:rsidRPr="00982BB3">
        <w:rPr>
          <w:rFonts w:ascii="Times New Roman" w:hAnsi="Times New Roman" w:cs="Times New Roman"/>
          <w:color w:val="1A171B"/>
          <w:sz w:val="24"/>
          <w:szCs w:val="24"/>
        </w:rPr>
        <w:t>Одним из важнейших компонентов, способствующих созданию и поддержани</w:t>
      </w:r>
      <w:r w:rsidR="00F04D29">
        <w:rPr>
          <w:rFonts w:ascii="Times New Roman" w:hAnsi="Times New Roman" w:cs="Times New Roman"/>
          <w:color w:val="1A171B"/>
          <w:sz w:val="24"/>
          <w:szCs w:val="24"/>
        </w:rPr>
        <w:t>ю на высоком уровне культурного</w:t>
      </w:r>
      <w:r w:rsidRPr="00982BB3">
        <w:rPr>
          <w:rFonts w:ascii="Times New Roman" w:hAnsi="Times New Roman" w:cs="Times New Roman"/>
          <w:color w:val="1A171B"/>
          <w:sz w:val="24"/>
          <w:szCs w:val="24"/>
        </w:rPr>
        <w:t xml:space="preserve"> потенциала страны, является налаженная система поиска, обучения и поддержка одаренных детей. Формирование интеллектуальной элиты, которая по существу задае</w:t>
      </w:r>
      <w:r w:rsidR="00F04D29">
        <w:rPr>
          <w:rFonts w:ascii="Times New Roman" w:hAnsi="Times New Roman" w:cs="Times New Roman"/>
          <w:color w:val="1A171B"/>
          <w:sz w:val="24"/>
          <w:szCs w:val="24"/>
        </w:rPr>
        <w:t xml:space="preserve">т темп развитию </w:t>
      </w:r>
      <w:r w:rsidRPr="00982BB3">
        <w:rPr>
          <w:rFonts w:ascii="Times New Roman" w:hAnsi="Times New Roman" w:cs="Times New Roman"/>
          <w:color w:val="1A171B"/>
          <w:sz w:val="24"/>
          <w:szCs w:val="24"/>
        </w:rPr>
        <w:t>культуры, определяет эффективность этого развития.</w:t>
      </w:r>
    </w:p>
    <w:p w:rsidR="00CA764A" w:rsidRPr="00982BB3" w:rsidRDefault="00CA764A" w:rsidP="00CA764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1A171B"/>
          <w:sz w:val="24"/>
          <w:szCs w:val="24"/>
        </w:rPr>
      </w:pPr>
      <w:r w:rsidRPr="00982BB3">
        <w:rPr>
          <w:rFonts w:ascii="Times New Roman" w:hAnsi="Times New Roman" w:cs="Times New Roman"/>
          <w:color w:val="1A171B"/>
          <w:sz w:val="24"/>
          <w:szCs w:val="24"/>
        </w:rPr>
        <w:t>Главным направлением развития современного допол</w:t>
      </w:r>
      <w:r w:rsidR="007F08D5">
        <w:rPr>
          <w:rFonts w:ascii="Times New Roman" w:hAnsi="Times New Roman" w:cs="Times New Roman"/>
          <w:color w:val="1A171B"/>
          <w:sz w:val="24"/>
          <w:szCs w:val="24"/>
        </w:rPr>
        <w:t>нительного образования является</w:t>
      </w:r>
      <w:r w:rsidRPr="00982BB3">
        <w:rPr>
          <w:rFonts w:ascii="Times New Roman" w:hAnsi="Times New Roman" w:cs="Times New Roman"/>
          <w:color w:val="1A171B"/>
          <w:sz w:val="24"/>
          <w:szCs w:val="24"/>
        </w:rPr>
        <w:t xml:space="preserve"> координация поиска, практической диагностики, обучения, воспитания и развития одаренных детей, нацеленная на подготовку творческих людей, талантливых специалистов. Это направление является одним из приоритетных. </w:t>
      </w:r>
      <w:r w:rsidRPr="00982BB3">
        <w:rPr>
          <w:rFonts w:ascii="Times New Roman" w:hAnsi="Times New Roman" w:cs="Times New Roman"/>
          <w:color w:val="2D2D2D"/>
          <w:spacing w:val="2"/>
          <w:sz w:val="24"/>
          <w:szCs w:val="24"/>
        </w:rPr>
        <w:t>     Одним из стимулирующих факторов по развитию талан</w:t>
      </w:r>
      <w:r w:rsidR="007F08D5">
        <w:rPr>
          <w:rFonts w:ascii="Times New Roman" w:hAnsi="Times New Roman" w:cs="Times New Roman"/>
          <w:color w:val="2D2D2D"/>
          <w:spacing w:val="2"/>
          <w:sz w:val="24"/>
          <w:szCs w:val="24"/>
        </w:rPr>
        <w:t>тов и способностей детей</w:t>
      </w:r>
      <w:r w:rsidRPr="00982BB3">
        <w:rPr>
          <w:rFonts w:ascii="Times New Roman" w:hAnsi="Times New Roman" w:cs="Times New Roman"/>
          <w:color w:val="2D2D2D"/>
          <w:spacing w:val="2"/>
          <w:sz w:val="24"/>
          <w:szCs w:val="24"/>
        </w:rPr>
        <w:t xml:space="preserve"> является реальная финансовая под</w:t>
      </w:r>
      <w:r w:rsidR="00F04D29">
        <w:rPr>
          <w:rFonts w:ascii="Times New Roman" w:hAnsi="Times New Roman" w:cs="Times New Roman"/>
          <w:color w:val="2D2D2D"/>
          <w:spacing w:val="2"/>
          <w:sz w:val="24"/>
          <w:szCs w:val="24"/>
        </w:rPr>
        <w:t>держка. Необходимо  внедря</w:t>
      </w:r>
      <w:r w:rsidRPr="00982BB3">
        <w:rPr>
          <w:rFonts w:ascii="Times New Roman" w:hAnsi="Times New Roman" w:cs="Times New Roman"/>
          <w:color w:val="2D2D2D"/>
          <w:spacing w:val="2"/>
          <w:sz w:val="24"/>
          <w:szCs w:val="24"/>
        </w:rPr>
        <w:t>ть различные формы поддержки одаренных детей: премии, стипендии, другое материальное поощрение.</w:t>
      </w:r>
    </w:p>
    <w:p w:rsidR="00CA764A" w:rsidRPr="00982BB3" w:rsidRDefault="00CA764A" w:rsidP="00CA764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1A171B"/>
          <w:sz w:val="24"/>
          <w:szCs w:val="24"/>
        </w:rPr>
      </w:pPr>
      <w:r w:rsidRPr="00982BB3">
        <w:rPr>
          <w:rFonts w:ascii="Times New Roman" w:hAnsi="Times New Roman" w:cs="Times New Roman"/>
          <w:color w:val="1A171B"/>
          <w:sz w:val="24"/>
          <w:szCs w:val="24"/>
        </w:rPr>
        <w:t xml:space="preserve">В </w:t>
      </w:r>
      <w:r w:rsidRPr="00982BB3">
        <w:rPr>
          <w:rFonts w:ascii="Times New Roman" w:hAnsi="Times New Roman" w:cs="Times New Roman"/>
          <w:sz w:val="24"/>
          <w:szCs w:val="24"/>
        </w:rPr>
        <w:t>Муниципальном бюджетном учреждении дополнительного образовани</w:t>
      </w:r>
      <w:r w:rsidR="007F08D5">
        <w:rPr>
          <w:rFonts w:ascii="Times New Roman" w:hAnsi="Times New Roman" w:cs="Times New Roman"/>
          <w:sz w:val="24"/>
          <w:szCs w:val="24"/>
        </w:rPr>
        <w:t>я</w:t>
      </w:r>
      <w:r w:rsidRPr="00982BB3">
        <w:rPr>
          <w:rFonts w:ascii="Times New Roman" w:hAnsi="Times New Roman" w:cs="Times New Roman"/>
          <w:sz w:val="24"/>
          <w:szCs w:val="24"/>
        </w:rPr>
        <w:t xml:space="preserve"> «Детская школа искусств» Аргаяшского района</w:t>
      </w:r>
      <w:r w:rsidR="00F04D29">
        <w:rPr>
          <w:rFonts w:ascii="Times New Roman" w:hAnsi="Times New Roman" w:cs="Times New Roman"/>
          <w:color w:val="1A171B"/>
          <w:sz w:val="24"/>
          <w:szCs w:val="24"/>
        </w:rPr>
        <w:t xml:space="preserve"> (далее-</w:t>
      </w:r>
      <w:r w:rsidRPr="00982BB3">
        <w:rPr>
          <w:rFonts w:ascii="Times New Roman" w:hAnsi="Times New Roman" w:cs="Times New Roman"/>
          <w:color w:val="1A171B"/>
          <w:sz w:val="24"/>
          <w:szCs w:val="24"/>
        </w:rPr>
        <w:t>МБ</w:t>
      </w:r>
      <w:r w:rsidR="00F04D29">
        <w:rPr>
          <w:rFonts w:ascii="Times New Roman" w:hAnsi="Times New Roman" w:cs="Times New Roman"/>
          <w:color w:val="1A171B"/>
          <w:sz w:val="24"/>
          <w:szCs w:val="24"/>
        </w:rPr>
        <w:t xml:space="preserve">УДО «ДШИ» Аргаяшского района)  </w:t>
      </w:r>
      <w:r w:rsidRPr="00982BB3">
        <w:rPr>
          <w:rFonts w:ascii="Times New Roman" w:hAnsi="Times New Roman" w:cs="Times New Roman"/>
          <w:color w:val="1A171B"/>
          <w:sz w:val="24"/>
          <w:szCs w:val="24"/>
        </w:rPr>
        <w:t>ведётс</w:t>
      </w:r>
      <w:r>
        <w:rPr>
          <w:rFonts w:ascii="Times New Roman" w:hAnsi="Times New Roman" w:cs="Times New Roman"/>
          <w:color w:val="1A171B"/>
          <w:sz w:val="24"/>
          <w:szCs w:val="24"/>
        </w:rPr>
        <w:t>я целенаправленная работа по направлениям</w:t>
      </w:r>
      <w:r w:rsidRPr="00982BB3">
        <w:rPr>
          <w:rFonts w:ascii="Times New Roman" w:hAnsi="Times New Roman" w:cs="Times New Roman"/>
          <w:color w:val="1A171B"/>
          <w:sz w:val="24"/>
          <w:szCs w:val="24"/>
        </w:rPr>
        <w:t>:</w:t>
      </w:r>
    </w:p>
    <w:p w:rsidR="00CA764A" w:rsidRPr="00982BB3" w:rsidRDefault="00CA764A" w:rsidP="00CA764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1A171B"/>
          <w:sz w:val="24"/>
          <w:szCs w:val="24"/>
        </w:rPr>
      </w:pPr>
      <w:r>
        <w:rPr>
          <w:rFonts w:ascii="Times New Roman" w:hAnsi="Times New Roman" w:cs="Times New Roman"/>
          <w:color w:val="1A171B"/>
          <w:sz w:val="24"/>
          <w:szCs w:val="24"/>
        </w:rPr>
        <w:t>·     укрепление материально-технической базы</w:t>
      </w:r>
      <w:r w:rsidRPr="00982BB3">
        <w:rPr>
          <w:rFonts w:ascii="Times New Roman" w:hAnsi="Times New Roman" w:cs="Times New Roman"/>
          <w:color w:val="1A171B"/>
          <w:sz w:val="24"/>
          <w:szCs w:val="24"/>
        </w:rPr>
        <w:t xml:space="preserve"> МБУДО «ДШИ» Аргаяшского района</w:t>
      </w:r>
    </w:p>
    <w:p w:rsidR="00CA764A" w:rsidRPr="00982BB3" w:rsidRDefault="00CA764A" w:rsidP="00CA764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1A171B"/>
          <w:sz w:val="24"/>
          <w:szCs w:val="24"/>
        </w:rPr>
      </w:pPr>
      <w:r w:rsidRPr="00982BB3">
        <w:rPr>
          <w:rFonts w:ascii="Times New Roman" w:hAnsi="Times New Roman" w:cs="Times New Roman"/>
          <w:color w:val="1A171B"/>
          <w:sz w:val="24"/>
          <w:szCs w:val="24"/>
        </w:rPr>
        <w:t>·    </w:t>
      </w:r>
      <w:r w:rsidRPr="00982BB3">
        <w:rPr>
          <w:rStyle w:val="apple-converted-space"/>
          <w:rFonts w:ascii="Times New Roman" w:hAnsi="Times New Roman" w:cs="Times New Roman"/>
          <w:color w:val="1A171B"/>
          <w:sz w:val="24"/>
          <w:szCs w:val="24"/>
        </w:rPr>
        <w:t> </w:t>
      </w:r>
      <w:r>
        <w:rPr>
          <w:rFonts w:ascii="Times New Roman" w:hAnsi="Times New Roman" w:cs="Times New Roman"/>
          <w:color w:val="1A171B"/>
          <w:sz w:val="24"/>
          <w:szCs w:val="24"/>
        </w:rPr>
        <w:t>внедрение современных инновационных образовательных технологий и методик</w:t>
      </w:r>
      <w:r w:rsidRPr="00982BB3">
        <w:rPr>
          <w:rFonts w:ascii="Times New Roman" w:hAnsi="Times New Roman" w:cs="Times New Roman"/>
          <w:color w:val="1A171B"/>
          <w:sz w:val="24"/>
          <w:szCs w:val="24"/>
        </w:rPr>
        <w:t>;</w:t>
      </w:r>
    </w:p>
    <w:p w:rsidR="00CA764A" w:rsidRPr="00982BB3" w:rsidRDefault="00CA764A" w:rsidP="00CA764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1A171B"/>
          <w:sz w:val="24"/>
          <w:szCs w:val="24"/>
        </w:rPr>
      </w:pPr>
      <w:r w:rsidRPr="00982BB3">
        <w:rPr>
          <w:rFonts w:ascii="Times New Roman" w:hAnsi="Times New Roman" w:cs="Times New Roman"/>
          <w:color w:val="1A171B"/>
          <w:sz w:val="24"/>
          <w:szCs w:val="24"/>
        </w:rPr>
        <w:t>·   с целью развития кадрового состава и повышения профессиональной компетенции педагогов организована система непрерывного повышения квалификации, реализуемая через курсовую подготовку;</w:t>
      </w:r>
    </w:p>
    <w:p w:rsidR="00CA764A" w:rsidRPr="00982BB3" w:rsidRDefault="007F08D5" w:rsidP="00CA764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1A171B"/>
          <w:sz w:val="24"/>
          <w:szCs w:val="24"/>
        </w:rPr>
      </w:pPr>
      <w:r>
        <w:rPr>
          <w:rFonts w:ascii="Times New Roman" w:hAnsi="Times New Roman" w:cs="Times New Roman"/>
          <w:color w:val="1A171B"/>
          <w:sz w:val="24"/>
          <w:szCs w:val="24"/>
        </w:rPr>
        <w:t xml:space="preserve">· работа </w:t>
      </w:r>
      <w:r w:rsidR="00CA764A" w:rsidRPr="00982BB3">
        <w:rPr>
          <w:rFonts w:ascii="Times New Roman" w:hAnsi="Times New Roman" w:cs="Times New Roman"/>
          <w:color w:val="1A171B"/>
          <w:sz w:val="24"/>
          <w:szCs w:val="24"/>
        </w:rPr>
        <w:t>методических объединений  (работа творческих групп по проблемам выявления и развития одаренных и мотивированных детей);</w:t>
      </w:r>
    </w:p>
    <w:p w:rsidR="00CA764A" w:rsidRPr="00982BB3" w:rsidRDefault="00CA764A" w:rsidP="00CA764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1A171B"/>
          <w:sz w:val="24"/>
          <w:szCs w:val="24"/>
        </w:rPr>
      </w:pPr>
      <w:r>
        <w:rPr>
          <w:rFonts w:ascii="Times New Roman" w:hAnsi="Times New Roman" w:cs="Times New Roman"/>
          <w:color w:val="1A171B"/>
          <w:sz w:val="24"/>
          <w:szCs w:val="24"/>
        </w:rPr>
        <w:t>·    обобщение передового педагогического</w:t>
      </w:r>
      <w:r w:rsidRPr="00982BB3">
        <w:rPr>
          <w:rFonts w:ascii="Times New Roman" w:hAnsi="Times New Roman" w:cs="Times New Roman"/>
          <w:color w:val="1A171B"/>
          <w:sz w:val="24"/>
          <w:szCs w:val="24"/>
        </w:rPr>
        <w:t xml:space="preserve"> опыт</w:t>
      </w:r>
      <w:r>
        <w:rPr>
          <w:rFonts w:ascii="Times New Roman" w:hAnsi="Times New Roman" w:cs="Times New Roman"/>
          <w:color w:val="1A171B"/>
          <w:sz w:val="24"/>
          <w:szCs w:val="24"/>
        </w:rPr>
        <w:t>а</w:t>
      </w:r>
      <w:r w:rsidRPr="00982BB3">
        <w:rPr>
          <w:rFonts w:ascii="Times New Roman" w:hAnsi="Times New Roman" w:cs="Times New Roman"/>
          <w:color w:val="1A171B"/>
          <w:sz w:val="24"/>
          <w:szCs w:val="24"/>
        </w:rPr>
        <w:t xml:space="preserve"> (тематические семинары, круглые столы педагогов, учителей-предметников, заместителей отделений, публикации в СМИ);</w:t>
      </w:r>
    </w:p>
    <w:p w:rsidR="00CA764A" w:rsidRPr="00982BB3" w:rsidRDefault="00CA764A" w:rsidP="00CA764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1A171B"/>
          <w:sz w:val="24"/>
          <w:szCs w:val="24"/>
        </w:rPr>
      </w:pPr>
      <w:r w:rsidRPr="00982BB3">
        <w:rPr>
          <w:rFonts w:ascii="Times New Roman" w:hAnsi="Times New Roman" w:cs="Times New Roman"/>
          <w:color w:val="1A171B"/>
          <w:sz w:val="24"/>
          <w:szCs w:val="24"/>
        </w:rPr>
        <w:t>·  </w:t>
      </w:r>
      <w:r w:rsidRPr="00982BB3">
        <w:rPr>
          <w:rStyle w:val="apple-converted-space"/>
          <w:rFonts w:ascii="Times New Roman" w:hAnsi="Times New Roman" w:cs="Times New Roman"/>
          <w:color w:val="1A171B"/>
          <w:sz w:val="24"/>
          <w:szCs w:val="24"/>
        </w:rPr>
        <w:t> </w:t>
      </w:r>
      <w:r>
        <w:rPr>
          <w:rFonts w:ascii="Times New Roman" w:hAnsi="Times New Roman" w:cs="Times New Roman"/>
          <w:color w:val="1A171B"/>
          <w:sz w:val="24"/>
          <w:szCs w:val="24"/>
        </w:rPr>
        <w:t>обеспечение участия</w:t>
      </w:r>
      <w:r w:rsidRPr="00982BB3">
        <w:rPr>
          <w:rFonts w:ascii="Times New Roman" w:hAnsi="Times New Roman" w:cs="Times New Roman"/>
          <w:color w:val="1A171B"/>
          <w:sz w:val="24"/>
          <w:szCs w:val="24"/>
        </w:rPr>
        <w:t xml:space="preserve"> учащихся МБУДО «ДШИ» Аргаяшского района в областных, всероссийских, международных конкурсах.</w:t>
      </w:r>
    </w:p>
    <w:p w:rsidR="00AA04EB" w:rsidRDefault="00AA04EB" w:rsidP="00AA04EB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1A171B"/>
          <w:sz w:val="24"/>
          <w:szCs w:val="24"/>
        </w:rPr>
        <w:t xml:space="preserve">             </w:t>
      </w:r>
      <w:r w:rsidR="00CA764A" w:rsidRPr="00982BB3">
        <w:rPr>
          <w:rFonts w:ascii="Times New Roman" w:hAnsi="Times New Roman" w:cs="Times New Roman"/>
          <w:sz w:val="24"/>
          <w:szCs w:val="24"/>
        </w:rPr>
        <w:t xml:space="preserve">Работа с одаренными </w:t>
      </w:r>
      <w:r w:rsidR="007F08D5">
        <w:rPr>
          <w:rFonts w:ascii="Times New Roman" w:hAnsi="Times New Roman" w:cs="Times New Roman"/>
          <w:sz w:val="24"/>
          <w:szCs w:val="24"/>
        </w:rPr>
        <w:t>детьми</w:t>
      </w:r>
      <w:r w:rsidR="00CA764A" w:rsidRPr="00982BB3">
        <w:rPr>
          <w:rFonts w:ascii="Times New Roman" w:hAnsi="Times New Roman" w:cs="Times New Roman"/>
          <w:sz w:val="24"/>
          <w:szCs w:val="24"/>
        </w:rPr>
        <w:t> требует дальнейшего укрепления, а в отдельных случаях обновления. Недостаточно решаются вопросы пропаганды достижений одаренных обучающихся, морального и материального стимулирования одаренных детей и их наставников. Необходимо подчеркнуть, что даже сохранение достигнутого результата невозможно без целевой финансовой поддержки. Актуальность настоящей подпрограммы заключается в необходимости обеспечения условий для выявления, развития и поддер</w:t>
      </w:r>
      <w:r w:rsidR="00CA764A">
        <w:rPr>
          <w:rFonts w:ascii="Times New Roman" w:hAnsi="Times New Roman" w:cs="Times New Roman"/>
          <w:sz w:val="24"/>
          <w:szCs w:val="24"/>
        </w:rPr>
        <w:t>жки одаренных детей Аргаяшского</w:t>
      </w:r>
      <w:r w:rsidR="00CA764A" w:rsidRPr="00982BB3">
        <w:rPr>
          <w:rFonts w:ascii="Times New Roman" w:hAnsi="Times New Roman" w:cs="Times New Roman"/>
          <w:sz w:val="24"/>
          <w:szCs w:val="24"/>
        </w:rPr>
        <w:t xml:space="preserve"> района, что невозможно без соответствующего бюджетного финансирования. </w:t>
      </w:r>
      <w:r w:rsidR="00CA764A" w:rsidRPr="00982BB3">
        <w:rPr>
          <w:rFonts w:ascii="Times New Roman" w:hAnsi="Times New Roman" w:cs="Times New Roman"/>
          <w:color w:val="000000"/>
          <w:sz w:val="24"/>
          <w:szCs w:val="24"/>
        </w:rPr>
        <w:t>Формирование будущего интеллектуального и творческого потенциала района невозможно без выявления, поддержки, адресной помощи и развития наиболее одаренных детей в сфере культуры и искусства.</w:t>
      </w:r>
    </w:p>
    <w:p w:rsidR="00CA764A" w:rsidRDefault="00AA04EB" w:rsidP="00AA04EB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="00CA764A">
        <w:rPr>
          <w:rFonts w:ascii="Times New Roman" w:hAnsi="Times New Roman" w:cs="Times New Roman"/>
          <w:color w:val="000000"/>
          <w:sz w:val="24"/>
          <w:szCs w:val="24"/>
        </w:rPr>
        <w:t xml:space="preserve">Финансовая поддержка присуждается одаренным детям в возрасте от 7 до 18 лет, обучающимся в МБУДО «ДШИ» Аргаяшского района и добившимся высоких личностных результатов в областных, региональных, всероссийских, международных </w:t>
      </w:r>
      <w:r w:rsidR="00CA764A">
        <w:rPr>
          <w:rFonts w:ascii="Times New Roman" w:hAnsi="Times New Roman" w:cs="Times New Roman"/>
          <w:color w:val="000000"/>
          <w:sz w:val="24"/>
          <w:szCs w:val="24"/>
        </w:rPr>
        <w:lastRenderedPageBreak/>
        <w:t>конкурсных мероприятиях, выставках в области культуры и искусства за два предыдущих учебных года.</w:t>
      </w:r>
    </w:p>
    <w:p w:rsidR="00CA764A" w:rsidRDefault="00CA764A" w:rsidP="00CA764A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 рассмотрении кандидатов учитываются рейтинговые конкурсы, утвержденные Министерством</w:t>
      </w:r>
      <w:r w:rsidR="009C5D6B">
        <w:rPr>
          <w:rFonts w:ascii="Times New Roman" w:hAnsi="Times New Roman" w:cs="Times New Roman"/>
          <w:color w:val="000000"/>
          <w:sz w:val="24"/>
          <w:szCs w:val="24"/>
        </w:rPr>
        <w:t xml:space="preserve"> культуры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Челябинской области:</w:t>
      </w:r>
    </w:p>
    <w:p w:rsidR="00CA764A" w:rsidRPr="003241E9" w:rsidRDefault="00CA764A" w:rsidP="00CA764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3241E9">
        <w:rPr>
          <w:rFonts w:ascii="Times New Roman" w:hAnsi="Times New Roman" w:cs="Times New Roman"/>
          <w:color w:val="000000"/>
          <w:sz w:val="24"/>
          <w:szCs w:val="24"/>
        </w:rPr>
        <w:t>Областной конкурс им. Н.А.Аристова (художники).</w:t>
      </w:r>
    </w:p>
    <w:p w:rsidR="00CA764A" w:rsidRPr="003241E9" w:rsidRDefault="00CA764A" w:rsidP="00CA764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3241E9">
        <w:rPr>
          <w:rFonts w:ascii="Times New Roman" w:hAnsi="Times New Roman" w:cs="Times New Roman"/>
          <w:color w:val="000000"/>
          <w:sz w:val="24"/>
          <w:szCs w:val="24"/>
        </w:rPr>
        <w:t>Областной фестиваль хореографических коллективов «Радуга танца».</w:t>
      </w:r>
    </w:p>
    <w:p w:rsidR="00CA764A" w:rsidRPr="003241E9" w:rsidRDefault="00CA764A" w:rsidP="00CA764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3241E9">
        <w:rPr>
          <w:rFonts w:ascii="Times New Roman" w:hAnsi="Times New Roman" w:cs="Times New Roman"/>
          <w:color w:val="000000"/>
          <w:sz w:val="24"/>
          <w:szCs w:val="24"/>
        </w:rPr>
        <w:t>Областной конкурс оркестров народных инструментов.</w:t>
      </w:r>
    </w:p>
    <w:p w:rsidR="00CA764A" w:rsidRPr="003241E9" w:rsidRDefault="00CA764A" w:rsidP="00CA764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3241E9">
        <w:rPr>
          <w:rFonts w:ascii="Times New Roman" w:hAnsi="Times New Roman" w:cs="Times New Roman"/>
          <w:color w:val="000000"/>
          <w:sz w:val="24"/>
          <w:szCs w:val="24"/>
        </w:rPr>
        <w:t>Областной конкурс исполнителей на русских народных инструментах.</w:t>
      </w:r>
    </w:p>
    <w:p w:rsidR="00CA764A" w:rsidRPr="003241E9" w:rsidRDefault="00CA764A" w:rsidP="00CA764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3241E9">
        <w:rPr>
          <w:rFonts w:ascii="Times New Roman" w:hAnsi="Times New Roman" w:cs="Times New Roman"/>
          <w:color w:val="000000"/>
          <w:sz w:val="24"/>
          <w:szCs w:val="24"/>
        </w:rPr>
        <w:t>Областной конкурс солистов академического пения учащихся ДМШ и ДШИ.</w:t>
      </w:r>
    </w:p>
    <w:p w:rsidR="00CA764A" w:rsidRPr="003241E9" w:rsidRDefault="00CA764A" w:rsidP="00CA764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3241E9">
        <w:rPr>
          <w:rFonts w:ascii="Times New Roman" w:hAnsi="Times New Roman" w:cs="Times New Roman"/>
          <w:color w:val="000000"/>
          <w:sz w:val="24"/>
          <w:szCs w:val="24"/>
        </w:rPr>
        <w:t>Областной фольклорный конкурс-фестиваль юных и молодых исполнителей народной песни.</w:t>
      </w:r>
    </w:p>
    <w:p w:rsidR="00CA764A" w:rsidRPr="003241E9" w:rsidRDefault="00CA764A" w:rsidP="00CA764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3241E9">
        <w:rPr>
          <w:rFonts w:ascii="Times New Roman" w:hAnsi="Times New Roman" w:cs="Times New Roman"/>
          <w:color w:val="000000"/>
          <w:sz w:val="24"/>
          <w:szCs w:val="24"/>
        </w:rPr>
        <w:t>Всероссийский конкурс пианистов-концертмейстеров.</w:t>
      </w:r>
    </w:p>
    <w:p w:rsidR="00CA764A" w:rsidRPr="003241E9" w:rsidRDefault="00CA764A" w:rsidP="00CA764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3241E9">
        <w:rPr>
          <w:rFonts w:ascii="Times New Roman" w:hAnsi="Times New Roman" w:cs="Times New Roman"/>
          <w:color w:val="000000"/>
          <w:sz w:val="24"/>
          <w:szCs w:val="24"/>
        </w:rPr>
        <w:t>Всероссийский конкурс юных пианистов.</w:t>
      </w:r>
    </w:p>
    <w:p w:rsidR="00CA764A" w:rsidRPr="003241E9" w:rsidRDefault="00CA764A" w:rsidP="00CA764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3241E9">
        <w:rPr>
          <w:rFonts w:ascii="Times New Roman" w:hAnsi="Times New Roman" w:cs="Times New Roman"/>
          <w:color w:val="000000"/>
          <w:sz w:val="24"/>
          <w:szCs w:val="24"/>
        </w:rPr>
        <w:t>Областная олимпиада по сольфеджио.</w:t>
      </w:r>
    </w:p>
    <w:p w:rsidR="00CA764A" w:rsidRPr="003241E9" w:rsidRDefault="00CA764A" w:rsidP="00CA764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3241E9">
        <w:rPr>
          <w:rFonts w:ascii="Times New Roman" w:hAnsi="Times New Roman" w:cs="Times New Roman"/>
          <w:color w:val="000000"/>
          <w:sz w:val="24"/>
          <w:szCs w:val="24"/>
        </w:rPr>
        <w:t xml:space="preserve"> Региональный конкурс творческих реферативно-исследовательских работ.</w:t>
      </w:r>
    </w:p>
    <w:p w:rsidR="00CA764A" w:rsidRPr="00982BB3" w:rsidRDefault="00CA764A" w:rsidP="00CA764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:rsidR="00CA764A" w:rsidRPr="00982BB3" w:rsidRDefault="00CA764A" w:rsidP="00CA764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1A171B"/>
          <w:sz w:val="24"/>
          <w:szCs w:val="24"/>
        </w:rPr>
      </w:pPr>
    </w:p>
    <w:p w:rsidR="00CA764A" w:rsidRPr="00536433" w:rsidRDefault="00CA764A" w:rsidP="00CA764A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07FD">
        <w:rPr>
          <w:rFonts w:ascii="Times New Roman" w:hAnsi="Times New Roman" w:cs="Times New Roman"/>
          <w:b/>
          <w:bCs/>
        </w:rPr>
        <w:t>Раздел 2 Приоритеты</w:t>
      </w:r>
      <w:r w:rsidRPr="00536433">
        <w:rPr>
          <w:rFonts w:ascii="Times New Roman" w:hAnsi="Times New Roman" w:cs="Times New Roman"/>
          <w:b/>
          <w:sz w:val="24"/>
          <w:szCs w:val="24"/>
        </w:rPr>
        <w:t xml:space="preserve"> муниципальной политики </w:t>
      </w:r>
      <w:r w:rsidRPr="005D0BF4">
        <w:rPr>
          <w:rFonts w:ascii="Times New Roman" w:hAnsi="Times New Roman" w:cs="Times New Roman"/>
          <w:b/>
          <w:bCs/>
        </w:rPr>
        <w:t>в сфере худ</w:t>
      </w:r>
      <w:r>
        <w:rPr>
          <w:rFonts w:ascii="Times New Roman" w:hAnsi="Times New Roman" w:cs="Times New Roman"/>
          <w:b/>
          <w:bCs/>
        </w:rPr>
        <w:t xml:space="preserve">ожественного образования </w:t>
      </w:r>
      <w:r w:rsidRPr="00536433">
        <w:rPr>
          <w:rFonts w:ascii="Times New Roman" w:hAnsi="Times New Roman" w:cs="Times New Roman"/>
          <w:b/>
          <w:sz w:val="24"/>
          <w:szCs w:val="24"/>
        </w:rPr>
        <w:t>Аргаяшского муниципального района,    социально-экономического развития,  осно</w:t>
      </w:r>
      <w:r>
        <w:rPr>
          <w:rFonts w:ascii="Times New Roman" w:hAnsi="Times New Roman" w:cs="Times New Roman"/>
          <w:b/>
          <w:sz w:val="24"/>
          <w:szCs w:val="24"/>
        </w:rPr>
        <w:t xml:space="preserve">вных целей и задач подпрограммы, </w:t>
      </w:r>
      <w:r w:rsidRPr="005D0BF4">
        <w:rPr>
          <w:rFonts w:ascii="Times New Roman" w:hAnsi="Times New Roman" w:cs="Times New Roman"/>
          <w:b/>
          <w:bCs/>
          <w:sz w:val="24"/>
          <w:szCs w:val="24"/>
        </w:rPr>
        <w:t>описание ожидаемых конечных результатов муниципальной программы, сроков и этапов реализации муниципальной программы</w:t>
      </w:r>
    </w:p>
    <w:p w:rsidR="00CA764A" w:rsidRPr="00982BB3" w:rsidRDefault="00CA764A" w:rsidP="00CA764A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CA764A" w:rsidRPr="00E2201A" w:rsidRDefault="00CA764A" w:rsidP="00CA764A">
      <w:pPr>
        <w:pStyle w:val="msonospacing0"/>
        <w:ind w:firstLine="708"/>
        <w:jc w:val="both"/>
        <w:rPr>
          <w:rFonts w:ascii="Times New Roman" w:hAnsi="Times New Roman"/>
          <w:sz w:val="24"/>
          <w:szCs w:val="24"/>
        </w:rPr>
      </w:pPr>
      <w:r w:rsidRPr="00E2201A">
        <w:rPr>
          <w:rFonts w:ascii="Times New Roman" w:hAnsi="Times New Roman"/>
          <w:sz w:val="24"/>
          <w:szCs w:val="24"/>
        </w:rPr>
        <w:t xml:space="preserve">Главная стратегическая цель, поставленная перед системой художественного образования района Российской Федерации, заключаетсяв укреплении позиции многоуровневой системы художественного образования, повышении интереса граждан России в приобщении детей к постижению различных видов искусств, а также создании благоприятных условий для выявления, воспитания и сопровождения талантливых детей и молодежи, обеспечении учреждений культуры высокопрофессиональными кадрами, формировании грамотной заинтересованной широкой аудитории зрителе и слушателей концертных залов и театров, посетителей музеев и выставочных комплексов, ценителей классического, народного искусства и лучших образцов современного искусства.  </w:t>
      </w:r>
    </w:p>
    <w:p w:rsidR="00CA764A" w:rsidRPr="00982BB3" w:rsidRDefault="00AA04EB" w:rsidP="00AA04E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1A171B"/>
          <w:sz w:val="24"/>
          <w:szCs w:val="24"/>
        </w:rPr>
      </w:pPr>
      <w:r>
        <w:rPr>
          <w:rStyle w:val="a5"/>
          <w:rFonts w:ascii="Times New Roman" w:hAnsi="Times New Roman" w:cs="Times New Roman"/>
          <w:b w:val="0"/>
          <w:color w:val="1A171B"/>
          <w:sz w:val="24"/>
          <w:szCs w:val="24"/>
        </w:rPr>
        <w:t xml:space="preserve">            </w:t>
      </w:r>
      <w:r w:rsidR="00CA764A" w:rsidRPr="00DD07FD">
        <w:rPr>
          <w:rFonts w:ascii="Times New Roman" w:hAnsi="Times New Roman" w:cs="Times New Roman"/>
          <w:bCs/>
          <w:color w:val="1A171B"/>
          <w:sz w:val="24"/>
          <w:szCs w:val="24"/>
        </w:rPr>
        <w:t>В Аргаяшском муниципал</w:t>
      </w:r>
      <w:r w:rsidR="007F08D5">
        <w:rPr>
          <w:rFonts w:ascii="Times New Roman" w:hAnsi="Times New Roman" w:cs="Times New Roman"/>
          <w:bCs/>
          <w:color w:val="1A171B"/>
          <w:sz w:val="24"/>
          <w:szCs w:val="24"/>
        </w:rPr>
        <w:t xml:space="preserve">ьном районе Челябинской области с </w:t>
      </w:r>
      <w:r w:rsidR="00CA764A" w:rsidRPr="00DD07FD">
        <w:rPr>
          <w:rFonts w:ascii="Times New Roman" w:hAnsi="Times New Roman" w:cs="Times New Roman"/>
          <w:bCs/>
          <w:color w:val="1A171B"/>
          <w:sz w:val="24"/>
          <w:szCs w:val="24"/>
        </w:rPr>
        <w:t xml:space="preserve">целью </w:t>
      </w:r>
      <w:r w:rsidR="00CA764A">
        <w:rPr>
          <w:rFonts w:ascii="Times New Roman" w:hAnsi="Times New Roman" w:cs="Times New Roman"/>
          <w:sz w:val="24"/>
          <w:szCs w:val="24"/>
        </w:rPr>
        <w:t xml:space="preserve">создания условий для </w:t>
      </w:r>
      <w:r w:rsidR="00CA764A" w:rsidRPr="00982BB3">
        <w:rPr>
          <w:rFonts w:ascii="Times New Roman" w:hAnsi="Times New Roman" w:cs="Times New Roman"/>
          <w:sz w:val="24"/>
          <w:szCs w:val="24"/>
        </w:rPr>
        <w:t xml:space="preserve">  развития и поддержки одаренных детей </w:t>
      </w:r>
      <w:r w:rsidR="00CA764A">
        <w:rPr>
          <w:rFonts w:ascii="Times New Roman" w:hAnsi="Times New Roman" w:cs="Times New Roman"/>
          <w:sz w:val="24"/>
          <w:szCs w:val="24"/>
        </w:rPr>
        <w:t xml:space="preserve">и их наставников </w:t>
      </w:r>
      <w:r w:rsidR="00CA764A" w:rsidRPr="00982BB3">
        <w:rPr>
          <w:rFonts w:ascii="Times New Roman" w:hAnsi="Times New Roman" w:cs="Times New Roman"/>
          <w:sz w:val="24"/>
          <w:szCs w:val="24"/>
        </w:rPr>
        <w:t>в А</w:t>
      </w:r>
      <w:r w:rsidR="007F08D5">
        <w:rPr>
          <w:rFonts w:ascii="Times New Roman" w:hAnsi="Times New Roman" w:cs="Times New Roman"/>
          <w:sz w:val="24"/>
          <w:szCs w:val="24"/>
        </w:rPr>
        <w:t xml:space="preserve">ргаяшском муниципальном </w:t>
      </w:r>
      <w:r w:rsidR="00CA764A">
        <w:rPr>
          <w:rFonts w:ascii="Times New Roman" w:hAnsi="Times New Roman" w:cs="Times New Roman"/>
          <w:sz w:val="24"/>
          <w:szCs w:val="24"/>
        </w:rPr>
        <w:t>районе разработана подпрограмма «Одаренные дети», которая направлена на решение следующих задач:</w:t>
      </w:r>
    </w:p>
    <w:p w:rsidR="00CA764A" w:rsidRPr="00DD07FD" w:rsidRDefault="00CA764A" w:rsidP="00CA764A">
      <w:pPr>
        <w:pStyle w:val="msonospacing0"/>
        <w:jc w:val="both"/>
        <w:rPr>
          <w:rFonts w:ascii="Times New Roman" w:hAnsi="Times New Roman"/>
          <w:bCs/>
          <w:color w:val="1A171B"/>
          <w:sz w:val="24"/>
          <w:szCs w:val="24"/>
        </w:rPr>
      </w:pPr>
      <w:r w:rsidRPr="00DD07FD">
        <w:rPr>
          <w:rFonts w:ascii="Times New Roman" w:hAnsi="Times New Roman"/>
          <w:bCs/>
          <w:color w:val="1A171B"/>
          <w:sz w:val="24"/>
          <w:szCs w:val="24"/>
        </w:rPr>
        <w:t>- повышение значимости ДШИ по видам искусств в социокультурном пространстве Аргаяшского района, в том числе духовно-нравственном воспитании подрастающего поколения;</w:t>
      </w:r>
    </w:p>
    <w:p w:rsidR="00CA764A" w:rsidRPr="00DD07FD" w:rsidRDefault="00CA764A" w:rsidP="00CA764A">
      <w:pPr>
        <w:pStyle w:val="msonospacing0"/>
        <w:jc w:val="both"/>
        <w:rPr>
          <w:rFonts w:ascii="Times New Roman" w:hAnsi="Times New Roman"/>
          <w:bCs/>
          <w:color w:val="1A171B"/>
          <w:sz w:val="24"/>
          <w:szCs w:val="24"/>
        </w:rPr>
      </w:pPr>
      <w:r w:rsidRPr="00DD07FD">
        <w:rPr>
          <w:rFonts w:ascii="Times New Roman" w:hAnsi="Times New Roman"/>
          <w:bCs/>
          <w:color w:val="1A171B"/>
          <w:sz w:val="24"/>
          <w:szCs w:val="24"/>
        </w:rPr>
        <w:t>- позиционирования ДШИ как центр художественного образования и просветительства;</w:t>
      </w:r>
    </w:p>
    <w:p w:rsidR="00CA764A" w:rsidRPr="00DD07FD" w:rsidRDefault="00CA764A" w:rsidP="00CA764A">
      <w:pPr>
        <w:pStyle w:val="msonospacing0"/>
        <w:jc w:val="both"/>
        <w:rPr>
          <w:rFonts w:ascii="Times New Roman" w:hAnsi="Times New Roman"/>
          <w:bCs/>
          <w:color w:val="1A171B"/>
          <w:sz w:val="24"/>
          <w:szCs w:val="24"/>
        </w:rPr>
      </w:pPr>
      <w:r w:rsidRPr="00DD07FD">
        <w:rPr>
          <w:rFonts w:ascii="Times New Roman" w:hAnsi="Times New Roman"/>
          <w:bCs/>
          <w:color w:val="1A171B"/>
          <w:sz w:val="24"/>
          <w:szCs w:val="24"/>
        </w:rPr>
        <w:t>- развития с</w:t>
      </w:r>
      <w:r w:rsidR="007F08D5">
        <w:rPr>
          <w:rFonts w:ascii="Times New Roman" w:hAnsi="Times New Roman"/>
          <w:bCs/>
          <w:color w:val="1A171B"/>
          <w:sz w:val="24"/>
          <w:szCs w:val="24"/>
        </w:rPr>
        <w:t xml:space="preserve">ети ДШИ </w:t>
      </w:r>
      <w:r w:rsidRPr="00DD07FD">
        <w:rPr>
          <w:rFonts w:ascii="Times New Roman" w:hAnsi="Times New Roman"/>
          <w:bCs/>
          <w:color w:val="1A171B"/>
          <w:sz w:val="24"/>
          <w:szCs w:val="24"/>
        </w:rPr>
        <w:t>как первого уровня трехуровневой системы художественного образования (ДШИ – училище - творческий вуз) посредством методического и творческого взаимодействия с профессиональными образовательными организациями и образовательными организациями высшего образования отрасли культуры с целью повышения качества подготовки профессиональных кадров для отрасли культуры;</w:t>
      </w:r>
    </w:p>
    <w:p w:rsidR="00CA764A" w:rsidRDefault="00CA764A" w:rsidP="00CA764A">
      <w:pPr>
        <w:pStyle w:val="msonospacing0"/>
        <w:jc w:val="both"/>
        <w:rPr>
          <w:rFonts w:ascii="Times New Roman" w:hAnsi="Times New Roman"/>
          <w:bCs/>
          <w:color w:val="1A171B"/>
          <w:sz w:val="24"/>
          <w:szCs w:val="24"/>
        </w:rPr>
      </w:pPr>
      <w:r w:rsidRPr="00DD07FD">
        <w:rPr>
          <w:rFonts w:ascii="Times New Roman" w:hAnsi="Times New Roman"/>
          <w:bCs/>
          <w:color w:val="1A171B"/>
          <w:sz w:val="24"/>
          <w:szCs w:val="24"/>
        </w:rPr>
        <w:t>- сохранения и развития отечественных традиций по выявлению и обучению одаренных детей по предпрофессиональным образовательным программам в области искусств и создание условий для их дальнейшег</w:t>
      </w:r>
      <w:r w:rsidR="007F08D5">
        <w:rPr>
          <w:rFonts w:ascii="Times New Roman" w:hAnsi="Times New Roman"/>
          <w:bCs/>
          <w:color w:val="1A171B"/>
          <w:sz w:val="24"/>
          <w:szCs w:val="24"/>
        </w:rPr>
        <w:t>о профессионального становления.</w:t>
      </w:r>
    </w:p>
    <w:p w:rsidR="00CA764A" w:rsidRPr="00DD07FD" w:rsidRDefault="00CA764A" w:rsidP="00CA764A">
      <w:pPr>
        <w:pStyle w:val="msonospacing0"/>
        <w:ind w:firstLine="708"/>
        <w:jc w:val="both"/>
        <w:rPr>
          <w:rFonts w:ascii="Times New Roman" w:hAnsi="Times New Roman"/>
          <w:bCs/>
          <w:color w:val="1A171B"/>
          <w:sz w:val="24"/>
          <w:szCs w:val="24"/>
        </w:rPr>
      </w:pPr>
      <w:r w:rsidRPr="00DD07FD">
        <w:rPr>
          <w:rFonts w:ascii="Times New Roman" w:hAnsi="Times New Roman"/>
          <w:bCs/>
          <w:color w:val="1A171B"/>
          <w:sz w:val="24"/>
          <w:szCs w:val="24"/>
        </w:rPr>
        <w:t>Перспективные направления, отраженные в данной подпрограмме, включают в себя:</w:t>
      </w:r>
    </w:p>
    <w:p w:rsidR="00CA764A" w:rsidRPr="00DD07FD" w:rsidRDefault="00CA764A" w:rsidP="00CA764A">
      <w:pPr>
        <w:pStyle w:val="msonospacing0"/>
        <w:jc w:val="both"/>
        <w:rPr>
          <w:rFonts w:ascii="Times New Roman" w:hAnsi="Times New Roman"/>
          <w:bCs/>
          <w:color w:val="1A171B"/>
          <w:sz w:val="24"/>
          <w:szCs w:val="24"/>
        </w:rPr>
      </w:pPr>
      <w:r w:rsidRPr="00DD07FD">
        <w:rPr>
          <w:rFonts w:ascii="Times New Roman" w:hAnsi="Times New Roman"/>
          <w:bCs/>
          <w:color w:val="1A171B"/>
          <w:sz w:val="24"/>
          <w:szCs w:val="24"/>
        </w:rPr>
        <w:t xml:space="preserve">- создание условий для формирования в ДШИ творческой среды, способствующей раннему выявлению одаренных детей, развитию детских творческих коллективов, </w:t>
      </w:r>
      <w:r w:rsidRPr="00DD07FD">
        <w:rPr>
          <w:rFonts w:ascii="Times New Roman" w:hAnsi="Times New Roman"/>
          <w:bCs/>
          <w:color w:val="1A171B"/>
          <w:sz w:val="24"/>
          <w:szCs w:val="24"/>
        </w:rPr>
        <w:lastRenderedPageBreak/>
        <w:t>просветительской деятельности, обеспечение доступности ДШИ для различных категорий детей, в том числе с ограниченными возможностями здоровья;</w:t>
      </w:r>
    </w:p>
    <w:p w:rsidR="00CA764A" w:rsidRPr="00DD07FD" w:rsidRDefault="00CA764A" w:rsidP="00CA764A">
      <w:pPr>
        <w:pStyle w:val="msonospacing0"/>
        <w:jc w:val="both"/>
        <w:rPr>
          <w:rFonts w:ascii="Times New Roman" w:hAnsi="Times New Roman"/>
          <w:bCs/>
          <w:color w:val="1A171B"/>
          <w:sz w:val="24"/>
          <w:szCs w:val="24"/>
        </w:rPr>
      </w:pPr>
      <w:r w:rsidRPr="00DD07FD">
        <w:rPr>
          <w:rFonts w:ascii="Times New Roman" w:hAnsi="Times New Roman"/>
          <w:bCs/>
          <w:color w:val="1A171B"/>
          <w:sz w:val="24"/>
          <w:szCs w:val="24"/>
        </w:rPr>
        <w:t>- увеличение количества одаренных детей, обучающихся по дополнительным предпрофес</w:t>
      </w:r>
      <w:r w:rsidR="007F08D5">
        <w:rPr>
          <w:rFonts w:ascii="Times New Roman" w:hAnsi="Times New Roman"/>
          <w:bCs/>
          <w:color w:val="1A171B"/>
          <w:sz w:val="24"/>
          <w:szCs w:val="24"/>
        </w:rPr>
        <w:t>сиональным программам в области</w:t>
      </w:r>
      <w:r w:rsidRPr="00DD07FD">
        <w:rPr>
          <w:rFonts w:ascii="Times New Roman" w:hAnsi="Times New Roman"/>
          <w:bCs/>
          <w:color w:val="1A171B"/>
          <w:sz w:val="24"/>
          <w:szCs w:val="24"/>
        </w:rPr>
        <w:t xml:space="preserve"> искусств за счет бюджетных средств, обеспечение сохранности контингента обучающихся в ДШИ и качества подготовки выпускников ДШИ, развитие взаимодействия ДШИ с другими образовательными организациями отрасли культуры;</w:t>
      </w:r>
    </w:p>
    <w:p w:rsidR="00CA764A" w:rsidRDefault="00CA764A" w:rsidP="00CA764A">
      <w:pPr>
        <w:pStyle w:val="msonospacing0"/>
        <w:jc w:val="both"/>
        <w:rPr>
          <w:rFonts w:ascii="Times New Roman" w:hAnsi="Times New Roman"/>
          <w:bCs/>
          <w:color w:val="1A171B"/>
          <w:sz w:val="24"/>
          <w:szCs w:val="24"/>
        </w:rPr>
      </w:pPr>
      <w:r w:rsidRPr="00DD07FD">
        <w:rPr>
          <w:rFonts w:ascii="Times New Roman" w:hAnsi="Times New Roman"/>
          <w:bCs/>
          <w:color w:val="1A171B"/>
          <w:sz w:val="24"/>
          <w:szCs w:val="24"/>
        </w:rPr>
        <w:t>- повышение качества проводимых творческих и просветительских мероприятий для одаренных детей (фестивал</w:t>
      </w:r>
      <w:r w:rsidR="007F08D5">
        <w:rPr>
          <w:rFonts w:ascii="Times New Roman" w:hAnsi="Times New Roman"/>
          <w:bCs/>
          <w:color w:val="1A171B"/>
          <w:sz w:val="24"/>
          <w:szCs w:val="24"/>
        </w:rPr>
        <w:t>ей,</w:t>
      </w:r>
      <w:r>
        <w:rPr>
          <w:rFonts w:ascii="Times New Roman" w:hAnsi="Times New Roman"/>
          <w:bCs/>
          <w:color w:val="1A171B"/>
          <w:sz w:val="24"/>
          <w:szCs w:val="24"/>
        </w:rPr>
        <w:t xml:space="preserve"> конкурсов, выставок и др.).</w:t>
      </w:r>
    </w:p>
    <w:p w:rsidR="00CA764A" w:rsidRDefault="00CA764A" w:rsidP="00CA764A">
      <w:pPr>
        <w:pStyle w:val="msonospacing0"/>
        <w:jc w:val="both"/>
        <w:rPr>
          <w:rFonts w:ascii="Times New Roman" w:hAnsi="Times New Roman"/>
          <w:bCs/>
          <w:color w:val="1A171B"/>
          <w:sz w:val="24"/>
          <w:szCs w:val="24"/>
        </w:rPr>
      </w:pPr>
    </w:p>
    <w:p w:rsidR="00CA764A" w:rsidRDefault="00CA764A" w:rsidP="00CA764A">
      <w:pPr>
        <w:pStyle w:val="msonospacing0"/>
        <w:jc w:val="both"/>
        <w:rPr>
          <w:rFonts w:ascii="Times New Roman" w:hAnsi="Times New Roman"/>
          <w:bCs/>
          <w:color w:val="1A171B"/>
          <w:sz w:val="24"/>
          <w:szCs w:val="24"/>
        </w:rPr>
      </w:pPr>
      <w:r w:rsidRPr="00DD07FD">
        <w:rPr>
          <w:rFonts w:ascii="Times New Roman" w:hAnsi="Times New Roman"/>
          <w:b/>
          <w:bCs/>
          <w:color w:val="1A171B"/>
          <w:sz w:val="24"/>
          <w:szCs w:val="24"/>
        </w:rPr>
        <w:t>Показателями эффективности</w:t>
      </w:r>
      <w:r w:rsidRPr="00DD07FD">
        <w:rPr>
          <w:rFonts w:ascii="Times New Roman" w:hAnsi="Times New Roman"/>
          <w:bCs/>
          <w:color w:val="1A171B"/>
          <w:sz w:val="24"/>
          <w:szCs w:val="24"/>
        </w:rPr>
        <w:t>, характеризующими достижение поставленной цели и решение задач муниципальной программы, являются:</w:t>
      </w:r>
    </w:p>
    <w:p w:rsidR="00CA764A" w:rsidRDefault="00CA764A" w:rsidP="00CA764A">
      <w:pPr>
        <w:pStyle w:val="msonospacing0"/>
        <w:jc w:val="both"/>
        <w:rPr>
          <w:rFonts w:ascii="Times New Roman" w:hAnsi="Times New Roman"/>
          <w:bCs/>
          <w:color w:val="1A171B"/>
          <w:sz w:val="24"/>
          <w:szCs w:val="24"/>
        </w:rPr>
      </w:pPr>
      <w:r w:rsidRPr="00DD07FD">
        <w:rPr>
          <w:rFonts w:ascii="Times New Roman" w:hAnsi="Times New Roman"/>
          <w:bCs/>
          <w:color w:val="1A171B"/>
          <w:sz w:val="24"/>
          <w:szCs w:val="24"/>
        </w:rPr>
        <w:t>-доля детей в возрасте от 7 до 15 лет включительно, обучающихся по предпрофессиональным образовательным программам в области искусств, от общего</w:t>
      </w:r>
      <w:r w:rsidR="00542A78">
        <w:rPr>
          <w:rFonts w:ascii="Times New Roman" w:hAnsi="Times New Roman"/>
          <w:bCs/>
          <w:color w:val="1A171B"/>
          <w:sz w:val="24"/>
          <w:szCs w:val="24"/>
        </w:rPr>
        <w:t xml:space="preserve"> количества детей да</w:t>
      </w:r>
      <w:r w:rsidRPr="00DD07FD">
        <w:rPr>
          <w:rFonts w:ascii="Times New Roman" w:hAnsi="Times New Roman"/>
          <w:bCs/>
          <w:color w:val="1A171B"/>
          <w:sz w:val="24"/>
          <w:szCs w:val="24"/>
        </w:rPr>
        <w:t>нного возраста в Аргаяшском муниципальном районе;</w:t>
      </w:r>
    </w:p>
    <w:p w:rsidR="00CA764A" w:rsidRPr="00DD07FD" w:rsidRDefault="00CA764A" w:rsidP="00CA764A">
      <w:pPr>
        <w:pStyle w:val="msonospacing0"/>
        <w:jc w:val="both"/>
        <w:rPr>
          <w:rFonts w:ascii="Times New Roman" w:hAnsi="Times New Roman"/>
          <w:bCs/>
          <w:color w:val="1A171B"/>
          <w:sz w:val="24"/>
          <w:szCs w:val="24"/>
        </w:rPr>
      </w:pPr>
      <w:r>
        <w:rPr>
          <w:rFonts w:ascii="Times New Roman" w:hAnsi="Times New Roman"/>
          <w:bCs/>
          <w:color w:val="1A171B"/>
          <w:sz w:val="24"/>
          <w:szCs w:val="24"/>
        </w:rPr>
        <w:t xml:space="preserve">- </w:t>
      </w:r>
      <w:r w:rsidRPr="00FB564F">
        <w:rPr>
          <w:rFonts w:ascii="Times New Roman" w:hAnsi="Times New Roman"/>
          <w:bCs/>
          <w:color w:val="1A171B"/>
          <w:sz w:val="24"/>
          <w:szCs w:val="24"/>
        </w:rPr>
        <w:t>доля детей, обучающихся в МБУДО «ДШИ» Аргаяшского района, привлекаемых к участию в творческих мероприятиях международного, всероссийского и регионального значения, от общего числа детей, обучающихся в МБУДО «ДШИ» Аргаяшского района</w:t>
      </w:r>
      <w:r>
        <w:rPr>
          <w:rFonts w:ascii="Times New Roman" w:hAnsi="Times New Roman"/>
          <w:bCs/>
          <w:color w:val="1A171B"/>
          <w:sz w:val="24"/>
          <w:szCs w:val="24"/>
        </w:rPr>
        <w:t>.</w:t>
      </w:r>
    </w:p>
    <w:p w:rsidR="00CA764A" w:rsidRPr="00DD07FD" w:rsidRDefault="00CA764A" w:rsidP="00CA764A">
      <w:pPr>
        <w:pStyle w:val="msonospacing0"/>
        <w:jc w:val="both"/>
        <w:rPr>
          <w:rFonts w:ascii="Times New Roman" w:hAnsi="Times New Roman"/>
          <w:bCs/>
          <w:color w:val="1A171B"/>
          <w:sz w:val="24"/>
          <w:szCs w:val="24"/>
        </w:rPr>
      </w:pPr>
    </w:p>
    <w:p w:rsidR="00CA764A" w:rsidRPr="00FB564F" w:rsidRDefault="00CA764A" w:rsidP="00CA764A">
      <w:pPr>
        <w:pStyle w:val="msonospacing0"/>
        <w:jc w:val="center"/>
        <w:rPr>
          <w:rFonts w:ascii="Times New Roman" w:hAnsi="Times New Roman"/>
          <w:b/>
          <w:sz w:val="24"/>
          <w:szCs w:val="24"/>
        </w:rPr>
      </w:pPr>
      <w:r w:rsidRPr="00FB564F">
        <w:rPr>
          <w:rFonts w:ascii="Times New Roman" w:hAnsi="Times New Roman"/>
          <w:b/>
          <w:sz w:val="24"/>
          <w:szCs w:val="24"/>
        </w:rPr>
        <w:t xml:space="preserve">Краткое описание подпрограммы муниципальной </w:t>
      </w:r>
      <w:r>
        <w:rPr>
          <w:rFonts w:ascii="Times New Roman" w:hAnsi="Times New Roman"/>
          <w:b/>
          <w:sz w:val="24"/>
          <w:szCs w:val="24"/>
        </w:rPr>
        <w:t>под</w:t>
      </w:r>
      <w:r w:rsidRPr="00FB564F">
        <w:rPr>
          <w:rFonts w:ascii="Times New Roman" w:hAnsi="Times New Roman"/>
          <w:b/>
          <w:sz w:val="24"/>
          <w:szCs w:val="24"/>
        </w:rPr>
        <w:t>программы</w:t>
      </w:r>
    </w:p>
    <w:p w:rsidR="00CA764A" w:rsidRDefault="00CA764A" w:rsidP="00CA764A">
      <w:pPr>
        <w:pStyle w:val="msonospacing0"/>
        <w:ind w:firstLine="360"/>
        <w:jc w:val="both"/>
        <w:rPr>
          <w:rFonts w:ascii="Times New Roman" w:hAnsi="Times New Roman"/>
          <w:sz w:val="24"/>
          <w:szCs w:val="24"/>
        </w:rPr>
      </w:pPr>
      <w:r w:rsidRPr="00FB564F">
        <w:rPr>
          <w:rFonts w:ascii="Times New Roman" w:hAnsi="Times New Roman"/>
          <w:sz w:val="24"/>
          <w:szCs w:val="24"/>
        </w:rPr>
        <w:t>Подпрограмма «</w:t>
      </w:r>
      <w:r>
        <w:rPr>
          <w:rFonts w:ascii="Times New Roman" w:hAnsi="Times New Roman"/>
          <w:sz w:val="24"/>
          <w:szCs w:val="24"/>
        </w:rPr>
        <w:t>Одаренные дети</w:t>
      </w:r>
      <w:r w:rsidR="007F08D5">
        <w:rPr>
          <w:rFonts w:ascii="Times New Roman" w:hAnsi="Times New Roman"/>
          <w:sz w:val="24"/>
          <w:szCs w:val="24"/>
        </w:rPr>
        <w:t>» на 2021-2023</w:t>
      </w:r>
      <w:r w:rsidRPr="00FB564F">
        <w:rPr>
          <w:rFonts w:ascii="Times New Roman" w:hAnsi="Times New Roman"/>
          <w:sz w:val="24"/>
          <w:szCs w:val="24"/>
        </w:rPr>
        <w:t xml:space="preserve"> годы направлена на решение проблем, связанных с обеспечением </w:t>
      </w:r>
      <w:r>
        <w:rPr>
          <w:rFonts w:ascii="Times New Roman" w:hAnsi="Times New Roman"/>
          <w:sz w:val="24"/>
          <w:szCs w:val="24"/>
        </w:rPr>
        <w:t>привлекательности</w:t>
      </w:r>
      <w:r w:rsidRPr="00FB564F">
        <w:rPr>
          <w:rFonts w:ascii="Times New Roman" w:hAnsi="Times New Roman"/>
          <w:sz w:val="24"/>
          <w:szCs w:val="24"/>
        </w:rPr>
        <w:t xml:space="preserve"> художественного образования детей. Выполнение мероприятий подпрограммы обеспечит расширение сферы услуг дополнительного образования в сфере культуры. Подпрограмма обеспечит достижение </w:t>
      </w:r>
      <w:r>
        <w:rPr>
          <w:rFonts w:ascii="Times New Roman" w:hAnsi="Times New Roman"/>
          <w:sz w:val="24"/>
          <w:szCs w:val="24"/>
        </w:rPr>
        <w:t>доли</w:t>
      </w:r>
      <w:r w:rsidRPr="008200C6">
        <w:rPr>
          <w:rFonts w:ascii="Times New Roman" w:hAnsi="Times New Roman"/>
          <w:sz w:val="24"/>
          <w:szCs w:val="24"/>
        </w:rPr>
        <w:t xml:space="preserve"> выпускников МБУДО «ДШИ» Аргаяшского района, завершивших освоение дополнительных предпрофессиональных программ в области искусств и поступивших в профессиональные образовательные организации или образовательные организации высшего образования на профильные образовательные программы от общего числа выпускников МБУДО «ДШИ» Аргаяшского района, завершивших обучение по дополнительным предпрофессиона</w:t>
      </w:r>
      <w:r>
        <w:rPr>
          <w:rFonts w:ascii="Times New Roman" w:hAnsi="Times New Roman"/>
          <w:sz w:val="24"/>
          <w:szCs w:val="24"/>
        </w:rPr>
        <w:t>льным программам.</w:t>
      </w:r>
      <w:r w:rsidR="007F08D5">
        <w:rPr>
          <w:rFonts w:ascii="Times New Roman" w:hAnsi="Times New Roman"/>
          <w:sz w:val="24"/>
          <w:szCs w:val="24"/>
        </w:rPr>
        <w:t xml:space="preserve"> (</w:t>
      </w:r>
      <w:r w:rsidRPr="008200C6">
        <w:rPr>
          <w:rFonts w:ascii="Times New Roman" w:hAnsi="Times New Roman"/>
          <w:sz w:val="24"/>
          <w:szCs w:val="24"/>
        </w:rPr>
        <w:t>10</w:t>
      </w:r>
      <w:r w:rsidR="007F08D5">
        <w:rPr>
          <w:rFonts w:ascii="Times New Roman" w:hAnsi="Times New Roman"/>
          <w:sz w:val="24"/>
          <w:szCs w:val="24"/>
        </w:rPr>
        <w:t>%</w:t>
      </w:r>
      <w:r w:rsidRPr="008200C6">
        <w:rPr>
          <w:rFonts w:ascii="Times New Roman" w:hAnsi="Times New Roman"/>
          <w:sz w:val="24"/>
          <w:szCs w:val="24"/>
        </w:rPr>
        <w:t>).</w:t>
      </w:r>
      <w:r>
        <w:rPr>
          <w:rFonts w:ascii="Times New Roman" w:hAnsi="Times New Roman"/>
          <w:sz w:val="24"/>
          <w:szCs w:val="24"/>
        </w:rPr>
        <w:t xml:space="preserve"> В результате данного мероприятия учреждения культуры Аргаяшского муниципального района будут пополняться профессиональными кадрами.</w:t>
      </w:r>
    </w:p>
    <w:p w:rsidR="00CA764A" w:rsidRDefault="00CA764A" w:rsidP="00CA764A">
      <w:pPr>
        <w:pStyle w:val="msonospacing0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CA764A" w:rsidRDefault="00CA764A" w:rsidP="00CA76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Основным мероприятием подпрограммы является с</w:t>
      </w:r>
      <w:r w:rsidRPr="00982BB3">
        <w:rPr>
          <w:rFonts w:ascii="Times New Roman" w:hAnsi="Times New Roman" w:cs="Times New Roman"/>
          <w:sz w:val="24"/>
          <w:szCs w:val="24"/>
        </w:rPr>
        <w:t xml:space="preserve">оздание </w:t>
      </w:r>
      <w:r>
        <w:rPr>
          <w:rFonts w:ascii="Times New Roman" w:hAnsi="Times New Roman" w:cs="Times New Roman"/>
          <w:sz w:val="24"/>
          <w:szCs w:val="24"/>
        </w:rPr>
        <w:t xml:space="preserve">и развитие </w:t>
      </w:r>
      <w:r w:rsidRPr="00982BB3">
        <w:rPr>
          <w:rFonts w:ascii="Times New Roman" w:hAnsi="Times New Roman" w:cs="Times New Roman"/>
          <w:sz w:val="24"/>
          <w:szCs w:val="24"/>
        </w:rPr>
        <w:t>эффективной и постоянно действующей системы выявления одаренности</w:t>
      </w:r>
      <w:r>
        <w:rPr>
          <w:rFonts w:ascii="Times New Roman" w:hAnsi="Times New Roman" w:cs="Times New Roman"/>
          <w:sz w:val="24"/>
          <w:szCs w:val="24"/>
        </w:rPr>
        <w:t xml:space="preserve"> детей направленной на:</w:t>
      </w:r>
    </w:p>
    <w:p w:rsidR="00CA764A" w:rsidRPr="003A50B0" w:rsidRDefault="00CA764A" w:rsidP="00CA76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</w:rPr>
        <w:t>охват</w:t>
      </w:r>
      <w:r w:rsidRPr="003A50B0">
        <w:rPr>
          <w:rFonts w:ascii="Times New Roman" w:hAnsi="Times New Roman" w:cs="Times New Roman"/>
        </w:rPr>
        <w:t xml:space="preserve"> детей в возрасте от 7 до 15 лет включительно, обучающихся по предпрофессиональным образовательным программам в области искусст</w:t>
      </w:r>
      <w:r w:rsidR="007F08D5">
        <w:rPr>
          <w:rFonts w:ascii="Times New Roman" w:hAnsi="Times New Roman" w:cs="Times New Roman"/>
        </w:rPr>
        <w:t>в, от общего количества детей да</w:t>
      </w:r>
      <w:r w:rsidRPr="003A50B0">
        <w:rPr>
          <w:rFonts w:ascii="Times New Roman" w:hAnsi="Times New Roman" w:cs="Times New Roman"/>
        </w:rPr>
        <w:t>нного возраста в Аргаяшском м</w:t>
      </w:r>
      <w:r w:rsidR="007F08D5">
        <w:rPr>
          <w:rFonts w:ascii="Times New Roman" w:hAnsi="Times New Roman" w:cs="Times New Roman"/>
        </w:rPr>
        <w:t>униципальном районе (6,7%/ 335 обучающихся</w:t>
      </w:r>
      <w:proofErr w:type="gramStart"/>
      <w:r w:rsidR="007F08D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)</w:t>
      </w:r>
      <w:proofErr w:type="gramEnd"/>
      <w:r>
        <w:rPr>
          <w:rFonts w:ascii="Times New Roman" w:hAnsi="Times New Roman" w:cs="Times New Roman"/>
        </w:rPr>
        <w:t>;</w:t>
      </w:r>
    </w:p>
    <w:p w:rsidR="00CA764A" w:rsidRDefault="00CA764A" w:rsidP="00CA76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охват</w:t>
      </w:r>
      <w:r w:rsidRPr="003241E9">
        <w:rPr>
          <w:rFonts w:ascii="Times New Roman" w:hAnsi="Times New Roman" w:cs="Times New Roman"/>
          <w:sz w:val="24"/>
          <w:szCs w:val="24"/>
        </w:rPr>
        <w:t xml:space="preserve"> детей, обучающихся в МБУДО «ДШИ» Аргаяшского района, привлекаемых к участию в творческих мероприятиях международного, всероссийского и регионального значения, от общего числа детей, обучающихся в МБУДО «ДШИ»</w:t>
      </w:r>
      <w:r w:rsidR="007F08D5">
        <w:rPr>
          <w:rFonts w:ascii="Times New Roman" w:hAnsi="Times New Roman" w:cs="Times New Roman"/>
          <w:sz w:val="24"/>
          <w:szCs w:val="24"/>
        </w:rPr>
        <w:t xml:space="preserve"> Аргаяшского района (30%;/ 213 обучающихся).</w:t>
      </w:r>
    </w:p>
    <w:p w:rsidR="00876C7F" w:rsidRPr="00876C7F" w:rsidRDefault="00AA04EB" w:rsidP="00AA04EB">
      <w:pPr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876C7F" w:rsidRPr="00876C7F">
        <w:rPr>
          <w:rFonts w:ascii="Times New Roman" w:hAnsi="Times New Roman" w:cs="Times New Roman"/>
          <w:sz w:val="24"/>
          <w:szCs w:val="24"/>
        </w:rPr>
        <w:t>Современные социально-экономические условия диктуют необходимость реализации программы «Одаренные дети». Для осуществления организационных мероприятий с одаренными и талантливыми детьми необходимы целевые средства, которые обеспечат работу с детьми не только в рамках организации, но и позволят ребятам выезжать в детские оздоровительно-образовательные лагеря, на областные, региональные конференции, олимпиады, участвовать в различных профильных сменах, проводимых не только на</w:t>
      </w:r>
      <w:r w:rsidR="00876C7F">
        <w:rPr>
          <w:rFonts w:ascii="Times New Roman" w:hAnsi="Times New Roman" w:cs="Times New Roman"/>
          <w:sz w:val="24"/>
          <w:szCs w:val="24"/>
        </w:rPr>
        <w:t xml:space="preserve"> территории Челябинской области, но и за ее пределами.</w:t>
      </w:r>
    </w:p>
    <w:p w:rsidR="00CA764A" w:rsidRPr="008200C6" w:rsidRDefault="00CA764A" w:rsidP="00CA764A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CA764A" w:rsidRPr="008200C6" w:rsidRDefault="00CA764A" w:rsidP="00876C7F">
      <w:pPr>
        <w:pStyle w:val="msonospacing0"/>
        <w:ind w:firstLine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8200C6">
        <w:rPr>
          <w:rFonts w:ascii="Times New Roman" w:hAnsi="Times New Roman"/>
          <w:b/>
          <w:bCs/>
          <w:sz w:val="24"/>
          <w:szCs w:val="24"/>
        </w:rPr>
        <w:t xml:space="preserve">Ресурсное обеспечение </w:t>
      </w:r>
      <w:bookmarkStart w:id="0" w:name="_GoBack"/>
      <w:bookmarkEnd w:id="0"/>
      <w:r w:rsidRPr="008200C6">
        <w:rPr>
          <w:rFonts w:ascii="Times New Roman" w:hAnsi="Times New Roman"/>
          <w:b/>
          <w:bCs/>
          <w:sz w:val="24"/>
          <w:szCs w:val="24"/>
        </w:rPr>
        <w:t>муниципальной программы</w:t>
      </w:r>
    </w:p>
    <w:p w:rsidR="00CA764A" w:rsidRPr="008200C6" w:rsidRDefault="00CA764A" w:rsidP="00CA764A">
      <w:pPr>
        <w:pStyle w:val="msonospacing0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CA764A" w:rsidRDefault="00CA764A" w:rsidP="00CA764A">
      <w:pPr>
        <w:pStyle w:val="msonospacing0"/>
        <w:ind w:firstLine="360"/>
        <w:jc w:val="both"/>
        <w:rPr>
          <w:rFonts w:ascii="Times New Roman" w:hAnsi="Times New Roman"/>
          <w:sz w:val="24"/>
          <w:szCs w:val="24"/>
        </w:rPr>
      </w:pPr>
      <w:r w:rsidRPr="008200C6">
        <w:rPr>
          <w:rFonts w:ascii="Times New Roman" w:hAnsi="Times New Roman"/>
          <w:sz w:val="24"/>
          <w:szCs w:val="24"/>
        </w:rPr>
        <w:lastRenderedPageBreak/>
        <w:t>Финансовое обеспечение реализации муниципальной программы осуществляется за счет бюджетных ассигнований бюджета муниципального района, предусмотренных решением Собрания депутатов Аргаяшского муниципального района Челябинской области о бюджете муниципального района на очередной финансовый год и плановый период и привлеченных внебюджетных источников.</w:t>
      </w:r>
    </w:p>
    <w:p w:rsidR="00CA764A" w:rsidRDefault="00CA764A" w:rsidP="00CA764A">
      <w:pPr>
        <w:pStyle w:val="msonospacing0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CA764A" w:rsidRPr="00E2201A" w:rsidRDefault="00CA764A" w:rsidP="00CA764A">
      <w:pPr>
        <w:pStyle w:val="consplusnormal"/>
        <w:spacing w:before="120" w:beforeAutospacing="0" w:after="120" w:afterAutospacing="0"/>
        <w:jc w:val="center"/>
      </w:pPr>
      <w:r w:rsidRPr="00E2201A">
        <w:rPr>
          <w:b/>
          <w:bCs/>
        </w:rPr>
        <w:t>Обобщённая характеристика мероприятий муниципальной программы</w:t>
      </w:r>
    </w:p>
    <w:p w:rsidR="00CA764A" w:rsidRPr="00E2201A" w:rsidRDefault="00CA764A" w:rsidP="00CA764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2201A">
        <w:rPr>
          <w:rFonts w:ascii="Times New Roman" w:hAnsi="Times New Roman"/>
          <w:sz w:val="24"/>
          <w:szCs w:val="24"/>
        </w:rPr>
        <w:t xml:space="preserve">Для решения поставленных в рамках муниципальной подпрограммы задач предусматривается реализация конкретных мероприятий. </w:t>
      </w:r>
    </w:p>
    <w:p w:rsidR="00CA764A" w:rsidRDefault="00CA764A" w:rsidP="00CA764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2201A">
        <w:rPr>
          <w:rFonts w:ascii="Times New Roman" w:hAnsi="Times New Roman"/>
          <w:sz w:val="24"/>
          <w:szCs w:val="24"/>
        </w:rPr>
        <w:t xml:space="preserve">В ходе реализации муниципальной подпрограммы будут </w:t>
      </w:r>
      <w:r>
        <w:rPr>
          <w:rFonts w:ascii="Times New Roman" w:hAnsi="Times New Roman"/>
          <w:sz w:val="24"/>
          <w:szCs w:val="24"/>
        </w:rPr>
        <w:t>оплачиваться организационный взнос за участие конкурсов-фестивалей, организованных за пределами Челябинской области.</w:t>
      </w:r>
    </w:p>
    <w:p w:rsidR="00CA764A" w:rsidRPr="00982BB3" w:rsidRDefault="00CA764A" w:rsidP="00CA76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2BB3">
        <w:rPr>
          <w:rFonts w:ascii="Times New Roman" w:hAnsi="Times New Roman" w:cs="Times New Roman"/>
          <w:sz w:val="24"/>
          <w:szCs w:val="24"/>
        </w:rPr>
        <w:t>По итогам полугодия выявляется лучший творческий коллектив, ученик и его наставник. Премии</w:t>
      </w:r>
      <w:r w:rsidR="00542A78">
        <w:rPr>
          <w:rFonts w:ascii="Times New Roman" w:hAnsi="Times New Roman" w:cs="Times New Roman"/>
          <w:sz w:val="24"/>
          <w:szCs w:val="24"/>
        </w:rPr>
        <w:t xml:space="preserve"> (финансовая поддержка)</w:t>
      </w:r>
      <w:r w:rsidRPr="00982BB3">
        <w:rPr>
          <w:rFonts w:ascii="Times New Roman" w:hAnsi="Times New Roman" w:cs="Times New Roman"/>
          <w:sz w:val="24"/>
          <w:szCs w:val="24"/>
        </w:rPr>
        <w:t xml:space="preserve"> назначаются учащимся </w:t>
      </w:r>
      <w:r w:rsidRPr="00982BB3">
        <w:rPr>
          <w:rFonts w:ascii="Times New Roman" w:hAnsi="Times New Roman" w:cs="Times New Roman"/>
          <w:color w:val="1A171B"/>
          <w:sz w:val="24"/>
          <w:szCs w:val="24"/>
        </w:rPr>
        <w:t>МБУДО «ДШИ» Аргаяшского района</w:t>
      </w:r>
      <w:r w:rsidRPr="00982BB3">
        <w:rPr>
          <w:rFonts w:ascii="Times New Roman" w:hAnsi="Times New Roman" w:cs="Times New Roman"/>
          <w:sz w:val="24"/>
          <w:szCs w:val="24"/>
        </w:rPr>
        <w:t xml:space="preserve"> - лауреатам областных, региональных, всероссийских, международных творческих фестивалей, смотров, конкурсов, выставок по следующим образовательным программам: фортепиано, народные инструменты, вока</w:t>
      </w:r>
      <w:proofErr w:type="gramStart"/>
      <w:r w:rsidRPr="00982BB3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982BB3">
        <w:rPr>
          <w:rFonts w:ascii="Times New Roman" w:hAnsi="Times New Roman" w:cs="Times New Roman"/>
          <w:sz w:val="24"/>
          <w:szCs w:val="24"/>
        </w:rPr>
        <w:t>народное пение, академическое, эстрадное), художественное отделение (рисунок, живопись, композиция, декоративно-прикладное направление).</w:t>
      </w:r>
    </w:p>
    <w:p w:rsidR="00CA764A" w:rsidRDefault="00CA764A" w:rsidP="00CA764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A764A" w:rsidRPr="00492567" w:rsidRDefault="00CA764A" w:rsidP="00CA764A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492567">
        <w:rPr>
          <w:rFonts w:ascii="Times New Roman" w:hAnsi="Times New Roman"/>
          <w:b/>
          <w:bCs/>
          <w:sz w:val="24"/>
          <w:szCs w:val="24"/>
        </w:rPr>
        <w:t>Основные меры правового регулирования в сфере реализации</w:t>
      </w:r>
    </w:p>
    <w:p w:rsidR="00CA764A" w:rsidRPr="00492567" w:rsidRDefault="00CA764A" w:rsidP="00CA764A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492567">
        <w:rPr>
          <w:rFonts w:ascii="Times New Roman" w:hAnsi="Times New Roman"/>
          <w:b/>
          <w:bCs/>
          <w:sz w:val="24"/>
          <w:szCs w:val="24"/>
        </w:rPr>
        <w:t>муниципальной программы</w:t>
      </w:r>
    </w:p>
    <w:p w:rsidR="00CA764A" w:rsidRPr="00492567" w:rsidRDefault="00CA764A" w:rsidP="00CA764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A764A" w:rsidRPr="00492567" w:rsidRDefault="00CA764A" w:rsidP="00CA764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92567">
        <w:rPr>
          <w:rFonts w:ascii="Times New Roman" w:hAnsi="Times New Roman"/>
          <w:sz w:val="24"/>
          <w:szCs w:val="24"/>
        </w:rPr>
        <w:t>Текущее управление реализацией муниципальной подпрограммы осуществляется Муниципальным казенным учреждением «Управление культуры, туризма и молодежной политики»</w:t>
      </w:r>
    </w:p>
    <w:p w:rsidR="00CA764A" w:rsidRPr="00492567" w:rsidRDefault="00CA764A" w:rsidP="00CA764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92567">
        <w:rPr>
          <w:rFonts w:ascii="Times New Roman" w:hAnsi="Times New Roman"/>
          <w:sz w:val="24"/>
          <w:szCs w:val="24"/>
        </w:rPr>
        <w:t>В целях управления реализацией муниципальной программы Муниципальным казенным учреждением «Управление культуры, туризма и молодежной политики» может быть разработан план реализации муниципальной программы на очередной финансовый год и плановый период.</w:t>
      </w:r>
    </w:p>
    <w:p w:rsidR="00CA764A" w:rsidRPr="00492567" w:rsidRDefault="00CA764A" w:rsidP="00CA764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92567">
        <w:rPr>
          <w:rFonts w:ascii="Times New Roman" w:hAnsi="Times New Roman"/>
          <w:sz w:val="24"/>
          <w:szCs w:val="24"/>
        </w:rPr>
        <w:t>В процессе реализации муниципальной программы Муниципальным казенным учреждением «Управление культуры, туризма и молодежной политики» может принимать решение о внесении изменений в план реализации муниципальной программы.</w:t>
      </w:r>
    </w:p>
    <w:p w:rsidR="00CA764A" w:rsidRPr="00492567" w:rsidRDefault="00CA764A" w:rsidP="00CA764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92567">
        <w:rPr>
          <w:rFonts w:ascii="Times New Roman" w:hAnsi="Times New Roman"/>
          <w:sz w:val="24"/>
          <w:szCs w:val="24"/>
        </w:rPr>
        <w:t>Внесение изменений в муниципальную подпрограмму осуществляется в порядке, установленном для муниципальных программ.</w:t>
      </w:r>
    </w:p>
    <w:p w:rsidR="00CA764A" w:rsidRPr="00492567" w:rsidRDefault="00CA764A" w:rsidP="00CA764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92567">
        <w:rPr>
          <w:rFonts w:ascii="Times New Roman" w:hAnsi="Times New Roman"/>
          <w:sz w:val="24"/>
          <w:szCs w:val="24"/>
        </w:rPr>
        <w:t>Мониторинг исполнения плана реализации муниципальной   программы (при его наличии) осуществляется Муниципальным казенным учреждением «Управление культуры, туризма и молодежной п</w:t>
      </w:r>
      <w:r>
        <w:rPr>
          <w:rFonts w:ascii="Times New Roman" w:hAnsi="Times New Roman"/>
          <w:sz w:val="24"/>
          <w:szCs w:val="24"/>
        </w:rPr>
        <w:t xml:space="preserve">олитики» по итогам за </w:t>
      </w:r>
      <w:r w:rsidRPr="00492567">
        <w:rPr>
          <w:rFonts w:ascii="Times New Roman" w:hAnsi="Times New Roman"/>
          <w:sz w:val="24"/>
          <w:szCs w:val="24"/>
        </w:rPr>
        <w:t xml:space="preserve"> один год.</w:t>
      </w:r>
    </w:p>
    <w:p w:rsidR="00CA764A" w:rsidRPr="00492567" w:rsidRDefault="00CA764A" w:rsidP="00CA764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" w:name="Par193"/>
      <w:bookmarkEnd w:id="1"/>
      <w:r w:rsidRPr="00492567">
        <w:rPr>
          <w:rFonts w:ascii="Times New Roman" w:hAnsi="Times New Roman"/>
          <w:sz w:val="24"/>
          <w:szCs w:val="24"/>
        </w:rPr>
        <w:t xml:space="preserve">По завершении срока реализации муниципальной программы в отчетном году Муниципальное казенное учреждение «Управление культуры, туризма и молодежной политики» </w:t>
      </w:r>
      <w:r w:rsidR="007F08D5">
        <w:rPr>
          <w:rFonts w:ascii="Times New Roman" w:hAnsi="Times New Roman"/>
          <w:sz w:val="24"/>
          <w:szCs w:val="24"/>
        </w:rPr>
        <w:t xml:space="preserve">Аргаяшского муниципального района </w:t>
      </w:r>
      <w:r w:rsidRPr="00492567">
        <w:rPr>
          <w:rFonts w:ascii="Times New Roman" w:hAnsi="Times New Roman"/>
          <w:sz w:val="24"/>
          <w:szCs w:val="24"/>
        </w:rPr>
        <w:t>готовит доклад по итогам реализации муниципальной подпрограммы (далее - доклад), согласованный с заместителем главы администрации Аргаяшского муниципального района, курирующим работу муниципальной программы, отделом экономического развития, управлением финансами, и представляет его в срок до 1 апреля года, следующего за отчетным, в администрацию Аргаяшского муниципального района.</w:t>
      </w:r>
      <w:bookmarkStart w:id="2" w:name="Par217"/>
      <w:bookmarkEnd w:id="2"/>
    </w:p>
    <w:p w:rsidR="00CA764A" w:rsidRPr="00492567" w:rsidRDefault="00CA764A" w:rsidP="00CA764A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CA764A" w:rsidRPr="00492567" w:rsidRDefault="00CA764A" w:rsidP="00CA764A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492567">
        <w:rPr>
          <w:rFonts w:ascii="Times New Roman" w:hAnsi="Times New Roman"/>
          <w:b/>
          <w:bCs/>
          <w:sz w:val="24"/>
          <w:szCs w:val="24"/>
        </w:rPr>
        <w:t>Анализ рисков реализации муниципальной подпрограммы</w:t>
      </w:r>
    </w:p>
    <w:p w:rsidR="00CA764A" w:rsidRPr="00492567" w:rsidRDefault="00CA764A" w:rsidP="00CA764A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492567">
        <w:rPr>
          <w:rFonts w:ascii="Times New Roman" w:hAnsi="Times New Roman"/>
          <w:b/>
          <w:bCs/>
          <w:sz w:val="24"/>
          <w:szCs w:val="24"/>
        </w:rPr>
        <w:t>и описание мер управления рисками</w:t>
      </w:r>
    </w:p>
    <w:p w:rsidR="00CA764A" w:rsidRPr="00492567" w:rsidRDefault="00CA764A" w:rsidP="00CA764A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A764A" w:rsidRPr="00492567" w:rsidRDefault="00CA764A" w:rsidP="00CA764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92567">
        <w:rPr>
          <w:rFonts w:ascii="Times New Roman" w:hAnsi="Times New Roman"/>
          <w:sz w:val="24"/>
          <w:szCs w:val="24"/>
        </w:rPr>
        <w:t xml:space="preserve">На эффективность реализации муниципальной подпрограммы могут оказать влияние риски, связанные с ухудшениями экономических </w:t>
      </w:r>
      <w:r w:rsidR="007F08D5">
        <w:rPr>
          <w:rFonts w:ascii="Times New Roman" w:hAnsi="Times New Roman"/>
          <w:sz w:val="24"/>
          <w:szCs w:val="24"/>
        </w:rPr>
        <w:t xml:space="preserve">и эпидемиологических </w:t>
      </w:r>
      <w:r w:rsidRPr="00492567">
        <w:rPr>
          <w:rFonts w:ascii="Times New Roman" w:hAnsi="Times New Roman"/>
          <w:sz w:val="24"/>
          <w:szCs w:val="24"/>
        </w:rPr>
        <w:t>условий в России и мире, с природными и техногенными катастрофами. Данные риски являются неуправляемыми.</w:t>
      </w:r>
    </w:p>
    <w:p w:rsidR="00CA764A" w:rsidRPr="00492567" w:rsidRDefault="00CA764A" w:rsidP="00CA764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92567">
        <w:rPr>
          <w:rFonts w:ascii="Times New Roman" w:hAnsi="Times New Roman"/>
          <w:sz w:val="24"/>
          <w:szCs w:val="24"/>
        </w:rPr>
        <w:lastRenderedPageBreak/>
        <w:t>К рискам реализации муниципальной подпрограммы следует отнести следующие:</w:t>
      </w:r>
    </w:p>
    <w:p w:rsidR="00CA764A" w:rsidRPr="00492567" w:rsidRDefault="00CA764A" w:rsidP="00CA764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92567">
        <w:rPr>
          <w:rFonts w:ascii="Times New Roman" w:hAnsi="Times New Roman"/>
          <w:sz w:val="24"/>
          <w:szCs w:val="24"/>
        </w:rPr>
        <w:t>1. Нормативно-правовой риск, связанный с отсутствием законодательного регулирования или недостаточно быстрым формированием необходимой нормативной базы, что может привести к невыполнению муниципальной подпрограммы в полном объеме. Данный риск можно оценить, как средний. Мерой предупреждения данного риска служит система мониторинга действующего законодательства и проектов нормативно-правовых документов, находящихся на рассмотрении, что позволит снизить влияние данного риска на результативность государственной программы.</w:t>
      </w:r>
    </w:p>
    <w:p w:rsidR="00CA764A" w:rsidRPr="00492567" w:rsidRDefault="00CA764A" w:rsidP="00CA764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92567">
        <w:rPr>
          <w:rFonts w:ascii="Times New Roman" w:hAnsi="Times New Roman"/>
          <w:sz w:val="24"/>
          <w:szCs w:val="24"/>
        </w:rPr>
        <w:t xml:space="preserve">2. Риск финансового обеспечения, который связан с финансированием муниципальной подпрограммы в неполном объеме за счет бюджетных источников. Данный риск возникает по причине продолжительного срока реализации муниципальной подпрограммы, а также высокой зависимости ее успешной реализации от привлечения средств областного бюджета. Учитывая формируемую практику программного бюджетирования в части обеспечения реализации муниципальной подпрограммы за счет средств бюджетов, риск сбоев в реализации муниципальной программы по причине недофинансирования можно считать высоким. Мерой управления риском является осуществления прогнозирования и согласования в рамках соглашений условий предоставления финансового обеспечения мероприятий, что позволит обеспечить выполнение обязательств каждого участника мероприятий по его реализации. </w:t>
      </w:r>
    </w:p>
    <w:p w:rsidR="00CA764A" w:rsidRPr="00492567" w:rsidRDefault="00CA764A" w:rsidP="00CA764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92567">
        <w:rPr>
          <w:rFonts w:ascii="Times New Roman" w:hAnsi="Times New Roman"/>
          <w:sz w:val="24"/>
          <w:szCs w:val="24"/>
        </w:rPr>
        <w:t>В целях минимизации указанных рисков в процессе реализации муниципальной программы предусматривается создание эффективной системы управления на основе четкого распределения функций, полномочий и ответственности, применения технологии решения актуальных проблем в области дополнительного образования детей и взрослых в сфере культуры.</w:t>
      </w:r>
    </w:p>
    <w:p w:rsidR="00CA764A" w:rsidRDefault="00CA764A" w:rsidP="00CA764A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492567">
        <w:rPr>
          <w:rFonts w:ascii="Times New Roman" w:hAnsi="Times New Roman"/>
          <w:b/>
          <w:bCs/>
          <w:sz w:val="24"/>
          <w:szCs w:val="24"/>
        </w:rPr>
        <w:t>Методика оценки эффективности программы</w:t>
      </w:r>
    </w:p>
    <w:p w:rsidR="00CA764A" w:rsidRPr="00492567" w:rsidRDefault="00CA764A" w:rsidP="00CA764A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A764A" w:rsidRPr="00492567" w:rsidRDefault="00CA764A" w:rsidP="00CA764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92567">
        <w:rPr>
          <w:rFonts w:ascii="Times New Roman" w:hAnsi="Times New Roman"/>
          <w:sz w:val="24"/>
          <w:szCs w:val="24"/>
        </w:rPr>
        <w:tab/>
        <w:t>Степень достижения запланированных результатов измеряется на основании сопоставления фактически достигнутых значений с целевыми значениями.</w:t>
      </w:r>
    </w:p>
    <w:p w:rsidR="00CA764A" w:rsidRPr="00492567" w:rsidRDefault="00CA764A" w:rsidP="00CA764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92567">
        <w:rPr>
          <w:rFonts w:ascii="Times New Roman" w:hAnsi="Times New Roman"/>
          <w:sz w:val="24"/>
          <w:szCs w:val="24"/>
        </w:rPr>
        <w:tab/>
        <w:t>Эффективность реализации мероприятий подпрограммы определяется на основе расчетов по следующей формуле:</w:t>
      </w:r>
    </w:p>
    <w:p w:rsidR="00CA764A" w:rsidRPr="00492567" w:rsidRDefault="00CA764A" w:rsidP="00CA764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92567">
        <w:rPr>
          <w:rFonts w:ascii="Times New Roman" w:hAnsi="Times New Roman"/>
          <w:sz w:val="24"/>
          <w:szCs w:val="24"/>
          <w:lang w:val="en-US"/>
        </w:rPr>
        <w:t>Tf</w:t>
      </w:r>
      <w:proofErr w:type="spellEnd"/>
    </w:p>
    <w:p w:rsidR="00CA764A" w:rsidRPr="00492567" w:rsidRDefault="00CA764A" w:rsidP="00CA764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92567">
        <w:rPr>
          <w:rFonts w:ascii="Times New Roman" w:hAnsi="Times New Roman"/>
          <w:sz w:val="24"/>
          <w:szCs w:val="24"/>
        </w:rPr>
        <w:t xml:space="preserve">                                              Э = ---------- х 100;</w:t>
      </w:r>
    </w:p>
    <w:p w:rsidR="00CA764A" w:rsidRPr="00492567" w:rsidRDefault="00CA764A" w:rsidP="00CA764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492567">
        <w:rPr>
          <w:rFonts w:ascii="Times New Roman" w:hAnsi="Times New Roman"/>
          <w:sz w:val="24"/>
          <w:szCs w:val="24"/>
          <w:lang w:val="en-US"/>
        </w:rPr>
        <w:t>Tn</w:t>
      </w:r>
      <w:proofErr w:type="spellEnd"/>
      <w:proofErr w:type="gramEnd"/>
    </w:p>
    <w:p w:rsidR="00CA764A" w:rsidRPr="00492567" w:rsidRDefault="00CA764A" w:rsidP="00CA764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92567">
        <w:rPr>
          <w:rFonts w:ascii="Times New Roman" w:hAnsi="Times New Roman"/>
          <w:sz w:val="24"/>
          <w:szCs w:val="24"/>
        </w:rPr>
        <w:t>Где: Э- эффективность;</w:t>
      </w:r>
    </w:p>
    <w:p w:rsidR="00CA764A" w:rsidRPr="00492567" w:rsidRDefault="00CA764A" w:rsidP="00CA764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92567">
        <w:rPr>
          <w:rFonts w:ascii="Times New Roman" w:hAnsi="Times New Roman"/>
          <w:sz w:val="24"/>
          <w:szCs w:val="24"/>
          <w:lang w:val="en-US"/>
        </w:rPr>
        <w:t>Tf</w:t>
      </w:r>
      <w:proofErr w:type="spellEnd"/>
      <w:r w:rsidRPr="00492567">
        <w:rPr>
          <w:rFonts w:ascii="Times New Roman" w:hAnsi="Times New Roman"/>
          <w:sz w:val="24"/>
          <w:szCs w:val="24"/>
        </w:rPr>
        <w:t xml:space="preserve"> – фактическое значение целевого индикатора, достигнутое в ходе реализации подпрограммы;</w:t>
      </w:r>
    </w:p>
    <w:p w:rsidR="00CA764A" w:rsidRPr="00492567" w:rsidRDefault="00CA764A" w:rsidP="00CA764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492567">
        <w:rPr>
          <w:rFonts w:ascii="Times New Roman" w:hAnsi="Times New Roman"/>
          <w:sz w:val="24"/>
          <w:szCs w:val="24"/>
          <w:lang w:val="en-US"/>
        </w:rPr>
        <w:t>Tn</w:t>
      </w:r>
      <w:proofErr w:type="spellEnd"/>
      <w:proofErr w:type="gramEnd"/>
      <w:r w:rsidRPr="00492567">
        <w:rPr>
          <w:rFonts w:ascii="Times New Roman" w:hAnsi="Times New Roman"/>
          <w:sz w:val="24"/>
          <w:szCs w:val="24"/>
        </w:rPr>
        <w:t xml:space="preserve"> – нормативное значение целевого индикатор</w:t>
      </w:r>
    </w:p>
    <w:p w:rsidR="00680B2A" w:rsidRDefault="00CA764A" w:rsidP="00680B2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  <w:sectPr w:rsidR="00680B2A" w:rsidSect="006C47F8"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  <w:r w:rsidRPr="00492567">
        <w:rPr>
          <w:rFonts w:ascii="Times New Roman" w:hAnsi="Times New Roman"/>
          <w:sz w:val="24"/>
          <w:szCs w:val="24"/>
        </w:rPr>
        <w:t>Показатель является комплексным, и его достижение является свидетельством качества реализации подпрограммы, поскольку свидетельствует о своевременном внесении в нее изменений, а, следовательно, в полном объеме выполнении таких условий, как определение и соблюдение предельных объемов финансового обеспечения муниципальных программ Аргаяшского муниципального района</w:t>
      </w:r>
      <w:r w:rsidR="00680B2A">
        <w:rPr>
          <w:rFonts w:ascii="Times New Roman" w:hAnsi="Times New Roman"/>
          <w:sz w:val="24"/>
          <w:szCs w:val="24"/>
        </w:rPr>
        <w:t>, оценка бюджетных рисков и т.</w:t>
      </w:r>
    </w:p>
    <w:p w:rsidR="00CA764A" w:rsidRDefault="00CA764A" w:rsidP="00680B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764A" w:rsidRPr="00492567" w:rsidRDefault="00CA764A" w:rsidP="00CA764A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617253">
        <w:rPr>
          <w:rFonts w:ascii="Times New Roman" w:hAnsi="Times New Roman"/>
          <w:sz w:val="24"/>
          <w:szCs w:val="24"/>
        </w:rPr>
        <w:t>Таблица 1</w:t>
      </w:r>
    </w:p>
    <w:p w:rsidR="00CA764A" w:rsidRPr="00982BB3" w:rsidRDefault="00CA764A" w:rsidP="00CA764A">
      <w:pPr>
        <w:pStyle w:val="msonospacing0"/>
        <w:rPr>
          <w:rFonts w:ascii="Times New Roman" w:hAnsi="Times New Roman"/>
          <w:sz w:val="24"/>
          <w:szCs w:val="24"/>
        </w:rPr>
      </w:pPr>
    </w:p>
    <w:p w:rsidR="00CA764A" w:rsidRPr="00A76EFC" w:rsidRDefault="00CA764A" w:rsidP="00CA764A">
      <w:pPr>
        <w:spacing w:after="0" w:line="240" w:lineRule="auto"/>
        <w:ind w:left="-36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6EFC">
        <w:rPr>
          <w:rFonts w:ascii="Times New Roman" w:hAnsi="Times New Roman" w:cs="Times New Roman"/>
          <w:b/>
          <w:sz w:val="24"/>
          <w:szCs w:val="24"/>
        </w:rPr>
        <w:t>Перечень целевых индикаторов и показателей муниципальной  подпрограммы с расшифровкой плановых значений по годам ее реализации</w:t>
      </w:r>
    </w:p>
    <w:tbl>
      <w:tblPr>
        <w:tblW w:w="15207" w:type="dxa"/>
        <w:tblInd w:w="-4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151"/>
        <w:gridCol w:w="850"/>
        <w:gridCol w:w="1560"/>
        <w:gridCol w:w="1275"/>
        <w:gridCol w:w="1276"/>
        <w:gridCol w:w="1418"/>
        <w:gridCol w:w="4677"/>
      </w:tblGrid>
      <w:tr w:rsidR="00CA764A" w:rsidRPr="00982BB3" w:rsidTr="00680B2A">
        <w:trPr>
          <w:cantSplit/>
          <w:trHeight w:val="360"/>
        </w:trPr>
        <w:tc>
          <w:tcPr>
            <w:tcW w:w="4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CA764A" w:rsidRPr="00982BB3" w:rsidRDefault="00CA764A" w:rsidP="00270C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BB3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</w:rPr>
              <w:br/>
            </w:r>
          </w:p>
          <w:p w:rsidR="00CA764A" w:rsidRPr="00982BB3" w:rsidRDefault="00CA764A" w:rsidP="00270C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64A" w:rsidRPr="00982BB3" w:rsidRDefault="00CA764A" w:rsidP="00270C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64A" w:rsidRPr="00982BB3" w:rsidRDefault="00CA764A" w:rsidP="00270C2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BB3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A764A" w:rsidRPr="00982BB3" w:rsidRDefault="00CA764A" w:rsidP="00270C2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64A" w:rsidRPr="00982BB3" w:rsidRDefault="00CA764A" w:rsidP="00270C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BB3">
              <w:rPr>
                <w:rFonts w:ascii="Times New Roman" w:hAnsi="Times New Roman" w:cs="Times New Roman"/>
                <w:sz w:val="24"/>
                <w:szCs w:val="24"/>
              </w:rPr>
              <w:t xml:space="preserve">Единица </w:t>
            </w:r>
            <w:proofErr w:type="spellStart"/>
            <w:proofErr w:type="gramStart"/>
            <w:r w:rsidRPr="00982BB3">
              <w:rPr>
                <w:rFonts w:ascii="Times New Roman" w:hAnsi="Times New Roman" w:cs="Times New Roman"/>
                <w:sz w:val="24"/>
                <w:szCs w:val="24"/>
              </w:rPr>
              <w:t>измере-ния</w:t>
            </w:r>
            <w:proofErr w:type="spellEnd"/>
            <w:proofErr w:type="gram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A764A" w:rsidRPr="00982BB3" w:rsidRDefault="00CA764A" w:rsidP="00270C2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64A" w:rsidRPr="00982BB3" w:rsidRDefault="00CA764A" w:rsidP="00270C2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64A" w:rsidRPr="00982BB3" w:rsidRDefault="00CA764A" w:rsidP="00270C2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BB3">
              <w:rPr>
                <w:rFonts w:ascii="Times New Roman" w:hAnsi="Times New Roman" w:cs="Times New Roman"/>
                <w:sz w:val="24"/>
                <w:szCs w:val="24"/>
              </w:rPr>
              <w:t>Формула расчета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764A" w:rsidRPr="00982BB3" w:rsidRDefault="00CA764A" w:rsidP="00270C28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</w:rPr>
            </w:pPr>
            <w:r w:rsidRPr="00982BB3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</w:rPr>
              <w:t>     </w:t>
            </w:r>
          </w:p>
          <w:p w:rsidR="00CA764A" w:rsidRPr="00982BB3" w:rsidRDefault="00CA764A" w:rsidP="00270C2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</w:rPr>
            </w:pPr>
            <w:r w:rsidRPr="00982BB3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</w:rPr>
              <w:t>Значение целевых показателей, направленных на достижение цели</w:t>
            </w:r>
          </w:p>
          <w:p w:rsidR="00CA764A" w:rsidRPr="00982BB3" w:rsidRDefault="00CA764A" w:rsidP="00270C2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764A" w:rsidRPr="00982BB3" w:rsidRDefault="00CA764A" w:rsidP="00270C28">
            <w:pPr>
              <w:snapToGrid w:val="0"/>
              <w:spacing w:after="0"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64A" w:rsidRPr="00982BB3" w:rsidRDefault="00CA764A" w:rsidP="00270C2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BB3">
              <w:rPr>
                <w:rFonts w:ascii="Times New Roman" w:hAnsi="Times New Roman" w:cs="Times New Roman"/>
                <w:sz w:val="24"/>
                <w:szCs w:val="24"/>
              </w:rPr>
              <w:t>Источник информации</w:t>
            </w:r>
          </w:p>
          <w:p w:rsidR="00CA764A" w:rsidRPr="00982BB3" w:rsidRDefault="00CA764A" w:rsidP="00270C2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BB3">
              <w:rPr>
                <w:rFonts w:ascii="Times New Roman" w:hAnsi="Times New Roman" w:cs="Times New Roman"/>
                <w:sz w:val="24"/>
                <w:szCs w:val="24"/>
              </w:rPr>
              <w:t>о значении показателя</w:t>
            </w:r>
          </w:p>
          <w:p w:rsidR="00CA764A" w:rsidRPr="00982BB3" w:rsidRDefault="00CA764A" w:rsidP="00270C2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82BB3">
              <w:rPr>
                <w:rFonts w:ascii="Times New Roman" w:hAnsi="Times New Roman" w:cs="Times New Roman"/>
                <w:sz w:val="24"/>
                <w:szCs w:val="24"/>
              </w:rPr>
              <w:t>(исходные данные</w:t>
            </w:r>
            <w:proofErr w:type="gramEnd"/>
          </w:p>
          <w:p w:rsidR="00CA764A" w:rsidRPr="00982BB3" w:rsidRDefault="00CA764A" w:rsidP="00270C2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BB3">
              <w:rPr>
                <w:rFonts w:ascii="Times New Roman" w:hAnsi="Times New Roman" w:cs="Times New Roman"/>
                <w:sz w:val="24"/>
                <w:szCs w:val="24"/>
              </w:rPr>
              <w:t>для ее расчета)</w:t>
            </w:r>
          </w:p>
        </w:tc>
      </w:tr>
      <w:tr w:rsidR="00CA764A" w:rsidRPr="00982BB3" w:rsidTr="00680B2A">
        <w:trPr>
          <w:cantSplit/>
          <w:trHeight w:val="720"/>
        </w:trPr>
        <w:tc>
          <w:tcPr>
            <w:tcW w:w="4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A764A" w:rsidRPr="00982BB3" w:rsidRDefault="00CA764A" w:rsidP="00270C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A764A" w:rsidRPr="00982BB3" w:rsidRDefault="00CA764A" w:rsidP="00270C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A764A" w:rsidRPr="00982BB3" w:rsidRDefault="00CA764A" w:rsidP="00270C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A764A" w:rsidRPr="00982BB3" w:rsidRDefault="00CA764A" w:rsidP="00270C2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64A" w:rsidRPr="00982BB3" w:rsidRDefault="00CA764A" w:rsidP="00270C2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64A" w:rsidRPr="00982BB3" w:rsidRDefault="00716432" w:rsidP="00270C2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  <w:r w:rsidR="00CA764A" w:rsidRPr="00982B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A764A" w:rsidRPr="00982BB3" w:rsidRDefault="00CA764A" w:rsidP="00270C2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64A" w:rsidRPr="00982BB3" w:rsidRDefault="00CA764A" w:rsidP="00270C2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64A" w:rsidRPr="00982BB3" w:rsidRDefault="00716432" w:rsidP="00270C2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  <w:r w:rsidR="00CA764A" w:rsidRPr="00982B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CA764A" w:rsidRPr="00982BB3" w:rsidRDefault="00CA764A" w:rsidP="00270C2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64A" w:rsidRPr="00982BB3" w:rsidRDefault="00CA764A" w:rsidP="00270C2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64A" w:rsidRPr="00982BB3" w:rsidRDefault="00CA764A" w:rsidP="00716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BB3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71643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982B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A764A" w:rsidRPr="00982BB3" w:rsidRDefault="00CA764A" w:rsidP="00270C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64A" w:rsidRPr="00982BB3" w:rsidTr="00680B2A">
        <w:trPr>
          <w:cantSplit/>
          <w:trHeight w:val="240"/>
        </w:trPr>
        <w:tc>
          <w:tcPr>
            <w:tcW w:w="41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CA764A" w:rsidRPr="00536433" w:rsidRDefault="00CA764A" w:rsidP="007F08D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433">
              <w:rPr>
                <w:rFonts w:ascii="Times New Roman" w:hAnsi="Times New Roman" w:cs="Times New Roman"/>
              </w:rPr>
              <w:t xml:space="preserve">Доля детей в возрасте от 7 до 15 лет включительно, обучающихся по предпрофессиональным образовательным программам в области искусств, от общего количества детей донного возраста в Аргаяшском муниципальном районе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764A" w:rsidRPr="00803A7F" w:rsidRDefault="00CA764A" w:rsidP="00270C2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7F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  <w:p w:rsidR="00CA764A" w:rsidRDefault="00CA764A" w:rsidP="00270C2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3A7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764A" w:rsidRDefault="00CA764A" w:rsidP="00270C2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Уд</w:t>
            </w:r>
            <w:proofErr w:type="gramStart"/>
            <w:r>
              <w:rPr>
                <w:rFonts w:ascii="Times New Roman" w:hAnsi="Times New Roman" w:cs="Times New Roman"/>
              </w:rPr>
              <w:t>.Н</w:t>
            </w:r>
            <w:proofErr w:type="gramEnd"/>
            <w:r>
              <w:rPr>
                <w:rFonts w:ascii="Times New Roman" w:hAnsi="Times New Roman" w:cs="Times New Roman"/>
              </w:rPr>
              <w:t>=</w:t>
            </w:r>
            <w:proofErr w:type="spellEnd"/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Кдо</w:t>
            </w:r>
            <w:proofErr w:type="spellEnd"/>
            <w:r>
              <w:rPr>
                <w:rFonts w:ascii="Times New Roman" w:hAnsi="Times New Roman" w:cs="Times New Roman"/>
              </w:rPr>
              <w:t>*100%)/</w:t>
            </w:r>
            <w:proofErr w:type="spellStart"/>
            <w:r>
              <w:rPr>
                <w:rFonts w:ascii="Times New Roman" w:hAnsi="Times New Roman" w:cs="Times New Roman"/>
              </w:rPr>
              <w:t>Кдр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764A" w:rsidRDefault="00CA764A" w:rsidP="00270C2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A764A" w:rsidRDefault="007F08D5" w:rsidP="00270C2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</w:t>
            </w:r>
          </w:p>
          <w:p w:rsidR="00680B2A" w:rsidRDefault="00680B2A" w:rsidP="00270C2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A764A" w:rsidRDefault="007F08D5" w:rsidP="00270C2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5,9</w:t>
            </w:r>
            <w:r w:rsidR="00CA764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A764A" w:rsidRDefault="00CA764A" w:rsidP="00270C2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A764A" w:rsidRDefault="007F08D5" w:rsidP="00270C2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335</w:t>
            </w:r>
          </w:p>
          <w:p w:rsidR="00680B2A" w:rsidRDefault="00680B2A" w:rsidP="00270C2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A764A" w:rsidRDefault="007F08D5" w:rsidP="00270C2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6,7</w:t>
            </w:r>
            <w:r w:rsidR="00CA764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4A" w:rsidRDefault="00CA764A" w:rsidP="00270C2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A764A" w:rsidRDefault="007F08D5" w:rsidP="00270C2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335</w:t>
            </w:r>
          </w:p>
          <w:p w:rsidR="00680B2A" w:rsidRDefault="00680B2A" w:rsidP="00270C2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A764A" w:rsidRDefault="007F08D5" w:rsidP="00270C2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6,7</w:t>
            </w:r>
            <w:r w:rsidR="00CA764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4A" w:rsidRDefault="00CA764A" w:rsidP="00270C28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План мероприятий («дорожная карта») по перспективному развитию детских школ искусств по видам искусств на 2018-2022 годы </w:t>
            </w:r>
          </w:p>
          <w:p w:rsidR="00CA764A" w:rsidRPr="00982BB3" w:rsidRDefault="00CA764A" w:rsidP="00270C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Утвержден первым заместителем Министерства культуры Российской Федерации 24 января 2018 года</w:t>
            </w:r>
            <w:r w:rsidRPr="00982BB3">
              <w:rPr>
                <w:rFonts w:ascii="Times New Roman" w:hAnsi="Times New Roman" w:cs="Times New Roman"/>
                <w:sz w:val="24"/>
                <w:szCs w:val="24"/>
              </w:rPr>
              <w:t>Свод годовых сведений</w:t>
            </w:r>
          </w:p>
          <w:p w:rsidR="00CA764A" w:rsidRPr="00982BB3" w:rsidRDefault="00CA764A" w:rsidP="00270C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BB3">
              <w:rPr>
                <w:rFonts w:ascii="Times New Roman" w:hAnsi="Times New Roman" w:cs="Times New Roman"/>
                <w:sz w:val="24"/>
                <w:szCs w:val="24"/>
              </w:rPr>
              <w:t>о детских музыкальных</w:t>
            </w:r>
          </w:p>
          <w:p w:rsidR="00CA764A" w:rsidRPr="00982BB3" w:rsidRDefault="00CA764A" w:rsidP="00270C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82BB3">
              <w:rPr>
                <w:rFonts w:ascii="Times New Roman" w:hAnsi="Times New Roman" w:cs="Times New Roman"/>
                <w:sz w:val="24"/>
                <w:szCs w:val="24"/>
              </w:rPr>
              <w:t>школах</w:t>
            </w:r>
            <w:proofErr w:type="gramEnd"/>
            <w:r w:rsidRPr="00982BB3">
              <w:rPr>
                <w:rFonts w:ascii="Times New Roman" w:hAnsi="Times New Roman" w:cs="Times New Roman"/>
                <w:sz w:val="24"/>
                <w:szCs w:val="24"/>
              </w:rPr>
              <w:t xml:space="preserve"> и школах</w:t>
            </w:r>
          </w:p>
          <w:p w:rsidR="00CA764A" w:rsidRPr="00982BB3" w:rsidRDefault="00CA764A" w:rsidP="00270C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BB3">
              <w:rPr>
                <w:rFonts w:ascii="Times New Roman" w:hAnsi="Times New Roman" w:cs="Times New Roman"/>
                <w:sz w:val="24"/>
                <w:szCs w:val="24"/>
              </w:rPr>
              <w:t xml:space="preserve">искусств системы </w:t>
            </w:r>
          </w:p>
          <w:p w:rsidR="00CA764A" w:rsidRPr="00982BB3" w:rsidRDefault="00CA764A" w:rsidP="00270C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BB3">
              <w:rPr>
                <w:rFonts w:ascii="Times New Roman" w:hAnsi="Times New Roman" w:cs="Times New Roman"/>
                <w:sz w:val="24"/>
                <w:szCs w:val="24"/>
              </w:rPr>
              <w:t>Минкультуры России,</w:t>
            </w:r>
          </w:p>
          <w:p w:rsidR="00CA764A" w:rsidRPr="00982BB3" w:rsidRDefault="00CA764A" w:rsidP="00270C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82BB3">
              <w:rPr>
                <w:rFonts w:ascii="Times New Roman" w:hAnsi="Times New Roman" w:cs="Times New Roman"/>
                <w:sz w:val="24"/>
                <w:szCs w:val="24"/>
              </w:rPr>
              <w:t>утверждена</w:t>
            </w:r>
            <w:proofErr w:type="gramEnd"/>
            <w:r w:rsidRPr="00982BB3">
              <w:rPr>
                <w:rFonts w:ascii="Times New Roman" w:hAnsi="Times New Roman" w:cs="Times New Roman"/>
                <w:sz w:val="24"/>
                <w:szCs w:val="24"/>
              </w:rPr>
              <w:t xml:space="preserve"> приказом Минкультуры России от 11.09.2003г.№1199</w:t>
            </w:r>
          </w:p>
          <w:p w:rsidR="00CA764A" w:rsidRPr="00982BB3" w:rsidRDefault="00CA764A" w:rsidP="00270C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BB3">
              <w:rPr>
                <w:rFonts w:ascii="Times New Roman" w:hAnsi="Times New Roman" w:cs="Times New Roman"/>
                <w:sz w:val="24"/>
                <w:szCs w:val="24"/>
              </w:rPr>
              <w:t xml:space="preserve"> (годовая) </w:t>
            </w:r>
          </w:p>
        </w:tc>
      </w:tr>
      <w:tr w:rsidR="00CA764A" w:rsidRPr="00982BB3" w:rsidTr="00680B2A">
        <w:trPr>
          <w:cantSplit/>
          <w:trHeight w:val="240"/>
        </w:trPr>
        <w:tc>
          <w:tcPr>
            <w:tcW w:w="41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CA764A" w:rsidRPr="00F4246F" w:rsidRDefault="00CA764A" w:rsidP="00270C28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4246F">
              <w:rPr>
                <w:rFonts w:ascii="Times New Roman" w:hAnsi="Times New Roman" w:cs="Times New Roman"/>
              </w:rPr>
              <w:t xml:space="preserve">- охват детей, обучающихся в МБУДО «ДШИ» Аргаяшского района, привлекаемых к участию в творческих мероприятиях международного, всероссийского и регионального значения, от общего числа детей, обучающихся в МБУДО «ДШИ» Аргаяшского района </w:t>
            </w:r>
          </w:p>
          <w:p w:rsidR="00CA764A" w:rsidRPr="00536433" w:rsidRDefault="00CA764A" w:rsidP="00270C28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764A" w:rsidRPr="00F4246F" w:rsidRDefault="00CA764A" w:rsidP="00270C2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6F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  <w:p w:rsidR="00CA764A" w:rsidRPr="00803A7F" w:rsidRDefault="00CA764A" w:rsidP="00270C2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6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764A" w:rsidRDefault="00CA764A" w:rsidP="00270C2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4246F">
              <w:rPr>
                <w:rFonts w:ascii="Times New Roman" w:hAnsi="Times New Roman" w:cs="Times New Roman"/>
              </w:rPr>
              <w:t>Уд</w:t>
            </w:r>
            <w:proofErr w:type="gramStart"/>
            <w:r w:rsidRPr="00F4246F">
              <w:rPr>
                <w:rFonts w:ascii="Times New Roman" w:hAnsi="Times New Roman" w:cs="Times New Roman"/>
              </w:rPr>
              <w:t>.Н</w:t>
            </w:r>
            <w:proofErr w:type="gramEnd"/>
            <w:r w:rsidRPr="00F4246F">
              <w:rPr>
                <w:rFonts w:ascii="Times New Roman" w:hAnsi="Times New Roman" w:cs="Times New Roman"/>
              </w:rPr>
              <w:t>=</w:t>
            </w:r>
            <w:proofErr w:type="spellEnd"/>
            <w:r w:rsidRPr="00F4246F">
              <w:rPr>
                <w:rFonts w:ascii="Times New Roman" w:hAnsi="Times New Roman" w:cs="Times New Roman"/>
              </w:rPr>
              <w:t>(</w:t>
            </w:r>
            <w:proofErr w:type="spellStart"/>
            <w:r w:rsidRPr="00F4246F">
              <w:rPr>
                <w:rFonts w:ascii="Times New Roman" w:hAnsi="Times New Roman" w:cs="Times New Roman"/>
              </w:rPr>
              <w:t>Кдо</w:t>
            </w:r>
            <w:proofErr w:type="spellEnd"/>
            <w:r w:rsidRPr="00F4246F">
              <w:rPr>
                <w:rFonts w:ascii="Times New Roman" w:hAnsi="Times New Roman" w:cs="Times New Roman"/>
              </w:rPr>
              <w:t>*100%)/</w:t>
            </w:r>
            <w:proofErr w:type="spellStart"/>
            <w:r w:rsidRPr="00F4246F">
              <w:rPr>
                <w:rFonts w:ascii="Times New Roman" w:hAnsi="Times New Roman" w:cs="Times New Roman"/>
              </w:rPr>
              <w:t>Кдр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0B2A" w:rsidRDefault="00680B2A" w:rsidP="00270C2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A764A" w:rsidRDefault="00680B2A" w:rsidP="00270C2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</w:t>
            </w:r>
          </w:p>
          <w:p w:rsidR="00680B2A" w:rsidRDefault="00680B2A" w:rsidP="00270C2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A764A" w:rsidRDefault="007F08D5" w:rsidP="00270C2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CA764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80B2A" w:rsidRDefault="00680B2A" w:rsidP="00270C2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A764A" w:rsidRDefault="00680B2A" w:rsidP="00270C2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213</w:t>
            </w:r>
          </w:p>
          <w:p w:rsidR="00680B2A" w:rsidRDefault="00680B2A" w:rsidP="00270C2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A764A" w:rsidRDefault="007F08D5" w:rsidP="00270C2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A764A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2A" w:rsidRDefault="00680B2A" w:rsidP="00270C2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A764A" w:rsidRDefault="00680B2A" w:rsidP="00270C2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213</w:t>
            </w:r>
          </w:p>
          <w:p w:rsidR="00680B2A" w:rsidRDefault="00680B2A" w:rsidP="00270C2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A764A" w:rsidRDefault="007F08D5" w:rsidP="00270C2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A764A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4A" w:rsidRDefault="00CA764A" w:rsidP="00270C28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CA764A" w:rsidRPr="00982BB3" w:rsidRDefault="00CA764A" w:rsidP="00CA76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764A" w:rsidRPr="00982BB3" w:rsidRDefault="00CA764A" w:rsidP="00CA76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BB3">
        <w:rPr>
          <w:rFonts w:ascii="Times New Roman" w:hAnsi="Times New Roman" w:cs="Times New Roman"/>
          <w:sz w:val="24"/>
          <w:szCs w:val="24"/>
        </w:rPr>
        <w:t xml:space="preserve">где, </w:t>
      </w:r>
      <w:proofErr w:type="spellStart"/>
      <w:r w:rsidRPr="00982BB3">
        <w:rPr>
          <w:rFonts w:ascii="Times New Roman" w:hAnsi="Times New Roman" w:cs="Times New Roman"/>
          <w:sz w:val="24"/>
          <w:szCs w:val="24"/>
        </w:rPr>
        <w:t>Уво</w:t>
      </w:r>
      <w:proofErr w:type="spellEnd"/>
      <w:r w:rsidRPr="00982BB3">
        <w:rPr>
          <w:rFonts w:ascii="Times New Roman" w:hAnsi="Times New Roman" w:cs="Times New Roman"/>
          <w:color w:val="2D2D2D"/>
          <w:spacing w:val="2"/>
          <w:sz w:val="24"/>
          <w:szCs w:val="24"/>
        </w:rPr>
        <w:t xml:space="preserve"> - Удельный вес численности обучающихся по прогр</w:t>
      </w:r>
      <w:r w:rsidR="00680B2A">
        <w:rPr>
          <w:rFonts w:ascii="Times New Roman" w:hAnsi="Times New Roman" w:cs="Times New Roman"/>
          <w:color w:val="2D2D2D"/>
          <w:spacing w:val="2"/>
          <w:sz w:val="24"/>
          <w:szCs w:val="24"/>
        </w:rPr>
        <w:t>аммам художественной</w:t>
      </w:r>
      <w:r w:rsidRPr="00982BB3">
        <w:rPr>
          <w:rFonts w:ascii="Times New Roman" w:hAnsi="Times New Roman" w:cs="Times New Roman"/>
          <w:color w:val="2D2D2D"/>
          <w:spacing w:val="2"/>
          <w:sz w:val="24"/>
          <w:szCs w:val="24"/>
        </w:rPr>
        <w:t xml:space="preserve"> направленности, участвующих в олимпиадах и конкурсах различного уровня, к общей численности обучающихся.</w:t>
      </w:r>
    </w:p>
    <w:p w:rsidR="00CA764A" w:rsidRPr="00982BB3" w:rsidRDefault="00CA764A" w:rsidP="00CA76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82BB3">
        <w:rPr>
          <w:rFonts w:ascii="Times New Roman" w:hAnsi="Times New Roman" w:cs="Times New Roman"/>
          <w:sz w:val="24"/>
          <w:szCs w:val="24"/>
        </w:rPr>
        <w:t>Кду</w:t>
      </w:r>
      <w:proofErr w:type="spellEnd"/>
      <w:r w:rsidRPr="00982BB3">
        <w:rPr>
          <w:rFonts w:ascii="Times New Roman" w:hAnsi="Times New Roman" w:cs="Times New Roman"/>
          <w:sz w:val="24"/>
          <w:szCs w:val="24"/>
        </w:rPr>
        <w:t>- Количество детей, участвующих во всероссийских, областных, городских конкурсах, олимпиадах.</w:t>
      </w:r>
    </w:p>
    <w:p w:rsidR="00CA764A" w:rsidRDefault="00CA764A" w:rsidP="00CA76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82BB3">
        <w:rPr>
          <w:rFonts w:ascii="Times New Roman" w:hAnsi="Times New Roman" w:cs="Times New Roman"/>
          <w:sz w:val="24"/>
          <w:szCs w:val="24"/>
        </w:rPr>
        <w:t>Кдо</w:t>
      </w:r>
      <w:proofErr w:type="spellEnd"/>
      <w:r w:rsidRPr="00982BB3">
        <w:rPr>
          <w:rFonts w:ascii="Times New Roman" w:hAnsi="Times New Roman" w:cs="Times New Roman"/>
          <w:sz w:val="24"/>
          <w:szCs w:val="24"/>
        </w:rPr>
        <w:t>- количество детей в доп</w:t>
      </w:r>
      <w:r w:rsidR="00680B2A">
        <w:rPr>
          <w:rFonts w:ascii="Times New Roman" w:hAnsi="Times New Roman" w:cs="Times New Roman"/>
          <w:sz w:val="24"/>
          <w:szCs w:val="24"/>
        </w:rPr>
        <w:t>олнительном образовании, человек</w:t>
      </w:r>
    </w:p>
    <w:p w:rsidR="00CA764A" w:rsidRDefault="00CA764A" w:rsidP="00CA764A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CA764A" w:rsidRPr="00465896" w:rsidRDefault="00CA764A" w:rsidP="00465896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17253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Таблица 2</w:t>
      </w:r>
    </w:p>
    <w:p w:rsidR="00CA764A" w:rsidRPr="00492567" w:rsidRDefault="00CA764A" w:rsidP="00CA76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92567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 xml:space="preserve">Основные мероприятия муниципальной подпрограммы </w:t>
      </w:r>
      <w:r w:rsidRPr="0049256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«</w:t>
      </w:r>
      <w:r w:rsidR="005D4D4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Одаренные дети» на 2021-2023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годы</w:t>
      </w:r>
    </w:p>
    <w:p w:rsidR="00CA764A" w:rsidRPr="00492567" w:rsidRDefault="00CA764A" w:rsidP="00CA764A">
      <w:pPr>
        <w:keepNext/>
        <w:suppressAutoHyphens/>
        <w:spacing w:after="0"/>
        <w:jc w:val="center"/>
        <w:outlineLvl w:val="0"/>
        <w:rPr>
          <w:rFonts w:ascii="Times New Roman" w:eastAsia="SimSun" w:hAnsi="Times New Roman" w:cs="Arial"/>
          <w:b/>
          <w:kern w:val="32"/>
          <w:sz w:val="26"/>
          <w:szCs w:val="26"/>
          <w:lang w:eastAsia="ar-SA"/>
        </w:rPr>
      </w:pPr>
    </w:p>
    <w:tbl>
      <w:tblPr>
        <w:tblW w:w="15593" w:type="dxa"/>
        <w:tblInd w:w="-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067"/>
        <w:gridCol w:w="1276"/>
        <w:gridCol w:w="850"/>
        <w:gridCol w:w="1134"/>
        <w:gridCol w:w="5245"/>
        <w:gridCol w:w="1843"/>
        <w:gridCol w:w="2178"/>
      </w:tblGrid>
      <w:tr w:rsidR="00CA764A" w:rsidRPr="00492567" w:rsidTr="00465896">
        <w:trPr>
          <w:trHeight w:val="142"/>
        </w:trPr>
        <w:tc>
          <w:tcPr>
            <w:tcW w:w="30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764A" w:rsidRPr="00492567" w:rsidRDefault="00CA764A" w:rsidP="00270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56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764A" w:rsidRPr="00492567" w:rsidRDefault="00CA764A" w:rsidP="00270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92567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Ответствен-ный</w:t>
            </w:r>
            <w:proofErr w:type="spellEnd"/>
            <w:proofErr w:type="gramEnd"/>
            <w:r w:rsidRPr="004925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2567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исполни-тель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64A" w:rsidRPr="00492567" w:rsidRDefault="00CA764A" w:rsidP="00270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567">
              <w:rPr>
                <w:rFonts w:ascii="Times New Roman" w:eastAsia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764A" w:rsidRPr="00492567" w:rsidRDefault="00CA764A" w:rsidP="00270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567">
              <w:rPr>
                <w:rFonts w:ascii="Times New Roman" w:eastAsia="Times New Roman" w:hAnsi="Times New Roman" w:cs="Times New Roman"/>
                <w:sz w:val="24"/>
                <w:szCs w:val="24"/>
              </w:rPr>
              <w:t>Ожидаемый непосредственный результат (краткое описание)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764A" w:rsidRPr="00492567" w:rsidRDefault="00CA764A" w:rsidP="00270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567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Последствия не реализации ведомственной целевой программы, основного мероприятия</w:t>
            </w:r>
          </w:p>
        </w:tc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764A" w:rsidRPr="00492567" w:rsidRDefault="00CA764A" w:rsidP="00270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567">
              <w:rPr>
                <w:rFonts w:ascii="Times New Roman" w:eastAsia="Times New Roman" w:hAnsi="Times New Roman" w:cs="Times New Roman"/>
                <w:sz w:val="24"/>
                <w:szCs w:val="24"/>
              </w:rPr>
              <w:t>Связь с показателями муниципальной программы (</w:t>
            </w:r>
            <w:proofErr w:type="spellStart"/>
            <w:r w:rsidRPr="00492567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подпро-грамммы</w:t>
            </w:r>
            <w:proofErr w:type="spellEnd"/>
            <w:r w:rsidRPr="0049256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A764A" w:rsidRPr="00492567" w:rsidTr="00465896">
        <w:trPr>
          <w:trHeight w:val="142"/>
        </w:trPr>
        <w:tc>
          <w:tcPr>
            <w:tcW w:w="30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4A" w:rsidRPr="00492567" w:rsidRDefault="00CA764A" w:rsidP="00270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4A" w:rsidRPr="00492567" w:rsidRDefault="00CA764A" w:rsidP="00270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64A" w:rsidRPr="00492567" w:rsidRDefault="00CA764A" w:rsidP="00270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92567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началареализа-ции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64A" w:rsidRPr="00492567" w:rsidRDefault="00CA764A" w:rsidP="00270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92567">
              <w:rPr>
                <w:rFonts w:ascii="Times New Roman" w:eastAsia="Times New Roman" w:hAnsi="Times New Roman" w:cs="Times New Roman"/>
                <w:sz w:val="24"/>
                <w:szCs w:val="24"/>
              </w:rPr>
              <w:t>окончанияреализа-ции</w:t>
            </w:r>
            <w:proofErr w:type="spellEnd"/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4A" w:rsidRPr="00492567" w:rsidRDefault="00CA764A" w:rsidP="00270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4A" w:rsidRPr="00492567" w:rsidRDefault="00CA764A" w:rsidP="00270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4A" w:rsidRPr="00492567" w:rsidRDefault="00CA764A" w:rsidP="00270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764A" w:rsidRPr="00492567" w:rsidTr="00465896">
        <w:trPr>
          <w:trHeight w:val="142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4A" w:rsidRPr="00492567" w:rsidRDefault="00CA764A" w:rsidP="00270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56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4A" w:rsidRPr="00492567" w:rsidRDefault="00CA764A" w:rsidP="00270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56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4A" w:rsidRPr="00492567" w:rsidRDefault="00CA764A" w:rsidP="00270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56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4A" w:rsidRPr="00492567" w:rsidRDefault="00CA764A" w:rsidP="00270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56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4A" w:rsidRPr="00492567" w:rsidRDefault="00CA764A" w:rsidP="00270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56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4A" w:rsidRPr="00492567" w:rsidRDefault="00CA764A" w:rsidP="00270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56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4A" w:rsidRPr="00492567" w:rsidRDefault="00CA764A" w:rsidP="00270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56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A764A" w:rsidRPr="00492567" w:rsidTr="00465896">
        <w:trPr>
          <w:trHeight w:val="1823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4A" w:rsidRPr="003A46A0" w:rsidRDefault="00CA764A" w:rsidP="00680B2A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6A0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и развитие эффективной и постоянно действующей системы выявления и поддержки одаренных детей и их наставников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4A" w:rsidRPr="004C3FE9" w:rsidRDefault="00CA764A" w:rsidP="00270C28">
            <w:r w:rsidRPr="004C3FE9">
              <w:rPr>
                <w:rFonts w:ascii="Times New Roman" w:hAnsi="Times New Roman"/>
              </w:rPr>
              <w:t>МБУДО «ДШИ» Аргаяшского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4A" w:rsidRPr="004C3FE9" w:rsidRDefault="005D4D44" w:rsidP="00270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4A" w:rsidRPr="004C3FE9" w:rsidRDefault="005D4D44" w:rsidP="00270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4A" w:rsidRPr="005D0BF4" w:rsidRDefault="00CA764A" w:rsidP="00270C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3FE9">
              <w:rPr>
                <w:rFonts w:ascii="Times New Roman" w:hAnsi="Times New Roman" w:cs="Times New Roman"/>
              </w:rPr>
              <w:t>Доля детей, обучающихся в МБУДО «ДШИ» Аргаяшского района, привлекаемых к участию в творческих мероприятиях международного, всероссийского и регионального значения, от общего числа детей, обучающихся в МБУДО «ДШИ» Аргаяшского района 20% - 148 обучающихся.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4A" w:rsidRPr="00680B2A" w:rsidRDefault="00CA764A" w:rsidP="00680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2A" w:rsidRDefault="00680B2A" w:rsidP="00680B2A">
            <w:pPr>
              <w:jc w:val="center"/>
              <w:rPr>
                <w:rFonts w:ascii="Times New Roman" w:hAnsi="Times New Roman" w:cs="Times New Roman"/>
              </w:rPr>
            </w:pPr>
          </w:p>
          <w:p w:rsidR="00CA764A" w:rsidRPr="00680B2A" w:rsidRDefault="00CA764A" w:rsidP="00680B2A">
            <w:pPr>
              <w:jc w:val="center"/>
              <w:rPr>
                <w:rFonts w:ascii="Times New Roman" w:hAnsi="Times New Roman" w:cs="Times New Roman"/>
              </w:rPr>
            </w:pPr>
            <w:r w:rsidRPr="00680B2A">
              <w:rPr>
                <w:rFonts w:ascii="Times New Roman" w:hAnsi="Times New Roman" w:cs="Times New Roman"/>
              </w:rPr>
              <w:t>П. 1 таб. 2</w:t>
            </w:r>
          </w:p>
          <w:p w:rsidR="00CA764A" w:rsidRPr="00680B2A" w:rsidRDefault="00CA764A" w:rsidP="00680B2A">
            <w:pPr>
              <w:rPr>
                <w:rFonts w:ascii="Times New Roman" w:hAnsi="Times New Roman" w:cs="Times New Roman"/>
              </w:rPr>
            </w:pPr>
          </w:p>
        </w:tc>
      </w:tr>
    </w:tbl>
    <w:p w:rsidR="00465896" w:rsidRDefault="00465896" w:rsidP="00465896">
      <w:pPr>
        <w:suppressAutoHyphens/>
        <w:rPr>
          <w:rFonts w:ascii="Times New Roman" w:eastAsia="SimSun" w:hAnsi="Times New Roman" w:cs="Times New Roman"/>
          <w:b/>
          <w:bCs/>
          <w:kern w:val="2"/>
          <w:sz w:val="26"/>
          <w:szCs w:val="26"/>
          <w:lang w:eastAsia="ar-SA"/>
        </w:rPr>
      </w:pPr>
    </w:p>
    <w:p w:rsidR="00465896" w:rsidRDefault="00465896" w:rsidP="00CA764A">
      <w:pPr>
        <w:suppressAutoHyphens/>
        <w:ind w:firstLine="720"/>
        <w:jc w:val="right"/>
        <w:rPr>
          <w:rFonts w:ascii="Times New Roman" w:eastAsia="SimSun" w:hAnsi="Times New Roman" w:cs="Times New Roman"/>
          <w:b/>
          <w:bCs/>
          <w:kern w:val="2"/>
          <w:sz w:val="26"/>
          <w:szCs w:val="26"/>
          <w:lang w:eastAsia="ar-SA"/>
        </w:rPr>
      </w:pPr>
    </w:p>
    <w:p w:rsidR="00465896" w:rsidRDefault="00465896" w:rsidP="00CA764A">
      <w:pPr>
        <w:suppressAutoHyphens/>
        <w:ind w:firstLine="720"/>
        <w:jc w:val="right"/>
        <w:rPr>
          <w:rFonts w:ascii="Times New Roman" w:eastAsia="SimSun" w:hAnsi="Times New Roman" w:cs="Times New Roman"/>
          <w:b/>
          <w:bCs/>
          <w:kern w:val="2"/>
          <w:sz w:val="26"/>
          <w:szCs w:val="26"/>
          <w:lang w:eastAsia="ar-SA"/>
        </w:rPr>
      </w:pPr>
    </w:p>
    <w:p w:rsidR="00465896" w:rsidRDefault="00465896" w:rsidP="00CA764A">
      <w:pPr>
        <w:suppressAutoHyphens/>
        <w:ind w:firstLine="720"/>
        <w:jc w:val="right"/>
        <w:rPr>
          <w:rFonts w:ascii="Times New Roman" w:eastAsia="SimSun" w:hAnsi="Times New Roman" w:cs="Times New Roman"/>
          <w:b/>
          <w:bCs/>
          <w:kern w:val="2"/>
          <w:sz w:val="26"/>
          <w:szCs w:val="26"/>
          <w:lang w:eastAsia="ar-SA"/>
        </w:rPr>
      </w:pPr>
    </w:p>
    <w:p w:rsidR="00465896" w:rsidRDefault="00465896" w:rsidP="00CA764A">
      <w:pPr>
        <w:suppressAutoHyphens/>
        <w:ind w:firstLine="720"/>
        <w:jc w:val="right"/>
        <w:rPr>
          <w:rFonts w:ascii="Times New Roman" w:eastAsia="SimSun" w:hAnsi="Times New Roman" w:cs="Times New Roman"/>
          <w:b/>
          <w:bCs/>
          <w:kern w:val="2"/>
          <w:sz w:val="26"/>
          <w:szCs w:val="26"/>
          <w:lang w:eastAsia="ar-SA"/>
        </w:rPr>
      </w:pPr>
    </w:p>
    <w:p w:rsidR="00465896" w:rsidRDefault="00465896" w:rsidP="00CA764A">
      <w:pPr>
        <w:suppressAutoHyphens/>
        <w:ind w:firstLine="720"/>
        <w:jc w:val="right"/>
        <w:rPr>
          <w:rFonts w:ascii="Times New Roman" w:eastAsia="SimSun" w:hAnsi="Times New Roman" w:cs="Times New Roman"/>
          <w:b/>
          <w:bCs/>
          <w:kern w:val="2"/>
          <w:sz w:val="26"/>
          <w:szCs w:val="26"/>
          <w:lang w:eastAsia="ar-SA"/>
        </w:rPr>
      </w:pPr>
    </w:p>
    <w:p w:rsidR="00465896" w:rsidRDefault="00465896" w:rsidP="00CA764A">
      <w:pPr>
        <w:suppressAutoHyphens/>
        <w:ind w:firstLine="720"/>
        <w:jc w:val="right"/>
        <w:rPr>
          <w:rFonts w:ascii="Times New Roman" w:eastAsia="SimSun" w:hAnsi="Times New Roman" w:cs="Times New Roman"/>
          <w:b/>
          <w:bCs/>
          <w:kern w:val="2"/>
          <w:sz w:val="26"/>
          <w:szCs w:val="26"/>
          <w:lang w:eastAsia="ar-SA"/>
        </w:rPr>
      </w:pPr>
    </w:p>
    <w:p w:rsidR="00465896" w:rsidRDefault="00465896" w:rsidP="00CA764A">
      <w:pPr>
        <w:suppressAutoHyphens/>
        <w:ind w:firstLine="720"/>
        <w:jc w:val="right"/>
        <w:rPr>
          <w:rFonts w:ascii="Times New Roman" w:eastAsia="SimSun" w:hAnsi="Times New Roman" w:cs="Times New Roman"/>
          <w:b/>
          <w:bCs/>
          <w:kern w:val="2"/>
          <w:sz w:val="26"/>
          <w:szCs w:val="26"/>
          <w:lang w:eastAsia="ar-SA"/>
        </w:rPr>
      </w:pPr>
    </w:p>
    <w:p w:rsidR="00CA764A" w:rsidRPr="00492567" w:rsidRDefault="00CA764A" w:rsidP="00CA764A">
      <w:pPr>
        <w:suppressAutoHyphens/>
        <w:ind w:firstLine="720"/>
        <w:jc w:val="right"/>
        <w:rPr>
          <w:rFonts w:ascii="Times New Roman" w:eastAsia="SimSun" w:hAnsi="Times New Roman" w:cs="Times New Roman"/>
          <w:b/>
          <w:kern w:val="2"/>
          <w:sz w:val="26"/>
          <w:szCs w:val="26"/>
          <w:lang w:eastAsia="ar-SA"/>
        </w:rPr>
      </w:pPr>
      <w:r w:rsidRPr="00492567">
        <w:rPr>
          <w:rFonts w:ascii="Times New Roman" w:eastAsia="SimSun" w:hAnsi="Times New Roman" w:cs="Times New Roman"/>
          <w:b/>
          <w:bCs/>
          <w:kern w:val="2"/>
          <w:sz w:val="26"/>
          <w:szCs w:val="26"/>
          <w:lang w:eastAsia="ar-SA"/>
        </w:rPr>
        <w:lastRenderedPageBreak/>
        <w:t>Таблица 3</w:t>
      </w:r>
    </w:p>
    <w:p w:rsidR="00CA764A" w:rsidRDefault="00CA764A" w:rsidP="00CA764A">
      <w:pPr>
        <w:keepNext/>
        <w:suppressAutoHyphens/>
        <w:spacing w:after="0"/>
        <w:jc w:val="center"/>
        <w:outlineLvl w:val="0"/>
        <w:rPr>
          <w:rFonts w:ascii="Times New Roman" w:eastAsia="SimSun" w:hAnsi="Times New Roman" w:cs="Arial"/>
          <w:b/>
          <w:kern w:val="32"/>
          <w:sz w:val="24"/>
          <w:szCs w:val="24"/>
          <w:lang w:eastAsia="ar-SA"/>
        </w:rPr>
      </w:pPr>
      <w:r w:rsidRPr="00492567">
        <w:rPr>
          <w:rFonts w:ascii="Times New Roman" w:eastAsia="SimSun" w:hAnsi="Times New Roman" w:cs="Arial"/>
          <w:b/>
          <w:kern w:val="32"/>
          <w:sz w:val="24"/>
          <w:szCs w:val="24"/>
          <w:lang w:eastAsia="ar-SA"/>
        </w:rPr>
        <w:t>Ресурсное обеспечение реализ</w:t>
      </w:r>
      <w:r>
        <w:rPr>
          <w:rFonts w:ascii="Times New Roman" w:eastAsia="SimSun" w:hAnsi="Times New Roman" w:cs="Arial"/>
          <w:b/>
          <w:kern w:val="32"/>
          <w:sz w:val="24"/>
          <w:szCs w:val="24"/>
          <w:lang w:eastAsia="ar-SA"/>
        </w:rPr>
        <w:t>ации муниципальной подпрограммы «Одаренные дети»</w:t>
      </w:r>
      <w:r w:rsidR="005D4D44">
        <w:rPr>
          <w:rFonts w:ascii="Times New Roman" w:hAnsi="Times New Roman"/>
          <w:b/>
          <w:sz w:val="24"/>
          <w:szCs w:val="24"/>
        </w:rPr>
        <w:t xml:space="preserve"> на 2021-2023</w:t>
      </w:r>
      <w:r>
        <w:rPr>
          <w:rFonts w:ascii="Times New Roman" w:hAnsi="Times New Roman"/>
          <w:b/>
          <w:sz w:val="24"/>
          <w:szCs w:val="24"/>
        </w:rPr>
        <w:t xml:space="preserve"> годы</w:t>
      </w:r>
      <w:r w:rsidRPr="00492567">
        <w:rPr>
          <w:rFonts w:ascii="Times New Roman" w:eastAsia="SimSun" w:hAnsi="Times New Roman" w:cs="Arial"/>
          <w:b/>
          <w:kern w:val="32"/>
          <w:sz w:val="24"/>
          <w:szCs w:val="24"/>
          <w:lang w:eastAsia="ar-SA"/>
        </w:rPr>
        <w:t>за счет средств бюджета Аргаяшского муниципального района</w:t>
      </w:r>
    </w:p>
    <w:p w:rsidR="00465896" w:rsidRPr="00492567" w:rsidRDefault="00465896" w:rsidP="00CA764A">
      <w:pPr>
        <w:keepNext/>
        <w:suppressAutoHyphens/>
        <w:spacing w:after="0"/>
        <w:jc w:val="center"/>
        <w:outlineLvl w:val="0"/>
        <w:rPr>
          <w:rFonts w:ascii="Times New Roman" w:eastAsia="SimSun" w:hAnsi="Times New Roman" w:cs="Arial"/>
          <w:b/>
          <w:kern w:val="32"/>
          <w:sz w:val="24"/>
          <w:szCs w:val="24"/>
          <w:lang w:eastAsia="ar-SA"/>
        </w:rPr>
      </w:pPr>
    </w:p>
    <w:tbl>
      <w:tblPr>
        <w:tblpPr w:leftFromText="180" w:rightFromText="180" w:vertAnchor="text" w:tblpX="140" w:tblpY="1"/>
        <w:tblOverlap w:val="never"/>
        <w:tblW w:w="14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823"/>
        <w:gridCol w:w="1842"/>
        <w:gridCol w:w="1134"/>
        <w:gridCol w:w="1276"/>
        <w:gridCol w:w="1559"/>
        <w:gridCol w:w="993"/>
        <w:gridCol w:w="1138"/>
        <w:gridCol w:w="993"/>
        <w:gridCol w:w="1275"/>
      </w:tblGrid>
      <w:tr w:rsidR="00CA764A" w:rsidRPr="00492567" w:rsidTr="00465896">
        <w:trPr>
          <w:trHeight w:val="143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4A" w:rsidRPr="00492567" w:rsidRDefault="00CA764A" w:rsidP="00465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25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Основного мероприятия</w:t>
            </w:r>
          </w:p>
          <w:p w:rsidR="00CA764A" w:rsidRPr="00492567" w:rsidRDefault="00CA764A" w:rsidP="00465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567">
              <w:rPr>
                <w:rFonts w:ascii="Times New Roman" w:eastAsia="SimSun" w:hAnsi="Times New Roman" w:cs="Arial"/>
                <w:b/>
                <w:kern w:val="32"/>
                <w:sz w:val="24"/>
                <w:szCs w:val="24"/>
                <w:lang w:eastAsia="ar-SA"/>
              </w:rPr>
              <w:t>муниципальной подпрограммы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64A" w:rsidRPr="00492567" w:rsidRDefault="00CA764A" w:rsidP="00465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567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исполнитель, соисполнители, заказчик-координатор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64A" w:rsidRPr="00492567" w:rsidRDefault="00CA764A" w:rsidP="00465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567">
              <w:rPr>
                <w:rFonts w:ascii="Times New Roman" w:eastAsia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340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764A" w:rsidRPr="00492567" w:rsidRDefault="00CA764A" w:rsidP="00465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49256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(тыс. рублей) по годам</w:t>
            </w:r>
          </w:p>
        </w:tc>
      </w:tr>
      <w:tr w:rsidR="00465896" w:rsidRPr="00492567" w:rsidTr="00465896">
        <w:trPr>
          <w:trHeight w:val="143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4A" w:rsidRPr="00492567" w:rsidRDefault="00CA764A" w:rsidP="00465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64A" w:rsidRPr="00492567" w:rsidRDefault="00CA764A" w:rsidP="00465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4A" w:rsidRPr="00492567" w:rsidRDefault="00CA764A" w:rsidP="00465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98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567">
              <w:rPr>
                <w:rFonts w:ascii="Times New Roman" w:eastAsia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4A" w:rsidRPr="00492567" w:rsidRDefault="00CA764A" w:rsidP="00465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92567"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  <w:proofErr w:type="spellEnd"/>
          </w:p>
          <w:p w:rsidR="00CA764A" w:rsidRPr="00492567" w:rsidRDefault="00CA764A" w:rsidP="00465896">
            <w:pPr>
              <w:suppressAutoHyphens/>
              <w:jc w:val="center"/>
              <w:rPr>
                <w:rFonts w:ascii="Times New Roman" w:eastAsia="SimSun" w:hAnsi="Times New Roman" w:cs="Times New Roman"/>
                <w:kern w:val="2"/>
                <w:lang w:eastAsia="ar-SA"/>
              </w:rPr>
            </w:pPr>
            <w:r w:rsidRPr="00492567">
              <w:rPr>
                <w:rFonts w:ascii="Times New Roman" w:eastAsia="SimSun" w:hAnsi="Times New Roman" w:cs="Times New Roman"/>
                <w:kern w:val="2"/>
                <w:lang w:eastAsia="ar-SA"/>
              </w:rPr>
              <w:t>ПР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4A" w:rsidRPr="00492567" w:rsidRDefault="00CA764A" w:rsidP="00465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567"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4A" w:rsidRPr="00492567" w:rsidRDefault="00CA764A" w:rsidP="00465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567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64A" w:rsidRPr="00492567" w:rsidRDefault="005D4D44" w:rsidP="00465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64A" w:rsidRPr="00492567" w:rsidRDefault="005D4D44" w:rsidP="00465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64A" w:rsidRPr="00492567" w:rsidRDefault="005D4D44" w:rsidP="00465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465896" w:rsidRPr="00492567" w:rsidTr="00465896">
        <w:trPr>
          <w:trHeight w:val="296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4A" w:rsidRPr="00492567" w:rsidRDefault="00CA764A" w:rsidP="00465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5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64A" w:rsidRPr="00492567" w:rsidRDefault="00CA764A" w:rsidP="00465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56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4A" w:rsidRPr="00492567" w:rsidRDefault="00CA764A" w:rsidP="00465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56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4A" w:rsidRPr="00492567" w:rsidRDefault="00CA764A" w:rsidP="00465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56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4A" w:rsidRPr="00492567" w:rsidRDefault="00CA764A" w:rsidP="00465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56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4A" w:rsidRPr="00492567" w:rsidRDefault="00CA764A" w:rsidP="00465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56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64A" w:rsidRPr="00492567" w:rsidRDefault="00CA764A" w:rsidP="00465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56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64A" w:rsidRPr="00492567" w:rsidRDefault="00CA764A" w:rsidP="00465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56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64A" w:rsidRPr="00492567" w:rsidRDefault="00CA764A" w:rsidP="00465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56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465896" w:rsidRPr="00492567" w:rsidTr="00465896">
        <w:trPr>
          <w:trHeight w:val="126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64A" w:rsidRPr="003A46A0" w:rsidRDefault="00CA764A" w:rsidP="0046589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6A0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и развитие эффективной и постоянно действующей системы выявления и поддержки одаренных детей и их наставников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64A" w:rsidRPr="00492567" w:rsidRDefault="00CA764A" w:rsidP="00465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25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4A" w:rsidRPr="00492567" w:rsidRDefault="00CA764A" w:rsidP="00465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25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4A" w:rsidRPr="00492567" w:rsidRDefault="00CA764A" w:rsidP="00465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0703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4A" w:rsidRPr="00492567" w:rsidRDefault="00CA764A" w:rsidP="00465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5542043603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4A" w:rsidRPr="00492567" w:rsidRDefault="00CA764A" w:rsidP="00465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612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4A" w:rsidRPr="00492567" w:rsidRDefault="00CA764A" w:rsidP="00465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4A" w:rsidRPr="00492567" w:rsidRDefault="00CA764A" w:rsidP="00465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4A" w:rsidRPr="00492567" w:rsidRDefault="00CA764A" w:rsidP="00465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</w:tr>
    </w:tbl>
    <w:p w:rsidR="00CA764A" w:rsidRPr="00492567" w:rsidRDefault="00CA764A" w:rsidP="00CA76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65896" w:rsidRDefault="00465896" w:rsidP="00465896">
      <w:pPr>
        <w:suppressAutoHyphens/>
        <w:rPr>
          <w:rFonts w:ascii="Times New Roman" w:eastAsia="SimSun" w:hAnsi="Times New Roman" w:cs="Times New Roman"/>
          <w:b/>
          <w:bCs/>
          <w:kern w:val="2"/>
          <w:sz w:val="26"/>
          <w:szCs w:val="26"/>
          <w:lang w:eastAsia="ar-SA"/>
        </w:rPr>
      </w:pPr>
    </w:p>
    <w:p w:rsidR="00465896" w:rsidRDefault="00465896" w:rsidP="00CA764A">
      <w:pPr>
        <w:suppressAutoHyphens/>
        <w:ind w:firstLine="720"/>
        <w:jc w:val="right"/>
        <w:rPr>
          <w:rFonts w:ascii="Times New Roman" w:eastAsia="SimSun" w:hAnsi="Times New Roman" w:cs="Times New Roman"/>
          <w:b/>
          <w:bCs/>
          <w:kern w:val="2"/>
          <w:sz w:val="26"/>
          <w:szCs w:val="26"/>
          <w:lang w:eastAsia="ar-SA"/>
        </w:rPr>
      </w:pPr>
    </w:p>
    <w:p w:rsidR="00465896" w:rsidRDefault="00465896" w:rsidP="00CA764A">
      <w:pPr>
        <w:suppressAutoHyphens/>
        <w:ind w:firstLine="720"/>
        <w:jc w:val="right"/>
        <w:rPr>
          <w:rFonts w:ascii="Times New Roman" w:eastAsia="SimSun" w:hAnsi="Times New Roman" w:cs="Times New Roman"/>
          <w:b/>
          <w:bCs/>
          <w:kern w:val="2"/>
          <w:sz w:val="26"/>
          <w:szCs w:val="26"/>
          <w:lang w:eastAsia="ar-SA"/>
        </w:rPr>
      </w:pPr>
    </w:p>
    <w:p w:rsidR="00465896" w:rsidRDefault="00465896" w:rsidP="00CA764A">
      <w:pPr>
        <w:suppressAutoHyphens/>
        <w:ind w:firstLine="720"/>
        <w:jc w:val="right"/>
        <w:rPr>
          <w:rFonts w:ascii="Times New Roman" w:eastAsia="SimSun" w:hAnsi="Times New Roman" w:cs="Times New Roman"/>
          <w:b/>
          <w:bCs/>
          <w:kern w:val="2"/>
          <w:sz w:val="26"/>
          <w:szCs w:val="26"/>
          <w:lang w:eastAsia="ar-SA"/>
        </w:rPr>
      </w:pPr>
    </w:p>
    <w:p w:rsidR="00465896" w:rsidRDefault="00465896" w:rsidP="00CA764A">
      <w:pPr>
        <w:suppressAutoHyphens/>
        <w:ind w:firstLine="720"/>
        <w:jc w:val="right"/>
        <w:rPr>
          <w:rFonts w:ascii="Times New Roman" w:eastAsia="SimSun" w:hAnsi="Times New Roman" w:cs="Times New Roman"/>
          <w:b/>
          <w:bCs/>
          <w:kern w:val="2"/>
          <w:sz w:val="26"/>
          <w:szCs w:val="26"/>
          <w:lang w:eastAsia="ar-SA"/>
        </w:rPr>
      </w:pPr>
    </w:p>
    <w:p w:rsidR="00465896" w:rsidRDefault="00465896" w:rsidP="00CA764A">
      <w:pPr>
        <w:suppressAutoHyphens/>
        <w:ind w:firstLine="720"/>
        <w:jc w:val="right"/>
        <w:rPr>
          <w:rFonts w:ascii="Times New Roman" w:eastAsia="SimSun" w:hAnsi="Times New Roman" w:cs="Times New Roman"/>
          <w:b/>
          <w:bCs/>
          <w:kern w:val="2"/>
          <w:sz w:val="26"/>
          <w:szCs w:val="26"/>
          <w:lang w:eastAsia="ar-SA"/>
        </w:rPr>
      </w:pPr>
    </w:p>
    <w:p w:rsidR="00465896" w:rsidRDefault="00465896" w:rsidP="00CA764A">
      <w:pPr>
        <w:suppressAutoHyphens/>
        <w:ind w:firstLine="720"/>
        <w:jc w:val="right"/>
        <w:rPr>
          <w:rFonts w:ascii="Times New Roman" w:eastAsia="SimSun" w:hAnsi="Times New Roman" w:cs="Times New Roman"/>
          <w:b/>
          <w:bCs/>
          <w:kern w:val="2"/>
          <w:sz w:val="26"/>
          <w:szCs w:val="26"/>
          <w:lang w:eastAsia="ar-SA"/>
        </w:rPr>
      </w:pPr>
    </w:p>
    <w:p w:rsidR="00465896" w:rsidRDefault="00465896" w:rsidP="00CA764A">
      <w:pPr>
        <w:suppressAutoHyphens/>
        <w:ind w:firstLine="720"/>
        <w:jc w:val="right"/>
        <w:rPr>
          <w:rFonts w:ascii="Times New Roman" w:eastAsia="SimSun" w:hAnsi="Times New Roman" w:cs="Times New Roman"/>
          <w:b/>
          <w:bCs/>
          <w:kern w:val="2"/>
          <w:sz w:val="26"/>
          <w:szCs w:val="26"/>
          <w:lang w:eastAsia="ar-SA"/>
        </w:rPr>
      </w:pPr>
    </w:p>
    <w:p w:rsidR="00CA764A" w:rsidRPr="00492567" w:rsidRDefault="00CA764A" w:rsidP="00CA764A">
      <w:pPr>
        <w:suppressAutoHyphens/>
        <w:ind w:firstLine="720"/>
        <w:jc w:val="right"/>
        <w:rPr>
          <w:rFonts w:ascii="Times New Roman" w:eastAsia="SimSun" w:hAnsi="Times New Roman" w:cs="Times New Roman"/>
          <w:b/>
          <w:kern w:val="2"/>
          <w:sz w:val="26"/>
          <w:szCs w:val="26"/>
          <w:lang w:eastAsia="ar-SA"/>
        </w:rPr>
      </w:pPr>
      <w:r>
        <w:rPr>
          <w:rFonts w:ascii="Times New Roman" w:eastAsia="SimSun" w:hAnsi="Times New Roman" w:cs="Times New Roman"/>
          <w:b/>
          <w:bCs/>
          <w:kern w:val="2"/>
          <w:sz w:val="26"/>
          <w:szCs w:val="26"/>
          <w:lang w:eastAsia="ar-SA"/>
        </w:rPr>
        <w:lastRenderedPageBreak/>
        <w:t>Таблица 4</w:t>
      </w:r>
    </w:p>
    <w:p w:rsidR="00CA764A" w:rsidRPr="00492567" w:rsidRDefault="00CA764A" w:rsidP="00CA764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A764A" w:rsidRPr="00492567" w:rsidRDefault="00CA764A" w:rsidP="00CA764A">
      <w:pPr>
        <w:snapToGri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764A" w:rsidRPr="00617253" w:rsidRDefault="00CA764A" w:rsidP="00CA764A">
      <w:pPr>
        <w:keepNext/>
        <w:suppressAutoHyphens/>
        <w:spacing w:after="0"/>
        <w:jc w:val="center"/>
        <w:outlineLvl w:val="0"/>
        <w:rPr>
          <w:rFonts w:ascii="Times New Roman" w:eastAsia="SimSun" w:hAnsi="Times New Roman" w:cs="Arial"/>
          <w:b/>
          <w:kern w:val="32"/>
          <w:sz w:val="24"/>
          <w:szCs w:val="24"/>
          <w:lang w:eastAsia="ar-SA"/>
        </w:rPr>
      </w:pPr>
      <w:r w:rsidRPr="00617253">
        <w:rPr>
          <w:rFonts w:ascii="Times New Roman" w:eastAsia="SimSun" w:hAnsi="Times New Roman" w:cs="Arial"/>
          <w:b/>
          <w:kern w:val="32"/>
          <w:sz w:val="24"/>
          <w:szCs w:val="24"/>
          <w:lang w:eastAsia="ar-SA"/>
        </w:rPr>
        <w:t>Прогнозная оценка расходов на реализацию целей муниципальной подпрограммы</w:t>
      </w:r>
    </w:p>
    <w:p w:rsidR="00CA764A" w:rsidRPr="00617253" w:rsidRDefault="00CA764A" w:rsidP="00CA764A">
      <w:pPr>
        <w:ind w:firstLine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«Одаренные дети»</w:t>
      </w:r>
      <w:r w:rsidR="005D4D44">
        <w:rPr>
          <w:rFonts w:ascii="Times New Roman" w:hAnsi="Times New Roman"/>
          <w:b/>
          <w:sz w:val="24"/>
          <w:szCs w:val="24"/>
        </w:rPr>
        <w:t xml:space="preserve"> на 2021-2023</w:t>
      </w:r>
      <w:r w:rsidRPr="00617253">
        <w:rPr>
          <w:rFonts w:ascii="Times New Roman" w:hAnsi="Times New Roman"/>
          <w:b/>
          <w:sz w:val="24"/>
          <w:szCs w:val="24"/>
        </w:rPr>
        <w:t xml:space="preserve"> годы»</w:t>
      </w:r>
    </w:p>
    <w:tbl>
      <w:tblPr>
        <w:tblW w:w="1403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5528"/>
        <w:gridCol w:w="3544"/>
        <w:gridCol w:w="1417"/>
        <w:gridCol w:w="1418"/>
        <w:gridCol w:w="1275"/>
      </w:tblGrid>
      <w:tr w:rsidR="00CA764A" w:rsidRPr="00492567" w:rsidTr="00465896">
        <w:trPr>
          <w:trHeight w:val="4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64A" w:rsidRPr="00492567" w:rsidRDefault="00CA764A" w:rsidP="00270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567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64A" w:rsidRPr="00492567" w:rsidRDefault="00CA764A" w:rsidP="00270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567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подпрограммы, ведомственной целевой программы, основного мероприятия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64A" w:rsidRPr="00492567" w:rsidRDefault="00CA764A" w:rsidP="00270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567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 ресурсного обеспечения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64A" w:rsidRPr="00492567" w:rsidRDefault="00CA764A" w:rsidP="00270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5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567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расходов (тыс. рублей) по годам</w:t>
            </w:r>
          </w:p>
        </w:tc>
      </w:tr>
      <w:tr w:rsidR="00CA764A" w:rsidRPr="00492567" w:rsidTr="00465896">
        <w:trPr>
          <w:trHeight w:val="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4A" w:rsidRPr="00492567" w:rsidRDefault="00CA764A" w:rsidP="00270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4A" w:rsidRPr="00492567" w:rsidRDefault="00CA764A" w:rsidP="00270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4A" w:rsidRPr="00492567" w:rsidRDefault="00CA764A" w:rsidP="00270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64A" w:rsidRPr="00492567" w:rsidRDefault="00CA764A" w:rsidP="00270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567">
              <w:rPr>
                <w:rFonts w:ascii="Times New Roman" w:eastAsia="Times New Roman" w:hAnsi="Times New Roman" w:cs="Times New Roman"/>
                <w:sz w:val="24"/>
                <w:szCs w:val="24"/>
              </w:rPr>
              <w:t>очередной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64A" w:rsidRPr="00492567" w:rsidRDefault="00CA764A" w:rsidP="00270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5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567"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первый год планового периода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64A" w:rsidRPr="00492567" w:rsidRDefault="00CA764A" w:rsidP="00270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567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второй год планового периода</w:t>
            </w:r>
          </w:p>
        </w:tc>
      </w:tr>
      <w:tr w:rsidR="00CA764A" w:rsidRPr="00492567" w:rsidTr="00465896">
        <w:trPr>
          <w:trHeight w:val="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4A" w:rsidRPr="00492567" w:rsidRDefault="00CA764A" w:rsidP="00270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5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4A" w:rsidRPr="00492567" w:rsidRDefault="00CA764A" w:rsidP="00270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56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4A" w:rsidRPr="00492567" w:rsidRDefault="00CA764A" w:rsidP="00270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56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4A" w:rsidRPr="00492567" w:rsidRDefault="00CA764A" w:rsidP="00270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56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4A" w:rsidRPr="00492567" w:rsidRDefault="00CA764A" w:rsidP="00270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56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4A" w:rsidRPr="00492567" w:rsidRDefault="00CA764A" w:rsidP="00270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56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A764A" w:rsidRPr="00492567" w:rsidTr="00465896">
        <w:trPr>
          <w:trHeight w:val="4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64A" w:rsidRPr="005D0BF4" w:rsidRDefault="00CA764A" w:rsidP="00270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B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Подпрограмма 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64A" w:rsidRPr="005D0BF4" w:rsidRDefault="005D4D44" w:rsidP="00270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«Одаренные дети» на 2021-2023</w:t>
            </w:r>
            <w:r w:rsidR="00CA764A" w:rsidRPr="005D0B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годы»</w:t>
            </w:r>
          </w:p>
          <w:p w:rsidR="00CA764A" w:rsidRPr="003A46A0" w:rsidRDefault="00CA764A" w:rsidP="00270C2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6A0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и развитие эффективной и постоянно действующей системы выявления и поддержки одаренных детей и их наставников</w:t>
            </w:r>
          </w:p>
          <w:p w:rsidR="00CA764A" w:rsidRPr="005D0BF4" w:rsidRDefault="00CA764A" w:rsidP="00270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4A" w:rsidRPr="005D0BF4" w:rsidRDefault="00CA764A" w:rsidP="00270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BF4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4A" w:rsidRPr="005D0BF4" w:rsidRDefault="00CA764A" w:rsidP="00270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BF4"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4A" w:rsidRPr="005D0BF4" w:rsidRDefault="00CA764A" w:rsidP="00270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BF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4A" w:rsidRPr="005D0BF4" w:rsidRDefault="00CA764A" w:rsidP="00270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BF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A764A" w:rsidRPr="00492567" w:rsidTr="00465896">
        <w:trPr>
          <w:trHeight w:val="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64A" w:rsidRPr="005D0BF4" w:rsidRDefault="00CA764A" w:rsidP="00270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64A" w:rsidRPr="005D0BF4" w:rsidRDefault="00CA764A" w:rsidP="00270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4A" w:rsidRPr="005D0BF4" w:rsidRDefault="00CA764A" w:rsidP="00270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B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Аргаяшского  муниципального района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4A" w:rsidRPr="005D0BF4" w:rsidRDefault="00CA764A" w:rsidP="00270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BF4"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4A" w:rsidRPr="005D0BF4" w:rsidRDefault="00CA764A" w:rsidP="00270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BF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4A" w:rsidRPr="005D0BF4" w:rsidRDefault="00CA764A" w:rsidP="00270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BF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A764A" w:rsidRPr="00492567" w:rsidTr="00465896">
        <w:trPr>
          <w:trHeight w:val="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64A" w:rsidRPr="005D0BF4" w:rsidRDefault="00CA764A" w:rsidP="00270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64A" w:rsidRPr="005D0BF4" w:rsidRDefault="00CA764A" w:rsidP="00270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4A" w:rsidRPr="005D0BF4" w:rsidRDefault="00CA764A" w:rsidP="00270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BF4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4A" w:rsidRPr="005D0BF4" w:rsidRDefault="00CA764A" w:rsidP="00270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BF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4A" w:rsidRPr="005D0BF4" w:rsidRDefault="00CA764A" w:rsidP="00270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BF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4A" w:rsidRPr="005D0BF4" w:rsidRDefault="00CA764A" w:rsidP="00270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BF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764A" w:rsidRPr="00492567" w:rsidTr="00465896">
        <w:trPr>
          <w:trHeight w:val="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64A" w:rsidRPr="005D0BF4" w:rsidRDefault="00CA764A" w:rsidP="00270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64A" w:rsidRPr="005D0BF4" w:rsidRDefault="00CA764A" w:rsidP="00270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4A" w:rsidRPr="005D0BF4" w:rsidRDefault="00CA764A" w:rsidP="00270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B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областной бюджет*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4A" w:rsidRPr="005D0BF4" w:rsidRDefault="00CA764A" w:rsidP="00270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BF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4A" w:rsidRPr="005D0BF4" w:rsidRDefault="00CA764A" w:rsidP="00270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BF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4A" w:rsidRPr="005D0BF4" w:rsidRDefault="00CA764A" w:rsidP="00270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BF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764A" w:rsidRPr="00492567" w:rsidTr="00465896">
        <w:trPr>
          <w:trHeight w:val="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64A" w:rsidRPr="005D0BF4" w:rsidRDefault="00CA764A" w:rsidP="00270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64A" w:rsidRPr="005D0BF4" w:rsidRDefault="00CA764A" w:rsidP="00270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4A" w:rsidRPr="005D0BF4" w:rsidRDefault="00CA764A" w:rsidP="00270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BF4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внебюджетные источники*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4A" w:rsidRPr="005D0BF4" w:rsidRDefault="00F912DB" w:rsidP="00270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4A" w:rsidRPr="005D0BF4" w:rsidRDefault="00CA764A" w:rsidP="00270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BF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4A" w:rsidRPr="005D0BF4" w:rsidRDefault="00CA764A" w:rsidP="00270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BF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A764A" w:rsidRDefault="00CA764A" w:rsidP="00CA764A">
      <w:pPr>
        <w:snapToGri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65896" w:rsidRDefault="00465896" w:rsidP="00CA764A">
      <w:pPr>
        <w:snapToGri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65896" w:rsidRDefault="00465896" w:rsidP="00CA764A">
      <w:pPr>
        <w:snapToGri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65896" w:rsidRDefault="00465896" w:rsidP="00CA764A">
      <w:pPr>
        <w:snapToGri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65896" w:rsidRDefault="00465896" w:rsidP="00CA764A">
      <w:pPr>
        <w:snapToGri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65896" w:rsidRDefault="00465896" w:rsidP="00CA764A">
      <w:pPr>
        <w:snapToGri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65896" w:rsidRDefault="00465896" w:rsidP="00CA764A">
      <w:pPr>
        <w:snapToGri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65896" w:rsidRDefault="00465896" w:rsidP="00CA764A">
      <w:pPr>
        <w:snapToGri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65896" w:rsidRDefault="00465896" w:rsidP="00CA764A">
      <w:pPr>
        <w:snapToGri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65896" w:rsidRDefault="00465896" w:rsidP="00CA764A">
      <w:pPr>
        <w:snapToGri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65896" w:rsidRDefault="00465896" w:rsidP="00CA764A">
      <w:pPr>
        <w:snapToGri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65896" w:rsidRPr="00492567" w:rsidRDefault="00465896" w:rsidP="00CA764A">
      <w:pPr>
        <w:snapToGri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764A" w:rsidRPr="00492567" w:rsidRDefault="00CA764A" w:rsidP="00CA764A">
      <w:pPr>
        <w:ind w:firstLine="720"/>
        <w:jc w:val="right"/>
        <w:rPr>
          <w:rFonts w:ascii="Times New Roman" w:hAnsi="Times New Roman"/>
          <w:sz w:val="24"/>
          <w:szCs w:val="24"/>
        </w:rPr>
      </w:pPr>
      <w:r w:rsidRPr="00492567">
        <w:rPr>
          <w:rFonts w:ascii="Times New Roman" w:hAnsi="Times New Roman"/>
          <w:b/>
          <w:bCs/>
          <w:color w:val="000080"/>
          <w:sz w:val="24"/>
          <w:szCs w:val="24"/>
        </w:rPr>
        <w:lastRenderedPageBreak/>
        <w:t>Таблица 5</w:t>
      </w:r>
    </w:p>
    <w:p w:rsidR="00CA764A" w:rsidRPr="00492567" w:rsidRDefault="00CA764A" w:rsidP="00CA764A">
      <w:pPr>
        <w:keepNext/>
        <w:suppressAutoHyphens/>
        <w:spacing w:after="0"/>
        <w:jc w:val="center"/>
        <w:outlineLvl w:val="0"/>
        <w:rPr>
          <w:rFonts w:ascii="Arial" w:eastAsia="SimSun" w:hAnsi="Arial" w:cs="Arial"/>
          <w:b/>
          <w:bCs/>
          <w:kern w:val="32"/>
          <w:sz w:val="24"/>
          <w:szCs w:val="24"/>
          <w:lang w:eastAsia="ar-SA"/>
        </w:rPr>
      </w:pPr>
      <w:r w:rsidRPr="00492567">
        <w:rPr>
          <w:rFonts w:ascii="Times New Roman" w:eastAsia="SimSun" w:hAnsi="Times New Roman" w:cs="Arial"/>
          <w:b/>
          <w:kern w:val="32"/>
          <w:sz w:val="24"/>
          <w:szCs w:val="24"/>
          <w:lang w:eastAsia="ar-SA"/>
        </w:rPr>
        <w:t xml:space="preserve">План реализации муниципальной программы </w:t>
      </w:r>
      <w:r w:rsidRPr="00492567">
        <w:rPr>
          <w:rFonts w:ascii="Times New Roman" w:eastAsia="SimSun" w:hAnsi="Times New Roman" w:cs="Arial"/>
          <w:b/>
          <w:bCs/>
          <w:kern w:val="32"/>
          <w:sz w:val="24"/>
          <w:szCs w:val="24"/>
          <w:lang w:eastAsia="ar-SA"/>
        </w:rPr>
        <w:t>«Развитие дополнительного образования детей и взрослых в сфере культуры  в Аргаяшском муниципальном ра</w:t>
      </w:r>
      <w:r w:rsidR="005D4D44">
        <w:rPr>
          <w:rFonts w:ascii="Times New Roman" w:eastAsia="SimSun" w:hAnsi="Times New Roman" w:cs="Arial"/>
          <w:b/>
          <w:bCs/>
          <w:kern w:val="32"/>
          <w:sz w:val="24"/>
          <w:szCs w:val="24"/>
          <w:lang w:eastAsia="ar-SA"/>
        </w:rPr>
        <w:t>йоне Челябинской области на 2021-2023</w:t>
      </w:r>
      <w:r w:rsidRPr="00492567">
        <w:rPr>
          <w:rFonts w:ascii="Times New Roman" w:eastAsia="SimSun" w:hAnsi="Times New Roman" w:cs="Arial"/>
          <w:b/>
          <w:bCs/>
          <w:kern w:val="32"/>
          <w:sz w:val="24"/>
          <w:szCs w:val="24"/>
          <w:lang w:eastAsia="ar-SA"/>
        </w:rPr>
        <w:t xml:space="preserve"> годы»</w:t>
      </w:r>
    </w:p>
    <w:tbl>
      <w:tblPr>
        <w:tblW w:w="140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977"/>
        <w:gridCol w:w="2268"/>
        <w:gridCol w:w="1418"/>
        <w:gridCol w:w="1417"/>
        <w:gridCol w:w="3260"/>
        <w:gridCol w:w="1701"/>
        <w:gridCol w:w="993"/>
      </w:tblGrid>
      <w:tr w:rsidR="00CA764A" w:rsidRPr="00492567" w:rsidTr="00465896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64A" w:rsidRPr="002D7671" w:rsidRDefault="00CA764A" w:rsidP="00270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D7671">
              <w:rPr>
                <w:rFonts w:ascii="Times New Roman" w:eastAsia="Times New Roman" w:hAnsi="Times New Roman" w:cs="Times New Roman"/>
              </w:rPr>
              <w:t>Основное мероприятие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64A" w:rsidRPr="002D7671" w:rsidRDefault="00CA764A" w:rsidP="00270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D7671">
              <w:rPr>
                <w:rFonts w:ascii="Times New Roman" w:eastAsia="Times New Roman" w:hAnsi="Times New Roman" w:cs="Times New Roman"/>
              </w:rPr>
              <w:t>Ответственный исполнитель (ФИО, должность)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64A" w:rsidRPr="002D7671" w:rsidRDefault="00CA764A" w:rsidP="00270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D7671">
              <w:rPr>
                <w:rFonts w:ascii="Times New Roman" w:eastAsia="Times New Roman" w:hAnsi="Times New Roman" w:cs="Times New Roman"/>
              </w:rPr>
              <w:t>Срок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64A" w:rsidRPr="002D7671" w:rsidRDefault="00CA764A" w:rsidP="00270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D7671">
              <w:rPr>
                <w:rFonts w:ascii="Times New Roman" w:eastAsia="Times New Roman" w:hAnsi="Times New Roman" w:cs="Times New Roman"/>
              </w:rPr>
              <w:t>Ожидаемый непосредственный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64A" w:rsidRPr="002D7671" w:rsidRDefault="00CA764A" w:rsidP="00270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D7671">
              <w:rPr>
                <w:rFonts w:ascii="Times New Roman" w:eastAsia="Times New Roman" w:hAnsi="Times New Roman" w:cs="Times New Roman"/>
              </w:rPr>
              <w:t xml:space="preserve">Код бюджетной классификации </w:t>
            </w:r>
          </w:p>
          <w:p w:rsidR="00CA764A" w:rsidRPr="002D7671" w:rsidRDefault="00CA764A" w:rsidP="00270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D7671">
              <w:rPr>
                <w:rFonts w:ascii="Times New Roman" w:eastAsia="Times New Roman" w:hAnsi="Times New Roman" w:cs="Times New Roman"/>
              </w:rPr>
              <w:t xml:space="preserve">(бюджет Аргаяшского </w:t>
            </w:r>
            <w:r w:rsidRPr="002D7671">
              <w:rPr>
                <w:rFonts w:ascii="Times New Roman" w:eastAsia="Times New Roman" w:hAnsi="Times New Roman" w:cs="Times New Roman"/>
                <w:bCs/>
              </w:rPr>
              <w:t>муниципального  района</w:t>
            </w:r>
            <w:r w:rsidRPr="002D7671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64A" w:rsidRPr="002D7671" w:rsidRDefault="00CA764A" w:rsidP="00270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D7671">
              <w:rPr>
                <w:rFonts w:ascii="Times New Roman" w:eastAsia="Times New Roman" w:hAnsi="Times New Roman" w:cs="Times New Roman"/>
              </w:rPr>
              <w:t>Финансирование</w:t>
            </w:r>
          </w:p>
          <w:p w:rsidR="00CA764A" w:rsidRPr="002D7671" w:rsidRDefault="00CA764A" w:rsidP="00270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D7671">
              <w:rPr>
                <w:rFonts w:ascii="Times New Roman" w:eastAsia="Times New Roman" w:hAnsi="Times New Roman" w:cs="Times New Roman"/>
              </w:rPr>
              <w:t>(тыс. рублей)</w:t>
            </w:r>
          </w:p>
        </w:tc>
      </w:tr>
      <w:tr w:rsidR="00465896" w:rsidRPr="00492567" w:rsidTr="00465896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4A" w:rsidRPr="002D7671" w:rsidRDefault="00CA764A" w:rsidP="00270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4A" w:rsidRPr="002D7671" w:rsidRDefault="00CA764A" w:rsidP="00270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64A" w:rsidRPr="002D7671" w:rsidRDefault="00CA764A" w:rsidP="00270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D7671">
              <w:rPr>
                <w:rFonts w:ascii="Times New Roman" w:eastAsia="Times New Roman" w:hAnsi="Times New Roman" w:cs="Times New Roman"/>
              </w:rPr>
              <w:t>началареали-зации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64A" w:rsidRPr="002D7671" w:rsidRDefault="00CA764A" w:rsidP="00270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D7671">
              <w:rPr>
                <w:rFonts w:ascii="Times New Roman" w:eastAsia="Times New Roman" w:hAnsi="Times New Roman" w:cs="Times New Roman"/>
              </w:rPr>
              <w:t>окончания реализации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4A" w:rsidRPr="002D7671" w:rsidRDefault="00CA764A" w:rsidP="00270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4A" w:rsidRPr="002D7671" w:rsidRDefault="00CA764A" w:rsidP="00270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4A" w:rsidRPr="002D7671" w:rsidRDefault="00CA764A" w:rsidP="00270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465896" w:rsidRPr="00492567" w:rsidTr="0046589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4A" w:rsidRPr="002D7671" w:rsidRDefault="00CA764A" w:rsidP="00270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D767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4A" w:rsidRPr="002D7671" w:rsidRDefault="00CA764A" w:rsidP="00270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D767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4A" w:rsidRPr="002D7671" w:rsidRDefault="00CA764A" w:rsidP="00270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D767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4A" w:rsidRPr="002D7671" w:rsidRDefault="00CA764A" w:rsidP="00270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D7671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4A" w:rsidRPr="002D7671" w:rsidRDefault="00CA764A" w:rsidP="00270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D7671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4A" w:rsidRPr="002D7671" w:rsidRDefault="00CA764A" w:rsidP="00270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D7671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4A" w:rsidRPr="002D7671" w:rsidRDefault="00CA764A" w:rsidP="00270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D7671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465896" w:rsidRPr="00492567" w:rsidTr="0046589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4A" w:rsidRPr="003A46A0" w:rsidRDefault="00CA764A" w:rsidP="00270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A46A0">
              <w:rPr>
                <w:rFonts w:ascii="Times New Roman" w:eastAsia="Times New Roman" w:hAnsi="Times New Roman" w:cs="Times New Roman"/>
                <w:b/>
              </w:rPr>
              <w:t>Создание и развитие эффективной и постоянно действующей системы выявления и поддержки одаренных детей и их наставников</w:t>
            </w:r>
          </w:p>
          <w:p w:rsidR="00CA764A" w:rsidRPr="002D7671" w:rsidRDefault="00CA764A" w:rsidP="00270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4A" w:rsidRPr="002D7671" w:rsidRDefault="00CA764A" w:rsidP="00270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D7671">
              <w:rPr>
                <w:rFonts w:ascii="Times New Roman" w:eastAsia="Times New Roman" w:hAnsi="Times New Roman" w:cs="Times New Roman"/>
              </w:rPr>
              <w:t>Хабибуллина Альбина Вильевна, директор МБУДО «ДШИ» Аргаяшского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4A" w:rsidRPr="002D7671" w:rsidRDefault="005D4D44" w:rsidP="00270C28">
            <w:pPr>
              <w:jc w:val="center"/>
            </w:pPr>
            <w:r>
              <w:rPr>
                <w:rFonts w:ascii="Times New Roman" w:hAnsi="Times New Roman"/>
              </w:rPr>
              <w:t>Январь 2021</w:t>
            </w:r>
            <w:r w:rsidR="00CA764A" w:rsidRPr="002D7671">
              <w:rPr>
                <w:rFonts w:ascii="Times New Roman" w:hAnsi="Times New Roman"/>
              </w:rPr>
              <w:t>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4A" w:rsidRPr="002D7671" w:rsidRDefault="00465896" w:rsidP="00270C28">
            <w:pPr>
              <w:jc w:val="center"/>
            </w:pPr>
            <w:r>
              <w:rPr>
                <w:rFonts w:ascii="Times New Roman" w:hAnsi="Times New Roman"/>
              </w:rPr>
              <w:t>Декабрь 2023</w:t>
            </w:r>
            <w:r w:rsidR="00CA764A" w:rsidRPr="002D7671">
              <w:rPr>
                <w:rFonts w:ascii="Times New Roman" w:hAnsi="Times New Roman"/>
              </w:rPr>
              <w:t>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4A" w:rsidRPr="00C3195E" w:rsidRDefault="00CA764A" w:rsidP="00270C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195E">
              <w:rPr>
                <w:rFonts w:ascii="Times New Roman" w:hAnsi="Times New Roman" w:cs="Times New Roman"/>
              </w:rPr>
              <w:t>Доля детей, обучающихся в МБУДО «ДШИ» Аргаяшского района, привлекаемых к участию в творческих мероприятиях международного, всероссийского и регионального значения, от общего числа детей, обучающихся в М</w:t>
            </w:r>
            <w:r w:rsidR="00F912DB">
              <w:rPr>
                <w:rFonts w:ascii="Times New Roman" w:hAnsi="Times New Roman" w:cs="Times New Roman"/>
              </w:rPr>
              <w:t>БУДО «ДШИ» Аргаяшского района 30% - 213</w:t>
            </w:r>
            <w:r w:rsidRPr="00C3195E">
              <w:rPr>
                <w:rFonts w:ascii="Times New Roman" w:hAnsi="Times New Roman" w:cs="Times New Roman"/>
              </w:rPr>
              <w:t xml:space="preserve"> обучающихся.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4A" w:rsidRPr="002D7671" w:rsidRDefault="00CA764A" w:rsidP="00270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07035531042330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4A" w:rsidRPr="002D7671" w:rsidRDefault="00CA764A" w:rsidP="00270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80,0</w:t>
            </w:r>
          </w:p>
        </w:tc>
      </w:tr>
      <w:tr w:rsidR="00CA764A" w:rsidRPr="00492567" w:rsidTr="00465896">
        <w:tc>
          <w:tcPr>
            <w:tcW w:w="130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4A" w:rsidRPr="002D7671" w:rsidRDefault="00CA764A" w:rsidP="00270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D7671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4A" w:rsidRPr="002D7671" w:rsidRDefault="00CA764A" w:rsidP="00270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80,0</w:t>
            </w:r>
          </w:p>
        </w:tc>
      </w:tr>
    </w:tbl>
    <w:p w:rsidR="00CA764A" w:rsidRPr="00492567" w:rsidRDefault="00CA764A" w:rsidP="00CA764A">
      <w:pPr>
        <w:snapToGri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764A" w:rsidRDefault="00CA764A" w:rsidP="00CA764A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</w:p>
    <w:p w:rsidR="00465896" w:rsidRDefault="00465896" w:rsidP="00CA764A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</w:p>
    <w:p w:rsidR="00465896" w:rsidRDefault="00465896" w:rsidP="00CA764A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</w:p>
    <w:p w:rsidR="00465896" w:rsidRDefault="00465896" w:rsidP="00CA764A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</w:p>
    <w:p w:rsidR="00465896" w:rsidRDefault="00465896" w:rsidP="00CA764A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</w:p>
    <w:p w:rsidR="00465896" w:rsidRDefault="00465896" w:rsidP="00CA764A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</w:p>
    <w:p w:rsidR="00465896" w:rsidRDefault="00465896" w:rsidP="00CA764A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</w:p>
    <w:p w:rsidR="00465896" w:rsidRDefault="00465896" w:rsidP="00CA764A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</w:p>
    <w:p w:rsidR="00465896" w:rsidRPr="00492567" w:rsidRDefault="00465896" w:rsidP="00CA764A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</w:p>
    <w:p w:rsidR="00CA764A" w:rsidRPr="00492567" w:rsidRDefault="00CA764A" w:rsidP="00CA764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2567">
        <w:rPr>
          <w:rFonts w:ascii="Times New Roman" w:hAnsi="Times New Roman" w:cs="Times New Roman"/>
          <w:b/>
          <w:sz w:val="24"/>
          <w:szCs w:val="24"/>
        </w:rPr>
        <w:lastRenderedPageBreak/>
        <w:t>Основные меры правового регулирования в соответствующей сфере, направленные на достижение цели и (или) конечных результатов муниципальной подпрограммы, с обоснованием основных положений</w:t>
      </w:r>
    </w:p>
    <w:p w:rsidR="00CA764A" w:rsidRPr="00492567" w:rsidRDefault="00CA764A" w:rsidP="00CA764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2567">
        <w:rPr>
          <w:rFonts w:ascii="Times New Roman" w:hAnsi="Times New Roman" w:cs="Times New Roman"/>
          <w:sz w:val="24"/>
          <w:szCs w:val="24"/>
        </w:rPr>
        <w:t>Нормативные правовые акты, регулирующие порядок оказания дополнительного образования:</w:t>
      </w:r>
    </w:p>
    <w:p w:rsidR="00CA764A" w:rsidRPr="00492567" w:rsidRDefault="00CA764A" w:rsidP="00CA764A">
      <w:pPr>
        <w:snapToGrid w:val="0"/>
        <w:spacing w:after="0" w:line="240" w:lineRule="auto"/>
        <w:ind w:firstLine="708"/>
        <w:rPr>
          <w:rFonts w:ascii="Times New Roman" w:hAnsi="Times New Roman" w:cs="Times New Roman"/>
        </w:rPr>
      </w:pPr>
      <w:r w:rsidRPr="00492567">
        <w:rPr>
          <w:rFonts w:ascii="Times New Roman" w:hAnsi="Times New Roman" w:cs="Times New Roman"/>
        </w:rPr>
        <w:t>- План мероприятий («дорожная карта») по перспективному развитию детских школ искусств по видам искусств на 2018-2022 годы, утвержден первым заместителем Министерства культуры Российской Федерации 24 января 2018 года</w:t>
      </w:r>
    </w:p>
    <w:p w:rsidR="00CA764A" w:rsidRPr="00492567" w:rsidRDefault="00CA764A" w:rsidP="00CA764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925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Стратегия национальной безопасности Российской Федерации, утверждена Указом Президента Российской Федерации от 31.12.2015 N 683; </w:t>
      </w:r>
    </w:p>
    <w:p w:rsidR="00CA764A" w:rsidRPr="00492567" w:rsidRDefault="00CA764A" w:rsidP="00CA764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925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Концепция общенациональной системы выявления и развития молодых талантов, утверждена Президентом Российской Федерации 03.04.2012; </w:t>
      </w:r>
    </w:p>
    <w:p w:rsidR="00CA764A" w:rsidRPr="00492567" w:rsidRDefault="00CA764A" w:rsidP="00CA764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925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Основы государственной культурной политики, утверждены Указом Президента Российской Федерации от 24.12.2014 N 808;</w:t>
      </w:r>
    </w:p>
    <w:p w:rsidR="00CA764A" w:rsidRPr="00492567" w:rsidRDefault="00CA764A" w:rsidP="00CA764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925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- Стратегия государственной культурной политики на период до 2030 года, утверждена распоряжением Правительства Российской Федерации от 29.02.2016 N 326-р;</w:t>
      </w:r>
    </w:p>
    <w:p w:rsidR="00CA764A" w:rsidRPr="00492567" w:rsidRDefault="00CA764A" w:rsidP="00CA764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925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Указ Президента Российской Федерации от 29.05.2017 N 240 "Об объявлении в Российской Федерации Десятилетия детства";</w:t>
      </w:r>
    </w:p>
    <w:p w:rsidR="00CA764A" w:rsidRPr="00492567" w:rsidRDefault="00CA764A" w:rsidP="00CA764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925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Приоритетный проект "Доступное дополнительное образование для детей", утвержден протоколом президиума Совета при Президенте Российской Федерации по стратегическому развитию и приоритетным проектам от 30.11.2016 N 11; </w:t>
      </w:r>
    </w:p>
    <w:p w:rsidR="00CA764A" w:rsidRPr="00492567" w:rsidRDefault="00CA764A" w:rsidP="00CA764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925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План мероприятий ("дорожная карта") "Изменения в отраслях социальной сферы, направленные на повышение эффективности образования и науки", утвержденным распоряжением Правительства Российской Федерации от 30.04.2014 N 722-р;</w:t>
      </w:r>
    </w:p>
    <w:p w:rsidR="00CA764A" w:rsidRPr="00492567" w:rsidRDefault="00CA764A" w:rsidP="00CA764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925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Концепцией развития дополнительного образования детей, утвержденной распоряжением Правительства Российской Федерации от 04.09.2014 N 1726-р;</w:t>
      </w:r>
    </w:p>
    <w:p w:rsidR="00CA764A" w:rsidRPr="00492567" w:rsidRDefault="00CA764A" w:rsidP="00CA764A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4925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 Программа развития системы российского музыкального образования на период с 2015 по 2020 годы, утверждена Министром культуры Российской Федерации 29.12.2014;</w:t>
      </w:r>
    </w:p>
    <w:p w:rsidR="00CA764A" w:rsidRPr="00492567" w:rsidRDefault="00CA764A" w:rsidP="00CA76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567">
        <w:rPr>
          <w:rFonts w:ascii="Times New Roman" w:hAnsi="Times New Roman" w:cs="Times New Roman"/>
          <w:sz w:val="24"/>
          <w:szCs w:val="24"/>
        </w:rPr>
        <w:t xml:space="preserve">- </w:t>
      </w:r>
      <w:r w:rsidRPr="00492567">
        <w:rPr>
          <w:rFonts w:ascii="Times New Roman" w:hAnsi="Times New Roman" w:cs="Times New Roman"/>
          <w:sz w:val="24"/>
          <w:szCs w:val="24"/>
        </w:rPr>
        <w:tab/>
        <w:t>Федеральный закон от 29 декабря 2012 года № 273-ФЗ «Об образовании в Российской Федерации»;</w:t>
      </w:r>
    </w:p>
    <w:p w:rsidR="00CA764A" w:rsidRPr="00492567" w:rsidRDefault="00CA764A" w:rsidP="00CA76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567">
        <w:rPr>
          <w:rFonts w:ascii="Times New Roman" w:hAnsi="Times New Roman" w:cs="Times New Roman"/>
          <w:sz w:val="24"/>
          <w:szCs w:val="24"/>
        </w:rPr>
        <w:t xml:space="preserve">- </w:t>
      </w:r>
      <w:r w:rsidRPr="00492567">
        <w:rPr>
          <w:rFonts w:ascii="Times New Roman" w:hAnsi="Times New Roman" w:cs="Times New Roman"/>
          <w:sz w:val="24"/>
          <w:szCs w:val="24"/>
        </w:rPr>
        <w:tab/>
        <w:t>Решение коллегии Министерства культуры Российской Федерации от 08.07.2017 № 16 «О современном состоянии и перспективах развития детских школ искусств»;</w:t>
      </w:r>
    </w:p>
    <w:p w:rsidR="00CA764A" w:rsidRPr="00492567" w:rsidRDefault="00CA764A" w:rsidP="00CA76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567">
        <w:rPr>
          <w:rFonts w:ascii="Times New Roman" w:hAnsi="Times New Roman" w:cs="Times New Roman"/>
          <w:sz w:val="24"/>
          <w:szCs w:val="24"/>
        </w:rPr>
        <w:t xml:space="preserve">- </w:t>
      </w:r>
      <w:r w:rsidRPr="00492567">
        <w:rPr>
          <w:rFonts w:ascii="Times New Roman" w:hAnsi="Times New Roman" w:cs="Times New Roman"/>
          <w:sz w:val="24"/>
          <w:szCs w:val="24"/>
        </w:rPr>
        <w:tab/>
        <w:t>Устав МБУДО «Детская школа искусств» Аргаяшского района</w:t>
      </w:r>
      <w:r w:rsidRPr="004925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492567">
        <w:rPr>
          <w:rFonts w:ascii="Times New Roman" w:hAnsi="Times New Roman" w:cs="Times New Roman"/>
          <w:sz w:val="24"/>
          <w:szCs w:val="24"/>
        </w:rPr>
        <w:t>утвержденный постановлением администрации Аргаяшского муниципального района Челябинской области от 19.11.2018 № 1219.</w:t>
      </w:r>
    </w:p>
    <w:p w:rsidR="00CA764A" w:rsidRPr="00982BB3" w:rsidRDefault="00CA764A" w:rsidP="00CA76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764A" w:rsidRPr="00982BB3" w:rsidRDefault="00CA764A" w:rsidP="00CA764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CA764A" w:rsidRPr="009C5D6B" w:rsidRDefault="00CA764A" w:rsidP="00CA76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D6B">
        <w:rPr>
          <w:rFonts w:ascii="Times New Roman" w:hAnsi="Times New Roman" w:cs="Times New Roman"/>
          <w:b/>
          <w:sz w:val="24"/>
          <w:szCs w:val="24"/>
        </w:rPr>
        <w:t>Характеристика основных мероприятий муниципальной  подпрограммы</w:t>
      </w:r>
    </w:p>
    <w:p w:rsidR="00CA764A" w:rsidRPr="00982BB3" w:rsidRDefault="00CA764A" w:rsidP="005D4D44">
      <w:pPr>
        <w:pStyle w:val="a4"/>
        <w:spacing w:after="0" w:afterAutospacing="0"/>
        <w:ind w:firstLine="708"/>
        <w:rPr>
          <w:color w:val="000000"/>
        </w:rPr>
      </w:pPr>
      <w:r w:rsidRPr="00982BB3">
        <w:rPr>
          <w:color w:val="000000"/>
        </w:rPr>
        <w:t xml:space="preserve">Современные социально-экономические условия диктуют необходимость дальнейшей реализации программы "Одаренные дети".  Для осуществления организационных мероприятий с одаренными и талантливыми детьми необходимы целевые средства, которые обеспечат </w:t>
      </w:r>
      <w:r w:rsidRPr="00982BB3">
        <w:rPr>
          <w:color w:val="000000"/>
        </w:rPr>
        <w:lastRenderedPageBreak/>
        <w:t xml:space="preserve">работу с детьми не только в рамках организации, но и позволят ребятам выезжать на областные, региональные конференции, олимпиады, </w:t>
      </w:r>
      <w:r w:rsidRPr="003A46A0">
        <w:rPr>
          <w:b/>
          <w:color w:val="000000"/>
        </w:rPr>
        <w:t>участвовать в различных профильных сменах,</w:t>
      </w:r>
      <w:r w:rsidRPr="00982BB3">
        <w:rPr>
          <w:color w:val="000000"/>
        </w:rPr>
        <w:t xml:space="preserve"> проводимых не только на территории Челябинской области, но и за ее пределами.</w:t>
      </w:r>
    </w:p>
    <w:p w:rsidR="00CA764A" w:rsidRPr="00982BB3" w:rsidRDefault="00CA764A" w:rsidP="00CA764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CA764A" w:rsidRPr="005D4D44" w:rsidRDefault="00CA764A" w:rsidP="00CA76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4D44">
        <w:rPr>
          <w:rFonts w:ascii="Times New Roman" w:hAnsi="Times New Roman" w:cs="Times New Roman"/>
          <w:b/>
          <w:sz w:val="24"/>
          <w:szCs w:val="24"/>
        </w:rPr>
        <w:t>Основные меры правового регулирования в соответствующей сфере, направленные на достижение цели и (или) конечных результатов муниципальной  подпрограммы, с обоснованием основных положений</w:t>
      </w:r>
    </w:p>
    <w:p w:rsidR="00CA764A" w:rsidRPr="00982BB3" w:rsidRDefault="00CA764A" w:rsidP="00AE36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764A" w:rsidRPr="00982BB3" w:rsidRDefault="000D19AB" w:rsidP="00AE3695">
      <w:pPr>
        <w:pStyle w:val="a4"/>
        <w:numPr>
          <w:ilvl w:val="0"/>
          <w:numId w:val="2"/>
        </w:numPr>
        <w:tabs>
          <w:tab w:val="num" w:pos="0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hyperlink r:id="rId5" w:history="1">
        <w:r w:rsidR="00CA764A" w:rsidRPr="00982BB3">
          <w:rPr>
            <w:rStyle w:val="a3"/>
            <w:color w:val="000000"/>
            <w:u w:val="none"/>
          </w:rPr>
          <w:t>Указ Президента РФ «О национальной стратегии действий в интересах детей на 2012-2017 годы»от 01.06.2012 №761</w:t>
        </w:r>
      </w:hyperlink>
    </w:p>
    <w:p w:rsidR="00CA764A" w:rsidRPr="00982BB3" w:rsidRDefault="00CA764A" w:rsidP="00AE3695">
      <w:pPr>
        <w:pStyle w:val="a4"/>
        <w:numPr>
          <w:ilvl w:val="0"/>
          <w:numId w:val="2"/>
        </w:numPr>
        <w:tabs>
          <w:tab w:val="num" w:pos="0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982BB3">
        <w:t>Указ Президента Российской Федерации «О мерах по реализации</w:t>
      </w:r>
    </w:p>
    <w:p w:rsidR="00CA764A" w:rsidRPr="00982BB3" w:rsidRDefault="00CA764A" w:rsidP="00AE3695">
      <w:pPr>
        <w:pStyle w:val="a4"/>
        <w:tabs>
          <w:tab w:val="num" w:pos="0"/>
        </w:tabs>
        <w:spacing w:before="0" w:beforeAutospacing="0" w:after="0" w:afterAutospacing="0"/>
        <w:jc w:val="both"/>
        <w:rPr>
          <w:color w:val="000000"/>
        </w:rPr>
      </w:pPr>
      <w:r w:rsidRPr="00982BB3">
        <w:t>государственной политики в области образования и науки» от 07.05.2012</w:t>
      </w:r>
    </w:p>
    <w:p w:rsidR="00CA764A" w:rsidRPr="00982BB3" w:rsidRDefault="000D19AB" w:rsidP="00AE3695">
      <w:pPr>
        <w:pStyle w:val="a4"/>
        <w:numPr>
          <w:ilvl w:val="0"/>
          <w:numId w:val="2"/>
        </w:numPr>
        <w:tabs>
          <w:tab w:val="num" w:pos="0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hyperlink r:id="rId6" w:history="1">
        <w:r w:rsidR="00CA764A" w:rsidRPr="00982BB3">
          <w:rPr>
            <w:rStyle w:val="a3"/>
            <w:color w:val="000000"/>
            <w:u w:val="none"/>
          </w:rPr>
          <w:t>Концепция общенациональной системы выявления и развития молодых талантов</w:t>
        </w:r>
      </w:hyperlink>
      <w:r w:rsidR="00CA764A" w:rsidRPr="00982BB3">
        <w:t xml:space="preserve"> (Утверждена  Президентом РФ 03.04.2012)</w:t>
      </w:r>
    </w:p>
    <w:p w:rsidR="00CA764A" w:rsidRPr="00982BB3" w:rsidRDefault="000D19AB" w:rsidP="00AE3695">
      <w:pPr>
        <w:pStyle w:val="a4"/>
        <w:numPr>
          <w:ilvl w:val="0"/>
          <w:numId w:val="2"/>
        </w:numPr>
        <w:tabs>
          <w:tab w:val="num" w:pos="0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hyperlink r:id="rId7" w:history="1">
        <w:r w:rsidR="00CA764A" w:rsidRPr="00982BB3">
          <w:rPr>
            <w:rStyle w:val="a3"/>
            <w:color w:val="000000"/>
            <w:u w:val="none"/>
          </w:rPr>
          <w:t>Концепция портала по работе с одаренными детьми</w:t>
        </w:r>
      </w:hyperlink>
    </w:p>
    <w:p w:rsidR="00CA764A" w:rsidRPr="00982BB3" w:rsidRDefault="00CA764A" w:rsidP="00AE3695">
      <w:pPr>
        <w:pStyle w:val="a4"/>
        <w:numPr>
          <w:ilvl w:val="0"/>
          <w:numId w:val="2"/>
        </w:numPr>
        <w:tabs>
          <w:tab w:val="num" w:pos="0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982BB3">
        <w:t>Федеральный закон от 06.10.2003 года № 131-ФЗ «Об общих принципах организации местного самоуправления в Российской Федерации» (с изменениями и дополнениями);</w:t>
      </w:r>
    </w:p>
    <w:p w:rsidR="00CA764A" w:rsidRPr="00982BB3" w:rsidRDefault="00CA764A" w:rsidP="00AE3695">
      <w:pPr>
        <w:pStyle w:val="a4"/>
        <w:numPr>
          <w:ilvl w:val="0"/>
          <w:numId w:val="2"/>
        </w:numPr>
        <w:tabs>
          <w:tab w:val="num" w:pos="0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982BB3">
        <w:t>Федеральный закон от 29.12.2012 года № 273-ФЗ «Об образовании»;</w:t>
      </w:r>
    </w:p>
    <w:p w:rsidR="00CA764A" w:rsidRPr="00F912DB" w:rsidRDefault="00CA764A" w:rsidP="00AE3695">
      <w:pPr>
        <w:pStyle w:val="a4"/>
        <w:numPr>
          <w:ilvl w:val="0"/>
          <w:numId w:val="2"/>
        </w:numPr>
        <w:tabs>
          <w:tab w:val="num" w:pos="0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982BB3">
        <w:t xml:space="preserve">Устав </w:t>
      </w:r>
      <w:r w:rsidRPr="00982BB3">
        <w:rPr>
          <w:color w:val="1A171B"/>
        </w:rPr>
        <w:t>МБУДО «ДШИ» Аргаяшского района</w:t>
      </w:r>
      <w:r w:rsidRPr="00982BB3">
        <w:t>;</w:t>
      </w:r>
    </w:p>
    <w:p w:rsidR="00F912DB" w:rsidRPr="00AE3695" w:rsidRDefault="00F912DB" w:rsidP="00AE3695">
      <w:pPr>
        <w:pStyle w:val="a4"/>
        <w:numPr>
          <w:ilvl w:val="0"/>
          <w:numId w:val="2"/>
        </w:numPr>
        <w:tabs>
          <w:tab w:val="num" w:pos="0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>
        <w:t>Приказ Министерства Просвещения Российской Федерации № 235 от 20 ноября 2018 года «Об утверждении общих требований к определению нормативных затрат на оказание государственных (муниципальных) услуг в сфере дошкольного, начального общего, основного общего, среднего общего, среднего профессионального, дополнительного образования детей и взрослых, дополнительного профессионального образования для</w:t>
      </w:r>
      <w:r w:rsidR="00AE3695">
        <w:t xml:space="preserve"> лиц имеющих или получающих сре</w:t>
      </w:r>
      <w:r>
        <w:t>днее профессионально</w:t>
      </w:r>
      <w:r w:rsidR="00AE3695">
        <w:t>е образование, профессиональное обучение, применяющих при р</w:t>
      </w:r>
      <w:r>
        <w:t>асчете объема субсидии</w:t>
      </w:r>
      <w:r w:rsidR="00AE3695">
        <w:t xml:space="preserve"> на финансовое обеспечение выполнения государственного (муниципального) задания на оказание государственных (муниципальных) услуг (выполнения работ) государственным (муниципальным) учреждением</w:t>
      </w:r>
      <w:r>
        <w:t>»</w:t>
      </w:r>
      <w:r w:rsidR="00AE3695">
        <w:t>.</w:t>
      </w:r>
    </w:p>
    <w:p w:rsidR="00AE3695" w:rsidRPr="00982BB3" w:rsidRDefault="00AE3695" w:rsidP="00AE3695">
      <w:pPr>
        <w:pStyle w:val="a4"/>
        <w:spacing w:before="0" w:beforeAutospacing="0" w:after="0" w:afterAutospacing="0"/>
        <w:jc w:val="both"/>
        <w:rPr>
          <w:color w:val="000000"/>
        </w:rPr>
      </w:pPr>
    </w:p>
    <w:p w:rsidR="00CA764A" w:rsidRPr="00982BB3" w:rsidRDefault="00CA764A" w:rsidP="00AE36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2BB3">
        <w:rPr>
          <w:rFonts w:ascii="Times New Roman" w:hAnsi="Times New Roman" w:cs="Times New Roman"/>
          <w:sz w:val="24"/>
          <w:szCs w:val="24"/>
        </w:rPr>
        <w:t>Управление школой осуществляется в соответствии с Законом РФ «Об образовании», Положением об учреждении дополнительного образования детей, Уставом учреждения,</w:t>
      </w:r>
      <w:r w:rsidRPr="00982BB3">
        <w:rPr>
          <w:rFonts w:ascii="Times New Roman" w:hAnsi="Times New Roman" w:cs="Times New Roman"/>
          <w:bCs/>
          <w:sz w:val="24"/>
          <w:szCs w:val="24"/>
        </w:rPr>
        <w:t xml:space="preserve"> строится</w:t>
      </w:r>
      <w:r w:rsidRPr="00982BB3">
        <w:rPr>
          <w:rFonts w:ascii="Times New Roman" w:hAnsi="Times New Roman" w:cs="Times New Roman"/>
          <w:sz w:val="24"/>
          <w:szCs w:val="24"/>
        </w:rPr>
        <w:t xml:space="preserve"> на принципах единоначалия и самоуправления. Формами самоуправления в учреждении являются Педагогический Совет школы, общее собрание трудового коллектива и Попечительский Совет.</w:t>
      </w:r>
    </w:p>
    <w:p w:rsidR="00CA764A" w:rsidRPr="00982BB3" w:rsidRDefault="00CA764A" w:rsidP="00CA764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CA764A" w:rsidRPr="00982BB3" w:rsidRDefault="00CA764A" w:rsidP="00CA764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CA764A" w:rsidRPr="00982BB3" w:rsidRDefault="00CA764A" w:rsidP="00CA764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sectPr w:rsidR="00CA764A" w:rsidRPr="00982BB3" w:rsidSect="00680B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A13AE"/>
    <w:multiLevelType w:val="hybridMultilevel"/>
    <w:tmpl w:val="661C9A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F359C3"/>
    <w:multiLevelType w:val="hybridMultilevel"/>
    <w:tmpl w:val="B6021A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07FAC"/>
    <w:rsid w:val="000D19AB"/>
    <w:rsid w:val="00207FAC"/>
    <w:rsid w:val="00211E60"/>
    <w:rsid w:val="00326346"/>
    <w:rsid w:val="003A46A0"/>
    <w:rsid w:val="00465896"/>
    <w:rsid w:val="005014C2"/>
    <w:rsid w:val="00542A78"/>
    <w:rsid w:val="005D4D44"/>
    <w:rsid w:val="005F1C18"/>
    <w:rsid w:val="00680B2A"/>
    <w:rsid w:val="006C47F8"/>
    <w:rsid w:val="00701208"/>
    <w:rsid w:val="007039DB"/>
    <w:rsid w:val="00716432"/>
    <w:rsid w:val="007F08D5"/>
    <w:rsid w:val="00876C7F"/>
    <w:rsid w:val="009679BC"/>
    <w:rsid w:val="00973606"/>
    <w:rsid w:val="009C5D6B"/>
    <w:rsid w:val="00AA04EB"/>
    <w:rsid w:val="00AE3695"/>
    <w:rsid w:val="00B70B44"/>
    <w:rsid w:val="00CA764A"/>
    <w:rsid w:val="00DC43CD"/>
    <w:rsid w:val="00E91806"/>
    <w:rsid w:val="00F04D29"/>
    <w:rsid w:val="00F32E88"/>
    <w:rsid w:val="00F91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64A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A764A"/>
    <w:rPr>
      <w:color w:val="0000FF"/>
      <w:u w:val="single"/>
    </w:rPr>
  </w:style>
  <w:style w:type="paragraph" w:styleId="a4">
    <w:name w:val="Normal (Web)"/>
    <w:basedOn w:val="a"/>
    <w:semiHidden/>
    <w:unhideWhenUsed/>
    <w:rsid w:val="00CA7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spacing0">
    <w:name w:val="msonospacing"/>
    <w:rsid w:val="00CA764A"/>
    <w:pPr>
      <w:spacing w:after="0" w:line="240" w:lineRule="auto"/>
    </w:pPr>
    <w:rPr>
      <w:rFonts w:ascii="Calibri" w:eastAsia="Calibri" w:hAnsi="Calibri"/>
      <w:sz w:val="22"/>
      <w:szCs w:val="22"/>
    </w:rPr>
  </w:style>
  <w:style w:type="character" w:customStyle="1" w:styleId="apple-converted-space">
    <w:name w:val="apple-converted-space"/>
    <w:basedOn w:val="a0"/>
    <w:rsid w:val="00CA764A"/>
  </w:style>
  <w:style w:type="character" w:styleId="a5">
    <w:name w:val="Strong"/>
    <w:basedOn w:val="a0"/>
    <w:qFormat/>
    <w:rsid w:val="00CA764A"/>
    <w:rPr>
      <w:b/>
      <w:bCs/>
    </w:rPr>
  </w:style>
  <w:style w:type="paragraph" w:customStyle="1" w:styleId="consplusnormal">
    <w:name w:val="consplusnormal"/>
    <w:basedOn w:val="a"/>
    <w:rsid w:val="00CA7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4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cro.tomsk.ru/wp-content/uploads/2012/11/Kontseptsiya-portala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cro.tomsk.ru/wp-content/uploads/2012/11/fileyQT9ru.pdf" TargetMode="External"/><Relationship Id="rId5" Type="http://schemas.openxmlformats.org/officeDocument/2006/relationships/hyperlink" Target="http://rcro.tomsk.ru/wp-content/uploads/2012/11/Ukaz-Prezidenta-RF-ot-01.06.2012----761.do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4182</Words>
  <Characters>23840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NN</cp:lastModifiedBy>
  <cp:revision>6</cp:revision>
  <dcterms:created xsi:type="dcterms:W3CDTF">2021-06-10T04:46:00Z</dcterms:created>
  <dcterms:modified xsi:type="dcterms:W3CDTF">2021-10-11T10:33:00Z</dcterms:modified>
</cp:coreProperties>
</file>