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7" w:rsidRP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УТВЕРЖДЕНА</w:t>
      </w:r>
    </w:p>
    <w:p w:rsidR="00AE4277" w:rsidRP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постановлением администрации Аргаяшского муниципального района</w:t>
      </w:r>
    </w:p>
    <w:p w:rsid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/>
          <w:sz w:val="22"/>
          <w:szCs w:val="22"/>
        </w:rPr>
      </w:pPr>
      <w:r w:rsidRPr="00AE4277">
        <w:rPr>
          <w:rFonts w:ascii="Times New Roman" w:hAnsi="Times New Roman"/>
          <w:sz w:val="22"/>
          <w:szCs w:val="22"/>
        </w:rPr>
        <w:t xml:space="preserve">от </w:t>
      </w:r>
      <w:r w:rsidR="00E000B1">
        <w:rPr>
          <w:rFonts w:ascii="Times New Roman" w:hAnsi="Times New Roman"/>
          <w:sz w:val="22"/>
          <w:szCs w:val="22"/>
        </w:rPr>
        <w:t>12</w:t>
      </w:r>
      <w:r w:rsidR="00EA625D">
        <w:rPr>
          <w:rFonts w:ascii="Times New Roman" w:hAnsi="Times New Roman"/>
          <w:sz w:val="22"/>
          <w:szCs w:val="22"/>
        </w:rPr>
        <w:t xml:space="preserve"> декабря</w:t>
      </w:r>
      <w:r w:rsidRPr="00AE4277">
        <w:rPr>
          <w:rFonts w:ascii="Times New Roman" w:hAnsi="Times New Roman"/>
          <w:sz w:val="22"/>
          <w:szCs w:val="22"/>
        </w:rPr>
        <w:t xml:space="preserve"> 20</w:t>
      </w:r>
      <w:r w:rsidR="00EA625D">
        <w:rPr>
          <w:rFonts w:ascii="Times New Roman" w:hAnsi="Times New Roman"/>
          <w:sz w:val="22"/>
          <w:szCs w:val="22"/>
        </w:rPr>
        <w:t>20</w:t>
      </w:r>
      <w:r w:rsidRPr="00AE4277">
        <w:rPr>
          <w:rFonts w:ascii="Times New Roman" w:hAnsi="Times New Roman"/>
          <w:sz w:val="22"/>
          <w:szCs w:val="22"/>
        </w:rPr>
        <w:t xml:space="preserve"> года № </w:t>
      </w:r>
      <w:r w:rsidR="00EA625D">
        <w:rPr>
          <w:rFonts w:ascii="Times New Roman" w:hAnsi="Times New Roman"/>
          <w:sz w:val="22"/>
          <w:szCs w:val="22"/>
        </w:rPr>
        <w:t>924</w:t>
      </w:r>
    </w:p>
    <w:p w:rsidR="00E000B1" w:rsidRPr="00AE4277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</w:p>
    <w:p w:rsidR="00E000B1" w:rsidRPr="00AE4277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редакции постановления </w:t>
      </w:r>
      <w:r w:rsidRPr="00AE4277">
        <w:rPr>
          <w:rFonts w:ascii="Times New Roman" w:hAnsi="Times New Roman" w:cs="Times New Roman"/>
          <w:sz w:val="22"/>
          <w:szCs w:val="22"/>
        </w:rPr>
        <w:t>администрации Аргаяшского муниципального района</w:t>
      </w:r>
    </w:p>
    <w:p w:rsidR="00E000B1" w:rsidRPr="006E23EE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E4277">
        <w:rPr>
          <w:rFonts w:ascii="Times New Roman" w:hAnsi="Times New Roman"/>
          <w:sz w:val="22"/>
          <w:szCs w:val="22"/>
        </w:rPr>
        <w:t xml:space="preserve">от </w:t>
      </w:r>
      <w:r w:rsidR="00887484">
        <w:rPr>
          <w:rFonts w:ascii="Times New Roman" w:hAnsi="Times New Roman"/>
          <w:sz w:val="22"/>
          <w:szCs w:val="22"/>
        </w:rPr>
        <w:t>30</w:t>
      </w:r>
      <w:r>
        <w:rPr>
          <w:rFonts w:ascii="Times New Roman" w:hAnsi="Times New Roman"/>
          <w:sz w:val="22"/>
          <w:szCs w:val="22"/>
        </w:rPr>
        <w:t xml:space="preserve"> </w:t>
      </w:r>
      <w:r w:rsidR="00887484">
        <w:rPr>
          <w:rFonts w:ascii="Times New Roman" w:hAnsi="Times New Roman"/>
          <w:sz w:val="22"/>
          <w:szCs w:val="22"/>
        </w:rPr>
        <w:t>декабря</w:t>
      </w:r>
      <w:r>
        <w:rPr>
          <w:rFonts w:ascii="Times New Roman" w:hAnsi="Times New Roman"/>
          <w:sz w:val="22"/>
          <w:szCs w:val="22"/>
        </w:rPr>
        <w:t xml:space="preserve"> 2021</w:t>
      </w:r>
      <w:r w:rsidRPr="00AE4277">
        <w:rPr>
          <w:rFonts w:ascii="Times New Roman" w:hAnsi="Times New Roman"/>
          <w:sz w:val="22"/>
          <w:szCs w:val="22"/>
        </w:rPr>
        <w:t xml:space="preserve"> года № </w:t>
      </w:r>
      <w:r w:rsidR="00887484">
        <w:rPr>
          <w:rFonts w:ascii="Times New Roman" w:hAnsi="Times New Roman"/>
          <w:sz w:val="22"/>
          <w:szCs w:val="22"/>
        </w:rPr>
        <w:t>1106</w:t>
      </w:r>
      <w:r>
        <w:rPr>
          <w:rFonts w:ascii="Times New Roman" w:hAnsi="Times New Roman"/>
          <w:sz w:val="22"/>
          <w:szCs w:val="22"/>
        </w:rPr>
        <w:t>)</w:t>
      </w:r>
    </w:p>
    <w:p w:rsidR="00E000B1" w:rsidRPr="006E23EE" w:rsidRDefault="00E000B1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AE4277" w:rsidRPr="006E23EE" w:rsidRDefault="00AE4277" w:rsidP="00AE4277">
      <w:pPr>
        <w:pStyle w:val="HTML"/>
        <w:tabs>
          <w:tab w:val="clear" w:pos="5496"/>
        </w:tabs>
        <w:rPr>
          <w:rFonts w:ascii="Times New Roman" w:hAnsi="Times New Roman" w:cs="Times New Roman"/>
          <w:sz w:val="28"/>
          <w:szCs w:val="28"/>
        </w:rPr>
      </w:pPr>
    </w:p>
    <w:p w:rsidR="00AE4277" w:rsidRPr="006E23EE" w:rsidRDefault="00AE4277" w:rsidP="00AE4277">
      <w:pPr>
        <w:spacing w:after="0" w:line="240" w:lineRule="auto"/>
        <w:ind w:left="4320"/>
        <w:jc w:val="right"/>
        <w:rPr>
          <w:rFonts w:ascii="Times New Roman" w:hAnsi="Times New Roman"/>
          <w:sz w:val="24"/>
          <w:szCs w:val="24"/>
        </w:rPr>
      </w:pPr>
    </w:p>
    <w:p w:rsidR="00AE4277" w:rsidRDefault="00AE4277" w:rsidP="00AE427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277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47EC">
        <w:rPr>
          <w:rFonts w:ascii="Times New Roman" w:hAnsi="Times New Roman"/>
          <w:b/>
          <w:caps/>
          <w:sz w:val="24"/>
          <w:szCs w:val="24"/>
        </w:rPr>
        <w:t xml:space="preserve">Муниципальная программа </w:t>
      </w:r>
    </w:p>
    <w:p w:rsidR="00AE4277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47EC">
        <w:rPr>
          <w:rFonts w:ascii="Times New Roman" w:hAnsi="Times New Roman"/>
          <w:b/>
          <w:caps/>
          <w:sz w:val="24"/>
          <w:szCs w:val="24"/>
        </w:rPr>
        <w:t>«Развитие образования Аргаяшского муниципального района»</w:t>
      </w:r>
    </w:p>
    <w:p w:rsidR="00AE4277" w:rsidRPr="001947EC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4277" w:rsidRPr="006E23EE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3EE">
        <w:rPr>
          <w:rFonts w:ascii="Times New Roman" w:hAnsi="Times New Roman"/>
          <w:b/>
          <w:sz w:val="24"/>
          <w:szCs w:val="24"/>
        </w:rPr>
        <w:t xml:space="preserve">ПАСПОРТ МУНИЦИПАЛЬНОЙ ПРОГРАММЫ </w:t>
      </w:r>
    </w:p>
    <w:p w:rsidR="00AE4277" w:rsidRPr="006E23EE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3EE">
        <w:rPr>
          <w:rFonts w:ascii="Times New Roman" w:hAnsi="Times New Roman"/>
          <w:b/>
          <w:sz w:val="24"/>
          <w:szCs w:val="24"/>
        </w:rPr>
        <w:t xml:space="preserve">«РАЗВИТИЕ </w:t>
      </w:r>
      <w:proofErr w:type="gramStart"/>
      <w:r w:rsidRPr="006E23EE">
        <w:rPr>
          <w:rFonts w:ascii="Times New Roman" w:hAnsi="Times New Roman"/>
          <w:b/>
          <w:sz w:val="24"/>
          <w:szCs w:val="24"/>
        </w:rPr>
        <w:t>ОБРАЗОВАНИЯ  АРГАЯШСКОГО</w:t>
      </w:r>
      <w:proofErr w:type="gramEnd"/>
      <w:r w:rsidRPr="006E23EE">
        <w:rPr>
          <w:rFonts w:ascii="Times New Roman" w:hAnsi="Times New Roman"/>
          <w:b/>
          <w:sz w:val="24"/>
          <w:szCs w:val="24"/>
        </w:rPr>
        <w:t xml:space="preserve"> МУНИЦИПАЛЬНОГО РАЙОНА»</w:t>
      </w:r>
    </w:p>
    <w:p w:rsidR="00AE4277" w:rsidRPr="006E23EE" w:rsidRDefault="00AE4277" w:rsidP="00AE4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699"/>
        <w:gridCol w:w="7366"/>
      </w:tblGrid>
      <w:tr w:rsidR="00AE4277" w:rsidRPr="006E23EE" w:rsidTr="009B79DB">
        <w:trPr>
          <w:trHeight w:val="1295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366" w:type="dxa"/>
          </w:tcPr>
          <w:p w:rsidR="00AE4277" w:rsidRPr="006E23EE" w:rsidRDefault="00AE4277" w:rsidP="009B79D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Управление образовани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Аргаяшского муниципального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района Челябинской области</w:t>
            </w:r>
          </w:p>
          <w:p w:rsidR="00AE4277" w:rsidRPr="006E23EE" w:rsidRDefault="00AE4277" w:rsidP="009B79DB">
            <w:pPr>
              <w:spacing w:after="0" w:line="240" w:lineRule="auto"/>
              <w:rPr>
                <w:lang w:eastAsia="ru-RU"/>
              </w:rPr>
            </w:pPr>
          </w:p>
        </w:tc>
      </w:tr>
      <w:tr w:rsidR="00AE4277" w:rsidRPr="006E23EE" w:rsidTr="009B79DB">
        <w:trPr>
          <w:trHeight w:val="286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366" w:type="dxa"/>
          </w:tcPr>
          <w:p w:rsidR="00AE4277" w:rsidRPr="006E23EE" w:rsidRDefault="00AE4277" w:rsidP="009B79DB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AE4277" w:rsidRPr="006E23EE" w:rsidTr="009B79DB">
        <w:trPr>
          <w:trHeight w:val="167"/>
        </w:trPr>
        <w:tc>
          <w:tcPr>
            <w:tcW w:w="2699" w:type="dxa"/>
          </w:tcPr>
          <w:p w:rsidR="00AE4277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366" w:type="dxa"/>
          </w:tcPr>
          <w:p w:rsidR="00AE4277" w:rsidRDefault="00AE4277" w:rsidP="009B79D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образования и науки Челябинской области. </w:t>
            </w:r>
          </w:p>
        </w:tc>
      </w:tr>
      <w:tr w:rsidR="00AE4277" w:rsidRPr="006E23EE" w:rsidTr="009B79DB">
        <w:trPr>
          <w:trHeight w:val="3370"/>
        </w:trPr>
        <w:tc>
          <w:tcPr>
            <w:tcW w:w="2699" w:type="dxa"/>
          </w:tcPr>
          <w:p w:rsidR="00AE4277" w:rsidRPr="006E23EE" w:rsidRDefault="00AE4277" w:rsidP="009B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66" w:type="dxa"/>
          </w:tcPr>
          <w:p w:rsidR="00AE4277" w:rsidRPr="006E23EE" w:rsidRDefault="003E0469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AE4277"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AE4277" w:rsidRPr="006E23EE">
              <w:rPr>
                <w:rFonts w:ascii="Times New Roman" w:hAnsi="Times New Roman"/>
                <w:sz w:val="26"/>
                <w:szCs w:val="26"/>
              </w:rPr>
              <w:t>«Развитие дошкольного образования Аргаяшского муниципального района»;</w:t>
            </w:r>
            <w:r w:rsidR="00AE4277"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2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общего образования Аргаяшского муниципального района»;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3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дополнительного образования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4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«Отдых, оздоровление, занятость детей и молодежи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5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«Прочие мероприятия в области образования»;</w:t>
            </w:r>
          </w:p>
          <w:p w:rsidR="00AE4277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3E046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«Безопасность образовательных учреждений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543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E71CD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в </w:t>
            </w:r>
            <w:proofErr w:type="spell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Челябинской области равных возможностей для получения качественного дошкольного образования.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Аргаяшского муниципального района. </w:t>
            </w:r>
          </w:p>
          <w:p w:rsidR="00AE4277" w:rsidRPr="00A26D74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Развитие в </w:t>
            </w:r>
            <w:proofErr w:type="spellStart"/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(обучающихся, педагоги, родители (законные представители), </w:t>
            </w:r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  <w:p w:rsidR="00AE4277" w:rsidRPr="00E71CD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45"/>
              </w:tabs>
              <w:spacing w:after="0" w:line="240" w:lineRule="auto"/>
              <w:ind w:left="0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в </w:t>
            </w:r>
            <w:proofErr w:type="spell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новых мест в общеобразовательных организациях в соответствии с прогнозируемой потребностью и современными требованиями к условиям обучения.</w:t>
            </w:r>
          </w:p>
          <w:p w:rsidR="00AE4277" w:rsidRPr="009C3F8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3F8F">
              <w:rPr>
                <w:rFonts w:ascii="Times New Roman" w:hAnsi="Times New Roman"/>
                <w:sz w:val="26"/>
                <w:szCs w:val="26"/>
                <w:lang w:eastAsia="ru-RU"/>
              </w:rPr>
              <w:t>Создание условий для улучшения состояния здоровья детского населения Аргаяшского муниципального района и удовлетворения потребностей в качественных и социально значимых услугах оздоровления, отдыха и занятости несовершеннолетних.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78A6">
              <w:rPr>
                <w:rFonts w:ascii="Times New Roman" w:hAnsi="Times New Roman"/>
                <w:sz w:val="26"/>
                <w:szCs w:val="26"/>
                <w:lang w:eastAsia="ru-RU"/>
              </w:rPr>
              <w:t>Повышение качества и эффективности муниципальных услуг в системе образования Аргаяшского муниципального района, интеграция и координация действий Управления образования и муниципальных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комплексной безопасности обучающихся, воспитанников, работников образоват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ельных организаций вовремя их 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трудовой и учебной деятельности путем повышения безопасности жизнедеятельности: противопожарной, электрической, санитарно-эпидемиологической, </w:t>
            </w:r>
            <w:proofErr w:type="spellStart"/>
            <w:proofErr w:type="gram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антитерро</w:t>
            </w:r>
            <w:r w:rsidR="003E046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ристической</w:t>
            </w:r>
            <w:proofErr w:type="spellEnd"/>
            <w:proofErr w:type="gram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технической безопасности здан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ий, сооружений в муниципальных 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образовательных организациях всех типов и видов, подведомственных Управлению образования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C6FEC" w:rsidRDefault="002C6FEC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FEC">
              <w:rPr>
                <w:rFonts w:ascii="Times New Roman" w:hAnsi="Times New Roman"/>
                <w:sz w:val="26"/>
                <w:szCs w:val="26"/>
                <w:lang w:eastAsia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</w:p>
          <w:p w:rsidR="00AE4277" w:rsidRPr="00E71CDF" w:rsidRDefault="00AE4277" w:rsidP="009B79DB">
            <w:pPr>
              <w:pStyle w:val="21"/>
              <w:tabs>
                <w:tab w:val="left" w:pos="315"/>
              </w:tabs>
              <w:spacing w:after="0" w:line="240" w:lineRule="auto"/>
              <w:ind w:left="32" w:righ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117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>Задачи муниципальной программы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Удовлетворение потребности всех социально-демографических групп и слоев населения в услугах по дошкольному образованию, присмотру и уходу за детьми.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Модернизация и качественное улучшение содержания,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(далее именуется - ФГОС ДО).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Содействие формированию современной и доступной среды в дошкольных образовательных организациях Аргаяшского муниципального района.</w:t>
            </w: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sz w:val="26"/>
                <w:szCs w:val="26"/>
              </w:rPr>
              <w:t>Реализация комплекса мероприятий по обеспечению внедрения ФГОС общего образования и других инновационных проектов.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Содействие развитию общего и дополнительного образования.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Улучшение условий жизни и труда педагогических работников.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Сохранение и укрепление здоровья обучающихся    </w:t>
            </w: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муниципальных образовательных организаций за счет увеличения охвата горячим питанием, повышение качества и безопасности питания.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31302">
              <w:rPr>
                <w:rFonts w:ascii="Times New Roman" w:hAnsi="Times New Roman"/>
                <w:bCs/>
                <w:sz w:val="26"/>
                <w:szCs w:val="26"/>
              </w:rPr>
              <w:t>Развитие кадрового потенциала системы образовательных организаций.</w:t>
            </w:r>
            <w:r w:rsidRPr="001F3FD5">
              <w:t xml:space="preserve"> </w:t>
            </w:r>
          </w:p>
          <w:p w:rsidR="00AE4277" w:rsidRPr="00C31302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31302">
              <w:rPr>
                <w:rFonts w:ascii="Times New Roman" w:hAnsi="Times New Roman"/>
                <w:bCs/>
                <w:sz w:val="26"/>
                <w:szCs w:val="26"/>
              </w:rPr>
      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путем обновления информационно-</w:t>
            </w: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коммуникационной инфраструктуры, подготовки кадров, создания федеральной цифровой платформы.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Содействие формированию современной и доступной среды в общеобразовательных организациях Аргаяшского муниципального района.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Развитие в </w:t>
            </w:r>
            <w:proofErr w:type="spellStart"/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Аргаяшском</w:t>
            </w:r>
            <w:proofErr w:type="spellEnd"/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муниципальном районе качества общего образования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      </w:r>
          </w:p>
          <w:p w:rsidR="006C2CB3" w:rsidRDefault="00AE4277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Модернизация системы поддержки и стимулирования профессионального роста педагогических работников.</w:t>
            </w:r>
          </w:p>
          <w:p w:rsidR="006C2CB3" w:rsidRDefault="006C2CB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Оборудовать пункты проведения экзаменов государственной итоговой аттестации по образовательным программа среднего общего образования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6C2CB3" w:rsidRPr="006C2CB3" w:rsidRDefault="006C2CB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B23F33" w:rsidRPr="001F3FD5" w:rsidRDefault="00B23F3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Выявление и поддержка талантливых учащихся, усиление воспитательной функции школы, формирование социально активной личности.</w:t>
            </w:r>
          </w:p>
          <w:p w:rsidR="00332E19" w:rsidRDefault="00332E19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E4277" w:rsidRPr="00E21A3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1A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3 </w:t>
            </w:r>
          </w:p>
          <w:p w:rsidR="00AE4277" w:rsidRDefault="00AE4277" w:rsidP="009B79D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DE05DF">
              <w:rPr>
                <w:rFonts w:ascii="Times New Roman" w:hAnsi="Times New Roman"/>
                <w:sz w:val="26"/>
                <w:szCs w:val="26"/>
              </w:rPr>
              <w:t xml:space="preserve">Обеспечение эффективности и качества дополнительного образования детей. </w:t>
            </w:r>
          </w:p>
          <w:p w:rsidR="00AE4277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4 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Повышение оздоровительного эффекта от пребывания детей в учреждениях и организациях, обеспечивающих отдых и оздоровление детей.  </w:t>
            </w:r>
          </w:p>
          <w:p w:rsidR="00332E19" w:rsidRDefault="00332E19" w:rsidP="00332E19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Развитие </w:t>
            </w:r>
            <w:proofErr w:type="spellStart"/>
            <w:r w:rsidRPr="007A7E4A">
              <w:rPr>
                <w:rFonts w:ascii="Times New Roman" w:hAnsi="Times New Roman"/>
                <w:sz w:val="26"/>
                <w:szCs w:val="26"/>
              </w:rPr>
              <w:t>малозатратных</w:t>
            </w:r>
            <w:proofErr w:type="spellEnd"/>
            <w:r w:rsidRPr="007A7E4A">
              <w:rPr>
                <w:rFonts w:ascii="Times New Roman" w:hAnsi="Times New Roman"/>
                <w:sz w:val="26"/>
                <w:szCs w:val="26"/>
              </w:rPr>
              <w:t xml:space="preserve"> форм отдыха и оздоровления детей и подростков.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Повышение качества обеспечения отдыха и оздоровления </w:t>
            </w:r>
            <w:r w:rsidRPr="007A7E4A">
              <w:rPr>
                <w:rFonts w:ascii="Times New Roman" w:hAnsi="Times New Roman"/>
                <w:sz w:val="26"/>
                <w:szCs w:val="26"/>
              </w:rPr>
              <w:lastRenderedPageBreak/>
              <w:t>детей, находящихся в трудной жизненной ситуации (детей-сирот, детей, оставшихся без попечения родителей, детей-инвалидов, детей из малообеспеченных семей), подростков, состоящих на профилактическом учете в органах внутренних дел.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>Создание условий для выполнения санитарно-гигиенических норм и правил, эпидемиологической и противопожарной безопасности в местах организации отдыха, оздоровления и занятости детей.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06F1">
              <w:rPr>
                <w:rFonts w:ascii="Times New Roman" w:hAnsi="Times New Roman"/>
                <w:sz w:val="26"/>
                <w:szCs w:val="26"/>
              </w:rPr>
              <w:t>Создание условий для содействия в трудоустройстве и социально - профессиональной адаптации подростков.</w:t>
            </w:r>
          </w:p>
          <w:p w:rsidR="00764565" w:rsidRPr="007A7E4A" w:rsidRDefault="00764565" w:rsidP="00764565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565">
              <w:rPr>
                <w:rFonts w:ascii="Times New Roman" w:hAnsi="Times New Roman"/>
                <w:sz w:val="26"/>
                <w:szCs w:val="26"/>
              </w:rPr>
              <w:t xml:space="preserve">Профилактика безнадзорности и правонарушений несовершеннолетних в </w:t>
            </w:r>
            <w:proofErr w:type="spellStart"/>
            <w:r w:rsidRPr="00764565">
              <w:rPr>
                <w:rFonts w:ascii="Times New Roman" w:hAnsi="Times New Roman"/>
                <w:sz w:val="26"/>
                <w:szCs w:val="26"/>
              </w:rPr>
              <w:t>Аргаяшском</w:t>
            </w:r>
            <w:proofErr w:type="spellEnd"/>
            <w:r w:rsidRPr="0076456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</w:t>
            </w:r>
          </w:p>
          <w:p w:rsidR="00AE4277" w:rsidRPr="007A7E4A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7E4A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6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E72">
              <w:rPr>
                <w:rFonts w:ascii="Times New Roman" w:hAnsi="Times New Roman"/>
                <w:sz w:val="26"/>
                <w:szCs w:val="26"/>
              </w:rPr>
              <w:t>Реализация мероприятий, направленных на развитие и функционирование системы образования Аргаяшского муниципального района.</w:t>
            </w:r>
          </w:p>
          <w:p w:rsidR="00AE4277" w:rsidRPr="00066E72" w:rsidRDefault="00AE4277" w:rsidP="00AE4277">
            <w:pPr>
              <w:pStyle w:val="af7"/>
              <w:widowControl w:val="0"/>
              <w:numPr>
                <w:ilvl w:val="0"/>
                <w:numId w:val="36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востребованной системы оценки качества образования и образовательных результатов.</w:t>
            </w: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884558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6C2CB3" w:rsidRDefault="00AE4277" w:rsidP="006C2CB3">
            <w:pPr>
              <w:pStyle w:val="21"/>
              <w:widowControl w:val="0"/>
              <w:numPr>
                <w:ilvl w:val="0"/>
                <w:numId w:val="3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22B">
              <w:rPr>
                <w:rFonts w:ascii="Times New Roman" w:hAnsi="Times New Roman"/>
                <w:sz w:val="26"/>
                <w:szCs w:val="26"/>
              </w:rPr>
              <w:t>Организация проведения ремонтных работ, мероприятий по выполнению предписаний контрольно-надзорных органов.</w:t>
            </w:r>
          </w:p>
          <w:p w:rsidR="006C2CB3" w:rsidRDefault="00AE4277" w:rsidP="006C2CB3">
            <w:pPr>
              <w:pStyle w:val="21"/>
              <w:widowControl w:val="0"/>
              <w:numPr>
                <w:ilvl w:val="0"/>
                <w:numId w:val="3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CB3">
              <w:rPr>
                <w:rFonts w:ascii="Times New Roman" w:hAnsi="Times New Roman"/>
                <w:sz w:val="26"/>
                <w:szCs w:val="26"/>
              </w:rPr>
              <w:t>Повышение конструктивной надежности и безопасности зданий, сооружений и инженерных систем образовательных учреждений.</w:t>
            </w:r>
            <w:r w:rsidR="006C2CB3" w:rsidRPr="006C2CB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E4277" w:rsidRPr="006E23EE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4277" w:rsidRPr="006E23EE" w:rsidTr="009B79DB">
        <w:trPr>
          <w:trHeight w:val="1401"/>
        </w:trPr>
        <w:tc>
          <w:tcPr>
            <w:tcW w:w="2699" w:type="dxa"/>
          </w:tcPr>
          <w:p w:rsidR="00AE4277" w:rsidRPr="006E23EE" w:rsidRDefault="00AE4277" w:rsidP="009B79DB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индикаторы и показатели муниципальной программы</w:t>
            </w:r>
          </w:p>
          <w:p w:rsidR="00AE4277" w:rsidRPr="006E23EE" w:rsidRDefault="00AE4277" w:rsidP="009B79D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23FF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>хват детей 1 - 7 лет дошкольным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BC0">
              <w:rPr>
                <w:rFonts w:ascii="Times New Roman" w:hAnsi="Times New Roman"/>
                <w:sz w:val="26"/>
                <w:szCs w:val="26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(человек). 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Удельный вес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 xml:space="preserve">Доля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Доля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2E5E">
              <w:rPr>
                <w:rFonts w:ascii="Times New Roman" w:hAnsi="Times New Roman"/>
                <w:sz w:val="26"/>
                <w:szCs w:val="26"/>
              </w:rPr>
              <w:t>Удельный вес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ихся </w:t>
            </w:r>
            <w:r w:rsidRPr="00A62E5E">
              <w:rPr>
                <w:rFonts w:ascii="Times New Roman" w:hAnsi="Times New Roman"/>
                <w:sz w:val="26"/>
                <w:szCs w:val="26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Охват детей, обеспеченных бесплатным начальным общим, основным общим и средним общим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Доля обучающихся, обеспеченных подвозом до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Количество приобретенных транспортных средств для перевозки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Доля обучающихся, обеспеченных питанием, в общем количестве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 xml:space="preserve"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</w:t>
            </w:r>
            <w:proofErr w:type="spellStart"/>
            <w:proofErr w:type="gramStart"/>
            <w:r w:rsidRPr="000B480D">
              <w:rPr>
                <w:rFonts w:ascii="Times New Roman" w:hAnsi="Times New Roman"/>
                <w:sz w:val="26"/>
                <w:szCs w:val="26"/>
              </w:rPr>
              <w:t>общеобразо</w:t>
            </w:r>
            <w:r w:rsidR="00E70013">
              <w:rPr>
                <w:rFonts w:ascii="Times New Roman" w:hAnsi="Times New Roman"/>
                <w:sz w:val="26"/>
                <w:szCs w:val="26"/>
              </w:rPr>
              <w:t>-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>вательных</w:t>
            </w:r>
            <w:proofErr w:type="spellEnd"/>
            <w:proofErr w:type="gramEnd"/>
            <w:r w:rsidRPr="000B480D">
              <w:rPr>
                <w:rFonts w:ascii="Times New Roman" w:hAnsi="Times New Roman"/>
                <w:sz w:val="26"/>
                <w:szCs w:val="26"/>
              </w:rPr>
              <w:t xml:space="preserve"> организаций по программам начального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7703BC" w:rsidRDefault="00AE4277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 в области образования для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7703BC" w:rsidRPr="000966A7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>Численность детей, обучающихся по программам дополнительного образования естественно-научной и технологической направленностей на базе центра "Точка роста" (человек).</w:t>
            </w:r>
          </w:p>
          <w:p w:rsidR="00AE4277" w:rsidRPr="000966A7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>Доля педагогических работников центра "Точка роста", прошедших обучение по программам программ повышения квалификации</w:t>
            </w:r>
            <w:r w:rsidR="00AE4277" w:rsidRPr="000966A7"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ACC">
              <w:rPr>
                <w:rFonts w:ascii="Times New Roman" w:hAnsi="Times New Roman"/>
                <w:sz w:val="26"/>
                <w:szCs w:val="26"/>
              </w:rPr>
              <w:t>Внедрение в общеобразовательной организации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25BA">
              <w:rPr>
                <w:rFonts w:ascii="Times New Roman" w:hAnsi="Times New Roman"/>
                <w:sz w:val="26"/>
                <w:szCs w:val="26"/>
              </w:rPr>
              <w:t>Доля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55">
              <w:rPr>
                <w:rFonts w:ascii="Times New Roman" w:hAnsi="Times New Roman"/>
                <w:sz w:val="26"/>
                <w:szCs w:val="26"/>
              </w:rPr>
              <w:t>Снижение доли расходов на выполнение организационно-</w:t>
            </w:r>
            <w:r w:rsidRPr="00054955">
              <w:rPr>
                <w:rFonts w:ascii="Times New Roman" w:hAnsi="Times New Roman"/>
                <w:sz w:val="26"/>
                <w:szCs w:val="26"/>
              </w:rPr>
              <w:lastRenderedPageBreak/>
              <w:t>управленческих процессов в общеобразовательной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741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25BA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E70013" w:rsidRDefault="00AE4277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1F88">
              <w:rPr>
                <w:rFonts w:ascii="Times New Roman" w:hAnsi="Times New Roman"/>
                <w:sz w:val="26"/>
                <w:szCs w:val="26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E70013" w:rsidRDefault="00AE4277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 xml:space="preserve">Доля учителей, освоивших методику преподавания по </w:t>
            </w:r>
            <w:proofErr w:type="spellStart"/>
            <w:r w:rsidRPr="00E70013">
              <w:rPr>
                <w:rFonts w:ascii="Times New Roman" w:hAnsi="Times New Roman"/>
                <w:sz w:val="26"/>
                <w:szCs w:val="26"/>
              </w:rPr>
              <w:t>межпредметным</w:t>
            </w:r>
            <w:proofErr w:type="spellEnd"/>
            <w:r w:rsidRPr="00E70013">
              <w:rPr>
                <w:rFonts w:ascii="Times New Roman" w:hAnsi="Times New Roman"/>
                <w:sz w:val="26"/>
                <w:szCs w:val="26"/>
              </w:rPr>
              <w:t xml:space="preserve"> технологиям и реализующих ее в образовательном процессе, в общей численности учителей (процент).</w:t>
            </w:r>
            <w:r w:rsidR="00E70013">
              <w:t xml:space="preserve"> </w:t>
            </w:r>
          </w:p>
          <w:p w:rsidR="00E70013" w:rsidRDefault="00E70013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13D24" w:rsidRDefault="00E70013" w:rsidP="00E13D24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E70013">
              <w:rPr>
                <w:rFonts w:ascii="Times New Roman" w:hAnsi="Times New Roman"/>
                <w:sz w:val="26"/>
                <w:szCs w:val="26"/>
              </w:rPr>
              <w:t>Рособрнадзора</w:t>
            </w:r>
            <w:proofErr w:type="spellEnd"/>
            <w:r w:rsidRPr="00E70013">
              <w:rPr>
                <w:rFonts w:ascii="Times New Roman" w:hAnsi="Times New Roman"/>
                <w:sz w:val="26"/>
                <w:szCs w:val="26"/>
              </w:rPr>
      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E13D24" w:rsidRPr="00E13D24" w:rsidRDefault="00E13D24" w:rsidP="00E13D24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D24">
              <w:rPr>
                <w:rFonts w:ascii="Times New Roman" w:hAnsi="Times New Roman"/>
                <w:sz w:val="26"/>
                <w:szCs w:val="2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136B9A" w:rsidRDefault="00136B9A" w:rsidP="00136B9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3482">
              <w:rPr>
                <w:rFonts w:ascii="Times New Roman" w:hAnsi="Times New Roman"/>
                <w:sz w:val="26"/>
                <w:szCs w:val="26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136B9A" w:rsidRDefault="00136B9A" w:rsidP="00136B9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Количество проведенных мероприятий для детей и молодежи </w:t>
            </w:r>
            <w:r>
              <w:rPr>
                <w:rFonts w:ascii="Times New Roman" w:hAnsi="Times New Roman"/>
                <w:sz w:val="26"/>
                <w:szCs w:val="26"/>
              </w:rPr>
              <w:t>(единиц).</w:t>
            </w:r>
          </w:p>
          <w:p w:rsidR="00136B9A" w:rsidRPr="006E23EE" w:rsidRDefault="00136B9A" w:rsidP="00136B9A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3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t xml:space="preserve">детей в возрасте 5 - 18 лет, имеющих возможность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lastRenderedPageBreak/>
              <w:t>получать доступные качественные услуги дополнительного образования, в общей численности детей в возрасте 5 - 18 лет (</w:t>
            </w:r>
            <w:r>
              <w:rPr>
                <w:rFonts w:ascii="Times New Roman" w:hAnsi="Times New Roman"/>
                <w:sz w:val="26"/>
                <w:szCs w:val="26"/>
              </w:rPr>
              <w:t>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A4E">
              <w:rPr>
                <w:rFonts w:ascii="Times New Roman" w:hAnsi="Times New Roman"/>
                <w:sz w:val="26"/>
                <w:szCs w:val="26"/>
              </w:rPr>
              <w:t>Количество проведенных муниципальных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4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несовершеннолетних, охваченных </w:t>
            </w:r>
            <w:proofErr w:type="spellStart"/>
            <w:r w:rsidRPr="00E63C8F">
              <w:rPr>
                <w:rFonts w:ascii="Times New Roman" w:hAnsi="Times New Roman"/>
                <w:sz w:val="26"/>
                <w:szCs w:val="26"/>
              </w:rPr>
              <w:t>малозатратными</w:t>
            </w:r>
            <w:proofErr w:type="spellEnd"/>
            <w:r w:rsidRPr="00E63C8F">
              <w:rPr>
                <w:rFonts w:ascii="Times New Roman" w:hAnsi="Times New Roman"/>
                <w:sz w:val="26"/>
                <w:szCs w:val="26"/>
              </w:rPr>
              <w:t xml:space="preserve"> формами отдыха,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566">
              <w:rPr>
                <w:rFonts w:ascii="Times New Roman" w:hAnsi="Times New Roman"/>
                <w:sz w:val="26"/>
                <w:szCs w:val="26"/>
              </w:rPr>
              <w:t>Готовность лагеря к летней оздоровительной компании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566">
              <w:rPr>
                <w:rFonts w:ascii="Times New Roman" w:hAnsi="Times New Roman"/>
                <w:sz w:val="26"/>
                <w:szCs w:val="26"/>
              </w:rPr>
              <w:t>Доля трудоустроенных подростков от 14 до 18 лет,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8E0028" w:rsidRDefault="008E0028" w:rsidP="008E0028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028">
              <w:rPr>
                <w:rFonts w:ascii="Times New Roman" w:hAnsi="Times New Roman"/>
                <w:sz w:val="26"/>
                <w:szCs w:val="26"/>
              </w:rPr>
              <w:t>Доля обучающихся в образовательных организациях, состоящих на учете в отделе по делам несовершеннолетних и защите их прав, принявших участие в профильных сменах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Обеспечение содержания деятельности Управления образования Аргаяшского муниципального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E7442A" w:rsidRDefault="00E7442A" w:rsidP="00E7442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Доля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заявившихся на получение компенсации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6554">
              <w:rPr>
                <w:rFonts w:ascii="Times New Roman" w:hAnsi="Times New Roman"/>
                <w:sz w:val="26"/>
                <w:szCs w:val="26"/>
              </w:rPr>
              <w:t xml:space="preserve">Доля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</w:t>
            </w:r>
            <w:r w:rsidRPr="00B06554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6554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136B9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повышения уровня противопожарной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антитеррористической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санитарно-эпидемиологических правил и нормативов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Доля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муниципальных образовательных организаций, в которых отремонтированы спортивные залы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lastRenderedPageBreak/>
              <w:t>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7703BC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536">
              <w:rPr>
                <w:rFonts w:ascii="Times New Roman" w:hAnsi="Times New Roman"/>
                <w:sz w:val="26"/>
                <w:szCs w:val="26"/>
              </w:rPr>
              <w:t>Количество оснащенных медицинских блоков в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 </w:t>
            </w:r>
          </w:p>
          <w:p w:rsidR="00AE4277" w:rsidRPr="00A35237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4277" w:rsidRPr="006E23EE" w:rsidTr="009B79DB">
        <w:trPr>
          <w:trHeight w:val="395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Этапы и сроки реализации муниципальной программы </w:t>
            </w: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66" w:type="dxa"/>
          </w:tcPr>
          <w:p w:rsidR="00AE4277" w:rsidRPr="006E23EE" w:rsidRDefault="00AE4277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20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2</w:t>
            </w:r>
            <w:r w:rsidR="0012101C"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-202</w:t>
            </w:r>
            <w:r w:rsidR="00E35D83">
              <w:rPr>
                <w:rFonts w:ascii="Times New Roman" w:eastAsia="MS Mincho" w:hAnsi="Times New Roman"/>
                <w:sz w:val="26"/>
                <w:szCs w:val="26"/>
              </w:rPr>
              <w:t>4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 xml:space="preserve"> год</w:t>
            </w:r>
          </w:p>
        </w:tc>
      </w:tr>
      <w:tr w:rsidR="00AE4277" w:rsidRPr="006E23EE" w:rsidTr="009B79DB">
        <w:trPr>
          <w:trHeight w:val="443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7366" w:type="dxa"/>
          </w:tcPr>
          <w:p w:rsidR="00AE4277" w:rsidRPr="008834D5" w:rsidRDefault="00AE4277" w:rsidP="009B79D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>Общий объем финансирования мероприятий Программы в 202</w:t>
            </w:r>
            <w:r w:rsidR="003A412E" w:rsidRPr="008834D5"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>-202</w:t>
            </w:r>
            <w:r w:rsidR="00E35D83" w:rsidRPr="008834D5">
              <w:rPr>
                <w:rFonts w:ascii="Times New Roman" w:eastAsia="MS Mincho" w:hAnsi="Times New Roman"/>
                <w:sz w:val="26"/>
                <w:szCs w:val="26"/>
              </w:rPr>
              <w:t xml:space="preserve">4 годах составляет   </w:t>
            </w:r>
            <w:r w:rsidR="00381EAF">
              <w:rPr>
                <w:rFonts w:ascii="Times New Roman" w:eastAsia="MS Mincho" w:hAnsi="Times New Roman"/>
                <w:sz w:val="26"/>
                <w:szCs w:val="26"/>
              </w:rPr>
              <w:t>2 569 683,1</w:t>
            </w: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 xml:space="preserve"> тыс. рублей, в том числе по годам: </w:t>
            </w:r>
          </w:p>
          <w:p w:rsidR="00AE4277" w:rsidRPr="008834D5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год – </w:t>
            </w:r>
            <w:r w:rsidR="00381EAF">
              <w:rPr>
                <w:rFonts w:ascii="Times New Roman" w:hAnsi="Times New Roman"/>
                <w:sz w:val="26"/>
                <w:szCs w:val="26"/>
                <w:lang w:eastAsia="ru-RU"/>
              </w:rPr>
              <w:t>920 160,5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AE4277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год – </w:t>
            </w:r>
            <w:r w:rsidR="00381EAF">
              <w:rPr>
                <w:rFonts w:ascii="Times New Roman" w:hAnsi="Times New Roman"/>
                <w:sz w:val="26"/>
                <w:szCs w:val="26"/>
                <w:lang w:eastAsia="ru-RU"/>
              </w:rPr>
              <w:t>826 892,1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E35D83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год – </w:t>
            </w:r>
            <w:r w:rsidR="00813383">
              <w:rPr>
                <w:rFonts w:ascii="Times New Roman" w:hAnsi="Times New Roman"/>
                <w:sz w:val="26"/>
                <w:szCs w:val="26"/>
                <w:lang w:eastAsia="ru-RU"/>
              </w:rPr>
              <w:t>822 630,5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E35D83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834D5"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834D5"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AE4277" w:rsidRPr="003A412E" w:rsidRDefault="00AE4277" w:rsidP="009B79D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543"/>
        </w:trPr>
        <w:tc>
          <w:tcPr>
            <w:tcW w:w="2699" w:type="dxa"/>
          </w:tcPr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6E23EE" w:rsidRDefault="00AE4277" w:rsidP="009B79DB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Default="00AE4277" w:rsidP="009B79DB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Реализация мероприятий должна обеспечить достижение к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966A7">
              <w:rPr>
                <w:rFonts w:ascii="Times New Roman" w:hAnsi="Times New Roman"/>
                <w:sz w:val="26"/>
                <w:szCs w:val="26"/>
              </w:rPr>
              <w:t>4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 xml:space="preserve"> году следую</w:t>
            </w:r>
            <w:r>
              <w:rPr>
                <w:rFonts w:ascii="Times New Roman" w:hAnsi="Times New Roman"/>
                <w:sz w:val="26"/>
                <w:szCs w:val="26"/>
              </w:rPr>
              <w:t>щих целевых показателей:</w:t>
            </w:r>
          </w:p>
          <w:p w:rsidR="00AE4277" w:rsidRPr="008229F8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29F8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  <w:bookmarkStart w:id="0" w:name="_GoBack"/>
            <w:bookmarkEnd w:id="0"/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 xml:space="preserve"> детей 1 - 7 лет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охваченных 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>дошкольным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59,3%.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BC0">
              <w:rPr>
                <w:rFonts w:ascii="Times New Roman" w:hAnsi="Times New Roman"/>
                <w:sz w:val="26"/>
                <w:szCs w:val="26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370 человек. 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доли 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100 %.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удельного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вес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</w:t>
            </w:r>
            <w:r w:rsidRPr="000302AD">
              <w:rPr>
                <w:rFonts w:ascii="Times New Roman" w:hAnsi="Times New Roman"/>
                <w:sz w:val="26"/>
                <w:szCs w:val="26"/>
              </w:rPr>
              <w:lastRenderedPageBreak/>
              <w:t>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="000966A7">
              <w:rPr>
                <w:rFonts w:ascii="Times New Roman" w:hAnsi="Times New Roman"/>
                <w:sz w:val="26"/>
                <w:szCs w:val="26"/>
              </w:rPr>
              <w:t>7,3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90%.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98%.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>дельного веса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>в муниципальных общеобразовательных организациях до 100%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о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>хв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детей, обеспеченных бесплатным начальным общим, основным общим и средним общим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обеспеченных подвозом до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Количество приобретенных транспортных средств для перевозки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4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211536">
              <w:rPr>
                <w:rFonts w:ascii="Times New Roman" w:hAnsi="Times New Roman"/>
                <w:sz w:val="26"/>
                <w:szCs w:val="26"/>
              </w:rPr>
              <w:t xml:space="preserve"> обучающихся, обеспеченных питанием, в общем количестве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 xml:space="preserve">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общеобразовательных организаций по программам начального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 в области образования для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12 ед.</w:t>
            </w:r>
          </w:p>
          <w:p w:rsidR="000966A7" w:rsidRPr="000966A7" w:rsidRDefault="00AE4277" w:rsidP="000966A7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66A7">
              <w:rPr>
                <w:rFonts w:ascii="Times New Roman" w:hAnsi="Times New Roman"/>
                <w:sz w:val="26"/>
                <w:szCs w:val="26"/>
              </w:rPr>
              <w:t>Охват</w:t>
            </w:r>
            <w:r w:rsidR="000966A7" w:rsidRPr="000966A7">
              <w:rPr>
                <w:rFonts w:ascii="Times New Roman" w:hAnsi="Times New Roman"/>
                <w:sz w:val="26"/>
                <w:szCs w:val="26"/>
              </w:rPr>
              <w:t xml:space="preserve"> детей, обучающихся по программам дополнительного образования естественно-научной и технологической направленностей на базе центра "Точка роста"</w:t>
            </w:r>
            <w:r w:rsidR="000966A7">
              <w:rPr>
                <w:rFonts w:ascii="Times New Roman" w:hAnsi="Times New Roman"/>
                <w:sz w:val="26"/>
                <w:szCs w:val="26"/>
              </w:rPr>
              <w:t xml:space="preserve"> в количестве 823</w:t>
            </w:r>
            <w:r w:rsidR="000966A7" w:rsidRPr="000966A7">
              <w:rPr>
                <w:rFonts w:ascii="Times New Roman" w:hAnsi="Times New Roman"/>
                <w:sz w:val="26"/>
                <w:szCs w:val="26"/>
              </w:rPr>
              <w:t xml:space="preserve"> человек.</w:t>
            </w:r>
          </w:p>
          <w:p w:rsidR="000966A7" w:rsidRPr="000966A7" w:rsidRDefault="000966A7" w:rsidP="000966A7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 xml:space="preserve">Доля педагогических работников центра "Точка роста", прошедших обучение по программам программ повышения квалификации </w:t>
            </w:r>
            <w:r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Pr="000966A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доли</w:t>
            </w:r>
            <w:r w:rsidRPr="00771B10">
              <w:rPr>
                <w:rFonts w:ascii="Times New Roman" w:hAnsi="Times New Roman"/>
                <w:sz w:val="26"/>
                <w:szCs w:val="26"/>
              </w:rPr>
              <w:t xml:space="preserve">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Количество 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общеобразовательной организации, </w:t>
            </w:r>
            <w:r>
              <w:rPr>
                <w:rFonts w:ascii="Times New Roman" w:hAnsi="Times New Roman"/>
                <w:sz w:val="26"/>
                <w:szCs w:val="26"/>
              </w:rPr>
              <w:t>в которых внедрена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целевая модель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22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</w:t>
            </w:r>
            <w:r w:rsidRPr="00CF72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доли</w:t>
            </w:r>
            <w:r w:rsidRPr="00DF25BA">
              <w:rPr>
                <w:rFonts w:ascii="Times New Roman" w:hAnsi="Times New Roman"/>
                <w:sz w:val="26"/>
                <w:szCs w:val="26"/>
              </w:rPr>
              <w:t xml:space="preserve">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55">
              <w:rPr>
                <w:rFonts w:ascii="Times New Roman" w:hAnsi="Times New Roman"/>
                <w:sz w:val="26"/>
                <w:szCs w:val="26"/>
              </w:rPr>
              <w:t>Снижение доли расходов на выполнение организационно-управленческих процессов в общеобразовательной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2%.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доли</w:t>
            </w:r>
            <w:r w:rsidRPr="00E66FD0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доли</w:t>
            </w:r>
            <w:r w:rsidRPr="00DF25BA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уровне  8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,7%.</w:t>
            </w:r>
          </w:p>
          <w:p w:rsidR="0067106A" w:rsidRDefault="00AE427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</w:t>
            </w:r>
            <w:r w:rsidRPr="00E404D0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404D0">
              <w:rPr>
                <w:rFonts w:ascii="Times New Roman" w:hAnsi="Times New Roman"/>
                <w:sz w:val="26"/>
                <w:szCs w:val="26"/>
              </w:rPr>
              <w:t xml:space="preserve"> учителей общеобразовательных организаций,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50%.</w:t>
            </w:r>
          </w:p>
          <w:p w:rsidR="0067106A" w:rsidRDefault="00AE427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Увеличение доли учителей, освоивших методику преподавания по </w:t>
            </w:r>
            <w:proofErr w:type="spellStart"/>
            <w:r w:rsidRPr="0067106A">
              <w:rPr>
                <w:rFonts w:ascii="Times New Roman" w:hAnsi="Times New Roman"/>
                <w:sz w:val="26"/>
                <w:szCs w:val="26"/>
              </w:rPr>
              <w:t>межпредметным</w:t>
            </w:r>
            <w:proofErr w:type="spellEnd"/>
            <w:r w:rsidRPr="0067106A">
              <w:rPr>
                <w:rFonts w:ascii="Times New Roman" w:hAnsi="Times New Roman"/>
                <w:sz w:val="26"/>
                <w:szCs w:val="26"/>
              </w:rPr>
              <w:t xml:space="preserve"> технологиям и реализующих ее в образовательном процессе, в общей численности учителей на 53%.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106A" w:rsidRDefault="000966A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Увеличение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на 100%. </w:t>
            </w:r>
          </w:p>
          <w:p w:rsidR="0067106A" w:rsidRDefault="000966A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67106A">
              <w:rPr>
                <w:rFonts w:ascii="Times New Roman" w:hAnsi="Times New Roman"/>
                <w:sz w:val="26"/>
                <w:szCs w:val="26"/>
              </w:rPr>
              <w:t>Рособрнадзора</w:t>
            </w:r>
            <w:proofErr w:type="spellEnd"/>
            <w:r w:rsidRPr="0067106A">
              <w:rPr>
                <w:rFonts w:ascii="Times New Roman" w:hAnsi="Times New Roman"/>
                <w:sz w:val="26"/>
                <w:szCs w:val="26"/>
              </w:rPr>
      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</w:t>
            </w:r>
            <w:r w:rsidR="0067106A" w:rsidRPr="0067106A"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Pr="006710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66A7" w:rsidRPr="0067106A" w:rsidRDefault="0067106A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 xml:space="preserve">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  <w:r w:rsidRPr="0067106A"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94E94" w:rsidRDefault="00A94E94" w:rsidP="00A94E94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у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дельн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вес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численности обучающихся по </w:t>
            </w:r>
            <w:r w:rsidRPr="005848C6">
              <w:rPr>
                <w:rFonts w:ascii="Times New Roman" w:hAnsi="Times New Roman"/>
                <w:sz w:val="26"/>
                <w:szCs w:val="26"/>
              </w:rPr>
              <w:lastRenderedPageBreak/>
              <w:t>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47%</w:t>
            </w:r>
          </w:p>
          <w:p w:rsidR="00A94E94" w:rsidRDefault="00A94E94" w:rsidP="00A94E94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Количество проведенных мероприятий для детей и молодежи </w:t>
            </w:r>
            <w:r>
              <w:rPr>
                <w:rFonts w:ascii="Times New Roman" w:hAnsi="Times New Roman"/>
                <w:sz w:val="26"/>
                <w:szCs w:val="26"/>
              </w:rPr>
              <w:t>– 12 ед.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3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охвата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t>детей в возрасте 5 - 18 лет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0167">
              <w:rPr>
                <w:rFonts w:ascii="Times New Roman" w:hAnsi="Times New Roman"/>
                <w:sz w:val="26"/>
                <w:szCs w:val="26"/>
              </w:rPr>
              <w:t>программами дополнительного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80%.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A4E">
              <w:rPr>
                <w:rFonts w:ascii="Times New Roman" w:hAnsi="Times New Roman"/>
                <w:sz w:val="26"/>
                <w:szCs w:val="26"/>
              </w:rPr>
              <w:t>Количество проведенных муниципальных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50 ед.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4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      </w:r>
            <w:r>
              <w:rPr>
                <w:rFonts w:ascii="Times New Roman" w:hAnsi="Times New Roman"/>
                <w:sz w:val="26"/>
                <w:szCs w:val="26"/>
              </w:rPr>
              <w:t>– 0,3</w:t>
            </w:r>
            <w:r w:rsidR="00DB687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0,9</w:t>
            </w:r>
            <w:r w:rsidR="003E2C70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3E2C70">
              <w:rPr>
                <w:rFonts w:ascii="Times New Roman" w:hAnsi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15%.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несовершеннолетних, охваченных </w:t>
            </w:r>
            <w:proofErr w:type="spellStart"/>
            <w:r w:rsidRPr="00E63C8F">
              <w:rPr>
                <w:rFonts w:ascii="Times New Roman" w:hAnsi="Times New Roman"/>
                <w:sz w:val="26"/>
                <w:szCs w:val="26"/>
              </w:rPr>
              <w:t>малозатратными</w:t>
            </w:r>
            <w:proofErr w:type="spellEnd"/>
            <w:r w:rsidRPr="00E63C8F">
              <w:rPr>
                <w:rFonts w:ascii="Times New Roman" w:hAnsi="Times New Roman"/>
                <w:sz w:val="26"/>
                <w:szCs w:val="26"/>
              </w:rPr>
              <w:t xml:space="preserve"> формами отдыха,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0,</w:t>
            </w:r>
            <w:r w:rsidR="003E2C7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566">
              <w:rPr>
                <w:rFonts w:ascii="Times New Roman" w:hAnsi="Times New Roman"/>
                <w:sz w:val="26"/>
                <w:szCs w:val="26"/>
              </w:rPr>
              <w:t>Готовность лагеря к летней оздоровительной компании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566">
              <w:rPr>
                <w:rFonts w:ascii="Times New Roman" w:hAnsi="Times New Roman"/>
                <w:sz w:val="26"/>
                <w:szCs w:val="26"/>
              </w:rPr>
              <w:t>Доля трудоустроенных подростков от 14 до 18 лет,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7%.</w:t>
            </w:r>
          </w:p>
          <w:p w:rsidR="00E6757E" w:rsidRDefault="00E6757E" w:rsidP="00E6757E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7E">
              <w:rPr>
                <w:rFonts w:ascii="Times New Roman" w:hAnsi="Times New Roman"/>
                <w:sz w:val="26"/>
                <w:szCs w:val="26"/>
              </w:rPr>
              <w:t>Сохранение доли обучающихся в образовательных организациях, состоящих на учете в отделе по делам несовершеннолетних и защите их прав, принявших участие в профильных сменах на уровне 100%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Обеспечение содержания деятельности Управления образования Аргаяшского муниципального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– 100%.</w:t>
            </w:r>
          </w:p>
          <w:p w:rsidR="00E7442A" w:rsidRDefault="00E7442A" w:rsidP="00E7442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211536">
              <w:rPr>
                <w:rFonts w:ascii="Times New Roman" w:hAnsi="Times New Roman"/>
                <w:sz w:val="26"/>
                <w:szCs w:val="26"/>
              </w:rPr>
              <w:t xml:space="preserve">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</w:t>
            </w:r>
            <w:r w:rsidRPr="00211536">
              <w:rPr>
                <w:rFonts w:ascii="Times New Roman" w:hAnsi="Times New Roman"/>
                <w:sz w:val="26"/>
                <w:szCs w:val="26"/>
              </w:rPr>
              <w:lastRenderedPageBreak/>
              <w:t>заявившихся на получение компенсации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80%.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A94E9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повышения уровня противопожарной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30%.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антитеррористической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15%.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санитарно-эпидемиологических правил и нормативов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50%.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20%.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453EAF">
              <w:rPr>
                <w:rFonts w:ascii="Times New Roman" w:hAnsi="Times New Roman"/>
                <w:sz w:val="26"/>
                <w:szCs w:val="26"/>
              </w:rPr>
              <w:t xml:space="preserve">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муниципальных образовательных организаций, в которых отремонтированы спортивные залы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142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5,3%.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0966A7" w:rsidRDefault="000966A7" w:rsidP="000966A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к</w:t>
            </w:r>
            <w:r w:rsidRPr="00E52536">
              <w:rPr>
                <w:rFonts w:ascii="Times New Roman" w:hAnsi="Times New Roman"/>
                <w:sz w:val="26"/>
                <w:szCs w:val="26"/>
              </w:rPr>
              <w:t>оличеств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52536">
              <w:rPr>
                <w:rFonts w:ascii="Times New Roman" w:hAnsi="Times New Roman"/>
                <w:sz w:val="26"/>
                <w:szCs w:val="26"/>
              </w:rPr>
              <w:t xml:space="preserve"> оснащенных медицинских блоков в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2 единиц. </w:t>
            </w:r>
          </w:p>
          <w:p w:rsidR="00AE4277" w:rsidRPr="006E23EE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4277" w:rsidRPr="006E23EE" w:rsidRDefault="00AE4277" w:rsidP="00AE4277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</w:rPr>
        <w:lastRenderedPageBreak/>
        <w:t>Раздел 1 Характеристика проблемы, обоснование целесообразности и необходимости ее решения программными методами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5B2CD6" w:rsidRDefault="00AE4277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Существующие проблемы образования требуют комплексного решения. Это решение будет достигнуто с использованием программно-целевого метода, </w:t>
      </w:r>
      <w:r w:rsidR="005B2CD6" w:rsidRPr="006E23EE">
        <w:rPr>
          <w:rFonts w:ascii="Times New Roman" w:hAnsi="Times New Roman"/>
          <w:sz w:val="26"/>
          <w:szCs w:val="26"/>
        </w:rPr>
        <w:t>направленных на достижение конкретной цели и решение задач, стоящих перед образованием в 20</w:t>
      </w:r>
      <w:r w:rsidR="005B2CD6">
        <w:rPr>
          <w:rFonts w:ascii="Times New Roman" w:hAnsi="Times New Roman"/>
          <w:sz w:val="26"/>
          <w:szCs w:val="26"/>
        </w:rPr>
        <w:t>21</w:t>
      </w:r>
      <w:r w:rsidR="005B2CD6" w:rsidRPr="006E23EE">
        <w:rPr>
          <w:rFonts w:ascii="Times New Roman" w:hAnsi="Times New Roman"/>
          <w:sz w:val="26"/>
          <w:szCs w:val="26"/>
        </w:rPr>
        <w:t xml:space="preserve"> - 202</w:t>
      </w:r>
      <w:r w:rsidR="005A5938">
        <w:rPr>
          <w:rFonts w:ascii="Times New Roman" w:hAnsi="Times New Roman"/>
          <w:sz w:val="26"/>
          <w:szCs w:val="26"/>
        </w:rPr>
        <w:t>4</w:t>
      </w:r>
      <w:r w:rsidR="005B2CD6" w:rsidRPr="006E23EE">
        <w:rPr>
          <w:rFonts w:ascii="Times New Roman" w:hAnsi="Times New Roman"/>
          <w:sz w:val="26"/>
          <w:szCs w:val="26"/>
        </w:rPr>
        <w:t xml:space="preserve"> годах.</w:t>
      </w:r>
    </w:p>
    <w:p w:rsidR="007D3E40" w:rsidRDefault="007D3E40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Данная муниципальная программа разработана в целях реализации на территории </w:t>
      </w:r>
      <w:r>
        <w:rPr>
          <w:rFonts w:ascii="Times New Roman" w:hAnsi="Times New Roman"/>
          <w:sz w:val="26"/>
          <w:szCs w:val="26"/>
        </w:rPr>
        <w:t xml:space="preserve">Аргаяшского </w:t>
      </w:r>
      <w:r w:rsidRPr="004D776A">
        <w:rPr>
          <w:rFonts w:ascii="Times New Roman" w:hAnsi="Times New Roman"/>
          <w:sz w:val="26"/>
          <w:szCs w:val="26"/>
        </w:rPr>
        <w:t xml:space="preserve">муниципального района в рамках полномочий органов местного самоуправления следующих региональных направлений национального проекта «Образование»: </w:t>
      </w:r>
    </w:p>
    <w:p w:rsidR="007D3E40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- Современная школа; </w:t>
      </w:r>
    </w:p>
    <w:p w:rsidR="007D3E40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- Успех каждого ребенка; </w:t>
      </w:r>
    </w:p>
    <w:p w:rsidR="007D3E40" w:rsidRPr="006E23EE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>- Цифровая образовательная среда</w:t>
      </w:r>
      <w:r>
        <w:rPr>
          <w:rFonts w:ascii="Times New Roman" w:hAnsi="Times New Roman"/>
          <w:sz w:val="26"/>
          <w:szCs w:val="26"/>
        </w:rPr>
        <w:t>.</w:t>
      </w:r>
    </w:p>
    <w:p w:rsidR="007D3E40" w:rsidRPr="006E23EE" w:rsidRDefault="00AE4277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Основной стратегической целью развития образования является обеспечение условий для удовлетворения потребностей граждан в качественном образовании путем обновления структуры и содержания образования, развития практической направленности образовательных программ, формирования системы непрерывного образования.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Несмотря на значимый объем бюджетных ассигнований на образование, продолжают сохраняться негативные факторы в сфере кадрового обеспечения </w:t>
      </w:r>
      <w:r w:rsidRPr="006E23EE">
        <w:rPr>
          <w:rFonts w:ascii="Times New Roman" w:hAnsi="Times New Roman"/>
          <w:sz w:val="26"/>
          <w:szCs w:val="26"/>
        </w:rPr>
        <w:lastRenderedPageBreak/>
        <w:t>образовательных организаций, среди которых: снижение профессиональной мотивации педагогических работников, отсутствие достаточного количества молодых специалистов в образовательных организациях, следствием чего является снижение качества обучения и воспитания обучающихся. В последние годы во всех образовательных организациях развивалась отраслевая система оплаты труда преподавательского состава образовательных организаций, что позволило изменить подход к оценке работы педагогических работников, ввести дополнительное стимулирование, учитывая и количественные, и качественные характеристики работы педагога.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В системе образования работают – 660 педагогических работников. Обеспеченность педагогическими кадрами организаций общего, дошкольного, дополнительного образования составила 99,4 %. 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 За период с 2015 по 201</w:t>
      </w:r>
      <w:r>
        <w:rPr>
          <w:rFonts w:ascii="Times New Roman" w:hAnsi="Times New Roman"/>
          <w:sz w:val="26"/>
          <w:szCs w:val="26"/>
        </w:rPr>
        <w:t>9</w:t>
      </w:r>
      <w:r w:rsidRPr="006E23EE">
        <w:rPr>
          <w:rFonts w:ascii="Times New Roman" w:hAnsi="Times New Roman"/>
          <w:sz w:val="26"/>
          <w:szCs w:val="26"/>
        </w:rPr>
        <w:t xml:space="preserve"> год в образовательные организации прибыло всего 19 молодых специалистов, из них закрепилось 13 человек. Несмотря на планомерную работу по привлечению молодых специалистов в образовательные организации, выплату единовременной материальной поддержки в размере 10 000 рублей и ежемесячной надбавки к должностному окладу в размере 40%,</w:t>
      </w:r>
      <w:r w:rsidR="00783BEE">
        <w:rPr>
          <w:rFonts w:ascii="Times New Roman" w:hAnsi="Times New Roman"/>
          <w:sz w:val="26"/>
          <w:szCs w:val="26"/>
        </w:rPr>
        <w:t xml:space="preserve"> программе «Земский учитель», </w:t>
      </w:r>
      <w:r w:rsidRPr="006E23EE">
        <w:rPr>
          <w:rFonts w:ascii="Times New Roman" w:hAnsi="Times New Roman"/>
          <w:sz w:val="26"/>
          <w:szCs w:val="26"/>
        </w:rPr>
        <w:t xml:space="preserve">процент обеспеченности молодыми кадрами все еще низок.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Анализ вопроса по повышению квалификации и профессионального роста педагогов общеобразовательных организаций показал, что в системе образования 61 % педагогов имеют высшую и первую квалификационные категории. Все педагоги и руководители образовательных организаций проходят курсовую подготовку не менее одного раза в три года.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системе образования района функционируют 23 муниципальных дошкольных образовательных организаций, 3 школы - детских сада, 20 организаций общего образования, 1 школа-интернат, 2 организации дополнительного образования, 1 детский оздоровительный лагерь.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Все действующие образовательные организации (кроме МУ ДООЛ «Голубая волна») имеют лицензии.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Все общеобразовательные организации прошли процедуру аккредитации.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За последние годы растет контингент учащихся. В 2013-2014 учебном году в общеобразовательных организациях обучалось 5200 человек. На начало 2014-2015 учебного года количество учащихся увеличилось на 39 человек. В 2015-2016 учебном году обучалось 5495 детей, в 2016-2017 учебном году - 5754 школьника, в 2017-2018 учебном году – 5884, в 2018-2019 учебном году – 6078</w:t>
      </w:r>
      <w:r w:rsidR="00783BEE">
        <w:rPr>
          <w:rFonts w:ascii="Times New Roman" w:hAnsi="Times New Roman"/>
          <w:sz w:val="26"/>
          <w:szCs w:val="26"/>
        </w:rPr>
        <w:t xml:space="preserve">, </w:t>
      </w:r>
      <w:r w:rsidR="00783BEE" w:rsidRPr="006E23EE">
        <w:rPr>
          <w:rFonts w:ascii="Times New Roman" w:hAnsi="Times New Roman"/>
          <w:sz w:val="26"/>
          <w:szCs w:val="26"/>
        </w:rPr>
        <w:t>в 20</w:t>
      </w:r>
      <w:r w:rsidR="00C30771">
        <w:rPr>
          <w:rFonts w:ascii="Times New Roman" w:hAnsi="Times New Roman"/>
          <w:sz w:val="26"/>
          <w:szCs w:val="26"/>
        </w:rPr>
        <w:t>19</w:t>
      </w:r>
      <w:r w:rsidR="00783BEE" w:rsidRPr="006E23EE">
        <w:rPr>
          <w:rFonts w:ascii="Times New Roman" w:hAnsi="Times New Roman"/>
          <w:sz w:val="26"/>
          <w:szCs w:val="26"/>
        </w:rPr>
        <w:t>-20</w:t>
      </w:r>
      <w:r w:rsidR="00C30771">
        <w:rPr>
          <w:rFonts w:ascii="Times New Roman" w:hAnsi="Times New Roman"/>
          <w:sz w:val="26"/>
          <w:szCs w:val="26"/>
        </w:rPr>
        <w:t>20</w:t>
      </w:r>
      <w:r w:rsidR="00783BEE" w:rsidRPr="006E23EE">
        <w:rPr>
          <w:rFonts w:ascii="Times New Roman" w:hAnsi="Times New Roman"/>
          <w:sz w:val="26"/>
          <w:szCs w:val="26"/>
        </w:rPr>
        <w:t xml:space="preserve"> учебном году – 6</w:t>
      </w:r>
      <w:r w:rsidR="00C30771">
        <w:rPr>
          <w:rFonts w:ascii="Times New Roman" w:hAnsi="Times New Roman"/>
          <w:sz w:val="26"/>
          <w:szCs w:val="26"/>
        </w:rPr>
        <w:t>255</w:t>
      </w:r>
      <w:r w:rsidRPr="006E23EE">
        <w:rPr>
          <w:rFonts w:ascii="Times New Roman" w:hAnsi="Times New Roman"/>
          <w:sz w:val="26"/>
          <w:szCs w:val="26"/>
        </w:rPr>
        <w:t xml:space="preserve"> школьников</w:t>
      </w:r>
      <w:r w:rsidR="00C30771"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23EE">
        <w:rPr>
          <w:rFonts w:ascii="Times New Roman" w:hAnsi="Times New Roman"/>
          <w:sz w:val="26"/>
          <w:szCs w:val="26"/>
          <w:lang w:eastAsia="ru-RU"/>
        </w:rPr>
        <w:t>На подвозе задействовано 29 единиц школьных автобусов, из которых на сегодняшний день все соответствуют требованиям ГОСТ Р 51160-98 «Автобусы для перевозки детей. Технические требования». Система ГЛОНАСС установлена на 100% автобусах.</w:t>
      </w: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E23EE">
        <w:rPr>
          <w:rFonts w:ascii="Times New Roman" w:hAnsi="Times New Roman"/>
          <w:sz w:val="26"/>
          <w:szCs w:val="26"/>
          <w:shd w:val="clear" w:color="auto" w:fill="FFFFFF"/>
        </w:rPr>
        <w:t xml:space="preserve">Ежедневный </w:t>
      </w:r>
      <w:r w:rsidRPr="006E23EE">
        <w:rPr>
          <w:rFonts w:ascii="Times New Roman" w:hAnsi="Times New Roman"/>
          <w:sz w:val="26"/>
          <w:szCs w:val="26"/>
        </w:rPr>
        <w:t xml:space="preserve">подвоз школьными автобусами организован для более полутора тысяч обучающихся из 63 населенных пунктов Аргаяшского муниципального района в 22 общеобразовательные организации, 3 ДОУ </w:t>
      </w:r>
      <w:r w:rsidRPr="006E23EE">
        <w:rPr>
          <w:rFonts w:ascii="Times New Roman" w:hAnsi="Times New Roman"/>
          <w:sz w:val="26"/>
          <w:szCs w:val="26"/>
          <w:lang w:eastAsia="ru-RU"/>
        </w:rPr>
        <w:t>по утвержденным маршрутам, функционирование которых обусловлено социальной необходимостью.</w:t>
      </w:r>
    </w:p>
    <w:p w:rsidR="00AE4277" w:rsidRPr="006E23EE" w:rsidRDefault="00AE4277" w:rsidP="00AE4277">
      <w:pPr>
        <w:spacing w:after="0"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соответствии с договором аренды исполнитель поддерживает техническую исправность транспорта и обеспечивает безопасность перевозочного процесса, уделяет внимание профессиональной надежности водителей и ежегодно повышает квалификацию водительского состава.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Эффективное использование материально-технических, кадровых, управленческих ресурсов образовательных организаций на основе их концентрации и кооперации максимально позволило, учитывая образовательные потребности граждан, продолжить в последние годы работу по оптимальной организации образовательного пространства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В то же время в связи с увеличением рождаемости детей обострились проблемы в системе дошкольного образования: сохраняется нехватка мест в дошкольных учреждениях</w:t>
      </w:r>
      <w:r w:rsidRPr="00C3077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28788B">
        <w:rPr>
          <w:rFonts w:ascii="Times New Roman" w:hAnsi="Times New Roman"/>
          <w:sz w:val="26"/>
          <w:szCs w:val="26"/>
        </w:rPr>
        <w:t>На 01.01.2020 года очередность составила 730 человек</w:t>
      </w:r>
      <w:r w:rsidRPr="002A6860">
        <w:rPr>
          <w:rFonts w:ascii="Times New Roman" w:hAnsi="Times New Roman"/>
          <w:sz w:val="26"/>
          <w:szCs w:val="26"/>
        </w:rPr>
        <w:t xml:space="preserve">. </w:t>
      </w:r>
      <w:r w:rsidRPr="006E23EE">
        <w:rPr>
          <w:rFonts w:ascii="Times New Roman" w:hAnsi="Times New Roman"/>
          <w:sz w:val="26"/>
          <w:szCs w:val="26"/>
        </w:rPr>
        <w:t xml:space="preserve">Охват дошкольным образованием составляет 59,36 %. В связи с кризисными явлениями в экономике, наличием безработицы остается актуальной задача социальной поддержки и вовлечение в систему дошкольного образования детей из малообеспеченных и неблагополучных семей, оказание адресной социальной помощи детям.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 Модернизация образования позволила за последние годы улучшить материально-техническую базу общеобразовательных организаций, обновить учебное оборудование, литературы. В условиях, соответствующих современным требованиям к образователь</w:t>
      </w:r>
      <w:r>
        <w:rPr>
          <w:rFonts w:ascii="Times New Roman" w:hAnsi="Times New Roman"/>
          <w:sz w:val="26"/>
          <w:szCs w:val="26"/>
        </w:rPr>
        <w:t xml:space="preserve">ному процессу, обучается 77 % </w:t>
      </w:r>
      <w:r w:rsidRPr="006E23EE">
        <w:rPr>
          <w:rFonts w:ascii="Times New Roman" w:hAnsi="Times New Roman"/>
          <w:sz w:val="26"/>
          <w:szCs w:val="26"/>
        </w:rPr>
        <w:t xml:space="preserve">обучающихся. Реализация программных мероприятий позволит дальнейшее развитие сети образовательных организаций, реализующих новые модели организации, содержания и технологий образовательного процесса. </w:t>
      </w:r>
      <w:r w:rsidRPr="006E23EE">
        <w:rPr>
          <w:rFonts w:ascii="Times New Roman" w:hAnsi="Times New Roman"/>
          <w:spacing w:val="-8"/>
          <w:sz w:val="26"/>
          <w:szCs w:val="26"/>
        </w:rPr>
        <w:t xml:space="preserve">Школам обеспечен доступ к образовательным ресурсам информационно-телекоммуникационной сети «Интернет». </w:t>
      </w:r>
      <w:r w:rsidRPr="006E23EE">
        <w:rPr>
          <w:rFonts w:ascii="Times New Roman" w:hAnsi="Times New Roman"/>
          <w:sz w:val="26"/>
          <w:szCs w:val="26"/>
        </w:rPr>
        <w:t>Проведены мероприятия, направленные на энергосбережение.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Несмотря на достигнутые успехи (все образовательные организации прошли лицензирование, уменьшилось число предписаний надзорных органов, в системе организованы транспортные перевозки), вопросы обеспечения</w:t>
      </w:r>
      <w:r w:rsidRPr="006E23EE">
        <w:rPr>
          <w:rFonts w:ascii="Times New Roman" w:hAnsi="Times New Roman"/>
          <w:bCs/>
          <w:sz w:val="26"/>
          <w:szCs w:val="26"/>
        </w:rPr>
        <w:t xml:space="preserve"> </w:t>
      </w:r>
      <w:r w:rsidRPr="006E23EE">
        <w:rPr>
          <w:rFonts w:ascii="Times New Roman" w:hAnsi="Times New Roman"/>
          <w:sz w:val="26"/>
          <w:szCs w:val="26"/>
        </w:rPr>
        <w:t xml:space="preserve">условий сохранения жизни и здоровья обучающихся, повышения уровня комплексной безопасности образовательных организаций остаются актуальными. 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Проблемными вопросами в обеспечении комплексной безопасности остаются: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приведение электрических сетей, электрического оборудования, систем освещения в соответствии с требованиями Правил технической эксплуатации электроустановок;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замена устаревшей системы пожарной сигнализации, замена горючей отделки путей эвакуации на негорючую в соответствии с требованиями Правил пожарной безопасности (ППБ 01-03);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обеспечение технической безопасности зданий и инженерных систем (ремонт и устройство эвакуационных выходов, ремонт полов, кровли и др.);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установка и ремонт наружных ограждений территорий образовательных организаций;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дополнительное оснащение образовательных организаций камерами видеонаблюдения;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оборудование образовательных организаций устройством </w:t>
      </w:r>
      <w:proofErr w:type="spellStart"/>
      <w:r w:rsidRPr="006E23EE">
        <w:rPr>
          <w:rFonts w:ascii="Times New Roman" w:hAnsi="Times New Roman"/>
          <w:sz w:val="26"/>
          <w:szCs w:val="26"/>
        </w:rPr>
        <w:t>молниезащиты</w:t>
      </w:r>
      <w:proofErr w:type="spellEnd"/>
      <w:r w:rsidRPr="006E23EE"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Приоритетность обеспечения безопасности образовательных учреждений очевидна, она является одной из важнейших составляющих политики в области образования и должна подкрепляться надежной финансовой и материально-технической базой.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образовательных организациях района 376 педагогов осуществляют функции классного руководителя. Однако среди учащихся по-прежнему высок риск формирования асоциального поведения: возникновения вредных привычек, совершения правонарушений, 24 подростка до 18 лет состоят на учете в ПДН.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системе воспитания и дополнительного образования нуждаются в серьезной доработке следующие направления: целостность вопросов воспитания в процессе урочной и внеурочной деятельности; взаимодействие образовательной организации с организациями дополнительного образования; работа с одаренными детьми и детьми «группы риска».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Кроме того, не во всех образовательных организациях проводится эффективная работа с инспекторами ПДН по организации индивидуально – профилактической работы и пропаганде правовых знаний.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Ученическое самоуправление и работа детских общественных организаций в ряде школ недостаточно развита.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Эффективность решения приоритетных задач будет обеспечена путем программирования деятельности, позволяющей систематизировать финансовые, кадровые, методические, организационные ресурсы для достижения поставленных целей.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Особого внимания требует ситуация, связанная с обеспечением успешной социализации детей с ограниченными возможностями здоровья, детей-инвалидов, детей, оставшихся без попечения родителей, а также детей, находящихся в трудной жизненной ситуации.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Отдых, оздоровление, занятость детей в каникулярное время является одним из приоритетных направлений в системе развития образования района. Ежегодно более 3000 детей в летнее каникулярное время охвачены разными формами отдыха, занятости и оздоровления. Реализация программы позволит дальнейшее удовлетворение потребностей детей и их родителей в качественных и социально значимых услугах оздоровления, занятости и отдыха детей. 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Реализация комплекса мероприятий муниципальной программы позволит достичь следующих результатов:</w:t>
      </w:r>
    </w:p>
    <w:p w:rsidR="00AE4277" w:rsidRPr="006E23EE" w:rsidRDefault="00AE4277" w:rsidP="00AE4277">
      <w:pPr>
        <w:pStyle w:val="conspluscel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</w:t>
      </w:r>
      <w:r w:rsidRPr="006E23EE">
        <w:rPr>
          <w:sz w:val="26"/>
          <w:szCs w:val="26"/>
        </w:rPr>
        <w:t xml:space="preserve">охват детей дошкольными образовательными услугами;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усовершенствовать систему работы с талантливыми детьми и подростками;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- увеличить охват детей услугами дополнительного образования;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обеспечить в образовательных организациях условия, отвечающие современным требованиям к образовательной деятельности, в том числе в части сохранения и укрепления здоровья обучающихся и воспитанников;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использовать новые информационные сервисы, системы и технологии обучения, электронные образовательные ресурсы нового поколения;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перейти на предоставление в электронном виде муниципальных услуг;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внедрить информационно-коммуникационные технологии в процесс управления образованием на всех уровнях;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привлечь в отрасль высококвалифицированные кадры, а также молодых специалистов.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Актуальной задачей для системы образования Аргаяшского муниципального района стало обеспечение открытости деятельности образовательных организаций. На данный момент во всех образовательных организациях функционируют официальные сайты.    Все учреждения имеют доступ к сети Интернет. В ОО подключена </w:t>
      </w:r>
      <w:proofErr w:type="spellStart"/>
      <w:r w:rsidRPr="006E23EE">
        <w:rPr>
          <w:sz w:val="26"/>
          <w:szCs w:val="26"/>
        </w:rPr>
        <w:t>контентфильтрация</w:t>
      </w:r>
      <w:proofErr w:type="spellEnd"/>
      <w:r w:rsidRPr="006E23EE">
        <w:rPr>
          <w:sz w:val="26"/>
          <w:szCs w:val="26"/>
        </w:rPr>
        <w:t>.</w:t>
      </w:r>
    </w:p>
    <w:p w:rsidR="0028788B" w:rsidRDefault="00AE4277" w:rsidP="0028788B">
      <w:pPr>
        <w:pStyle w:val="a5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Постоянно проводится работа по информационному наполнению официальных сайтов, актуализация информации в соответствии с законодательством РФ. В ежемесячном режиме проводится мониторинг информационного наполнения сайтов, актуализации материалов.</w:t>
      </w:r>
    </w:p>
    <w:p w:rsidR="00AE4277" w:rsidRPr="006E23EE" w:rsidRDefault="00AE4277" w:rsidP="00AE427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ab/>
        <w:t xml:space="preserve">С целью повышения качества взаимодействия школы и семьи ребенка, а также активного проникновения школы в информационное пространство сети Интернет, развития его образовательного содержания в районе реализуется проект «Сетевой город». </w:t>
      </w:r>
    </w:p>
    <w:p w:rsidR="00AE4277" w:rsidRPr="006E23EE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Электронные дневники и журналы введены во всех общеобразовательных организациях района. </w:t>
      </w:r>
    </w:p>
    <w:p w:rsidR="00AE4277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По сравнению с традиционным дневником электронная система предоставляет более полную и актуальную информацию для родителей и учеников: расписание, домашние задания с материалами для подготовки, прогноз домашней нагрузки, подробные сведения посещаемости, рейтинг успеваемости. Прямая связь с педагогом становится возможной посредством сети Интернет без посещения школы.</w:t>
      </w:r>
    </w:p>
    <w:p w:rsidR="00AE4277" w:rsidRPr="006E23EE" w:rsidRDefault="00AE4277" w:rsidP="00AE4277">
      <w:pPr>
        <w:pStyle w:val="consplusnormal"/>
        <w:spacing w:before="120" w:beforeAutospacing="0" w:after="120" w:afterAutospacing="0"/>
        <w:ind w:firstLine="539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Раздел 2 Приоритеты муниципальной политики в сфере образования района, цели, задачи, целевые показатели эффективности реализации муниципальной программы, описание ожидаемых конечных</w:t>
      </w:r>
      <w:r>
        <w:rPr>
          <w:b/>
          <w:bCs/>
          <w:sz w:val="26"/>
          <w:szCs w:val="26"/>
        </w:rPr>
        <w:t xml:space="preserve"> </w:t>
      </w:r>
      <w:r w:rsidRPr="006E23EE">
        <w:rPr>
          <w:b/>
          <w:bCs/>
          <w:sz w:val="26"/>
          <w:szCs w:val="26"/>
        </w:rPr>
        <w:t>результатов муниципальной программы, сроков и этапов реализации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Главная стратегическая цель, поставленная перед системой образования района, заключается в создании условий для эффективного развития образования, направленного </w:t>
      </w:r>
      <w:r w:rsidRPr="006E23EE">
        <w:rPr>
          <w:sz w:val="26"/>
          <w:szCs w:val="26"/>
        </w:rPr>
        <w:lastRenderedPageBreak/>
        <w:t>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Аргаяшского муниципального района.</w:t>
      </w:r>
    </w:p>
    <w:p w:rsidR="00AE4277" w:rsidRPr="006E23EE" w:rsidRDefault="00AE4277" w:rsidP="00AE4277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6E23EE">
        <w:rPr>
          <w:rFonts w:ascii="Times New Roman" w:hAnsi="Times New Roman"/>
          <w:kern w:val="0"/>
          <w:sz w:val="26"/>
          <w:szCs w:val="26"/>
          <w:lang w:eastAsia="ru-RU"/>
        </w:rPr>
        <w:t xml:space="preserve">Состав целей, задач и подпрограмм муниципальной программы приведен </w:t>
      </w:r>
      <w:r w:rsidRPr="006E23EE">
        <w:rPr>
          <w:rFonts w:ascii="Times New Roman" w:hAnsi="Times New Roman"/>
          <w:kern w:val="0"/>
          <w:sz w:val="26"/>
          <w:szCs w:val="26"/>
          <w:lang w:eastAsia="ru-RU"/>
        </w:rPr>
        <w:br/>
        <w:t>в ее паспорте.</w:t>
      </w:r>
      <w:r w:rsidRPr="006E23EE">
        <w:rPr>
          <w:sz w:val="26"/>
          <w:szCs w:val="26"/>
        </w:rPr>
        <w:t xml:space="preserve">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Основными п</w:t>
      </w:r>
      <w:r w:rsidRPr="006E23EE">
        <w:rPr>
          <w:b/>
          <w:sz w:val="26"/>
          <w:szCs w:val="26"/>
        </w:rPr>
        <w:t>оказателями эффективности</w:t>
      </w:r>
      <w:r w:rsidRPr="006E23EE">
        <w:rPr>
          <w:sz w:val="26"/>
          <w:szCs w:val="26"/>
        </w:rPr>
        <w:t>, характеризующими достижение поставленной цели и решение задач муниципальной программы, являются: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охват детей дошкольными образовательными услугами;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доля детей с ограниченными возможностями здоровья и детей-инвалидов школьного возраста,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доля обучающихся, которым предоставлена возможность обучаться в общеобразовательных организациях, соответствующих современным требованиям;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доля детей в возрасте </w:t>
      </w:r>
      <w:r w:rsidRPr="006E23EE">
        <w:rPr>
          <w:sz w:val="26"/>
          <w:szCs w:val="26"/>
        </w:rPr>
        <w:t>5 - 18 лет, имеющих возможность получать доступные качественные услуги дополнительного образования, в обще</w:t>
      </w:r>
      <w:r>
        <w:rPr>
          <w:sz w:val="26"/>
          <w:szCs w:val="26"/>
        </w:rPr>
        <w:t xml:space="preserve">й численности детей в возрасте </w:t>
      </w:r>
      <w:r w:rsidRPr="006E23EE">
        <w:rPr>
          <w:sz w:val="26"/>
          <w:szCs w:val="26"/>
        </w:rPr>
        <w:t>5 - 18 лет;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- </w:t>
      </w:r>
      <w:r>
        <w:rPr>
          <w:sz w:val="26"/>
          <w:szCs w:val="26"/>
        </w:rPr>
        <w:t>д</w:t>
      </w:r>
      <w:r w:rsidRPr="008560F7">
        <w:rPr>
          <w:sz w:val="26"/>
          <w:szCs w:val="26"/>
        </w:rPr>
        <w:t>оля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</w:r>
      <w:r w:rsidRPr="006E23EE">
        <w:rPr>
          <w:sz w:val="26"/>
          <w:szCs w:val="26"/>
        </w:rPr>
        <w:t>;</w:t>
      </w:r>
    </w:p>
    <w:p w:rsidR="00AE4277" w:rsidRDefault="00AE4277" w:rsidP="00AE4277">
      <w:pPr>
        <w:pStyle w:val="21"/>
        <w:spacing w:after="0"/>
        <w:ind w:left="0" w:firstLine="567"/>
        <w:jc w:val="both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  <w:r w:rsidRPr="002A5395">
        <w:rPr>
          <w:rFonts w:ascii="Times New Roman" w:eastAsia="Calibri" w:hAnsi="Times New Roman"/>
          <w:kern w:val="0"/>
          <w:sz w:val="26"/>
          <w:szCs w:val="26"/>
          <w:lang w:eastAsia="ru-RU"/>
        </w:rPr>
        <w:t>- доля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Реализация муниципал</w:t>
      </w:r>
      <w:r>
        <w:rPr>
          <w:sz w:val="26"/>
          <w:szCs w:val="26"/>
        </w:rPr>
        <w:t>ьной программы рассчитана на 202</w:t>
      </w:r>
      <w:r w:rsidR="003E34ED">
        <w:rPr>
          <w:sz w:val="26"/>
          <w:szCs w:val="26"/>
        </w:rPr>
        <w:t>1</w:t>
      </w:r>
      <w:r w:rsidRPr="006E23EE">
        <w:rPr>
          <w:sz w:val="26"/>
          <w:szCs w:val="26"/>
        </w:rPr>
        <w:t xml:space="preserve"> - 202</w:t>
      </w:r>
      <w:r w:rsidR="003E34ED">
        <w:rPr>
          <w:sz w:val="26"/>
          <w:szCs w:val="26"/>
        </w:rPr>
        <w:t>4</w:t>
      </w:r>
      <w:r w:rsidRPr="006E23EE">
        <w:rPr>
          <w:sz w:val="26"/>
          <w:szCs w:val="26"/>
        </w:rPr>
        <w:t xml:space="preserve"> годы.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Масштабность и сложность решаемых в рамках муниципальной программы проблем обуславливает необходимость выделения в ее рамках подпрограмм.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Муниципальная программа «Развитие образования Аргаяшского муниципального района» включает в себя подпрограммы: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дошкольного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общего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дополнительного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«Отдых, оздоровление, занятость детей и молодежи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«Прочие мероприятия в области образования»; </w:t>
      </w:r>
    </w:p>
    <w:p w:rsidR="00AE4277" w:rsidRPr="006E23EE" w:rsidRDefault="00111A1F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 </w:t>
      </w:r>
      <w:r w:rsidR="00AE4277" w:rsidRPr="006E23EE">
        <w:rPr>
          <w:sz w:val="26"/>
          <w:szCs w:val="26"/>
        </w:rPr>
        <w:t>«Безопасность образовательных учреждений Аргаяшского муниципального района».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1 </w:t>
      </w:r>
      <w:r w:rsidRPr="006E23EE">
        <w:rPr>
          <w:rFonts w:ascii="Times New Roman" w:hAnsi="Times New Roman"/>
          <w:b/>
          <w:sz w:val="26"/>
          <w:szCs w:val="26"/>
        </w:rPr>
        <w:t xml:space="preserve">«Развитие дошкольного образования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направлена на решение проблем, связанных с обеспечением доступности и повышения качества услуг дошкольного образования, а также на </w:t>
      </w:r>
      <w:r w:rsidRPr="006E23E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повышение эффективности системы предоставления мер социальной поддержки для детей </w:t>
      </w:r>
      <w:r w:rsidRPr="006E23EE">
        <w:rPr>
          <w:rFonts w:ascii="Times New Roman" w:hAnsi="Times New Roman"/>
          <w:sz w:val="26"/>
          <w:szCs w:val="26"/>
        </w:rPr>
        <w:t>из малообеспеченных, неблагополучных семей, семей, оказавшихся в трудной жизненной ситуации</w:t>
      </w:r>
      <w:r w:rsidRPr="006E23E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, </w:t>
      </w:r>
      <w:r w:rsidRPr="006E23EE">
        <w:rPr>
          <w:rFonts w:ascii="Times New Roman" w:hAnsi="Times New Roman"/>
          <w:sz w:val="26"/>
          <w:szCs w:val="26"/>
        </w:rPr>
        <w:t xml:space="preserve">через предоставление части родительской платы за счет средств местного бюджета. </w:t>
      </w:r>
      <w:r w:rsidRPr="006E23EE">
        <w:rPr>
          <w:rFonts w:ascii="Times New Roman" w:hAnsi="Times New Roman"/>
          <w:sz w:val="26"/>
          <w:szCs w:val="26"/>
          <w:u w:color="2A6EC3"/>
        </w:rPr>
        <w:t>Для их решения в подпрограмме определены задачи по ликвидации очередности в дошкольные образовательные учреждения и развитию инфраструктуры дошкольного образования, внедрению механизмов внешней оценки качества дошкольного</w:t>
      </w:r>
      <w:r>
        <w:rPr>
          <w:rFonts w:ascii="Times New Roman" w:hAnsi="Times New Roman"/>
          <w:sz w:val="26"/>
          <w:szCs w:val="26"/>
          <w:u w:color="2A6EC3"/>
        </w:rPr>
        <w:t xml:space="preserve"> образования.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</w:t>
      </w:r>
      <w:r w:rsidRPr="006E23EE">
        <w:rPr>
          <w:rFonts w:ascii="Times New Roman" w:hAnsi="Times New Roman"/>
          <w:sz w:val="26"/>
          <w:szCs w:val="26"/>
          <w:u w:color="2A6EC3"/>
        </w:rPr>
        <w:lastRenderedPageBreak/>
        <w:t xml:space="preserve">муниципальной программы: 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742611">
        <w:rPr>
          <w:rFonts w:ascii="Times New Roman" w:hAnsi="Times New Roman"/>
          <w:sz w:val="26"/>
          <w:szCs w:val="26"/>
        </w:rPr>
        <w:t xml:space="preserve"> детей 1 - 7 лет </w:t>
      </w:r>
      <w:r>
        <w:rPr>
          <w:rFonts w:ascii="Times New Roman" w:hAnsi="Times New Roman"/>
          <w:sz w:val="26"/>
          <w:szCs w:val="26"/>
        </w:rPr>
        <w:t xml:space="preserve">охваченных </w:t>
      </w:r>
      <w:r w:rsidRPr="00742611">
        <w:rPr>
          <w:rFonts w:ascii="Times New Roman" w:hAnsi="Times New Roman"/>
          <w:sz w:val="26"/>
          <w:szCs w:val="26"/>
        </w:rPr>
        <w:t>дошкольным образованием</w:t>
      </w:r>
      <w:r>
        <w:rPr>
          <w:rFonts w:ascii="Times New Roman" w:hAnsi="Times New Roman"/>
          <w:sz w:val="26"/>
          <w:szCs w:val="26"/>
        </w:rPr>
        <w:t xml:space="preserve"> на уровне 59,3%.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BC0">
        <w:rPr>
          <w:rFonts w:ascii="Times New Roman" w:hAnsi="Times New Roman"/>
          <w:sz w:val="26"/>
          <w:szCs w:val="26"/>
        </w:rPr>
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– 370 человек. 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0302A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302AD">
        <w:rPr>
          <w:rFonts w:ascii="Times New Roman" w:hAnsi="Times New Roman"/>
          <w:sz w:val="26"/>
          <w:szCs w:val="26"/>
        </w:rPr>
        <w:t xml:space="preserve">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</w:t>
      </w:r>
      <w:r w:rsidRPr="000302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доли </w:t>
      </w:r>
      <w:r w:rsidRPr="000302AD">
        <w:rPr>
          <w:rFonts w:ascii="Times New Roman" w:hAnsi="Times New Roman"/>
          <w:sz w:val="26"/>
          <w:szCs w:val="26"/>
        </w:rPr>
        <w:t>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100 %.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удельного</w:t>
      </w:r>
      <w:r w:rsidRPr="000302AD">
        <w:rPr>
          <w:rFonts w:ascii="Times New Roman" w:hAnsi="Times New Roman"/>
          <w:sz w:val="26"/>
          <w:szCs w:val="26"/>
        </w:rPr>
        <w:t xml:space="preserve"> вес</w:t>
      </w:r>
      <w:r>
        <w:rPr>
          <w:rFonts w:ascii="Times New Roman" w:hAnsi="Times New Roman"/>
          <w:sz w:val="26"/>
          <w:szCs w:val="26"/>
        </w:rPr>
        <w:t>а</w:t>
      </w:r>
      <w:r w:rsidRPr="000302AD">
        <w:rPr>
          <w:rFonts w:ascii="Times New Roman" w:hAnsi="Times New Roman"/>
          <w:sz w:val="26"/>
          <w:szCs w:val="26"/>
        </w:rPr>
        <w:t xml:space="preserve">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</w:r>
      <w:r>
        <w:rPr>
          <w:rFonts w:ascii="Times New Roman" w:hAnsi="Times New Roman"/>
          <w:sz w:val="26"/>
          <w:szCs w:val="26"/>
        </w:rPr>
        <w:t xml:space="preserve"> 100%.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0302A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302AD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до 7,3%.</w:t>
      </w:r>
    </w:p>
    <w:p w:rsidR="005A5938" w:rsidRDefault="005A5938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color="2A6EC3"/>
        </w:rPr>
      </w:pP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2 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>«Развитие общего образования Аргаяшского муниципального района»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направлена на решение проблем доступности и повышения качества услуг общего образования в соответствии с потребностями граждан и требованиями законодательства, внедрения механизмов внешней оценки качества образования, повышения уровня информационной прозрачности системы образования района, развития кадрового потенциала </w:t>
      </w:r>
      <w:r w:rsidRPr="006E23EE">
        <w:rPr>
          <w:rFonts w:ascii="Times New Roman" w:hAnsi="Times New Roman"/>
          <w:sz w:val="26"/>
          <w:szCs w:val="26"/>
          <w:lang w:eastAsia="ru-RU"/>
        </w:rPr>
        <w:t>системы образования Аргаяшского муниципального района, стимулирования творческой профессиональной деятельности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; </w:t>
      </w:r>
      <w:r>
        <w:rPr>
          <w:rFonts w:ascii="Times New Roman" w:hAnsi="Times New Roman"/>
          <w:sz w:val="26"/>
          <w:szCs w:val="26"/>
          <w:lang w:eastAsia="ru-RU"/>
        </w:rPr>
        <w:t>на решение проблем, связанных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 с с</w:t>
      </w:r>
      <w:r w:rsidRPr="006E23EE">
        <w:rPr>
          <w:rFonts w:ascii="Times New Roman" w:hAnsi="Times New Roman"/>
          <w:sz w:val="26"/>
          <w:szCs w:val="26"/>
        </w:rPr>
        <w:t xml:space="preserve">охранением и укреплением здоровья обучающихся  муниципальных образовательных учреждений за счет увеличения охвата горячим питанием; а также оказанием поддержки детям из малообеспеченных семей и с нарушением здоровья. Кроме того, реализация подпрограммы направлена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 решение проблемы, связанной с обеспечением государственных </w:t>
      </w:r>
      <w:r w:rsidRPr="006E23EE">
        <w:rPr>
          <w:rFonts w:ascii="Times New Roman" w:hAnsi="Times New Roman"/>
          <w:iCs/>
          <w:sz w:val="26"/>
          <w:szCs w:val="26"/>
        </w:rPr>
        <w:t xml:space="preserve">гарантий реализации прав на получение </w:t>
      </w:r>
      <w:r w:rsidRPr="006E23EE">
        <w:rPr>
          <w:rFonts w:ascii="Times New Roman" w:hAnsi="Times New Roman"/>
          <w:sz w:val="26"/>
          <w:szCs w:val="26"/>
        </w:rPr>
        <w:t>общедоступного и бесплатного начального общего, основного общего о</w:t>
      </w:r>
      <w:r w:rsidRPr="006E23EE">
        <w:rPr>
          <w:rFonts w:ascii="Times New Roman" w:hAnsi="Times New Roman"/>
          <w:iCs/>
          <w:sz w:val="26"/>
          <w:szCs w:val="26"/>
        </w:rPr>
        <w:t xml:space="preserve">бразования и обеспечением дополнительного образования детей, в том числе детей для обучающихся с ограниченными возможностями здоровья 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</w:r>
      <w:r>
        <w:rPr>
          <w:rFonts w:ascii="Times New Roman" w:hAnsi="Times New Roman"/>
          <w:sz w:val="26"/>
          <w:szCs w:val="26"/>
        </w:rPr>
        <w:t xml:space="preserve"> на уровне 90%.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</w:r>
      <w:r>
        <w:rPr>
          <w:rFonts w:ascii="Times New Roman" w:hAnsi="Times New Roman"/>
          <w:sz w:val="26"/>
          <w:szCs w:val="26"/>
        </w:rPr>
        <w:t xml:space="preserve"> на уровне 98%.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0E27D0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>у</w:t>
      </w:r>
      <w:r w:rsidRPr="000E27D0">
        <w:rPr>
          <w:rFonts w:ascii="Times New Roman" w:hAnsi="Times New Roman"/>
          <w:sz w:val="26"/>
          <w:szCs w:val="26"/>
        </w:rPr>
        <w:t>дельного веса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27D0">
        <w:rPr>
          <w:rFonts w:ascii="Times New Roman" w:hAnsi="Times New Roman"/>
          <w:sz w:val="26"/>
          <w:szCs w:val="26"/>
        </w:rPr>
        <w:t>в муниципальных общеобразовательных организациях до 100%</w:t>
      </w:r>
      <w:r>
        <w:rPr>
          <w:rFonts w:ascii="Times New Roman" w:hAnsi="Times New Roman"/>
          <w:sz w:val="26"/>
          <w:szCs w:val="26"/>
        </w:rPr>
        <w:t>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о</w:t>
      </w:r>
      <w:r w:rsidRPr="008560F7">
        <w:rPr>
          <w:rFonts w:ascii="Times New Roman" w:hAnsi="Times New Roman"/>
          <w:sz w:val="26"/>
          <w:szCs w:val="26"/>
        </w:rPr>
        <w:t>хв</w:t>
      </w:r>
      <w:r>
        <w:rPr>
          <w:rFonts w:ascii="Times New Roman" w:hAnsi="Times New Roman"/>
          <w:sz w:val="26"/>
          <w:szCs w:val="26"/>
        </w:rPr>
        <w:t>а</w:t>
      </w:r>
      <w:r w:rsidRPr="008560F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</w:t>
      </w:r>
      <w:r w:rsidRPr="008560F7">
        <w:rPr>
          <w:rFonts w:ascii="Times New Roman" w:hAnsi="Times New Roman"/>
          <w:sz w:val="26"/>
          <w:szCs w:val="26"/>
        </w:rPr>
        <w:t xml:space="preserve"> детей, обеспеченных бесплатным начальным общим, основным </w:t>
      </w:r>
      <w:r w:rsidRPr="008560F7">
        <w:rPr>
          <w:rFonts w:ascii="Times New Roman" w:hAnsi="Times New Roman"/>
          <w:sz w:val="26"/>
          <w:szCs w:val="26"/>
        </w:rPr>
        <w:lastRenderedPageBreak/>
        <w:t>общим и средним общим образованием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обеспеченных подвозом до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Приобретение</w:t>
      </w:r>
      <w:r w:rsidRPr="00211536">
        <w:rPr>
          <w:rFonts w:ascii="Times New Roman" w:hAnsi="Times New Roman"/>
          <w:sz w:val="26"/>
          <w:szCs w:val="26"/>
        </w:rPr>
        <w:t xml:space="preserve"> транспортных средств для перевозки обучающихся</w:t>
      </w:r>
      <w:r>
        <w:rPr>
          <w:rFonts w:ascii="Times New Roman" w:hAnsi="Times New Roman"/>
          <w:sz w:val="26"/>
          <w:szCs w:val="26"/>
        </w:rPr>
        <w:t xml:space="preserve"> в количестве 4 единиц.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211536">
        <w:rPr>
          <w:rFonts w:ascii="Times New Roman" w:hAnsi="Times New Roman"/>
          <w:sz w:val="26"/>
          <w:szCs w:val="26"/>
        </w:rPr>
        <w:t xml:space="preserve"> обучающихся, обеспеченных питанием, в общем количестве обучающихся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</w:t>
      </w:r>
      <w:r w:rsidRPr="000B480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B480D">
        <w:rPr>
          <w:rFonts w:ascii="Times New Roman" w:hAnsi="Times New Roman"/>
          <w:sz w:val="26"/>
          <w:szCs w:val="26"/>
        </w:rPr>
        <w:t xml:space="preserve">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общеобразовательных организаций по программам начального общего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7D044C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0B480D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е</w:t>
      </w:r>
      <w:r w:rsidR="005A5938" w:rsidRPr="000B480D">
        <w:rPr>
          <w:rFonts w:ascii="Times New Roman" w:hAnsi="Times New Roman"/>
          <w:sz w:val="26"/>
          <w:szCs w:val="26"/>
        </w:rPr>
        <w:t xml:space="preserve"> мероприятий в области образования для педагогических работников</w:t>
      </w:r>
      <w:r w:rsidR="005A5938">
        <w:rPr>
          <w:rFonts w:ascii="Times New Roman" w:hAnsi="Times New Roman"/>
          <w:sz w:val="26"/>
          <w:szCs w:val="26"/>
        </w:rPr>
        <w:t xml:space="preserve"> – 12 ед.</w:t>
      </w:r>
    </w:p>
    <w:p w:rsidR="005A5938" w:rsidRPr="000966A7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Охват</w:t>
      </w:r>
      <w:r w:rsidRPr="000966A7">
        <w:rPr>
          <w:rFonts w:ascii="Times New Roman" w:hAnsi="Times New Roman"/>
          <w:sz w:val="26"/>
          <w:szCs w:val="26"/>
        </w:rPr>
        <w:t xml:space="preserve"> детей, обучающихся по программам дополнительного образования естественно-научной и технологической направленностей на базе центра "Точка роста"</w:t>
      </w:r>
      <w:r>
        <w:rPr>
          <w:rFonts w:ascii="Times New Roman" w:hAnsi="Times New Roman"/>
          <w:sz w:val="26"/>
          <w:szCs w:val="26"/>
        </w:rPr>
        <w:t xml:space="preserve"> в количестве 823</w:t>
      </w:r>
      <w:r w:rsidRPr="000966A7">
        <w:rPr>
          <w:rFonts w:ascii="Times New Roman" w:hAnsi="Times New Roman"/>
          <w:sz w:val="26"/>
          <w:szCs w:val="26"/>
        </w:rPr>
        <w:t xml:space="preserve"> человек.</w:t>
      </w:r>
    </w:p>
    <w:p w:rsidR="005A5938" w:rsidRPr="000966A7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6A7">
        <w:rPr>
          <w:rFonts w:ascii="Times New Roman" w:hAnsi="Times New Roman"/>
          <w:sz w:val="26"/>
          <w:szCs w:val="26"/>
        </w:rPr>
        <w:t xml:space="preserve">Доля педагогических работников центра "Точка роста", прошедших обучение по программам программ повышения квалификации </w:t>
      </w:r>
      <w:r>
        <w:rPr>
          <w:rFonts w:ascii="Times New Roman" w:hAnsi="Times New Roman"/>
          <w:sz w:val="26"/>
          <w:szCs w:val="26"/>
        </w:rPr>
        <w:t>на уровне 100%</w:t>
      </w:r>
      <w:r w:rsidRPr="000966A7">
        <w:rPr>
          <w:rFonts w:ascii="Times New Roman" w:hAnsi="Times New Roman"/>
          <w:sz w:val="26"/>
          <w:szCs w:val="26"/>
        </w:rPr>
        <w:t>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доли</w:t>
      </w:r>
      <w:r w:rsidRPr="00771B10">
        <w:rPr>
          <w:rFonts w:ascii="Times New Roman" w:hAnsi="Times New Roman"/>
          <w:sz w:val="26"/>
          <w:szCs w:val="26"/>
        </w:rPr>
        <w:t xml:space="preserve">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 </w:t>
      </w:r>
      <w:r w:rsidRPr="00A85991">
        <w:rPr>
          <w:rFonts w:ascii="Times New Roman" w:hAnsi="Times New Roman"/>
          <w:sz w:val="26"/>
          <w:szCs w:val="26"/>
        </w:rPr>
        <w:t xml:space="preserve">общеобразовательной организации, </w:t>
      </w:r>
      <w:r>
        <w:rPr>
          <w:rFonts w:ascii="Times New Roman" w:hAnsi="Times New Roman"/>
          <w:sz w:val="26"/>
          <w:szCs w:val="26"/>
        </w:rPr>
        <w:t>в которых внедрена</w:t>
      </w:r>
      <w:r w:rsidRPr="00A859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целевая модель</w:t>
      </w:r>
      <w:r w:rsidRPr="00A85991">
        <w:rPr>
          <w:rFonts w:ascii="Times New Roman" w:hAnsi="Times New Roman"/>
          <w:sz w:val="26"/>
          <w:szCs w:val="26"/>
        </w:rPr>
        <w:t xml:space="preserve"> цифровой образовательной среды</w:t>
      </w:r>
      <w:r>
        <w:rPr>
          <w:rFonts w:ascii="Times New Roman" w:hAnsi="Times New Roman"/>
          <w:sz w:val="26"/>
          <w:szCs w:val="26"/>
        </w:rPr>
        <w:t xml:space="preserve"> – 22 ед.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</w:t>
      </w:r>
      <w:r w:rsidRPr="00CF72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доли</w:t>
      </w:r>
      <w:r w:rsidRPr="00DF25BA">
        <w:rPr>
          <w:rFonts w:ascii="Times New Roman" w:hAnsi="Times New Roman"/>
          <w:sz w:val="26"/>
          <w:szCs w:val="26"/>
        </w:rPr>
        <w:t xml:space="preserve">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955">
        <w:rPr>
          <w:rFonts w:ascii="Times New Roman" w:hAnsi="Times New Roman"/>
          <w:sz w:val="26"/>
          <w:szCs w:val="26"/>
        </w:rPr>
        <w:t>Снижение доли расходов на выполнение организационно-управленческих процессов в общеобразовательной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на 2%.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доли</w:t>
      </w:r>
      <w:r w:rsidRPr="00E66FD0">
        <w:rPr>
          <w:rFonts w:ascii="Times New Roman" w:hAnsi="Times New Roman"/>
          <w:sz w:val="26"/>
          <w:szCs w:val="26"/>
        </w:rPr>
        <w:t xml:space="preserve">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</w:r>
      <w:r>
        <w:rPr>
          <w:rFonts w:ascii="Times New Roman" w:hAnsi="Times New Roman"/>
          <w:sz w:val="26"/>
          <w:szCs w:val="26"/>
        </w:rPr>
        <w:t xml:space="preserve"> до100%.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доли</w:t>
      </w:r>
      <w:r w:rsidRPr="00DF25BA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на уровне 8,7%.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</w:t>
      </w:r>
      <w:r w:rsidRPr="00E404D0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E404D0">
        <w:rPr>
          <w:rFonts w:ascii="Times New Roman" w:hAnsi="Times New Roman"/>
          <w:sz w:val="26"/>
          <w:szCs w:val="26"/>
        </w:rPr>
        <w:t xml:space="preserve"> учителей общеобразовательных организаций, вовлеченных в национальную систему профессионального роста педагогических работников</w:t>
      </w:r>
      <w:r>
        <w:rPr>
          <w:rFonts w:ascii="Times New Roman" w:hAnsi="Times New Roman"/>
          <w:sz w:val="26"/>
          <w:szCs w:val="26"/>
        </w:rPr>
        <w:t xml:space="preserve"> на 50%.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Увеличение доли учителей, освоивших методику преподавания по </w:t>
      </w:r>
      <w:proofErr w:type="spellStart"/>
      <w:r w:rsidRPr="0067106A">
        <w:rPr>
          <w:rFonts w:ascii="Times New Roman" w:hAnsi="Times New Roman"/>
          <w:sz w:val="26"/>
          <w:szCs w:val="26"/>
        </w:rPr>
        <w:t>межпредметным</w:t>
      </w:r>
      <w:proofErr w:type="spellEnd"/>
      <w:r w:rsidRPr="0067106A">
        <w:rPr>
          <w:rFonts w:ascii="Times New Roman" w:hAnsi="Times New Roman"/>
          <w:sz w:val="26"/>
          <w:szCs w:val="26"/>
        </w:rPr>
        <w:t xml:space="preserve"> технологиям и реализующих ее в образовательном процессе, в общей численности учителей на 53%.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Увеличение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на 100%.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</w:r>
      <w:proofErr w:type="spellStart"/>
      <w:r w:rsidRPr="0067106A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67106A">
        <w:rPr>
          <w:rFonts w:ascii="Times New Roman" w:hAnsi="Times New Roman"/>
          <w:sz w:val="26"/>
          <w:szCs w:val="26"/>
        </w:rPr>
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</w:t>
      </w:r>
      <w:r w:rsidRPr="0067106A">
        <w:rPr>
          <w:rFonts w:ascii="Times New Roman" w:hAnsi="Times New Roman"/>
          <w:sz w:val="26"/>
          <w:szCs w:val="26"/>
        </w:rPr>
        <w:lastRenderedPageBreak/>
        <w:t>проведенных в муниципальном образовании экзаменов государственной итоговой аттестации по образовательным программам среднего общего образования на уровне 100%.</w:t>
      </w:r>
    </w:p>
    <w:p w:rsidR="005A5938" w:rsidRPr="0067106A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>Сохранение доли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у</w:t>
      </w:r>
      <w:r w:rsidRPr="005848C6">
        <w:rPr>
          <w:rFonts w:ascii="Times New Roman" w:hAnsi="Times New Roman"/>
          <w:sz w:val="26"/>
          <w:szCs w:val="26"/>
        </w:rPr>
        <w:t>дельн</w:t>
      </w:r>
      <w:r>
        <w:rPr>
          <w:rFonts w:ascii="Times New Roman" w:hAnsi="Times New Roman"/>
          <w:sz w:val="26"/>
          <w:szCs w:val="26"/>
        </w:rPr>
        <w:t>ого</w:t>
      </w:r>
      <w:r w:rsidRPr="005848C6">
        <w:rPr>
          <w:rFonts w:ascii="Times New Roman" w:hAnsi="Times New Roman"/>
          <w:sz w:val="26"/>
          <w:szCs w:val="26"/>
        </w:rPr>
        <w:t xml:space="preserve"> вес</w:t>
      </w:r>
      <w:r>
        <w:rPr>
          <w:rFonts w:ascii="Times New Roman" w:hAnsi="Times New Roman"/>
          <w:sz w:val="26"/>
          <w:szCs w:val="26"/>
        </w:rPr>
        <w:t>а</w:t>
      </w:r>
      <w:r w:rsidRPr="005848C6">
        <w:rPr>
          <w:rFonts w:ascii="Times New Roman" w:hAnsi="Times New Roman"/>
          <w:sz w:val="26"/>
          <w:szCs w:val="26"/>
        </w:rPr>
        <w:t xml:space="preserve">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</w:r>
      <w:r>
        <w:rPr>
          <w:rFonts w:ascii="Times New Roman" w:hAnsi="Times New Roman"/>
          <w:sz w:val="26"/>
          <w:szCs w:val="26"/>
        </w:rPr>
        <w:t xml:space="preserve"> до 47%</w:t>
      </w:r>
    </w:p>
    <w:p w:rsidR="005A5938" w:rsidRDefault="007D044C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</w:t>
      </w:r>
      <w:r w:rsidR="005A5938" w:rsidRPr="001D4465">
        <w:rPr>
          <w:rFonts w:ascii="Times New Roman" w:hAnsi="Times New Roman"/>
          <w:sz w:val="26"/>
          <w:szCs w:val="26"/>
        </w:rPr>
        <w:t xml:space="preserve"> провед</w:t>
      </w:r>
      <w:r>
        <w:rPr>
          <w:rFonts w:ascii="Times New Roman" w:hAnsi="Times New Roman"/>
          <w:sz w:val="26"/>
          <w:szCs w:val="26"/>
        </w:rPr>
        <w:t>ение</w:t>
      </w:r>
      <w:r w:rsidR="005A5938" w:rsidRPr="001D4465">
        <w:rPr>
          <w:rFonts w:ascii="Times New Roman" w:hAnsi="Times New Roman"/>
          <w:sz w:val="26"/>
          <w:szCs w:val="26"/>
        </w:rPr>
        <w:t xml:space="preserve"> мероприятий для детей и молодежи </w:t>
      </w:r>
      <w:r w:rsidR="005A5938">
        <w:rPr>
          <w:rFonts w:ascii="Times New Roman" w:hAnsi="Times New Roman"/>
          <w:sz w:val="26"/>
          <w:szCs w:val="26"/>
        </w:rPr>
        <w:t>– 12 ед.</w:t>
      </w:r>
    </w:p>
    <w:p w:rsidR="005A5938" w:rsidRDefault="005A5938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>Подпрограмма 3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 xml:space="preserve"> «Развитие дополнительного образования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u w:color="2A6EC3"/>
        </w:rPr>
        <w:t>направлена на решение проблем, связанных с обеспечением доступности дополнительного образования детей, профилактикой асоциальных явлений. Выполнение мероприятий подпрограммы обеспечит расширение сферы услуг дополнительного образования, создание единого воспитательного пространства в образовательных организациях.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Увеличение охвата </w:t>
      </w:r>
      <w:r w:rsidRPr="00AC3A4E">
        <w:rPr>
          <w:rFonts w:ascii="Times New Roman" w:hAnsi="Times New Roman"/>
          <w:sz w:val="26"/>
          <w:szCs w:val="26"/>
        </w:rPr>
        <w:t>детей в возрасте 5 - 18 лет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0167">
        <w:rPr>
          <w:rFonts w:ascii="Times New Roman" w:hAnsi="Times New Roman"/>
          <w:sz w:val="26"/>
          <w:szCs w:val="26"/>
        </w:rPr>
        <w:t>программами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до 80%.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4E">
        <w:rPr>
          <w:rFonts w:ascii="Times New Roman" w:hAnsi="Times New Roman"/>
          <w:sz w:val="26"/>
          <w:szCs w:val="26"/>
        </w:rPr>
        <w:t>Количество проведенных муниципальных мероприятий</w:t>
      </w:r>
      <w:r>
        <w:rPr>
          <w:rFonts w:ascii="Times New Roman" w:hAnsi="Times New Roman"/>
          <w:sz w:val="26"/>
          <w:szCs w:val="26"/>
        </w:rPr>
        <w:t xml:space="preserve"> – 50 ед.</w:t>
      </w:r>
    </w:p>
    <w:p w:rsidR="006F1725" w:rsidRPr="006E23EE" w:rsidRDefault="006F1725" w:rsidP="006F17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color="2A6EC3"/>
        </w:rPr>
      </w:pPr>
    </w:p>
    <w:p w:rsidR="00AE4277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>Подпрограмма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 xml:space="preserve"> 4 «Отдых, оздоровление, занятость детей и молодежи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направлена на решение проблемы, связанной с </w:t>
      </w:r>
      <w:r w:rsidRPr="006E23EE">
        <w:rPr>
          <w:rFonts w:ascii="Times New Roman" w:hAnsi="Times New Roman"/>
          <w:sz w:val="26"/>
          <w:szCs w:val="26"/>
        </w:rPr>
        <w:t>созданием условий для улучшения состояния здоровья детского населения Аргаяшского района и удовлетворения потребностей в качественных и социально значимых услугах оздоровления, отдыха и занятости несовершеннолетних.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</w:r>
      <w:r>
        <w:rPr>
          <w:rFonts w:ascii="Times New Roman" w:hAnsi="Times New Roman"/>
          <w:sz w:val="26"/>
          <w:szCs w:val="26"/>
        </w:rPr>
        <w:t>– 0,3</w:t>
      </w:r>
      <w:r w:rsidR="00431C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</w:r>
      <w:r>
        <w:rPr>
          <w:rFonts w:ascii="Times New Roman" w:hAnsi="Times New Roman"/>
          <w:sz w:val="26"/>
          <w:szCs w:val="26"/>
        </w:rPr>
        <w:t xml:space="preserve"> – 0,90%.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</w:r>
      <w:r>
        <w:rPr>
          <w:rFonts w:ascii="Times New Roman" w:hAnsi="Times New Roman"/>
          <w:sz w:val="26"/>
          <w:szCs w:val="26"/>
        </w:rPr>
        <w:t xml:space="preserve"> – 37%.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</w:r>
      <w:r>
        <w:rPr>
          <w:rFonts w:ascii="Times New Roman" w:hAnsi="Times New Roman"/>
          <w:sz w:val="26"/>
          <w:szCs w:val="26"/>
        </w:rPr>
        <w:t xml:space="preserve"> – 15%.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 xml:space="preserve">Доля несовершеннолетних, охваченных </w:t>
      </w:r>
      <w:proofErr w:type="spellStart"/>
      <w:r w:rsidRPr="00E63C8F">
        <w:rPr>
          <w:rFonts w:ascii="Times New Roman" w:hAnsi="Times New Roman"/>
          <w:sz w:val="26"/>
          <w:szCs w:val="26"/>
        </w:rPr>
        <w:t>малозатратными</w:t>
      </w:r>
      <w:proofErr w:type="spellEnd"/>
      <w:r w:rsidRPr="00E63C8F">
        <w:rPr>
          <w:rFonts w:ascii="Times New Roman" w:hAnsi="Times New Roman"/>
          <w:sz w:val="26"/>
          <w:szCs w:val="26"/>
        </w:rPr>
        <w:t xml:space="preserve"> формами отдыха, в общем числе детей, охваченных отдыхом в организациях отдыха детей и их оздоровления всех типов</w:t>
      </w:r>
      <w:r>
        <w:rPr>
          <w:rFonts w:ascii="Times New Roman" w:hAnsi="Times New Roman"/>
          <w:sz w:val="26"/>
          <w:szCs w:val="26"/>
        </w:rPr>
        <w:t xml:space="preserve"> – 0,1%.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E1566">
        <w:rPr>
          <w:rFonts w:ascii="Times New Roman" w:hAnsi="Times New Roman"/>
          <w:sz w:val="26"/>
          <w:szCs w:val="26"/>
        </w:rPr>
        <w:t>Готовность лагеря к летней оздоровительной компании</w:t>
      </w:r>
      <w:r>
        <w:rPr>
          <w:rFonts w:ascii="Times New Roman" w:hAnsi="Times New Roman"/>
          <w:sz w:val="26"/>
          <w:szCs w:val="26"/>
        </w:rPr>
        <w:t xml:space="preserve"> – 100%.</w:t>
      </w:r>
    </w:p>
    <w:p w:rsidR="00C23C74" w:rsidRDefault="006F1725" w:rsidP="00C23C7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E1566">
        <w:rPr>
          <w:rFonts w:ascii="Times New Roman" w:hAnsi="Times New Roman"/>
          <w:sz w:val="26"/>
          <w:szCs w:val="26"/>
        </w:rPr>
        <w:t>Доля трудоустроенных подростков от 14 до 18 лет,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 xml:space="preserve"> – 7%.</w:t>
      </w:r>
    </w:p>
    <w:p w:rsidR="00C23C74" w:rsidRDefault="00C23C74" w:rsidP="00C23C7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57E">
        <w:rPr>
          <w:rFonts w:ascii="Times New Roman" w:hAnsi="Times New Roman"/>
          <w:sz w:val="26"/>
          <w:szCs w:val="26"/>
        </w:rPr>
        <w:t xml:space="preserve">Сохранение доли обучающихся в образовательных организациях, состоящих на </w:t>
      </w:r>
      <w:r w:rsidRPr="00E6757E">
        <w:rPr>
          <w:rFonts w:ascii="Times New Roman" w:hAnsi="Times New Roman"/>
          <w:sz w:val="26"/>
          <w:szCs w:val="26"/>
        </w:rPr>
        <w:lastRenderedPageBreak/>
        <w:t>учете в отделе по делам несовершеннолетних и защите их прав, принявших участие в профильных сменах на уровне 100%</w:t>
      </w:r>
      <w:r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5 «Прочие мероприятия в области образования» </w:t>
      </w:r>
      <w:r w:rsidRPr="006E23EE">
        <w:rPr>
          <w:rFonts w:ascii="Times New Roman" w:hAnsi="Times New Roman"/>
          <w:sz w:val="26"/>
          <w:szCs w:val="26"/>
          <w:lang w:eastAsia="ru-RU"/>
        </w:rPr>
        <w:t>направлена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 на повышение эффективности использования бюджетных средств системы образования района, интеграцию и координацию действий в ходе реализации муниципальной программы.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4465">
        <w:rPr>
          <w:rFonts w:ascii="Times New Roman" w:hAnsi="Times New Roman"/>
          <w:sz w:val="26"/>
          <w:szCs w:val="26"/>
        </w:rPr>
        <w:t xml:space="preserve">Обеспечение содержания деятельности Управления образования Аргаяшского муниципального района </w:t>
      </w:r>
      <w:r>
        <w:rPr>
          <w:rFonts w:ascii="Times New Roman" w:hAnsi="Times New Roman"/>
          <w:sz w:val="26"/>
          <w:szCs w:val="26"/>
        </w:rPr>
        <w:t>– 100%.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211536">
        <w:rPr>
          <w:rFonts w:ascii="Times New Roman" w:hAnsi="Times New Roman"/>
          <w:sz w:val="26"/>
          <w:szCs w:val="26"/>
        </w:rPr>
        <w:t xml:space="preserve">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заявившихся на получение компенсации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5848C6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5848C6">
        <w:rPr>
          <w:rFonts w:ascii="Times New Roman" w:hAnsi="Times New Roman"/>
          <w:sz w:val="26"/>
          <w:szCs w:val="26"/>
        </w:rPr>
        <w:t xml:space="preserve">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 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до 80%.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5848C6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5848C6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6F1725" w:rsidRDefault="006F1725" w:rsidP="006F172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color="2A6EC3"/>
        </w:rPr>
      </w:pPr>
    </w:p>
    <w:p w:rsidR="00AE4277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</w:t>
      </w:r>
      <w:r w:rsidR="00111A1F">
        <w:rPr>
          <w:rFonts w:ascii="Times New Roman" w:hAnsi="Times New Roman"/>
          <w:b/>
          <w:sz w:val="26"/>
          <w:szCs w:val="26"/>
          <w:u w:color="2A6EC3"/>
        </w:rPr>
        <w:t>6</w:t>
      </w: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 </w:t>
      </w:r>
      <w:r w:rsidRPr="006E23EE">
        <w:rPr>
          <w:rFonts w:ascii="Times New Roman" w:hAnsi="Times New Roman"/>
          <w:b/>
          <w:sz w:val="26"/>
          <w:szCs w:val="26"/>
        </w:rPr>
        <w:t xml:space="preserve">«Безопасность образовательных учреждений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направлена на решение проблемы, связанной </w:t>
      </w:r>
      <w:r w:rsidRPr="006E23EE">
        <w:rPr>
          <w:rFonts w:ascii="Times New Roman" w:hAnsi="Times New Roman"/>
          <w:bCs/>
          <w:sz w:val="26"/>
          <w:szCs w:val="26"/>
        </w:rPr>
        <w:t>с о</w:t>
      </w:r>
      <w:r w:rsidRPr="006E23EE">
        <w:rPr>
          <w:rFonts w:ascii="Times New Roman" w:hAnsi="Times New Roman"/>
          <w:sz w:val="26"/>
          <w:szCs w:val="26"/>
        </w:rPr>
        <w:t>беспечением комплексной безопасности обучающихся, воспитанников, работников образовательных организаций вовремя</w:t>
      </w:r>
      <w:r>
        <w:rPr>
          <w:rFonts w:ascii="Times New Roman" w:hAnsi="Times New Roman"/>
          <w:sz w:val="26"/>
          <w:szCs w:val="26"/>
        </w:rPr>
        <w:t xml:space="preserve"> их </w:t>
      </w:r>
      <w:r w:rsidRPr="006E23EE">
        <w:rPr>
          <w:rFonts w:ascii="Times New Roman" w:hAnsi="Times New Roman"/>
          <w:sz w:val="26"/>
          <w:szCs w:val="26"/>
        </w:rPr>
        <w:t xml:space="preserve">трудовой и учебной деятельности. 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повышения уровня противопожарной безопасности</w:t>
      </w:r>
      <w:r>
        <w:rPr>
          <w:rFonts w:ascii="Times New Roman" w:hAnsi="Times New Roman"/>
          <w:sz w:val="26"/>
          <w:szCs w:val="26"/>
        </w:rPr>
        <w:t xml:space="preserve"> на уровне 30%.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антитеррористической безопасности</w:t>
      </w:r>
      <w:r>
        <w:rPr>
          <w:rFonts w:ascii="Times New Roman" w:hAnsi="Times New Roman"/>
          <w:sz w:val="26"/>
          <w:szCs w:val="26"/>
        </w:rPr>
        <w:t xml:space="preserve"> на уровне 15%.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санитарно-эпидемиологических правил и нормативов</w:t>
      </w:r>
      <w:r>
        <w:rPr>
          <w:rFonts w:ascii="Times New Roman" w:hAnsi="Times New Roman"/>
          <w:sz w:val="26"/>
          <w:szCs w:val="26"/>
        </w:rPr>
        <w:t xml:space="preserve"> на уровне 50%.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</w:r>
      <w:r>
        <w:rPr>
          <w:rFonts w:ascii="Times New Roman" w:hAnsi="Times New Roman"/>
          <w:sz w:val="26"/>
          <w:szCs w:val="26"/>
        </w:rPr>
        <w:t xml:space="preserve"> на уровне 20%.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3EAF">
        <w:rPr>
          <w:rFonts w:ascii="Times New Roman" w:hAnsi="Times New Roman"/>
          <w:sz w:val="26"/>
          <w:szCs w:val="26"/>
        </w:rPr>
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453EAF">
        <w:rPr>
          <w:rFonts w:ascii="Times New Roman" w:hAnsi="Times New Roman"/>
          <w:sz w:val="26"/>
          <w:szCs w:val="26"/>
        </w:rPr>
        <w:t xml:space="preserve">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53EAF">
        <w:rPr>
          <w:rFonts w:ascii="Times New Roman" w:hAnsi="Times New Roman"/>
          <w:sz w:val="26"/>
          <w:szCs w:val="26"/>
        </w:rPr>
        <w:t>Количество муниципальных образовательных организаций, в которых отремонтированы спортивные залы</w:t>
      </w:r>
      <w:r>
        <w:rPr>
          <w:rFonts w:ascii="Times New Roman" w:hAnsi="Times New Roman"/>
          <w:sz w:val="26"/>
          <w:szCs w:val="26"/>
        </w:rPr>
        <w:t xml:space="preserve"> – 1 ед.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3EAF">
        <w:rPr>
          <w:rFonts w:ascii="Times New Roman" w:hAnsi="Times New Roman"/>
          <w:sz w:val="26"/>
          <w:szCs w:val="26"/>
        </w:rPr>
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– 142 ед.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зданий муниципальных общеобразовательных организаций, в </w:t>
      </w:r>
      <w:r w:rsidRPr="009758D7">
        <w:rPr>
          <w:rFonts w:ascii="Times New Roman" w:hAnsi="Times New Roman"/>
          <w:sz w:val="26"/>
          <w:szCs w:val="26"/>
        </w:rPr>
        <w:lastRenderedPageBreak/>
        <w:t>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до 5,3%.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к</w:t>
      </w:r>
      <w:r w:rsidRPr="00E52536">
        <w:rPr>
          <w:rFonts w:ascii="Times New Roman" w:hAnsi="Times New Roman"/>
          <w:sz w:val="26"/>
          <w:szCs w:val="26"/>
        </w:rPr>
        <w:t>оличеств</w:t>
      </w:r>
      <w:r>
        <w:rPr>
          <w:rFonts w:ascii="Times New Roman" w:hAnsi="Times New Roman"/>
          <w:sz w:val="26"/>
          <w:szCs w:val="26"/>
        </w:rPr>
        <w:t>а</w:t>
      </w:r>
      <w:r w:rsidRPr="00E52536">
        <w:rPr>
          <w:rFonts w:ascii="Times New Roman" w:hAnsi="Times New Roman"/>
          <w:sz w:val="26"/>
          <w:szCs w:val="26"/>
        </w:rPr>
        <w:t xml:space="preserve"> оснащенных медицинских блоков в дошкольных 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до 2 единиц. </w:t>
      </w:r>
    </w:p>
    <w:p w:rsidR="00D4102B" w:rsidRDefault="00D4102B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Ресурсное обеспечение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AE4277" w:rsidRPr="006E23EE" w:rsidRDefault="00AE4277" w:rsidP="00AE4277">
      <w:pPr>
        <w:pStyle w:val="consplusnormal"/>
        <w:spacing w:before="120" w:beforeAutospacing="0" w:after="12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Обобщённая характеристика мероприятий муниципальной программы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Для решения поставленных в рамках муниципальной Программы задач предусматривается реализация конкретных мероприятий.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ходе реализации муниципальной Программы будут проведены следующие основные мероприятия: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Выплата заработной платы и уплата налогов и отчислений во внебюджетные фонды.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Приобретение услуг междугородней и местной связи, Интернет.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Приобретение прочих услуг, в том числе оплата услуг за обслуживание вневедомственной охраны, медицинские осмотры работников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Начисление и перечисление налогов и сборов образовательными организациями, организация занятости учащихся школ в трудовых отрядах, организа</w:t>
      </w:r>
      <w:r>
        <w:rPr>
          <w:rFonts w:ascii="Times New Roman" w:hAnsi="Times New Roman"/>
          <w:sz w:val="26"/>
          <w:szCs w:val="26"/>
        </w:rPr>
        <w:t>ция отдыха, оздоровления детей.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Инвестиционные вложения, а именно приобретение основных средств, пополнение библиотечного фонда.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- Пополнение материальных запасов образовательными организациями, а именно обеспечение продуктами питания воспитанников дошкольных организаций, учащихся общеобразовательных организаций и детей, находящихся в оздоровительных лагерях с дневным пребыванием (в каникулярное время), медикаментами, строительными и хозяйственными материалами и инвентарем.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Осуществление эффективного руководства отраслью и координация деятельности муниципальных образовательных организаций, обеспечение эффективной образовательно-воспитательной деятельности организаций дошкольного и дополнительного образования, а именно предоставление общедоступного и бесплатного образования на территории Аргаяшского муниципального района; организация отдыха детей в каникулярное время; создание эффективной сети муниципальных образовательных организаций; мониторинг деятельности муниципальных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Осуществление учебно-методической поддержки образовательных организаций в осуществлении государственной политики в области образования, совершенствования профессиональной квалификации педагогических работников и руководителей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Оказание муниципальных услуг и выполнение работ по организации планирования показателей деятельности, ведения бюджетного и налогового учета и иных сопутствующих функций в муниципальных образовательных организациях, а именно централизованное ведение бухгалтерского учета и отчетности образовательных организаций системы образования; централизованное обслуживание по обеспечению финансирования расходов на бесперебойное и своевременное материально-техническое обеспечение образовательных организаций; предоставление образовательным организациям необходимой информации по основным программам, новым педагогическим технологиям, учебно-методической литературе.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Осуществление выплаты компенсации части платы, взимаемой за содержание детей в образовательных организациях, реализующих основную общеобразовательную программу дошкольного образования.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Перечень основных мероприятий по реализации муниципальной программы «Развитие образования Аргаяшского муниципального района»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 xml:space="preserve">Основные меры правового регулирования в сфере реализации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Текущее управление реализацией муниципальной программы осуществляется Управлением образования Аргаяшского муниципального района Челябинской области (далее – Управление образования).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случае если изменения, внесенные в план реализации муниципальной программы, не оказывают влияния на основные параметры муниципальной программы, внесение изменений в муниципальную программу не требуется.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Внесение изменений в муниципальную программу осуществляется в порядке, установленном для муниципальных программ.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Мониторинг исполнения плана реализации муниципальной   программы (при его наличии) осуществляется Управлением образования по итогам за полугодие, один год.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  <w:bookmarkStart w:id="1" w:name="Par193"/>
      <w:bookmarkEnd w:id="1"/>
      <w:r w:rsidRPr="006E23EE">
        <w:rPr>
          <w:sz w:val="26"/>
          <w:szCs w:val="26"/>
        </w:rPr>
        <w:lastRenderedPageBreak/>
        <w:t xml:space="preserve">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</w:t>
      </w:r>
      <w:r w:rsidR="00091A9E">
        <w:rPr>
          <w:sz w:val="26"/>
          <w:szCs w:val="26"/>
        </w:rPr>
        <w:t>марта</w:t>
      </w:r>
      <w:r w:rsidRPr="006E23EE">
        <w:rPr>
          <w:sz w:val="26"/>
          <w:szCs w:val="26"/>
        </w:rPr>
        <w:t xml:space="preserve"> года, следующего за отчетным, в администрацию Аргаяшского муниципального района.</w:t>
      </w:r>
      <w:bookmarkStart w:id="2" w:name="Par217"/>
      <w:bookmarkEnd w:id="2"/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Анализ рисков реализации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и описание мер управления рисками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На эффективность реализации муниципальной 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К рискам реализации муниципальной программы следует отнести следующие:</w:t>
      </w:r>
    </w:p>
    <w:p w:rsidR="00AE4277" w:rsidRPr="006E23EE" w:rsidRDefault="00AE4277" w:rsidP="00AE4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AE4277" w:rsidRPr="006E23EE" w:rsidRDefault="00AE4277" w:rsidP="00AE4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2. Риск финансового обеспечения, который связан с финансированием муниципальной программы в неполном объеме за счет бюджетных источников. Данный риск возникает по причине продолжительного срока реализации муниципальной 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образования.</w:t>
      </w:r>
    </w:p>
    <w:p w:rsidR="00AE4277" w:rsidRPr="006E23EE" w:rsidRDefault="00AE4277" w:rsidP="00AE427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3EE">
        <w:rPr>
          <w:rFonts w:ascii="Times New Roman" w:hAnsi="Times New Roman"/>
          <w:b/>
          <w:bCs/>
          <w:sz w:val="26"/>
          <w:szCs w:val="26"/>
        </w:rPr>
        <w:t>Методика оценки эффективности программы</w:t>
      </w:r>
    </w:p>
    <w:p w:rsidR="00AE4277" w:rsidRPr="006E23EE" w:rsidRDefault="00AE4277" w:rsidP="00AE4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AE4277" w:rsidRPr="006E23EE" w:rsidRDefault="00AE4277" w:rsidP="00AE4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ab/>
        <w:t>Эффективность реализации мероприятий программы определяется на основе расчетов по следующей формуле:</w:t>
      </w:r>
    </w:p>
    <w:p w:rsidR="00AE4277" w:rsidRPr="006E23EE" w:rsidRDefault="00AE4277" w:rsidP="00AE4277">
      <w:pPr>
        <w:spacing w:after="0" w:line="240" w:lineRule="auto"/>
        <w:ind w:left="3828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Tf</w:t>
      </w:r>
      <w:proofErr w:type="spellEnd"/>
    </w:p>
    <w:p w:rsidR="00AE4277" w:rsidRDefault="00AE4277" w:rsidP="00AE4277">
      <w:pPr>
        <w:spacing w:after="0" w:line="240" w:lineRule="auto"/>
        <w:ind w:left="38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 = ---------- х 100, где</w:t>
      </w:r>
      <w:r w:rsidRPr="006E23EE">
        <w:rPr>
          <w:rFonts w:ascii="Times New Roman" w:hAnsi="Times New Roman"/>
          <w:sz w:val="26"/>
          <w:szCs w:val="26"/>
        </w:rPr>
        <w:t xml:space="preserve"> </w:t>
      </w:r>
    </w:p>
    <w:p w:rsidR="00AE4277" w:rsidRPr="006E23EE" w:rsidRDefault="00AE4277" w:rsidP="00AE4277">
      <w:pPr>
        <w:spacing w:after="0" w:line="240" w:lineRule="auto"/>
        <w:ind w:left="3828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Tn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</w:t>
      </w:r>
    </w:p>
    <w:p w:rsidR="00AE4277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Э- эффективность;</w:t>
      </w:r>
    </w:p>
    <w:p w:rsidR="00AE4277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Tf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– фактическое значение целевого индикатора, достигнутое в ходе реализации Программы;</w:t>
      </w:r>
    </w:p>
    <w:p w:rsidR="00AE4277" w:rsidRPr="006E23EE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Tn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– нормативное значение целевого индикатор</w:t>
      </w:r>
    </w:p>
    <w:p w:rsidR="00AE4277" w:rsidRDefault="00AE4277" w:rsidP="00AE42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</w:t>
      </w:r>
      <w:r w:rsidRPr="006E23EE">
        <w:rPr>
          <w:rFonts w:ascii="Times New Roman" w:hAnsi="Times New Roman"/>
          <w:sz w:val="26"/>
          <w:szCs w:val="26"/>
        </w:rPr>
        <w:lastRenderedPageBreak/>
        <w:t>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F60D06" w:rsidRPr="006E23EE" w:rsidRDefault="00F60D06" w:rsidP="00AE4277">
      <w:pPr>
        <w:pStyle w:val="HTML"/>
        <w:tabs>
          <w:tab w:val="clear" w:pos="5496"/>
        </w:tabs>
        <w:rPr>
          <w:rFonts w:ascii="Times New Roman" w:hAnsi="Times New Roman" w:cs="Times New Roman"/>
          <w:sz w:val="28"/>
          <w:szCs w:val="28"/>
        </w:rPr>
      </w:pPr>
    </w:p>
    <w:sectPr w:rsidR="00F60D06" w:rsidRPr="006E23EE" w:rsidSect="00EE7D76">
      <w:pgSz w:w="11907" w:h="16840" w:code="9"/>
      <w:pgMar w:top="284" w:right="567" w:bottom="53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F0"/>
    <w:multiLevelType w:val="multilevel"/>
    <w:tmpl w:val="FEA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E0ACC"/>
    <w:multiLevelType w:val="multilevel"/>
    <w:tmpl w:val="B9744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2" w15:restartNumberingAfterBreak="0">
    <w:nsid w:val="06AC3458"/>
    <w:multiLevelType w:val="multilevel"/>
    <w:tmpl w:val="9DFA1F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3" w15:restartNumberingAfterBreak="0">
    <w:nsid w:val="0DC56094"/>
    <w:multiLevelType w:val="hybridMultilevel"/>
    <w:tmpl w:val="F898811E"/>
    <w:lvl w:ilvl="0" w:tplc="F54CF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1079D9"/>
    <w:multiLevelType w:val="hybridMultilevel"/>
    <w:tmpl w:val="6EE82BAE"/>
    <w:lvl w:ilvl="0" w:tplc="B4023FF8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5" w15:restartNumberingAfterBreak="0">
    <w:nsid w:val="18620A8E"/>
    <w:multiLevelType w:val="multilevel"/>
    <w:tmpl w:val="55C272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6" w15:restartNumberingAfterBreak="0">
    <w:nsid w:val="1B5255DD"/>
    <w:multiLevelType w:val="hybridMultilevel"/>
    <w:tmpl w:val="D9E25F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A0F"/>
    <w:multiLevelType w:val="multilevel"/>
    <w:tmpl w:val="43C690EC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8" w15:restartNumberingAfterBreak="0">
    <w:nsid w:val="1DB42A72"/>
    <w:multiLevelType w:val="hybridMultilevel"/>
    <w:tmpl w:val="23DAC702"/>
    <w:lvl w:ilvl="0" w:tplc="33245B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FA6B3A"/>
    <w:multiLevelType w:val="multilevel"/>
    <w:tmpl w:val="E7B4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CF4CF2"/>
    <w:multiLevelType w:val="hybridMultilevel"/>
    <w:tmpl w:val="2740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269268DC"/>
    <w:multiLevelType w:val="hybridMultilevel"/>
    <w:tmpl w:val="8020D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FF791C"/>
    <w:multiLevelType w:val="hybridMultilevel"/>
    <w:tmpl w:val="17B8666C"/>
    <w:lvl w:ilvl="0" w:tplc="D9E4B750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2A8C7951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5" w15:restartNumberingAfterBreak="0">
    <w:nsid w:val="2AC46464"/>
    <w:multiLevelType w:val="multilevel"/>
    <w:tmpl w:val="3F96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A810A9"/>
    <w:multiLevelType w:val="multilevel"/>
    <w:tmpl w:val="A10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1D56AC"/>
    <w:multiLevelType w:val="hybridMultilevel"/>
    <w:tmpl w:val="ACAA8EE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B06CC8"/>
    <w:multiLevelType w:val="hybridMultilevel"/>
    <w:tmpl w:val="4A8EAD54"/>
    <w:lvl w:ilvl="0" w:tplc="5414170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3F1E1058"/>
    <w:multiLevelType w:val="hybridMultilevel"/>
    <w:tmpl w:val="A700398C"/>
    <w:lvl w:ilvl="0" w:tplc="358A3D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294015"/>
    <w:multiLevelType w:val="hybridMultilevel"/>
    <w:tmpl w:val="49581E6E"/>
    <w:lvl w:ilvl="0" w:tplc="DD72D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26270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436E07CB"/>
    <w:multiLevelType w:val="hybridMultilevel"/>
    <w:tmpl w:val="A9EA032A"/>
    <w:lvl w:ilvl="0" w:tplc="C284DF00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23" w15:restartNumberingAfterBreak="0">
    <w:nsid w:val="5062141A"/>
    <w:multiLevelType w:val="hybridMultilevel"/>
    <w:tmpl w:val="BC0E17EE"/>
    <w:lvl w:ilvl="0" w:tplc="46B4EC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56B0A"/>
    <w:multiLevelType w:val="hybridMultilevel"/>
    <w:tmpl w:val="2342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35320"/>
    <w:multiLevelType w:val="multilevel"/>
    <w:tmpl w:val="831C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3930A5"/>
    <w:multiLevelType w:val="hybridMultilevel"/>
    <w:tmpl w:val="E62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D66E0"/>
    <w:multiLevelType w:val="hybridMultilevel"/>
    <w:tmpl w:val="D91238BE"/>
    <w:lvl w:ilvl="0" w:tplc="3B92C3DE">
      <w:start w:val="1"/>
      <w:numFmt w:val="decimal"/>
      <w:lvlText w:val="%1."/>
      <w:lvlJc w:val="left"/>
      <w:pPr>
        <w:ind w:left="89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8" w15:restartNumberingAfterBreak="0">
    <w:nsid w:val="5E37381C"/>
    <w:multiLevelType w:val="hybridMultilevel"/>
    <w:tmpl w:val="055262AC"/>
    <w:lvl w:ilvl="0" w:tplc="634AABF2">
      <w:start w:val="1"/>
      <w:numFmt w:val="decimal"/>
      <w:lvlText w:val="%1."/>
      <w:lvlJc w:val="left"/>
      <w:pPr>
        <w:ind w:left="11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1ED1D4F"/>
    <w:multiLevelType w:val="hybridMultilevel"/>
    <w:tmpl w:val="AAE002EC"/>
    <w:lvl w:ilvl="0" w:tplc="5B7290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F847BB"/>
    <w:multiLevelType w:val="hybridMultilevel"/>
    <w:tmpl w:val="817E410C"/>
    <w:lvl w:ilvl="0" w:tplc="44A290A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2" w15:restartNumberingAfterBreak="0">
    <w:nsid w:val="69731EB9"/>
    <w:multiLevelType w:val="hybridMultilevel"/>
    <w:tmpl w:val="676C34AA"/>
    <w:lvl w:ilvl="0" w:tplc="7234D5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2BB"/>
    <w:multiLevelType w:val="hybridMultilevel"/>
    <w:tmpl w:val="8662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2B61B5"/>
    <w:multiLevelType w:val="hybridMultilevel"/>
    <w:tmpl w:val="E70A0620"/>
    <w:lvl w:ilvl="0" w:tplc="55808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25521F"/>
    <w:multiLevelType w:val="multilevel"/>
    <w:tmpl w:val="72EA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163"/>
    <w:multiLevelType w:val="hybridMultilevel"/>
    <w:tmpl w:val="0BA04108"/>
    <w:lvl w:ilvl="0" w:tplc="37B6A8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7" w15:restartNumberingAfterBreak="0">
    <w:nsid w:val="7EF72E0E"/>
    <w:multiLevelType w:val="multilevel"/>
    <w:tmpl w:val="282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1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3"/>
  </w:num>
  <w:num w:numId="21">
    <w:abstractNumId w:val="30"/>
  </w:num>
  <w:num w:numId="22">
    <w:abstractNumId w:val="17"/>
  </w:num>
  <w:num w:numId="23">
    <w:abstractNumId w:val="34"/>
  </w:num>
  <w:num w:numId="24">
    <w:abstractNumId w:val="24"/>
  </w:num>
  <w:num w:numId="25">
    <w:abstractNumId w:val="22"/>
  </w:num>
  <w:num w:numId="26">
    <w:abstractNumId w:val="4"/>
  </w:num>
  <w:num w:numId="27">
    <w:abstractNumId w:val="27"/>
  </w:num>
  <w:num w:numId="28">
    <w:abstractNumId w:val="36"/>
  </w:num>
  <w:num w:numId="29">
    <w:abstractNumId w:val="14"/>
  </w:num>
  <w:num w:numId="30">
    <w:abstractNumId w:val="21"/>
  </w:num>
  <w:num w:numId="31">
    <w:abstractNumId w:val="6"/>
  </w:num>
  <w:num w:numId="32">
    <w:abstractNumId w:val="28"/>
  </w:num>
  <w:num w:numId="33">
    <w:abstractNumId w:val="29"/>
  </w:num>
  <w:num w:numId="34">
    <w:abstractNumId w:val="13"/>
  </w:num>
  <w:num w:numId="35">
    <w:abstractNumId w:val="18"/>
  </w:num>
  <w:num w:numId="36">
    <w:abstractNumId w:val="32"/>
  </w:num>
  <w:num w:numId="37">
    <w:abstractNumId w:val="3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6"/>
    <w:rsid w:val="0005323E"/>
    <w:rsid w:val="0008737A"/>
    <w:rsid w:val="000915CC"/>
    <w:rsid w:val="00091A9E"/>
    <w:rsid w:val="00093969"/>
    <w:rsid w:val="000966A7"/>
    <w:rsid w:val="000B0E23"/>
    <w:rsid w:val="000C5CF0"/>
    <w:rsid w:val="000F1931"/>
    <w:rsid w:val="001050A5"/>
    <w:rsid w:val="00111A1F"/>
    <w:rsid w:val="0012101C"/>
    <w:rsid w:val="0013036C"/>
    <w:rsid w:val="00132EEE"/>
    <w:rsid w:val="00136B9A"/>
    <w:rsid w:val="00164E19"/>
    <w:rsid w:val="0017720C"/>
    <w:rsid w:val="00180858"/>
    <w:rsid w:val="00194152"/>
    <w:rsid w:val="001D4200"/>
    <w:rsid w:val="001D7E28"/>
    <w:rsid w:val="001E6911"/>
    <w:rsid w:val="00223F28"/>
    <w:rsid w:val="00254795"/>
    <w:rsid w:val="002570E3"/>
    <w:rsid w:val="00260076"/>
    <w:rsid w:val="00267032"/>
    <w:rsid w:val="002845E1"/>
    <w:rsid w:val="0028788B"/>
    <w:rsid w:val="00293BC0"/>
    <w:rsid w:val="002B3700"/>
    <w:rsid w:val="002C6FEC"/>
    <w:rsid w:val="002D05E8"/>
    <w:rsid w:val="002E5E0F"/>
    <w:rsid w:val="002F3ED9"/>
    <w:rsid w:val="002F4493"/>
    <w:rsid w:val="003121C1"/>
    <w:rsid w:val="00332E19"/>
    <w:rsid w:val="0033445D"/>
    <w:rsid w:val="00357604"/>
    <w:rsid w:val="00381EAF"/>
    <w:rsid w:val="003A3A19"/>
    <w:rsid w:val="003A412E"/>
    <w:rsid w:val="003A6E62"/>
    <w:rsid w:val="003C2860"/>
    <w:rsid w:val="003C5148"/>
    <w:rsid w:val="003D673B"/>
    <w:rsid w:val="003E0469"/>
    <w:rsid w:val="003E2C70"/>
    <w:rsid w:val="003E34ED"/>
    <w:rsid w:val="00421579"/>
    <w:rsid w:val="00424C8F"/>
    <w:rsid w:val="00431C62"/>
    <w:rsid w:val="00452ABC"/>
    <w:rsid w:val="00454655"/>
    <w:rsid w:val="004579C6"/>
    <w:rsid w:val="00463136"/>
    <w:rsid w:val="00472F15"/>
    <w:rsid w:val="004765E3"/>
    <w:rsid w:val="00497476"/>
    <w:rsid w:val="004A6B19"/>
    <w:rsid w:val="004D776A"/>
    <w:rsid w:val="00511F31"/>
    <w:rsid w:val="005357F2"/>
    <w:rsid w:val="00547413"/>
    <w:rsid w:val="005613B4"/>
    <w:rsid w:val="00570211"/>
    <w:rsid w:val="00571FC7"/>
    <w:rsid w:val="005903D8"/>
    <w:rsid w:val="00592F68"/>
    <w:rsid w:val="005A5938"/>
    <w:rsid w:val="005B2CD6"/>
    <w:rsid w:val="005D6DD9"/>
    <w:rsid w:val="005E7662"/>
    <w:rsid w:val="005F73C5"/>
    <w:rsid w:val="0061376D"/>
    <w:rsid w:val="0063361A"/>
    <w:rsid w:val="0067106A"/>
    <w:rsid w:val="00690FF3"/>
    <w:rsid w:val="00691FD5"/>
    <w:rsid w:val="00695E6B"/>
    <w:rsid w:val="006A09D9"/>
    <w:rsid w:val="006C2CB3"/>
    <w:rsid w:val="006E23EE"/>
    <w:rsid w:val="006E2836"/>
    <w:rsid w:val="006F1725"/>
    <w:rsid w:val="0074485F"/>
    <w:rsid w:val="00756B74"/>
    <w:rsid w:val="007578C1"/>
    <w:rsid w:val="00764565"/>
    <w:rsid w:val="0076595E"/>
    <w:rsid w:val="007703BC"/>
    <w:rsid w:val="00783BEE"/>
    <w:rsid w:val="007B0B6A"/>
    <w:rsid w:val="007D044C"/>
    <w:rsid w:val="007D3E40"/>
    <w:rsid w:val="007F5CA0"/>
    <w:rsid w:val="00803547"/>
    <w:rsid w:val="00813383"/>
    <w:rsid w:val="0082051B"/>
    <w:rsid w:val="00825562"/>
    <w:rsid w:val="0085597B"/>
    <w:rsid w:val="008635D9"/>
    <w:rsid w:val="008744E3"/>
    <w:rsid w:val="0088264D"/>
    <w:rsid w:val="008834D5"/>
    <w:rsid w:val="00884558"/>
    <w:rsid w:val="00884E65"/>
    <w:rsid w:val="00887484"/>
    <w:rsid w:val="008A5E70"/>
    <w:rsid w:val="008B525C"/>
    <w:rsid w:val="008D0DF1"/>
    <w:rsid w:val="008D5517"/>
    <w:rsid w:val="008D7E1A"/>
    <w:rsid w:val="008E0028"/>
    <w:rsid w:val="0092296D"/>
    <w:rsid w:val="009647CA"/>
    <w:rsid w:val="00966B06"/>
    <w:rsid w:val="009F0F4A"/>
    <w:rsid w:val="009F3782"/>
    <w:rsid w:val="00A14223"/>
    <w:rsid w:val="00A60E33"/>
    <w:rsid w:val="00A81404"/>
    <w:rsid w:val="00A94E94"/>
    <w:rsid w:val="00AA7196"/>
    <w:rsid w:val="00AD2F6F"/>
    <w:rsid w:val="00AE2561"/>
    <w:rsid w:val="00AE4277"/>
    <w:rsid w:val="00B07BC3"/>
    <w:rsid w:val="00B23F33"/>
    <w:rsid w:val="00B24D2E"/>
    <w:rsid w:val="00B318EF"/>
    <w:rsid w:val="00B4532C"/>
    <w:rsid w:val="00B92553"/>
    <w:rsid w:val="00C23C74"/>
    <w:rsid w:val="00C30771"/>
    <w:rsid w:val="00C35A2B"/>
    <w:rsid w:val="00C60C73"/>
    <w:rsid w:val="00C64655"/>
    <w:rsid w:val="00C776EF"/>
    <w:rsid w:val="00C93C69"/>
    <w:rsid w:val="00CA53DD"/>
    <w:rsid w:val="00CC0685"/>
    <w:rsid w:val="00CC4B2D"/>
    <w:rsid w:val="00CD4807"/>
    <w:rsid w:val="00CE263C"/>
    <w:rsid w:val="00CE5491"/>
    <w:rsid w:val="00CF22E3"/>
    <w:rsid w:val="00D17E81"/>
    <w:rsid w:val="00D4102B"/>
    <w:rsid w:val="00D51842"/>
    <w:rsid w:val="00D969EB"/>
    <w:rsid w:val="00DB4F51"/>
    <w:rsid w:val="00DB6874"/>
    <w:rsid w:val="00E000B1"/>
    <w:rsid w:val="00E016AC"/>
    <w:rsid w:val="00E06CFC"/>
    <w:rsid w:val="00E06ECE"/>
    <w:rsid w:val="00E13D24"/>
    <w:rsid w:val="00E33306"/>
    <w:rsid w:val="00E35D83"/>
    <w:rsid w:val="00E63F82"/>
    <w:rsid w:val="00E651B7"/>
    <w:rsid w:val="00E6757E"/>
    <w:rsid w:val="00E70013"/>
    <w:rsid w:val="00E7442A"/>
    <w:rsid w:val="00E9240C"/>
    <w:rsid w:val="00E970B5"/>
    <w:rsid w:val="00EA625D"/>
    <w:rsid w:val="00EB48C5"/>
    <w:rsid w:val="00EB6DDD"/>
    <w:rsid w:val="00EC4C8F"/>
    <w:rsid w:val="00EC635A"/>
    <w:rsid w:val="00EC659E"/>
    <w:rsid w:val="00EE7D76"/>
    <w:rsid w:val="00EF7472"/>
    <w:rsid w:val="00F04503"/>
    <w:rsid w:val="00F17CBA"/>
    <w:rsid w:val="00F462DC"/>
    <w:rsid w:val="00F5792A"/>
    <w:rsid w:val="00F60D06"/>
    <w:rsid w:val="00FB058A"/>
    <w:rsid w:val="00FB101A"/>
    <w:rsid w:val="00FD378C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C967"/>
  <w15:docId w15:val="{E4867A26-AEC7-4211-B412-74EC061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76"/>
    <w:pPr>
      <w:suppressAutoHyphens/>
    </w:pPr>
    <w:rPr>
      <w:rFonts w:ascii="Calibri" w:eastAsia="SimSu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497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33306"/>
    <w:pPr>
      <w:keepNext/>
      <w:suppressAutoHyphens w:val="0"/>
      <w:autoSpaceDE w:val="0"/>
      <w:autoSpaceDN w:val="0"/>
      <w:spacing w:after="0" w:line="240" w:lineRule="auto"/>
      <w:ind w:right="-365"/>
      <w:outlineLvl w:val="3"/>
    </w:pPr>
    <w:rPr>
      <w:rFonts w:ascii="Times New Roman" w:eastAsia="Times New Roman" w:hAnsi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97476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7">
    <w:name w:val="heading 7"/>
    <w:basedOn w:val="a"/>
    <w:next w:val="a"/>
    <w:link w:val="70"/>
    <w:qFormat/>
    <w:rsid w:val="0049747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97476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476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333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7476"/>
    <w:rPr>
      <w:rFonts w:ascii="Cambria" w:eastAsia="Calibri" w:hAnsi="Cambria" w:cs="Times New Roman"/>
      <w:color w:val="243F60"/>
      <w:kern w:val="2"/>
      <w:lang w:eastAsia="ar-SA"/>
    </w:rPr>
  </w:style>
  <w:style w:type="character" w:customStyle="1" w:styleId="70">
    <w:name w:val="Заголовок 7 Знак"/>
    <w:basedOn w:val="a0"/>
    <w:link w:val="7"/>
    <w:rsid w:val="00497476"/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497476"/>
    <w:rPr>
      <w:rFonts w:ascii="Cambria" w:eastAsia="Calibri" w:hAnsi="Cambria" w:cs="Times New Roman"/>
      <w:color w:val="404040"/>
      <w:kern w:val="2"/>
      <w:sz w:val="20"/>
      <w:szCs w:val="20"/>
      <w:lang w:eastAsia="ar-SA"/>
    </w:rPr>
  </w:style>
  <w:style w:type="paragraph" w:customStyle="1" w:styleId="11">
    <w:name w:val="Обычный (веб)1"/>
    <w:basedOn w:val="a"/>
    <w:rsid w:val="00497476"/>
  </w:style>
  <w:style w:type="paragraph" w:customStyle="1" w:styleId="a3">
    <w:name w:val="Нормальный (таблица)"/>
    <w:basedOn w:val="a"/>
    <w:next w:val="a"/>
    <w:uiPriority w:val="99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styleId="a5">
    <w:name w:val="Normal (Web)"/>
    <w:basedOn w:val="a"/>
    <w:uiPriority w:val="99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6">
    <w:name w:val="header"/>
    <w:basedOn w:val="a"/>
    <w:link w:val="13"/>
    <w:uiPriority w:val="99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sz w:val="20"/>
      <w:szCs w:val="20"/>
      <w:lang w:eastAsia="ru-RU"/>
    </w:rPr>
  </w:style>
  <w:style w:type="character" w:customStyle="1" w:styleId="13">
    <w:name w:val="Верхний колонтитул Знак1"/>
    <w:link w:val="a6"/>
    <w:uiPriority w:val="99"/>
    <w:locked/>
    <w:rsid w:val="0049747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msonormalcxspmiddlecxspmiddle">
    <w:name w:val="msonormalcxspmiddle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21">
    <w:name w:val="Абзац списка2"/>
    <w:basedOn w:val="a"/>
    <w:link w:val="ListParagraphChar"/>
    <w:rsid w:val="0049747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21"/>
    <w:locked/>
    <w:rsid w:val="00497476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customStyle="1" w:styleId="ConsPlusCell0">
    <w:name w:val="ConsPlusCell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Body Text Indent"/>
    <w:basedOn w:val="a"/>
    <w:link w:val="a9"/>
    <w:rsid w:val="00497476"/>
    <w:pPr>
      <w:suppressAutoHyphens w:val="0"/>
      <w:spacing w:after="120" w:line="240" w:lineRule="auto"/>
      <w:ind w:left="283"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9747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97476"/>
    <w:rPr>
      <w:rFonts w:cs="Times New Roman"/>
    </w:rPr>
  </w:style>
  <w:style w:type="paragraph" w:styleId="ab">
    <w:name w:val="footer"/>
    <w:basedOn w:val="a"/>
    <w:link w:val="ac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lang w:eastAsia="ru-RU"/>
    </w:rPr>
  </w:style>
  <w:style w:type="character" w:customStyle="1" w:styleId="ac">
    <w:name w:val="Нижний колонтитул Знак"/>
    <w:basedOn w:val="a0"/>
    <w:link w:val="ab"/>
    <w:rsid w:val="00497476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49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0">
    <w:name w:val="ConsPlusNormal"/>
    <w:rsid w:val="0049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97476"/>
    <w:pPr>
      <w:suppressAutoHyphens w:val="0"/>
      <w:spacing w:after="0" w:line="240" w:lineRule="auto"/>
      <w:jc w:val="center"/>
    </w:pPr>
    <w:rPr>
      <w:rFonts w:ascii="Times New Roman" w:eastAsia="Calibri" w:hAnsi="Times New Roman"/>
      <w:b/>
      <w:bCs/>
      <w:kern w:val="0"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49747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4">
    <w:name w:val="Без интервала1"/>
    <w:aliases w:val="Стратегия"/>
    <w:link w:val="NoSpacingChar"/>
    <w:rsid w:val="00497476"/>
    <w:rPr>
      <w:rFonts w:ascii="Calibri" w:eastAsia="Calibri" w:hAnsi="Calibri" w:cs="Times New Roman"/>
    </w:rPr>
  </w:style>
  <w:style w:type="character" w:customStyle="1" w:styleId="NoSpacingChar">
    <w:name w:val="No Spacing Char"/>
    <w:aliases w:val="Стратегия Char"/>
    <w:link w:val="14"/>
    <w:locked/>
    <w:rsid w:val="00497476"/>
    <w:rPr>
      <w:rFonts w:ascii="Calibri" w:eastAsia="Calibri" w:hAnsi="Calibri" w:cs="Times New Roman"/>
    </w:rPr>
  </w:style>
  <w:style w:type="character" w:styleId="af">
    <w:name w:val="Strong"/>
    <w:basedOn w:val="a0"/>
    <w:qFormat/>
    <w:rsid w:val="00497476"/>
    <w:rPr>
      <w:rFonts w:cs="Times New Roman"/>
      <w:b/>
      <w:bCs/>
    </w:rPr>
  </w:style>
  <w:style w:type="paragraph" w:customStyle="1" w:styleId="110">
    <w:name w:val="Без интервала11"/>
    <w:rsid w:val="004974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Абзац списка11"/>
    <w:basedOn w:val="a"/>
    <w:rsid w:val="00497476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styleId="af0">
    <w:name w:val="Emphasis"/>
    <w:basedOn w:val="a0"/>
    <w:qFormat/>
    <w:rsid w:val="00497476"/>
    <w:rPr>
      <w:rFonts w:cs="Times New Roman"/>
      <w:i/>
    </w:rPr>
  </w:style>
  <w:style w:type="paragraph" w:styleId="22">
    <w:name w:val="Body Text 2"/>
    <w:basedOn w:val="a"/>
    <w:link w:val="23"/>
    <w:uiPriority w:val="99"/>
    <w:rsid w:val="004974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31">
    <w:name w:val="Абзац списка3"/>
    <w:basedOn w:val="a"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customStyle="1" w:styleId="msonormalcxsplast">
    <w:name w:val="mso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9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7476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af3">
    <w:name w:val="Оглавление + Полужирный;Курсив"/>
    <w:basedOn w:val="a0"/>
    <w:rsid w:val="004974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4">
    <w:name w:val="Цветовое выделение"/>
    <w:rsid w:val="00497476"/>
    <w:rPr>
      <w:b/>
      <w:bCs/>
      <w:color w:val="000080"/>
    </w:rPr>
  </w:style>
  <w:style w:type="character" w:customStyle="1" w:styleId="af5">
    <w:name w:val="Гипертекстовая ссылка"/>
    <w:rsid w:val="00497476"/>
    <w:rPr>
      <w:b/>
      <w:bCs/>
      <w:color w:val="008000"/>
    </w:rPr>
  </w:style>
  <w:style w:type="paragraph" w:customStyle="1" w:styleId="af6">
    <w:name w:val="Таблицы (моноширинный)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kern w:val="0"/>
      <w:sz w:val="24"/>
      <w:szCs w:val="24"/>
      <w:lang w:eastAsia="ru-RU"/>
    </w:rPr>
  </w:style>
  <w:style w:type="paragraph" w:styleId="af7">
    <w:name w:val="List Paragraph"/>
    <w:basedOn w:val="a"/>
    <w:link w:val="af8"/>
    <w:uiPriority w:val="34"/>
    <w:qFormat/>
    <w:rsid w:val="0049747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41">
    <w:name w:val="Абзац списка4"/>
    <w:basedOn w:val="a"/>
    <w:rsid w:val="00497476"/>
    <w:pPr>
      <w:ind w:left="720"/>
      <w:contextualSpacing/>
    </w:pPr>
    <w:rPr>
      <w:sz w:val="20"/>
      <w:szCs w:val="20"/>
    </w:rPr>
  </w:style>
  <w:style w:type="paragraph" w:styleId="HTML">
    <w:name w:val="HTML Preformatted"/>
    <w:basedOn w:val="a"/>
    <w:link w:val="HTML0"/>
    <w:rsid w:val="004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74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E33306"/>
    <w:pPr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fa">
    <w:name w:val="Body Text"/>
    <w:basedOn w:val="a"/>
    <w:link w:val="afb"/>
    <w:rsid w:val="00E33306"/>
    <w:pPr>
      <w:tabs>
        <w:tab w:val="left" w:pos="6463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32"/>
      <w:lang w:eastAsia="ru-RU"/>
    </w:rPr>
  </w:style>
  <w:style w:type="character" w:customStyle="1" w:styleId="afb">
    <w:name w:val="Основной текст Знак"/>
    <w:basedOn w:val="a0"/>
    <w:link w:val="afa"/>
    <w:rsid w:val="00E33306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15">
    <w:name w:val="Обычный1"/>
    <w:autoRedefine/>
    <w:rsid w:val="00E33306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customStyle="1" w:styleId="afc">
    <w:name w:val="Знак Знак Знак 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10"/>
    <w:locked/>
    <w:rsid w:val="00E3330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E33306"/>
    <w:pPr>
      <w:shd w:val="clear" w:color="auto" w:fill="FFFFFF"/>
      <w:suppressAutoHyphens w:val="0"/>
      <w:spacing w:after="540" w:line="283" w:lineRule="exact"/>
      <w:ind w:firstLine="246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5">
    <w:name w:val="Основной текст (2)"/>
    <w:basedOn w:val="24"/>
    <w:rsid w:val="00E33306"/>
    <w:rPr>
      <w:shd w:val="clear" w:color="auto" w:fill="FFFFFF"/>
    </w:rPr>
  </w:style>
  <w:style w:type="character" w:customStyle="1" w:styleId="214pt">
    <w:name w:val="Основной текст (2) + Интервал 14 pt"/>
    <w:basedOn w:val="24"/>
    <w:rsid w:val="00E33306"/>
    <w:rPr>
      <w:shd w:val="clear" w:color="auto" w:fill="FFFFFF"/>
    </w:rPr>
  </w:style>
  <w:style w:type="character" w:customStyle="1" w:styleId="32">
    <w:name w:val="Основной текст (3)_"/>
    <w:basedOn w:val="a0"/>
    <w:link w:val="33"/>
    <w:locked/>
    <w:rsid w:val="00E33306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33306"/>
    <w:pPr>
      <w:shd w:val="clear" w:color="auto" w:fill="FFFFFF"/>
      <w:suppressAutoHyphens w:val="0"/>
      <w:spacing w:before="540" w:after="0" w:line="278" w:lineRule="exac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34">
    <w:name w:val="Основной текст (3) + Не полужирный"/>
    <w:basedOn w:val="32"/>
    <w:rsid w:val="00E33306"/>
    <w:rPr>
      <w:b/>
      <w:bCs/>
      <w:shd w:val="clear" w:color="auto" w:fill="FFFFFF"/>
    </w:rPr>
  </w:style>
  <w:style w:type="character" w:customStyle="1" w:styleId="10pt">
    <w:name w:val="Основной текст + 10 pt"/>
    <w:basedOn w:val="a0"/>
    <w:rsid w:val="00E33306"/>
    <w:rPr>
      <w:sz w:val="20"/>
      <w:szCs w:val="20"/>
      <w:lang w:bidi="ar-SA"/>
    </w:rPr>
  </w:style>
  <w:style w:type="character" w:customStyle="1" w:styleId="16">
    <w:name w:val="Заголовок №1_"/>
    <w:basedOn w:val="a0"/>
    <w:link w:val="17"/>
    <w:locked/>
    <w:rsid w:val="00E33306"/>
    <w:rPr>
      <w:rFonts w:ascii="Lucida Sans Unicode" w:hAnsi="Lucida Sans Unicode"/>
      <w:i/>
      <w:iCs/>
      <w:spacing w:val="30"/>
      <w:sz w:val="50"/>
      <w:szCs w:val="50"/>
      <w:shd w:val="clear" w:color="auto" w:fill="FFFFFF"/>
    </w:rPr>
  </w:style>
  <w:style w:type="paragraph" w:customStyle="1" w:styleId="17">
    <w:name w:val="Заголовок №1"/>
    <w:basedOn w:val="a"/>
    <w:link w:val="16"/>
    <w:rsid w:val="00E33306"/>
    <w:pPr>
      <w:shd w:val="clear" w:color="auto" w:fill="FFFFFF"/>
      <w:suppressAutoHyphens w:val="0"/>
      <w:spacing w:before="180" w:after="0" w:line="240" w:lineRule="atLeast"/>
      <w:jc w:val="both"/>
      <w:outlineLvl w:val="0"/>
    </w:pPr>
    <w:rPr>
      <w:rFonts w:ascii="Lucida Sans Unicode" w:eastAsiaTheme="minorHAnsi" w:hAnsi="Lucida Sans Unicode" w:cstheme="minorBidi"/>
      <w:i/>
      <w:iCs/>
      <w:spacing w:val="30"/>
      <w:kern w:val="0"/>
      <w:sz w:val="50"/>
      <w:szCs w:val="50"/>
      <w:lang w:eastAsia="en-US"/>
    </w:rPr>
  </w:style>
  <w:style w:type="character" w:customStyle="1" w:styleId="26">
    <w:name w:val="Заголовок №2_"/>
    <w:basedOn w:val="a0"/>
    <w:link w:val="211"/>
    <w:locked/>
    <w:rsid w:val="00E33306"/>
    <w:rPr>
      <w:b/>
      <w:bCs/>
      <w:shd w:val="clear" w:color="auto" w:fill="FFFFFF"/>
    </w:rPr>
  </w:style>
  <w:style w:type="paragraph" w:customStyle="1" w:styleId="211">
    <w:name w:val="Заголовок №21"/>
    <w:basedOn w:val="a"/>
    <w:link w:val="26"/>
    <w:rsid w:val="00E33306"/>
    <w:pPr>
      <w:shd w:val="clear" w:color="auto" w:fill="FFFFFF"/>
      <w:suppressAutoHyphens w:val="0"/>
      <w:spacing w:before="60" w:after="180" w:line="240" w:lineRule="atLeast"/>
      <w:outlineLvl w:val="1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27">
    <w:name w:val="Заголовок №2"/>
    <w:basedOn w:val="26"/>
    <w:rsid w:val="00E33306"/>
    <w:rPr>
      <w:b/>
      <w:bCs/>
      <w:shd w:val="clear" w:color="auto" w:fill="FFFFFF"/>
    </w:rPr>
  </w:style>
  <w:style w:type="paragraph" w:styleId="afe">
    <w:name w:val="Plain Text"/>
    <w:basedOn w:val="a"/>
    <w:link w:val="aff"/>
    <w:uiPriority w:val="99"/>
    <w:unhideWhenUsed/>
    <w:rsid w:val="00E333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f">
    <w:name w:val="Текст Знак"/>
    <w:basedOn w:val="a0"/>
    <w:link w:val="afe"/>
    <w:uiPriority w:val="99"/>
    <w:rsid w:val="00E33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rsid w:val="00E33306"/>
    <w:pP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E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E33306"/>
    <w:rPr>
      <w:vertAlign w:val="superscript"/>
    </w:rPr>
  </w:style>
  <w:style w:type="table" w:styleId="aff3">
    <w:name w:val="Table Grid"/>
    <w:basedOn w:val="a1"/>
    <w:uiPriority w:val="59"/>
    <w:rsid w:val="006E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10378</Words>
  <Characters>59157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Бух</cp:lastModifiedBy>
  <cp:revision>15</cp:revision>
  <cp:lastPrinted>2021-02-19T06:28:00Z</cp:lastPrinted>
  <dcterms:created xsi:type="dcterms:W3CDTF">2021-07-19T03:52:00Z</dcterms:created>
  <dcterms:modified xsi:type="dcterms:W3CDTF">2022-02-02T13:43:00Z</dcterms:modified>
</cp:coreProperties>
</file>