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70" w:rsidRPr="0072553D" w:rsidRDefault="00761570" w:rsidP="0099768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к</w:t>
      </w:r>
    </w:p>
    <w:p w:rsidR="00761570" w:rsidRPr="0072553D" w:rsidRDefault="00761570" w:rsidP="0099768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постановлению</w:t>
      </w:r>
    </w:p>
    <w:p w:rsidR="00761570" w:rsidRDefault="00761570" w:rsidP="0099768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1570" w:rsidRPr="0072553D" w:rsidRDefault="00761570" w:rsidP="0099768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761570" w:rsidRDefault="00761570" w:rsidP="00997685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«01»12. 2021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975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761570" w:rsidRPr="0072553D" w:rsidRDefault="00761570" w:rsidP="007C1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учету объектов незавершенного строительства на территории</w:t>
      </w:r>
    </w:p>
    <w:p w:rsidR="00761570" w:rsidRDefault="00761570" w:rsidP="007C1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общие требования к порядку учета объектов незавершенного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761570" w:rsidRPr="00BB1714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Учету подлежат объекты незавершенного строительства, при строительстве которых были использованы средства бюджетов всех уровней бюджетной системы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 Федерации, (далее по тексту – объекты), вне зависимости от того, была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 зарегистрирована собственность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6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 на объект, как объект недвижимого имущества.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задачей учета объектов незавершенного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недвижимого имущества в 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ргаяш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ском муниципальном районе является получение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местоположении,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количественном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качественном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техническом состоянии, уровне благоустройства, стоимости объектов учета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 этих показателей.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 признаются объекты недвижимого имущества, возведенные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специально отведенных земельных участках в соответствии с разрешениями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строительство, находящиеся на определенном этапе строительства и не введенные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эксплуатацию,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использованы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бюджетов всех уровней бюджетной системы Российской Федерации (далее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тексту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объекты),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того,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зарегистрирована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на объекты, как объекты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недвижимого имущества.</w:t>
      </w:r>
    </w:p>
    <w:p w:rsidR="00761570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 и ведение реестров объектов незавершенного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недвижимого имущества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строительства, инженерной инфраструктуры, дорожного хозяйства и транспорта администрации Аргаяшского муниципального района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– уполномоченный орган).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II.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Порядок учета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реестра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арегистрированных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бъектов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реестра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незарегистрированных объектов незавершенного строительства, формы которых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отражены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риложении 2 к Положению.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 объектов сопровождается присвоением объекту реестрового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номера.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Ведение реестров осуществляется на основании карт сведений об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объектах, которые подлежат актуализации по мере изменения фактических данных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объекте (приложение 1 к Положению).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отражать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следующую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информацию: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наименование объекта;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тип и назначение объекта;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муниципальный (государственный) заказчик или правообладатель;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мощность объекта;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 число, месяц и год фактического прекращения строительства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лет, в течение которых велось строительство объекта, согласно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оответствующим актам, документам бухгалтерской (финансовой)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тчетности 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иным документам, подтверждающим указанные сведения.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е) проектная стоимость объекта согласно документации, размер средств,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выделенных из бюджетов бюджетной системы Российской Федерации на их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строительство, и размер освоенных при строительстве средств из бюджетов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бюджетной системы Российской Федерации согласно документам бухгалтерского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учета либо иным подтверждающим документам;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ж) предложения о дальнейшем использовании объекта (возобновление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другим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субъектам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хозяйственной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отчуждение из областной/муниципальной собственности и др.) с их кратким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обоснованием.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Неотъемлемой частью реестра являются документы, подтверждающие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картах сведений об объекте.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Сведения об объекте вносятся в реестры </w:t>
      </w:r>
      <w:r w:rsidRPr="00012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течении 14 дней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момента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выявления объекта или изменения его фактических данных.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 объектов и внесение в карты сведений об объектах новой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информации могут осуществляться также по результатам документальных и/или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выездных проверок правообладателя или уполномоченного органа.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изменении сведений об объекте незавершенного строительства и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(или) о лицах, обладающих сведениями о нем, в том числе в случае прекращения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вещного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(кроме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собственности)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строительства, принадлежавший правообладателю объекта,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10-дневный срок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документов, подтверждающих указанные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проводит экспертизу поступивших документов;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формирует записи об изменениях сведений по форме (предусмотренной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приложением № 2 к Положению), если по результатам экспертизы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становлены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подлинность и полнота поступивших документов, а также достоверность и полнота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содержащихся в них сведений;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исключает из карт сведений об объекте незавершенного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изменившиеся сведения и вносит в них новые сведения об объекте 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строительства.</w:t>
      </w:r>
    </w:p>
    <w:p w:rsidR="00761570" w:rsidRPr="0072553D" w:rsidRDefault="00761570" w:rsidP="007C182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прекращения права собственности на объект незавершенного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 уполномоченный орган формирует запись об исключении сведений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карты сведений об объекте незавершенного строительства.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III Ведомственный план объемов и количества объектов</w:t>
      </w: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 строительства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план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по снижению объемов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количества объектов незавершенного строительства (далее – План) подлежат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включению объекты незавершенного строительства, заказчиками по которым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являются находящиеся в его ведении получатели бюджетных средств, бюджетные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автономные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унитарные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предприятия,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строительство которых приостановлено. Объекты незавершенного строительства,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строительство которых продолжается, в План не включаются.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План утверждается постановлением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 (формы которых отражены в приложении 3 к Положению)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r w:rsidRPr="00012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течение 5-ти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дней после утверждения размещаются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Аргаяшского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информационно-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коммуникационной сети Интернет.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План составляется на основе предполагаемых способах вовлечения в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хозяйственный оборот объектов незавершенного строительства (целевой функции)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каждого объекта незавершенного строительства.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Целевая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Аргаяшского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 с учетом проведенной оценки технического состояния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 незавершенного строительства.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Варианты реализации целевой функции: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(реконструкции,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перевооружения);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консервация объекта незавершенного строительства;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приватизация (продажа) объекта) незавершенного строительства;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передача объекта незавершенного строительства другим хозяйствующим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субъектам;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собственность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 Федерации, субъекта Российской Федерации или муниципальную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собственность;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передача в концессию;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принятие объекта незавершенного строительства в казну;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списание и снос объекта незавершенного строительства.</w:t>
      </w: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принятии способа вовлечения в хозяйственный оборот объекта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руководствоваться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IV. Заключительные положения</w:t>
      </w: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орган и органы исполнительной власти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Аргаяшского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иные органы и (или)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несут ответственность в соответствии с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Челябинской области за непредставление или ненадлежащее предоставление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сведений об имуществе либо предоставление недостоверных и (или) неполных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сведений о нем в орган, уполномоченный на учет имущества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Положению по учету объектов</w:t>
      </w:r>
    </w:p>
    <w:p w:rsidR="00761570" w:rsidRPr="0072553D" w:rsidRDefault="00761570" w:rsidP="00A03918">
      <w:pPr>
        <w:shd w:val="clear" w:color="auto" w:fill="FFFFFF"/>
        <w:spacing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761570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761570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Карта сведений об объектах незавершенного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61570" w:rsidRPr="00A65A5F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5A5F">
        <w:rPr>
          <w:rFonts w:ascii="Times New Roman" w:hAnsi="Times New Roman" w:cs="Times New Roman"/>
          <w:color w:val="000000"/>
          <w:lang w:eastAsia="ru-RU"/>
        </w:rPr>
        <w:t>(здание, сооружение, объект незавершенного строительства или единый недвижимый комплекс)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Кадастровый (условный) номер 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 «__»__________ 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Номер регистрации: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 собственности 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 «__»__________ 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 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 «__»__________ ___</w:t>
      </w:r>
    </w:p>
    <w:p w:rsidR="00761570" w:rsidRPr="00A65A5F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65A5F">
        <w:rPr>
          <w:rFonts w:ascii="Times New Roman" w:hAnsi="Times New Roman" w:cs="Times New Roman"/>
          <w:color w:val="000000"/>
          <w:lang w:eastAsia="ru-RU"/>
        </w:rPr>
        <w:t>(наименование иного вещного права)</w:t>
      </w:r>
    </w:p>
    <w:p w:rsidR="00761570" w:rsidRPr="0072553D" w:rsidRDefault="00761570" w:rsidP="00A0391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(местоположение)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Назначение 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Правообладатель_______________________________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Общая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площадь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(кв.м)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Протяженность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(м)_________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65A5F">
        <w:rPr>
          <w:rFonts w:ascii="Times New Roman" w:hAnsi="Times New Roman" w:cs="Times New Roman"/>
          <w:color w:val="000000"/>
          <w:lang w:eastAsia="ru-RU"/>
        </w:rPr>
        <w:t>наименование иных параметров с единицами измерения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Этажность _______________________ Подземная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этажность_______________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Инвентарный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Инвентарный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номер,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литер___________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ввода в эксплуатацию 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фактического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прекращения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Степень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(процентов)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__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«____»______________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дальнейшему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Стоимость (рублей):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Первоначальная 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Балансовая 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Восстановительная 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Остаточная 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65A5F">
        <w:rPr>
          <w:rFonts w:ascii="Times New Roman" w:hAnsi="Times New Roman" w:cs="Times New Roman"/>
          <w:color w:val="000000"/>
          <w:lang w:eastAsia="ru-RU"/>
        </w:rPr>
        <w:t>наименование иного вида стоимости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Проектная 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Средства, выделенные из федерально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бюджета 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областного бюджета 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бюджета 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освоенные средства из федерального бюджета 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областного бюджета 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бюджета 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Категория историко-культурного значения 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Регистрационный номер объекта культурного наследия 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Документы-основания ограничения оборота _____________________________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Положению по учету объектов</w:t>
      </w:r>
    </w:p>
    <w:p w:rsidR="00761570" w:rsidRPr="0072553D" w:rsidRDefault="00761570" w:rsidP="00A03918">
      <w:pPr>
        <w:shd w:val="clear" w:color="auto" w:fill="FFFFFF"/>
        <w:spacing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761570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 для заполнения реестра зарегистрированных и незарегистрированных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объектов незавершенного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Реестр зарегистрированных объектов незавершенного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709"/>
        <w:gridCol w:w="491"/>
        <w:gridCol w:w="425"/>
        <w:gridCol w:w="643"/>
        <w:gridCol w:w="883"/>
        <w:gridCol w:w="883"/>
        <w:gridCol w:w="883"/>
        <w:gridCol w:w="883"/>
        <w:gridCol w:w="1287"/>
        <w:gridCol w:w="1134"/>
      </w:tblGrid>
      <w:tr w:rsidR="00761570" w:rsidRPr="00BD2196">
        <w:trPr>
          <w:cantSplit/>
          <w:trHeight w:val="3854"/>
        </w:trPr>
        <w:tc>
          <w:tcPr>
            <w:tcW w:w="392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0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 незавершенного строительства</w:t>
            </w:r>
          </w:p>
        </w:tc>
        <w:tc>
          <w:tcPr>
            <w:tcW w:w="491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425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64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  незавершенного строительства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Число, месяц и год фактического прекращения строительства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лет, в течении которых велось строительство объекта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Проектная стоимость здания или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сооружения, тыс. руб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Размер средств, выделенных из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бюджета бюджетной системы РФ, тыс. руб.</w:t>
            </w:r>
          </w:p>
        </w:tc>
        <w:tc>
          <w:tcPr>
            <w:tcW w:w="1287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Размер освоенных при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строительстве средств из бюджета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бюджетной системы РФ, тыс. руб.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Предложения о дальнейшем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использовании объекта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незавершенного строительства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Реестр незарегистрированных объектов незавершенного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709"/>
        <w:gridCol w:w="491"/>
        <w:gridCol w:w="425"/>
        <w:gridCol w:w="643"/>
        <w:gridCol w:w="883"/>
        <w:gridCol w:w="883"/>
        <w:gridCol w:w="883"/>
        <w:gridCol w:w="883"/>
        <w:gridCol w:w="1287"/>
        <w:gridCol w:w="1134"/>
      </w:tblGrid>
      <w:tr w:rsidR="00761570" w:rsidRPr="00BD2196">
        <w:trPr>
          <w:cantSplit/>
          <w:trHeight w:val="3854"/>
        </w:trPr>
        <w:tc>
          <w:tcPr>
            <w:tcW w:w="392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0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 незавершенного строительства</w:t>
            </w:r>
          </w:p>
        </w:tc>
        <w:tc>
          <w:tcPr>
            <w:tcW w:w="491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425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64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  незавершенного строительства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Число, месяц и год фактического прекращения строительства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лет, в течении которых велось строительство объекта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Проектная стоимость здания или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сооружения, тыс. руб</w:t>
            </w:r>
          </w:p>
        </w:tc>
        <w:tc>
          <w:tcPr>
            <w:tcW w:w="883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Размер средств, выделенных из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бюджета бюджетной системы РФ, тыс. руб.</w:t>
            </w:r>
          </w:p>
        </w:tc>
        <w:tc>
          <w:tcPr>
            <w:tcW w:w="1287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Размер освоенных при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строительстве средств из бюджета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бюджетной системы РФ, тыс. руб.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Предложения о дальнейшем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использовании объекта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незавершенного строительства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Карта № ______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 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Запись об изменениях сведений об объекте незавершенного строительства или о лице,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обладающем правами на объект незавершенного строительства либо сведениями о нем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изменений 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Документы - основания 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Особые отметки должностного лица 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(заместитель руководителя)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 ______________ ________________ 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B483C">
        <w:rPr>
          <w:rFonts w:ascii="Times New Roman" w:hAnsi="Times New Roman" w:cs="Times New Roman"/>
          <w:color w:val="000000"/>
          <w:lang w:eastAsia="ru-RU"/>
        </w:rPr>
        <w:t>наименование правообладателя)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 xml:space="preserve"> (дата)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 xml:space="preserve">(подпись)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>(Ф.И.О.)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(заместитель руководителя)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 ___________ ______________ 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B483C">
        <w:rPr>
          <w:rFonts w:ascii="Times New Roman" w:hAnsi="Times New Roman" w:cs="Times New Roman"/>
          <w:color w:val="000000"/>
          <w:lang w:eastAsia="ru-RU"/>
        </w:rPr>
        <w:t>наименование уполномоченного органа)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 xml:space="preserve"> (дата)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 xml:space="preserve"> (подпись)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</w:t>
      </w:r>
      <w:r w:rsidRPr="00DB483C">
        <w:rPr>
          <w:rFonts w:ascii="Times New Roman" w:hAnsi="Times New Roman" w:cs="Times New Roman"/>
          <w:color w:val="000000"/>
          <w:lang w:eastAsia="ru-RU"/>
        </w:rPr>
        <w:t>(Ф.И.О.)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Положению по учету объектов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незавершенного строительства</w:t>
      </w:r>
    </w:p>
    <w:p w:rsidR="00761570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761570" w:rsidRPr="0072553D" w:rsidRDefault="00761570" w:rsidP="00A0391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761570" w:rsidRPr="0072553D" w:rsidRDefault="00761570" w:rsidP="00A03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снижения объемов и количества объектов незавершенного строительства</w:t>
      </w:r>
    </w:p>
    <w:p w:rsidR="00761570" w:rsidRPr="0072553D" w:rsidRDefault="00761570" w:rsidP="00A0391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завершение строительства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134"/>
        <w:gridCol w:w="709"/>
        <w:gridCol w:w="1134"/>
        <w:gridCol w:w="850"/>
        <w:gridCol w:w="851"/>
        <w:gridCol w:w="39"/>
        <w:gridCol w:w="953"/>
        <w:gridCol w:w="709"/>
        <w:gridCol w:w="850"/>
        <w:gridCol w:w="1127"/>
        <w:gridCol w:w="900"/>
      </w:tblGrid>
      <w:tr w:rsidR="00761570" w:rsidRPr="00BD2196">
        <w:trPr>
          <w:trHeight w:val="1728"/>
        </w:trPr>
        <w:tc>
          <w:tcPr>
            <w:tcW w:w="392" w:type="dxa"/>
            <w:vMerge w:val="restart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объекта. Адрес местонахождения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Назначение объекта.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объекта, сметная стоимость, тыс. руб.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 строительства,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годы фактического начала и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прекращения строительства, степень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завершенности строительства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890" w:type="dxa"/>
            <w:gridSpan w:val="2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 выделения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средств из бюджетов (начало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 реализацию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инвестиционного проекта, тыс. руб.,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всего, в т.ч. из федерального бюджета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Остаток сметной стоимости, тыс. руб.,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по состоянию на 01.01.20__г.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7" w:type="dxa"/>
            <w:gridSpan w:val="2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Источники и объемы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финансировани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, необходимого для завершения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ввода объекта в эксплуатацию</w:t>
            </w:r>
          </w:p>
        </w:tc>
      </w:tr>
      <w:tr w:rsidR="00761570" w:rsidRPr="00BD2196">
        <w:trPr>
          <w:cantSplit/>
          <w:trHeight w:val="3113"/>
        </w:trPr>
        <w:tc>
          <w:tcPr>
            <w:tcW w:w="392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gridSpan w:val="2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Всего в тыс. руб.</w:t>
            </w:r>
          </w:p>
        </w:tc>
        <w:tc>
          <w:tcPr>
            <w:tcW w:w="1127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 т.ч. за счет средств федерального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бюджета, тыс. руб.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2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консервации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"/>
        <w:gridCol w:w="1075"/>
        <w:gridCol w:w="1042"/>
        <w:gridCol w:w="1276"/>
        <w:gridCol w:w="1042"/>
        <w:gridCol w:w="1075"/>
        <w:gridCol w:w="1076"/>
        <w:gridCol w:w="1043"/>
        <w:gridCol w:w="1043"/>
      </w:tblGrid>
      <w:tr w:rsidR="00761570" w:rsidRPr="00BD2196">
        <w:trPr>
          <w:cantSplit/>
          <w:trHeight w:val="4036"/>
        </w:trPr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объекта. Адрес местонахождения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Назначение объекта.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объекта, сметная стоимость, тыс. руб.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 строительства,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годы фактического начала и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прекращения строительства, степень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завершенности строительства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 выделения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средств из бюджетов (начало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 реализацию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инвестиционного проекта, тыс. руб.,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всего, в т.ч. из федерального бюджета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Исочники и объемы финансирования работ по консервации объекта</w:t>
            </w: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проведения консервации объекта</w:t>
            </w:r>
          </w:p>
        </w:tc>
      </w:tr>
      <w:tr w:rsidR="00761570" w:rsidRPr="00BD2196"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61570" w:rsidRPr="00BD2196"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3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приватизация (продажа)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134"/>
        <w:gridCol w:w="992"/>
        <w:gridCol w:w="1536"/>
        <w:gridCol w:w="888"/>
        <w:gridCol w:w="1214"/>
        <w:gridCol w:w="1215"/>
        <w:gridCol w:w="1215"/>
      </w:tblGrid>
      <w:tr w:rsidR="00761570" w:rsidRPr="00BD2196">
        <w:trPr>
          <w:cantSplit/>
          <w:trHeight w:val="3566"/>
        </w:trPr>
        <w:tc>
          <w:tcPr>
            <w:tcW w:w="534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3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99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Сметная стоимость, в тыс. Руб.</w:t>
            </w:r>
          </w:p>
        </w:tc>
        <w:tc>
          <w:tcPr>
            <w:tcW w:w="152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8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выделения средств из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Реализацию инвестиционного проекта, тыс. руб., всего, в т.ч. из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федерального бюджета</w:t>
            </w: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Предполагаемый срок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приватизации (продажи)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61570" w:rsidRPr="00BD2196">
        <w:tc>
          <w:tcPr>
            <w:tcW w:w="5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61570" w:rsidRPr="00BD2196">
        <w:tc>
          <w:tcPr>
            <w:tcW w:w="5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4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передача в концессию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134"/>
        <w:gridCol w:w="992"/>
        <w:gridCol w:w="1536"/>
        <w:gridCol w:w="888"/>
        <w:gridCol w:w="1214"/>
        <w:gridCol w:w="1215"/>
        <w:gridCol w:w="1215"/>
      </w:tblGrid>
      <w:tr w:rsidR="00761570" w:rsidRPr="00BD2196">
        <w:trPr>
          <w:cantSplit/>
          <w:trHeight w:val="3566"/>
        </w:trPr>
        <w:tc>
          <w:tcPr>
            <w:tcW w:w="534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3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99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Сметная стоимость, в тыс. Руб.</w:t>
            </w:r>
          </w:p>
        </w:tc>
        <w:tc>
          <w:tcPr>
            <w:tcW w:w="152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8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выделения средств из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Реализацию инвестиционного проекта, тыс. руб., всего, в т.ч. из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федерального бюджета</w:t>
            </w: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принятия решения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 заключении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концессионного соглашения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61570" w:rsidRPr="00BD2196">
        <w:tc>
          <w:tcPr>
            <w:tcW w:w="5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61570" w:rsidRPr="00BD2196">
        <w:tc>
          <w:tcPr>
            <w:tcW w:w="5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5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передача другим субъектам хозяйственной деятельности, либо в собственность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 Федерации, Субъектов Российской Федерации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муниципальную собственность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1186"/>
        <w:gridCol w:w="992"/>
        <w:gridCol w:w="1888"/>
        <w:gridCol w:w="663"/>
        <w:gridCol w:w="1134"/>
        <w:gridCol w:w="1418"/>
        <w:gridCol w:w="992"/>
        <w:gridCol w:w="898"/>
      </w:tblGrid>
      <w:tr w:rsidR="00761570" w:rsidRPr="00BD2196">
        <w:trPr>
          <w:cantSplit/>
          <w:trHeight w:val="2539"/>
        </w:trPr>
        <w:tc>
          <w:tcPr>
            <w:tcW w:w="482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6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99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Сметная стоимость, в тыс. Руб.</w:t>
            </w:r>
          </w:p>
        </w:tc>
        <w:tc>
          <w:tcPr>
            <w:tcW w:w="1888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113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выделения средств из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Реализацию инвестиционного проекта, тыс. руб., всего, в т.ч. из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Предполагаемый получатель объекта незавершенного строительства</w:t>
            </w:r>
          </w:p>
        </w:tc>
        <w:tc>
          <w:tcPr>
            <w:tcW w:w="898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передачи объекта незавершенного строительства</w:t>
            </w:r>
          </w:p>
        </w:tc>
      </w:tr>
      <w:tr w:rsidR="00761570" w:rsidRPr="00BD2196">
        <w:tc>
          <w:tcPr>
            <w:tcW w:w="48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6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61570" w:rsidRPr="00BD2196">
        <w:tc>
          <w:tcPr>
            <w:tcW w:w="48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6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предлагается списание и снос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850"/>
        <w:gridCol w:w="709"/>
        <w:gridCol w:w="1276"/>
        <w:gridCol w:w="567"/>
        <w:gridCol w:w="992"/>
        <w:gridCol w:w="1418"/>
        <w:gridCol w:w="1844"/>
        <w:gridCol w:w="833"/>
        <w:gridCol w:w="833"/>
      </w:tblGrid>
      <w:tr w:rsidR="00761570" w:rsidRPr="00BD2196">
        <w:trPr>
          <w:cantSplit/>
          <w:trHeight w:val="5887"/>
        </w:trPr>
        <w:tc>
          <w:tcPr>
            <w:tcW w:w="392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50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70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 Сметная стоимость, в тыс. Руб.</w:t>
            </w:r>
          </w:p>
        </w:tc>
        <w:tc>
          <w:tcPr>
            <w:tcW w:w="1276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 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 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992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 выделения средств из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 Реализацию инвестиционного проекта, тыс. руб., всего, в т.ч. из федерального бюджета</w:t>
            </w:r>
          </w:p>
        </w:tc>
        <w:tc>
          <w:tcPr>
            <w:tcW w:w="1844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Обоснование необходимости списания объекта незавершенного строительства ( в т. ч. реквизиты документов, содержащих информацию о состоянии ОНС, непригодности к дальнейшему использованию, невозможности и неэффективности восстановления)</w:t>
            </w:r>
          </w:p>
        </w:tc>
        <w:tc>
          <w:tcPr>
            <w:tcW w:w="83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Источники и объемы финансирования работ по сносу объекта незавершенного строительства</w:t>
            </w:r>
          </w:p>
        </w:tc>
        <w:tc>
          <w:tcPr>
            <w:tcW w:w="833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списания и сноса объекта незавершенного строительства</w:t>
            </w: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61570" w:rsidRPr="00BD2196">
        <w:tc>
          <w:tcPr>
            <w:tcW w:w="3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7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незавершенного строительства, в отношении которых предлагается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принятие в казну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4"/>
        <w:gridCol w:w="1214"/>
        <w:gridCol w:w="1214"/>
        <w:gridCol w:w="1214"/>
        <w:gridCol w:w="1214"/>
        <w:gridCol w:w="1214"/>
        <w:gridCol w:w="1215"/>
        <w:gridCol w:w="1215"/>
      </w:tblGrid>
      <w:tr w:rsidR="00761570" w:rsidRPr="00BD2196">
        <w:trPr>
          <w:cantSplit/>
          <w:trHeight w:val="3910"/>
        </w:trPr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 Сметная стоимость, в тыс. Руб.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 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 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Реестровый номер имущества</w:t>
            </w:r>
          </w:p>
        </w:tc>
        <w:tc>
          <w:tcPr>
            <w:tcW w:w="1214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 выделения средств из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 Реализацию инвестиционного проекта, тыс. руб., всего, в т.ч. из федерального бюджета</w:t>
            </w:r>
          </w:p>
        </w:tc>
        <w:tc>
          <w:tcPr>
            <w:tcW w:w="1215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принятия незавершенного объекта в казну</w:t>
            </w:r>
          </w:p>
        </w:tc>
      </w:tr>
      <w:tr w:rsidR="00761570" w:rsidRPr="00BD2196"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70" w:rsidRPr="00BD2196"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8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Предлагаемые решения в отношении капитальных вложений, произведенных в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капитального строительства, строительство, реконструкции, в т.ч. с</w:t>
      </w:r>
    </w:p>
    <w:p w:rsidR="00761570" w:rsidRPr="0072553D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5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элементами реставрации, техническое перевооружение которых не начиналось</w:t>
      </w:r>
    </w:p>
    <w:p w:rsidR="00761570" w:rsidRDefault="00761570" w:rsidP="007C182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9"/>
        <w:gridCol w:w="1079"/>
        <w:gridCol w:w="1079"/>
        <w:gridCol w:w="1079"/>
        <w:gridCol w:w="1079"/>
        <w:gridCol w:w="1079"/>
        <w:gridCol w:w="1080"/>
        <w:gridCol w:w="1080"/>
        <w:gridCol w:w="1080"/>
      </w:tblGrid>
      <w:tr w:rsidR="00761570" w:rsidRPr="00BD2196">
        <w:trPr>
          <w:cantSplit/>
          <w:trHeight w:val="4265"/>
        </w:trPr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Заказчик, застройщик.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 w:rsidRPr="00BD21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объекта.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Адрес местонахождения  объекта</w:t>
            </w: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Мощность объекта. Сметная стоимость, в тыс. Руб.</w:t>
            </w: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Планируемый период строительства. Годы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фактического начала и прекращения строительства. Степень завершенности строительства</w:t>
            </w:r>
          </w:p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Документ-основание для выделения средств из бюджетов (начало строительства)</w:t>
            </w:r>
          </w:p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Фактические расходы на Реализацию инвестиционного проекта, тыс. руб., всего, в т.ч. из федерального бюджета</w:t>
            </w: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Наличие разработанной проектной документации</w:t>
            </w: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Предлагаемые решения, в т. ч. с обоснованием возможности/невозможности использования разработанной проектной документации</w:t>
            </w:r>
          </w:p>
        </w:tc>
        <w:tc>
          <w:tcPr>
            <w:tcW w:w="1080" w:type="dxa"/>
            <w:textDirection w:val="btLr"/>
          </w:tcPr>
          <w:p w:rsidR="00761570" w:rsidRPr="00BD2196" w:rsidRDefault="00761570" w:rsidP="007C182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219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предлагаемых решений</w:t>
            </w:r>
          </w:p>
        </w:tc>
      </w:tr>
      <w:tr w:rsidR="00761570" w:rsidRPr="00BD2196"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70" w:rsidRPr="00BD2196"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761570" w:rsidRPr="00BD2196" w:rsidRDefault="00761570" w:rsidP="007C182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570" w:rsidRPr="0072553D" w:rsidRDefault="00761570" w:rsidP="007C18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1570" w:rsidRPr="0072553D" w:rsidSect="00A65A5F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53D"/>
    <w:rsid w:val="000129A1"/>
    <w:rsid w:val="0001441B"/>
    <w:rsid w:val="0005418A"/>
    <w:rsid w:val="000B7933"/>
    <w:rsid w:val="000D7A2A"/>
    <w:rsid w:val="000F2DA0"/>
    <w:rsid w:val="000F6364"/>
    <w:rsid w:val="00122CA3"/>
    <w:rsid w:val="001236AC"/>
    <w:rsid w:val="00144303"/>
    <w:rsid w:val="0025423F"/>
    <w:rsid w:val="002E1EC6"/>
    <w:rsid w:val="002F75CF"/>
    <w:rsid w:val="00351A3D"/>
    <w:rsid w:val="00464DC9"/>
    <w:rsid w:val="004F192B"/>
    <w:rsid w:val="0051619C"/>
    <w:rsid w:val="005239BB"/>
    <w:rsid w:val="005A1C06"/>
    <w:rsid w:val="00612B07"/>
    <w:rsid w:val="007156B7"/>
    <w:rsid w:val="0072553D"/>
    <w:rsid w:val="00761570"/>
    <w:rsid w:val="007C1829"/>
    <w:rsid w:val="008E2391"/>
    <w:rsid w:val="00997685"/>
    <w:rsid w:val="00A03918"/>
    <w:rsid w:val="00A65A5F"/>
    <w:rsid w:val="00AC0255"/>
    <w:rsid w:val="00BB1714"/>
    <w:rsid w:val="00BD2196"/>
    <w:rsid w:val="00C4286E"/>
    <w:rsid w:val="00C50E80"/>
    <w:rsid w:val="00CD5155"/>
    <w:rsid w:val="00D5252C"/>
    <w:rsid w:val="00DB483C"/>
    <w:rsid w:val="00E55D94"/>
    <w:rsid w:val="00F11C18"/>
    <w:rsid w:val="00F5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18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39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56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9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11</Pages>
  <Words>2957</Words>
  <Characters>16857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ЖКХ3 пользователь</cp:lastModifiedBy>
  <cp:revision>13</cp:revision>
  <cp:lastPrinted>2021-09-01T09:38:00Z</cp:lastPrinted>
  <dcterms:created xsi:type="dcterms:W3CDTF">2021-06-08T10:40:00Z</dcterms:created>
  <dcterms:modified xsi:type="dcterms:W3CDTF">2021-12-03T09:32:00Z</dcterms:modified>
</cp:coreProperties>
</file>