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42" w:rsidRPr="00926042" w:rsidRDefault="00926042" w:rsidP="00B713E2">
      <w:pPr>
        <w:pStyle w:val="2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43"/>
          <w:szCs w:val="43"/>
        </w:rPr>
      </w:pPr>
      <w:r w:rsidRPr="00926042">
        <w:rPr>
          <w:rFonts w:ascii="Times New Roman" w:hAnsi="Times New Roman" w:cs="Times New Roman"/>
          <w:b w:val="0"/>
          <w:bCs w:val="0"/>
          <w:color w:val="auto"/>
          <w:sz w:val="43"/>
          <w:szCs w:val="43"/>
        </w:rPr>
        <w:t xml:space="preserve">Информация о результатах работы Контрольно-счетной комиссии Аргаяшского муниципального района за </w:t>
      </w:r>
      <w:r w:rsidR="00897F8D">
        <w:rPr>
          <w:rFonts w:ascii="Times New Roman" w:hAnsi="Times New Roman" w:cs="Times New Roman"/>
          <w:b w:val="0"/>
          <w:bCs w:val="0"/>
          <w:color w:val="auto"/>
          <w:sz w:val="43"/>
          <w:szCs w:val="43"/>
        </w:rPr>
        <w:t>9</w:t>
      </w:r>
      <w:r w:rsidRPr="00926042">
        <w:rPr>
          <w:rFonts w:ascii="Times New Roman" w:hAnsi="Times New Roman" w:cs="Times New Roman"/>
          <w:b w:val="0"/>
          <w:bCs w:val="0"/>
          <w:color w:val="auto"/>
          <w:sz w:val="43"/>
          <w:szCs w:val="43"/>
        </w:rPr>
        <w:t xml:space="preserve"> месяцев 2022 года</w:t>
      </w:r>
    </w:p>
    <w:p w:rsidR="00926042" w:rsidRPr="00B1246C" w:rsidRDefault="00DD26C9" w:rsidP="00B713E2">
      <w:pPr>
        <w:pStyle w:val="a3"/>
        <w:shd w:val="clear" w:color="auto" w:fill="FFFFFF" w:themeFill="background1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 девять месяцев</w:t>
      </w:r>
      <w:r w:rsidR="00C7542B" w:rsidRPr="00AC1A7D">
        <w:rPr>
          <w:sz w:val="28"/>
          <w:szCs w:val="28"/>
        </w:rPr>
        <w:t xml:space="preserve"> 2022г</w:t>
      </w:r>
      <w:r w:rsidR="00DC3123">
        <w:rPr>
          <w:sz w:val="28"/>
          <w:szCs w:val="28"/>
        </w:rPr>
        <w:t>ода</w:t>
      </w:r>
      <w:r w:rsidR="00C7542B" w:rsidRPr="00AC1A7D">
        <w:rPr>
          <w:sz w:val="28"/>
          <w:szCs w:val="28"/>
        </w:rPr>
        <w:t xml:space="preserve"> Контрольно-счетной </w:t>
      </w:r>
      <w:r w:rsidR="00AC1A7D">
        <w:rPr>
          <w:sz w:val="28"/>
          <w:szCs w:val="28"/>
        </w:rPr>
        <w:t>комиссией</w:t>
      </w:r>
      <w:r w:rsidR="00926042" w:rsidRPr="00926042">
        <w:rPr>
          <w:rFonts w:ascii="Tahoma" w:hAnsi="Tahoma" w:cs="Tahoma"/>
          <w:color w:val="000000"/>
          <w:sz w:val="18"/>
          <w:szCs w:val="18"/>
          <w:shd w:val="clear" w:color="auto" w:fill="FBFBFB"/>
        </w:rPr>
        <w:t xml:space="preserve"> </w:t>
      </w:r>
      <w:r w:rsidR="00926042" w:rsidRPr="00926042">
        <w:rPr>
          <w:color w:val="000000"/>
          <w:sz w:val="28"/>
          <w:szCs w:val="28"/>
          <w:shd w:val="clear" w:color="auto" w:fill="FBFBFB"/>
        </w:rPr>
        <w:t>завершены 2</w:t>
      </w:r>
      <w:r>
        <w:rPr>
          <w:color w:val="000000"/>
          <w:sz w:val="28"/>
          <w:szCs w:val="28"/>
          <w:shd w:val="clear" w:color="auto" w:fill="FBFBFB"/>
        </w:rPr>
        <w:t>5</w:t>
      </w:r>
      <w:r w:rsidR="00926042" w:rsidRPr="00926042">
        <w:rPr>
          <w:color w:val="000000"/>
          <w:sz w:val="28"/>
          <w:szCs w:val="28"/>
          <w:shd w:val="clear" w:color="auto" w:fill="FBFBFB"/>
        </w:rPr>
        <w:t xml:space="preserve"> контрольных и </w:t>
      </w:r>
      <w:r>
        <w:rPr>
          <w:color w:val="000000"/>
          <w:sz w:val="28"/>
          <w:szCs w:val="28"/>
          <w:shd w:val="clear" w:color="auto" w:fill="FBFBFB"/>
        </w:rPr>
        <w:t>20</w:t>
      </w:r>
      <w:r w:rsidR="00926042" w:rsidRPr="00926042">
        <w:rPr>
          <w:color w:val="000000"/>
          <w:sz w:val="28"/>
          <w:szCs w:val="28"/>
          <w:shd w:val="clear" w:color="auto" w:fill="FBFBFB"/>
        </w:rPr>
        <w:t xml:space="preserve"> экспертно-аналитических мероприятий</w:t>
      </w:r>
      <w:r w:rsidR="00926042">
        <w:rPr>
          <w:color w:val="000000"/>
          <w:sz w:val="28"/>
          <w:szCs w:val="28"/>
          <w:shd w:val="clear" w:color="auto" w:fill="FBFBFB"/>
        </w:rPr>
        <w:t>.</w:t>
      </w:r>
      <w:r w:rsidR="00DC3123">
        <w:rPr>
          <w:color w:val="000000"/>
          <w:sz w:val="28"/>
          <w:szCs w:val="28"/>
          <w:shd w:val="clear" w:color="auto" w:fill="FBFBFB"/>
        </w:rPr>
        <w:t xml:space="preserve"> </w:t>
      </w:r>
      <w:r w:rsidR="00C7542B" w:rsidRPr="00AC1A7D">
        <w:rPr>
          <w:sz w:val="28"/>
          <w:szCs w:val="28"/>
        </w:rPr>
        <w:t>Проверками охвачено 1</w:t>
      </w:r>
      <w:r>
        <w:rPr>
          <w:sz w:val="28"/>
          <w:szCs w:val="28"/>
        </w:rPr>
        <w:t>2</w:t>
      </w:r>
      <w:r w:rsidR="00AC1A7D">
        <w:rPr>
          <w:sz w:val="28"/>
          <w:szCs w:val="28"/>
        </w:rPr>
        <w:t>1</w:t>
      </w:r>
      <w:r w:rsidR="00C7542B" w:rsidRPr="00AC1A7D">
        <w:rPr>
          <w:sz w:val="28"/>
          <w:szCs w:val="28"/>
        </w:rPr>
        <w:t xml:space="preserve"> объектов контроля.</w:t>
      </w:r>
      <w:r w:rsidR="00C7542B" w:rsidRPr="00AC1A7D">
        <w:rPr>
          <w:sz w:val="28"/>
          <w:szCs w:val="28"/>
        </w:rPr>
        <w:br/>
      </w:r>
      <w:r w:rsidR="00C7542B" w:rsidRPr="00B1246C">
        <w:rPr>
          <w:sz w:val="28"/>
          <w:szCs w:val="28"/>
        </w:rPr>
        <w:t>        </w:t>
      </w:r>
      <w:r w:rsidR="00926042" w:rsidRPr="00B1246C">
        <w:rPr>
          <w:color w:val="000000"/>
          <w:sz w:val="28"/>
          <w:szCs w:val="28"/>
        </w:rPr>
        <w:t xml:space="preserve">Объем проверенных средств за отчетный период  </w:t>
      </w:r>
      <w:r w:rsidR="0091004A">
        <w:rPr>
          <w:color w:val="000000"/>
          <w:sz w:val="28"/>
          <w:szCs w:val="28"/>
        </w:rPr>
        <w:t>3,5</w:t>
      </w:r>
      <w:r w:rsidR="00926042" w:rsidRPr="00B1246C">
        <w:rPr>
          <w:color w:val="000000"/>
          <w:sz w:val="28"/>
          <w:szCs w:val="28"/>
        </w:rPr>
        <w:t xml:space="preserve"> млрд. рублей</w:t>
      </w:r>
      <w:r w:rsidR="00FB196A">
        <w:rPr>
          <w:color w:val="000000"/>
          <w:sz w:val="28"/>
          <w:szCs w:val="28"/>
        </w:rPr>
        <w:t>, из них внебюджетные средства в сумме 8002,1тыс.рублей</w:t>
      </w:r>
      <w:r w:rsidR="00926042" w:rsidRPr="00B1246C">
        <w:rPr>
          <w:color w:val="000000"/>
          <w:sz w:val="28"/>
          <w:szCs w:val="28"/>
        </w:rPr>
        <w:t xml:space="preserve">. В результате контрольной деятельности выявлено </w:t>
      </w:r>
      <w:r w:rsidR="00B1246C">
        <w:rPr>
          <w:color w:val="000000"/>
          <w:sz w:val="28"/>
          <w:szCs w:val="28"/>
        </w:rPr>
        <w:t>15</w:t>
      </w:r>
      <w:r w:rsidR="00FB196A">
        <w:rPr>
          <w:color w:val="000000"/>
          <w:sz w:val="28"/>
          <w:szCs w:val="28"/>
        </w:rPr>
        <w:t>3</w:t>
      </w:r>
      <w:r w:rsidR="00926042" w:rsidRPr="00B1246C">
        <w:rPr>
          <w:color w:val="000000"/>
          <w:sz w:val="28"/>
          <w:szCs w:val="28"/>
        </w:rPr>
        <w:t xml:space="preserve"> нарушени</w:t>
      </w:r>
      <w:r w:rsidR="00B1246C">
        <w:rPr>
          <w:color w:val="000000"/>
          <w:sz w:val="28"/>
          <w:szCs w:val="28"/>
        </w:rPr>
        <w:t>й</w:t>
      </w:r>
      <w:r w:rsidR="00926042" w:rsidRPr="00B1246C">
        <w:rPr>
          <w:color w:val="000000"/>
          <w:sz w:val="28"/>
          <w:szCs w:val="28"/>
        </w:rPr>
        <w:t xml:space="preserve"> в финансово-бюджетной сфере, в том числе:</w:t>
      </w:r>
    </w:p>
    <w:p w:rsidR="00926042" w:rsidRPr="00B1246C" w:rsidRDefault="00926042" w:rsidP="00B713E2">
      <w:pPr>
        <w:pStyle w:val="a3"/>
        <w:shd w:val="clear" w:color="auto" w:fill="FFFFFF" w:themeFill="background1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B1246C">
        <w:rPr>
          <w:color w:val="000000"/>
          <w:sz w:val="28"/>
          <w:szCs w:val="28"/>
        </w:rPr>
        <w:t xml:space="preserve">– </w:t>
      </w:r>
      <w:r w:rsidR="00B1246C" w:rsidRPr="00B1246C">
        <w:rPr>
          <w:color w:val="000000"/>
          <w:sz w:val="28"/>
          <w:szCs w:val="28"/>
        </w:rPr>
        <w:t>6</w:t>
      </w:r>
      <w:r w:rsidR="00786C8B">
        <w:rPr>
          <w:color w:val="000000"/>
          <w:sz w:val="28"/>
          <w:szCs w:val="28"/>
        </w:rPr>
        <w:t>7</w:t>
      </w:r>
      <w:r w:rsidRPr="00B1246C">
        <w:rPr>
          <w:color w:val="000000"/>
          <w:sz w:val="28"/>
          <w:szCs w:val="28"/>
        </w:rPr>
        <w:t xml:space="preserve"> факт</w:t>
      </w:r>
      <w:r w:rsidR="00B1246C" w:rsidRPr="00B1246C">
        <w:rPr>
          <w:color w:val="000000"/>
          <w:sz w:val="28"/>
          <w:szCs w:val="28"/>
        </w:rPr>
        <w:t>ов</w:t>
      </w:r>
      <w:r w:rsidRPr="00B1246C">
        <w:rPr>
          <w:color w:val="000000"/>
          <w:sz w:val="28"/>
          <w:szCs w:val="28"/>
        </w:rPr>
        <w:t xml:space="preserve"> нарушений законодательства о бухгалтерском учете и требований по составлению бюджетной отчетности. Общая сумма выявленных нарушений составила</w:t>
      </w:r>
      <w:r w:rsidR="00B1246C" w:rsidRPr="00B1246C">
        <w:rPr>
          <w:color w:val="000000"/>
          <w:sz w:val="28"/>
          <w:szCs w:val="28"/>
        </w:rPr>
        <w:t xml:space="preserve"> 65762,6</w:t>
      </w:r>
      <w:r w:rsidRPr="00B1246C">
        <w:rPr>
          <w:color w:val="000000"/>
          <w:sz w:val="28"/>
          <w:szCs w:val="28"/>
        </w:rPr>
        <w:t xml:space="preserve"> тыс. рублей;</w:t>
      </w:r>
    </w:p>
    <w:p w:rsidR="00DC3123" w:rsidRDefault="00B1246C" w:rsidP="00B713E2">
      <w:pPr>
        <w:pStyle w:val="a3"/>
        <w:shd w:val="clear" w:color="auto" w:fill="FFFFFF" w:themeFill="background1"/>
        <w:spacing w:before="0" w:beforeAutospacing="0" w:after="0" w:afterAutospacing="0"/>
        <w:ind w:firstLine="225"/>
        <w:rPr>
          <w:color w:val="000000"/>
          <w:sz w:val="28"/>
          <w:szCs w:val="28"/>
        </w:rPr>
      </w:pPr>
      <w:r w:rsidRPr="00AC1A7D">
        <w:rPr>
          <w:sz w:val="28"/>
          <w:szCs w:val="28"/>
        </w:rPr>
        <w:t>  </w:t>
      </w:r>
      <w:r w:rsidR="00DC3123">
        <w:rPr>
          <w:sz w:val="28"/>
          <w:szCs w:val="28"/>
        </w:rPr>
        <w:t>-</w:t>
      </w:r>
      <w:r>
        <w:rPr>
          <w:sz w:val="28"/>
          <w:szCs w:val="28"/>
        </w:rPr>
        <w:t>3 факта</w:t>
      </w:r>
      <w:r w:rsidRPr="00AC1A7D">
        <w:rPr>
          <w:sz w:val="28"/>
          <w:szCs w:val="28"/>
        </w:rPr>
        <w:t xml:space="preserve"> нецелево</w:t>
      </w:r>
      <w:r>
        <w:rPr>
          <w:sz w:val="28"/>
          <w:szCs w:val="28"/>
        </w:rPr>
        <w:t>го</w:t>
      </w:r>
      <w:r w:rsidR="00E815C3">
        <w:rPr>
          <w:sz w:val="28"/>
          <w:szCs w:val="28"/>
        </w:rPr>
        <w:t xml:space="preserve"> использования</w:t>
      </w:r>
      <w:r w:rsidRPr="00AC1A7D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средств</w:t>
      </w:r>
      <w:r w:rsidRPr="00AC1A7D">
        <w:rPr>
          <w:sz w:val="28"/>
          <w:szCs w:val="28"/>
        </w:rPr>
        <w:t xml:space="preserve"> на общую сумму </w:t>
      </w:r>
      <w:r>
        <w:rPr>
          <w:sz w:val="28"/>
          <w:szCs w:val="28"/>
        </w:rPr>
        <w:t>18,9</w:t>
      </w:r>
      <w:r w:rsidRPr="00AC1A7D">
        <w:rPr>
          <w:sz w:val="28"/>
          <w:szCs w:val="28"/>
        </w:rPr>
        <w:t xml:space="preserve"> тыс. рублей;</w:t>
      </w:r>
      <w:r w:rsidRPr="00AC1A7D">
        <w:rPr>
          <w:sz w:val="28"/>
          <w:szCs w:val="28"/>
        </w:rPr>
        <w:br/>
      </w:r>
    </w:p>
    <w:p w:rsidR="00926042" w:rsidRPr="00B1246C" w:rsidRDefault="00926042" w:rsidP="00B713E2">
      <w:pPr>
        <w:pStyle w:val="a3"/>
        <w:shd w:val="clear" w:color="auto" w:fill="FFFFFF" w:themeFill="background1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B1246C">
        <w:rPr>
          <w:color w:val="000000"/>
          <w:sz w:val="28"/>
          <w:szCs w:val="28"/>
        </w:rPr>
        <w:t xml:space="preserve">– </w:t>
      </w:r>
      <w:r w:rsidR="00B1246C" w:rsidRPr="00B1246C">
        <w:rPr>
          <w:color w:val="000000"/>
          <w:sz w:val="28"/>
          <w:szCs w:val="28"/>
        </w:rPr>
        <w:t>3</w:t>
      </w:r>
      <w:r w:rsidR="00FD4A33">
        <w:rPr>
          <w:color w:val="000000"/>
          <w:sz w:val="28"/>
          <w:szCs w:val="28"/>
        </w:rPr>
        <w:t>1</w:t>
      </w:r>
      <w:r w:rsidRPr="00B1246C">
        <w:rPr>
          <w:color w:val="000000"/>
          <w:sz w:val="28"/>
          <w:szCs w:val="28"/>
        </w:rPr>
        <w:t xml:space="preserve"> нарушени</w:t>
      </w:r>
      <w:r w:rsidR="00FD4A33">
        <w:rPr>
          <w:color w:val="000000"/>
          <w:sz w:val="28"/>
          <w:szCs w:val="28"/>
        </w:rPr>
        <w:t>е</w:t>
      </w:r>
      <w:r w:rsidRPr="00B1246C">
        <w:rPr>
          <w:color w:val="000000"/>
          <w:sz w:val="28"/>
          <w:szCs w:val="28"/>
        </w:rPr>
        <w:t xml:space="preserve"> требований Федерального закона № 44-ФЗ «О контрактной системе в сфере закупок товаров, работ, услуг для обеспечения </w:t>
      </w:r>
      <w:r w:rsidR="00DC3123">
        <w:rPr>
          <w:color w:val="000000"/>
          <w:sz w:val="28"/>
          <w:szCs w:val="28"/>
        </w:rPr>
        <w:t>г</w:t>
      </w:r>
      <w:r w:rsidRPr="00B1246C">
        <w:rPr>
          <w:color w:val="000000"/>
          <w:sz w:val="28"/>
          <w:szCs w:val="28"/>
        </w:rPr>
        <w:t xml:space="preserve">осударственных и муниципальных нужд» на сумму </w:t>
      </w:r>
      <w:r w:rsidR="00B1246C" w:rsidRPr="00B1246C">
        <w:rPr>
          <w:color w:val="000000"/>
          <w:sz w:val="28"/>
          <w:szCs w:val="28"/>
        </w:rPr>
        <w:t>39</w:t>
      </w:r>
      <w:r w:rsidR="00FD4A33">
        <w:rPr>
          <w:color w:val="000000"/>
          <w:sz w:val="28"/>
          <w:szCs w:val="28"/>
        </w:rPr>
        <w:t>97</w:t>
      </w:r>
      <w:r w:rsidRPr="00B1246C">
        <w:rPr>
          <w:color w:val="000000"/>
          <w:sz w:val="28"/>
          <w:szCs w:val="28"/>
        </w:rPr>
        <w:t xml:space="preserve"> тыс. рублей;</w:t>
      </w:r>
    </w:p>
    <w:p w:rsidR="00DC3123" w:rsidRDefault="00DC3123" w:rsidP="00B713E2">
      <w:pPr>
        <w:pStyle w:val="a3"/>
        <w:shd w:val="clear" w:color="auto" w:fill="FFFFFF" w:themeFill="background1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</w:p>
    <w:p w:rsidR="00926042" w:rsidRPr="00E815C3" w:rsidRDefault="00926042" w:rsidP="00B713E2">
      <w:pPr>
        <w:pStyle w:val="a3"/>
        <w:shd w:val="clear" w:color="auto" w:fill="FFFFFF" w:themeFill="background1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r w:rsidRPr="00E815C3">
        <w:rPr>
          <w:color w:val="000000"/>
          <w:sz w:val="28"/>
          <w:szCs w:val="28"/>
        </w:rPr>
        <w:t>–</w:t>
      </w:r>
      <w:r w:rsidR="00E815C3">
        <w:rPr>
          <w:color w:val="000000"/>
          <w:sz w:val="28"/>
          <w:szCs w:val="28"/>
        </w:rPr>
        <w:t>48</w:t>
      </w:r>
      <w:r w:rsidRPr="00E815C3">
        <w:rPr>
          <w:color w:val="000000"/>
          <w:sz w:val="28"/>
          <w:szCs w:val="28"/>
        </w:rPr>
        <w:t xml:space="preserve"> случа</w:t>
      </w:r>
      <w:r w:rsidR="00E815C3">
        <w:rPr>
          <w:color w:val="000000"/>
          <w:sz w:val="28"/>
          <w:szCs w:val="28"/>
        </w:rPr>
        <w:t>ев</w:t>
      </w:r>
      <w:r w:rsidRPr="00E815C3">
        <w:rPr>
          <w:color w:val="000000"/>
          <w:sz w:val="28"/>
          <w:szCs w:val="28"/>
        </w:rPr>
        <w:t xml:space="preserve"> неэффективного расходования бюджетных средств на общую сумму </w:t>
      </w:r>
      <w:r w:rsidR="00E815C3" w:rsidRPr="00E815C3">
        <w:rPr>
          <w:color w:val="000000"/>
          <w:sz w:val="28"/>
          <w:szCs w:val="28"/>
        </w:rPr>
        <w:t>2880,86</w:t>
      </w:r>
      <w:r w:rsidRPr="00E815C3">
        <w:rPr>
          <w:color w:val="000000"/>
          <w:sz w:val="28"/>
          <w:szCs w:val="28"/>
        </w:rPr>
        <w:t xml:space="preserve"> тыс. рублей;</w:t>
      </w:r>
    </w:p>
    <w:p w:rsidR="00DC3123" w:rsidRDefault="00DC3123" w:rsidP="00B713E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E91" w:rsidRDefault="008D5E91" w:rsidP="00B713E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- 2 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 xml:space="preserve">случая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требований ст.226,431 Налогового кодекса РФ на сумму    18,1тыс.рублей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A33" w:rsidRDefault="00FD4A33" w:rsidP="00FD4A3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 случая нарушения требований ст.219 Бюджетного кодекса РФ на сумму    2530,5тыс.рублей.</w:t>
      </w:r>
    </w:p>
    <w:p w:rsidR="00FD4A33" w:rsidRDefault="00FD4A33" w:rsidP="00FD4A33">
      <w:pPr>
        <w:pStyle w:val="a3"/>
        <w:shd w:val="clear" w:color="auto" w:fill="FFFFFF" w:themeFill="background1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B1246C">
        <w:rPr>
          <w:color w:val="000000"/>
          <w:sz w:val="28"/>
          <w:szCs w:val="28"/>
        </w:rPr>
        <w:t xml:space="preserve">В результате </w:t>
      </w:r>
      <w:r>
        <w:rPr>
          <w:color w:val="000000"/>
          <w:sz w:val="28"/>
          <w:szCs w:val="28"/>
        </w:rPr>
        <w:t>проверки финансово-хозяйственной деятельности учреждения ЖКХ</w:t>
      </w:r>
      <w:r w:rsidRPr="00B1246C">
        <w:rPr>
          <w:color w:val="000000"/>
          <w:sz w:val="28"/>
          <w:szCs w:val="28"/>
        </w:rPr>
        <w:t xml:space="preserve"> выявлено </w:t>
      </w:r>
      <w:r>
        <w:rPr>
          <w:color w:val="000000"/>
          <w:sz w:val="28"/>
          <w:szCs w:val="28"/>
        </w:rPr>
        <w:t>108</w:t>
      </w:r>
      <w:r w:rsidRPr="00B1246C">
        <w:rPr>
          <w:color w:val="000000"/>
          <w:sz w:val="28"/>
          <w:szCs w:val="28"/>
        </w:rPr>
        <w:t xml:space="preserve"> нарушени</w:t>
      </w:r>
      <w:r>
        <w:rPr>
          <w:color w:val="000000"/>
          <w:sz w:val="28"/>
          <w:szCs w:val="28"/>
        </w:rPr>
        <w:t>й</w:t>
      </w:r>
      <w:r w:rsidRPr="00B124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r w:rsidRPr="00B1246C">
        <w:rPr>
          <w:color w:val="000000"/>
          <w:sz w:val="28"/>
          <w:szCs w:val="28"/>
        </w:rPr>
        <w:t xml:space="preserve"> в том числе:</w:t>
      </w:r>
    </w:p>
    <w:p w:rsidR="000D68FE" w:rsidRPr="000D68FE" w:rsidRDefault="000D68FE" w:rsidP="000D68FE">
      <w:pPr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 w:rsidRPr="000D68FE">
        <w:rPr>
          <w:rFonts w:ascii="Times New Roman" w:hAnsi="Times New Roman" w:cs="Times New Roman"/>
          <w:sz w:val="28"/>
          <w:szCs w:val="28"/>
        </w:rPr>
        <w:t>●2 нарушения требований Устава учреждения;</w:t>
      </w:r>
    </w:p>
    <w:p w:rsidR="000D68FE" w:rsidRPr="000D68FE" w:rsidRDefault="000D68FE" w:rsidP="000D68FE">
      <w:pPr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 w:rsidRPr="000D68FE">
        <w:rPr>
          <w:rFonts w:ascii="Times New Roman" w:hAnsi="Times New Roman" w:cs="Times New Roman"/>
          <w:sz w:val="28"/>
          <w:szCs w:val="28"/>
        </w:rPr>
        <w:t>●5 нарушений требований Федерального закона  РФ "Об автономных учреждениях" от 03.11.2006года № 174;</w:t>
      </w:r>
    </w:p>
    <w:p w:rsidR="000D68FE" w:rsidRPr="000D68FE" w:rsidRDefault="000D68FE" w:rsidP="000D68FE">
      <w:pPr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 w:rsidRPr="000D68FE">
        <w:rPr>
          <w:rFonts w:ascii="Times New Roman" w:hAnsi="Times New Roman" w:cs="Times New Roman"/>
          <w:sz w:val="28"/>
          <w:szCs w:val="28"/>
        </w:rPr>
        <w:t>●1 нарушение требований Федерального закона  РФ "Об общих принципах организации местного самоуправления в Российской Федерации" от 06.10.2003года № 131-ФЗ;</w:t>
      </w:r>
    </w:p>
    <w:p w:rsidR="000D68FE" w:rsidRPr="000D68FE" w:rsidRDefault="000D68FE" w:rsidP="000D68FE">
      <w:pPr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 w:rsidRPr="000D68FE">
        <w:rPr>
          <w:rFonts w:ascii="Times New Roman" w:hAnsi="Times New Roman" w:cs="Times New Roman"/>
          <w:sz w:val="28"/>
          <w:szCs w:val="28"/>
        </w:rPr>
        <w:t>●1 нарушение требований Федерального закона  РФ "О государственной регистрации юридических лиц и индивидуальных предпринимателей" от 08.08.2001года № 129;</w:t>
      </w:r>
    </w:p>
    <w:p w:rsidR="000D68FE" w:rsidRPr="000D68FE" w:rsidRDefault="000D68FE" w:rsidP="000D68FE">
      <w:pPr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 w:rsidRPr="000D68FE">
        <w:rPr>
          <w:rFonts w:ascii="Times New Roman" w:hAnsi="Times New Roman" w:cs="Times New Roman"/>
          <w:sz w:val="28"/>
          <w:szCs w:val="28"/>
        </w:rPr>
        <w:t>●1 нарушение требований  Гражданского кодекса РФ" от 30.11.1994года № 51-ФЗ;</w:t>
      </w:r>
    </w:p>
    <w:p w:rsidR="000D68FE" w:rsidRPr="000D68FE" w:rsidRDefault="000D68FE" w:rsidP="000D68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8FE">
        <w:rPr>
          <w:rFonts w:ascii="Times New Roman" w:hAnsi="Times New Roman" w:cs="Times New Roman"/>
          <w:sz w:val="28"/>
          <w:szCs w:val="28"/>
        </w:rPr>
        <w:lastRenderedPageBreak/>
        <w:t xml:space="preserve">    ●89 нарушений </w:t>
      </w:r>
      <w:r w:rsidRPr="000D68FE">
        <w:rPr>
          <w:rFonts w:ascii="Times New Roman" w:hAnsi="Times New Roman" w:cs="Times New Roman"/>
          <w:spacing w:val="-1"/>
          <w:sz w:val="28"/>
          <w:szCs w:val="28"/>
        </w:rPr>
        <w:t xml:space="preserve">требований  </w:t>
      </w:r>
      <w:r w:rsidRPr="000D68FE">
        <w:rPr>
          <w:rFonts w:ascii="Times New Roman" w:hAnsi="Times New Roman" w:cs="Times New Roman"/>
          <w:sz w:val="28"/>
          <w:szCs w:val="28"/>
        </w:rPr>
        <w:t>Федерального закона о бухгалтерском учете от 06.12.2011 № 402 ФЗ, Указания ЦБ РФ "О порядке ведения кассовых операций" от 11.03.2014 № 3210-У, Приказа Минфина РФ "Об утверждении первичных учетных документов" от 30.03.2015 № 52Н, Приказа Минфина РФ "Об утверждении плана счетов бухгалтерского учета финансово-хозяйственной деятельности организаций" от 31.10.2000 № 94Н, Приказа Минфина РФ "Об утверждении Положения по ведению бухгалтерского учета и бухгалтерской отчетности"" от 29.07.1998 № 34Н, Приказа Минтранса России "Об утверждении обязательных реквизитов и порядка заполнения путевых листов" от 11.09.2020 № 368 на сумму 1496,2 тыс.рублей;</w:t>
      </w:r>
    </w:p>
    <w:p w:rsidR="00FD4A33" w:rsidRPr="000D68FE" w:rsidRDefault="000D68FE" w:rsidP="000D68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8FE">
        <w:rPr>
          <w:rFonts w:ascii="Times New Roman" w:hAnsi="Times New Roman" w:cs="Times New Roman"/>
          <w:sz w:val="28"/>
          <w:szCs w:val="28"/>
        </w:rPr>
        <w:t xml:space="preserve">    ●9 нарушений неэффективного расходования  средств, поступивших за оплату коммунальных услуг в сумме 1020,7 тыс. рублей.</w:t>
      </w:r>
    </w:p>
    <w:p w:rsidR="00DC3123" w:rsidRPr="00DC3123" w:rsidRDefault="00C7542B" w:rsidP="00B713E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8B">
        <w:rPr>
          <w:rFonts w:ascii="Times New Roman" w:eastAsia="Times New Roman" w:hAnsi="Times New Roman" w:cs="Times New Roman"/>
          <w:sz w:val="28"/>
          <w:szCs w:val="28"/>
        </w:rPr>
        <w:t>                </w:t>
      </w:r>
      <w:r w:rsidR="00786C8B" w:rsidRPr="00786C8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По итогам проведения мероприятий направлено </w:t>
      </w:r>
      <w:r w:rsidRPr="00786C8B">
        <w:rPr>
          <w:rFonts w:ascii="Times New Roman" w:eastAsia="Times New Roman" w:hAnsi="Times New Roman" w:cs="Times New Roman"/>
          <w:sz w:val="28"/>
          <w:szCs w:val="28"/>
        </w:rPr>
        <w:t xml:space="preserve"> направлено</w:t>
      </w:r>
      <w:r w:rsidR="008356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CA9" w:rsidRPr="00786C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3090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86C8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</w:t>
      </w:r>
      <w:r w:rsidR="00786C8B">
        <w:rPr>
          <w:rFonts w:ascii="Times New Roman" w:eastAsia="Times New Roman" w:hAnsi="Times New Roman" w:cs="Times New Roman"/>
          <w:sz w:val="28"/>
          <w:szCs w:val="28"/>
        </w:rPr>
        <w:t xml:space="preserve"> объектам кон</w:t>
      </w:r>
      <w:r w:rsidR="00FE694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86C8B">
        <w:rPr>
          <w:rFonts w:ascii="Times New Roman" w:eastAsia="Times New Roman" w:hAnsi="Times New Roman" w:cs="Times New Roman"/>
          <w:sz w:val="28"/>
          <w:szCs w:val="28"/>
        </w:rPr>
        <w:t>роля.</w:t>
      </w:r>
      <w:r w:rsidR="00FE694E" w:rsidRPr="00FE694E">
        <w:rPr>
          <w:rFonts w:ascii="Tahoma" w:hAnsi="Tahoma" w:cs="Tahoma"/>
          <w:color w:val="000000"/>
          <w:sz w:val="18"/>
          <w:szCs w:val="18"/>
          <w:shd w:val="clear" w:color="auto" w:fill="FBFBFB"/>
        </w:rPr>
        <w:t xml:space="preserve"> </w:t>
      </w:r>
      <w:r w:rsidR="00FE694E" w:rsidRPr="00FE694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Составлено </w:t>
      </w:r>
      <w:r w:rsidR="0043090F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5</w:t>
      </w:r>
      <w:r w:rsidR="00FE694E" w:rsidRPr="00FE694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протокол</w:t>
      </w:r>
      <w:r w:rsidR="0043090F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ов</w:t>
      </w:r>
      <w:r w:rsidR="00FE694E" w:rsidRPr="00FE694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о совершении административных правонарушений с назначением штрафов на общую сумму </w:t>
      </w:r>
      <w:r w:rsidR="001651E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2</w:t>
      </w:r>
      <w:r w:rsidR="00FE694E" w:rsidRPr="00FE694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5,0 тыс. рублей.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br/>
        <w:t>          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 xml:space="preserve">В рамках межведомственного взаимодействия в Прокуратуру 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 xml:space="preserve"> Аргаяшского района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1E4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 xml:space="preserve">отчетных 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3123" w:rsidRPr="00DC3123">
        <w:rPr>
          <w:rFonts w:ascii="Tahoma" w:hAnsi="Tahoma" w:cs="Tahoma"/>
          <w:color w:val="000000"/>
          <w:sz w:val="18"/>
          <w:szCs w:val="18"/>
          <w:shd w:val="clear" w:color="auto" w:fill="FBFBFB"/>
        </w:rPr>
        <w:t xml:space="preserve"> </w:t>
      </w:r>
      <w:r w:rsidR="00DC3123" w:rsidRPr="00DC312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по итогам проведенных мероприятий</w:t>
      </w:r>
      <w:r w:rsidR="00DC3123" w:rsidRPr="00DC31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6724" w:rsidRDefault="00C7542B" w:rsidP="00B713E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A7D">
        <w:rPr>
          <w:rFonts w:ascii="Times New Roman" w:eastAsia="Times New Roman" w:hAnsi="Times New Roman" w:cs="Times New Roman"/>
          <w:sz w:val="28"/>
          <w:szCs w:val="28"/>
        </w:rPr>
        <w:t>К дисциплинарной ответственности привлечено</w:t>
      </w:r>
      <w:r w:rsidR="00DB4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5E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должностн</w:t>
      </w:r>
      <w:r w:rsidR="000925EB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C8B" w:rsidRPr="00786C8B" w:rsidRDefault="00C7542B" w:rsidP="00B713E2">
      <w:pPr>
        <w:pStyle w:val="a3"/>
        <w:shd w:val="clear" w:color="auto" w:fill="FFFFFF" w:themeFill="background1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786C8B">
        <w:rPr>
          <w:sz w:val="28"/>
          <w:szCs w:val="28"/>
        </w:rPr>
        <w:t>      </w:t>
      </w:r>
      <w:r w:rsidR="00786C8B" w:rsidRPr="00786C8B">
        <w:rPr>
          <w:color w:val="000000"/>
          <w:sz w:val="28"/>
          <w:szCs w:val="28"/>
        </w:rPr>
        <w:t>В отчетном периоде объектами контроля устранено нарушений на общую сумму 1</w:t>
      </w:r>
      <w:r w:rsidR="008356AF">
        <w:rPr>
          <w:color w:val="000000"/>
          <w:sz w:val="28"/>
          <w:szCs w:val="28"/>
        </w:rPr>
        <w:t>107</w:t>
      </w:r>
      <w:r w:rsidR="00786C8B" w:rsidRPr="00786C8B">
        <w:rPr>
          <w:color w:val="000000"/>
          <w:sz w:val="28"/>
          <w:szCs w:val="28"/>
        </w:rPr>
        <w:t xml:space="preserve"> тыс. рублей, в том числе восстановлено средств</w:t>
      </w:r>
      <w:r w:rsidR="00DC3123">
        <w:rPr>
          <w:color w:val="000000"/>
          <w:sz w:val="28"/>
          <w:szCs w:val="28"/>
        </w:rPr>
        <w:t xml:space="preserve"> </w:t>
      </w:r>
      <w:r w:rsidR="00786C8B" w:rsidRPr="00786C8B">
        <w:rPr>
          <w:color w:val="000000"/>
          <w:sz w:val="28"/>
          <w:szCs w:val="28"/>
        </w:rPr>
        <w:t xml:space="preserve"> в </w:t>
      </w:r>
      <w:r w:rsidR="00DC3123">
        <w:rPr>
          <w:color w:val="000000"/>
          <w:sz w:val="28"/>
          <w:szCs w:val="28"/>
        </w:rPr>
        <w:t xml:space="preserve"> местный бюджет на сумму</w:t>
      </w:r>
      <w:r w:rsidR="00786C8B" w:rsidRPr="00786C8B">
        <w:rPr>
          <w:color w:val="000000"/>
          <w:sz w:val="28"/>
          <w:szCs w:val="28"/>
        </w:rPr>
        <w:t xml:space="preserve"> 6,76 тыс. рублей.</w:t>
      </w:r>
    </w:p>
    <w:p w:rsidR="00C7542B" w:rsidRPr="00AC1A7D" w:rsidRDefault="00C7542B" w:rsidP="00B713E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       Не снятыми остаются 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, направленные в адреса руководителей объектов контроля в 202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 w:rsidR="008356AF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8356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CC7" w:rsidRPr="00AC1A7D">
        <w:rPr>
          <w:rFonts w:ascii="Times New Roman" w:eastAsia="Times New Roman" w:hAnsi="Times New Roman" w:cs="Times New Roman"/>
          <w:sz w:val="28"/>
          <w:szCs w:val="28"/>
        </w:rPr>
        <w:t>направленные в адреса руководителей объектов контроля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 xml:space="preserve"> за 2022год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 </w:t>
      </w:r>
    </w:p>
    <w:sectPr w:rsidR="00C7542B" w:rsidRPr="00AC1A7D" w:rsidSect="00C10C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542B"/>
    <w:rsid w:val="00036D47"/>
    <w:rsid w:val="00085633"/>
    <w:rsid w:val="0008680B"/>
    <w:rsid w:val="000925EB"/>
    <w:rsid w:val="000D68FE"/>
    <w:rsid w:val="001651E4"/>
    <w:rsid w:val="00290CA9"/>
    <w:rsid w:val="002E7A56"/>
    <w:rsid w:val="00374593"/>
    <w:rsid w:val="003A6AD0"/>
    <w:rsid w:val="0043090F"/>
    <w:rsid w:val="004A38C0"/>
    <w:rsid w:val="004E639C"/>
    <w:rsid w:val="00511A75"/>
    <w:rsid w:val="00701266"/>
    <w:rsid w:val="0074486E"/>
    <w:rsid w:val="00786C8B"/>
    <w:rsid w:val="007C517E"/>
    <w:rsid w:val="007F4406"/>
    <w:rsid w:val="008356AF"/>
    <w:rsid w:val="00897F8D"/>
    <w:rsid w:val="008A32DB"/>
    <w:rsid w:val="008D5E91"/>
    <w:rsid w:val="0091004A"/>
    <w:rsid w:val="00926042"/>
    <w:rsid w:val="00A70C2E"/>
    <w:rsid w:val="00AC1A7D"/>
    <w:rsid w:val="00B074B7"/>
    <w:rsid w:val="00B1246C"/>
    <w:rsid w:val="00B713E2"/>
    <w:rsid w:val="00B81A34"/>
    <w:rsid w:val="00C10CC7"/>
    <w:rsid w:val="00C46724"/>
    <w:rsid w:val="00C7542B"/>
    <w:rsid w:val="00CB15FB"/>
    <w:rsid w:val="00D12B50"/>
    <w:rsid w:val="00D15738"/>
    <w:rsid w:val="00DB4C8D"/>
    <w:rsid w:val="00DC3123"/>
    <w:rsid w:val="00DD26C9"/>
    <w:rsid w:val="00E815C3"/>
    <w:rsid w:val="00ED3D66"/>
    <w:rsid w:val="00F17442"/>
    <w:rsid w:val="00F34635"/>
    <w:rsid w:val="00F475A6"/>
    <w:rsid w:val="00FB196A"/>
    <w:rsid w:val="00FD4A33"/>
    <w:rsid w:val="00FE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06"/>
  </w:style>
  <w:style w:type="paragraph" w:styleId="1">
    <w:name w:val="heading 1"/>
    <w:basedOn w:val="a"/>
    <w:link w:val="10"/>
    <w:uiPriority w:val="9"/>
    <w:qFormat/>
    <w:rsid w:val="00C75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4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--1">
    <w:name w:val="t--1"/>
    <w:basedOn w:val="a"/>
    <w:rsid w:val="00C7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--11">
    <w:name w:val="t--11"/>
    <w:basedOn w:val="a0"/>
    <w:rsid w:val="00C7542B"/>
  </w:style>
  <w:style w:type="paragraph" w:styleId="a3">
    <w:name w:val="Normal (Web)"/>
    <w:basedOn w:val="a"/>
    <w:uiPriority w:val="99"/>
    <w:semiHidden/>
    <w:unhideWhenUsed/>
    <w:rsid w:val="0092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6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9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70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7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325">
          <w:marLeft w:val="0"/>
          <w:marRight w:val="0"/>
          <w:marTop w:val="0"/>
          <w:marBottom w:val="0"/>
          <w:divBdr>
            <w:top w:val="single" w:sz="6" w:space="0" w:color="4A76A8"/>
            <w:left w:val="single" w:sz="6" w:space="0" w:color="4A76A8"/>
            <w:bottom w:val="single" w:sz="6" w:space="0" w:color="4A76A8"/>
            <w:right w:val="single" w:sz="6" w:space="0" w:color="4A76A8"/>
          </w:divBdr>
          <w:divsChild>
            <w:div w:id="1909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2928">
          <w:marLeft w:val="0"/>
          <w:marRight w:val="0"/>
          <w:marTop w:val="0"/>
          <w:marBottom w:val="0"/>
          <w:divBdr>
            <w:top w:val="single" w:sz="6" w:space="0" w:color="F58220"/>
            <w:left w:val="single" w:sz="6" w:space="0" w:color="F58220"/>
            <w:bottom w:val="single" w:sz="6" w:space="0" w:color="F58220"/>
            <w:right w:val="single" w:sz="6" w:space="0" w:color="F58220"/>
          </w:divBdr>
          <w:divsChild>
            <w:div w:id="504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8</cp:revision>
  <dcterms:created xsi:type="dcterms:W3CDTF">2022-11-17T04:12:00Z</dcterms:created>
  <dcterms:modified xsi:type="dcterms:W3CDTF">2022-11-17T10:46:00Z</dcterms:modified>
</cp:coreProperties>
</file>