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74" w:rsidRPr="00410DFD" w:rsidRDefault="003C2B74" w:rsidP="003C2B74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DFD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результатах работы Контрольно-счетной </w:t>
      </w:r>
      <w:r w:rsidR="00E61D1D" w:rsidRPr="00410DFD">
        <w:rPr>
          <w:rFonts w:ascii="Times New Roman" w:eastAsia="Times New Roman" w:hAnsi="Times New Roman" w:cs="Times New Roman"/>
          <w:b/>
          <w:sz w:val="28"/>
          <w:szCs w:val="28"/>
        </w:rPr>
        <w:t>комиссии</w:t>
      </w:r>
      <w:r w:rsidRPr="00410D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61D1D" w:rsidRPr="00410DFD">
        <w:rPr>
          <w:rFonts w:ascii="Times New Roman" w:eastAsia="Times New Roman" w:hAnsi="Times New Roman" w:cs="Times New Roman"/>
          <w:b/>
          <w:sz w:val="28"/>
          <w:szCs w:val="28"/>
        </w:rPr>
        <w:t>Аргаяшского муниципального района</w:t>
      </w:r>
      <w:r w:rsidRPr="00410DFD">
        <w:rPr>
          <w:rFonts w:ascii="Times New Roman" w:eastAsia="Times New Roman" w:hAnsi="Times New Roman" w:cs="Times New Roman"/>
          <w:b/>
          <w:sz w:val="28"/>
          <w:szCs w:val="28"/>
        </w:rPr>
        <w:t xml:space="preserve"> за I квартал 2022 года</w:t>
      </w:r>
    </w:p>
    <w:p w:rsidR="003C2B74" w:rsidRPr="003D27D2" w:rsidRDefault="003C2B74" w:rsidP="003C2B74">
      <w:pPr>
        <w:shd w:val="clear" w:color="auto" w:fill="FBFBFB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I квартале 2022 года Контрольно-счетной </w:t>
      </w:r>
      <w:r w:rsidR="00E61D1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0E4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Аргаяшского муниципального района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="00CC2B5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="00CC2B5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 и 5 экспертно-аналитических мероприятий, среди которых: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A72E4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проверка годовой бюджетной отчетности</w:t>
      </w:r>
      <w:r w:rsidR="00D83DE7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восьми</w:t>
      </w:r>
      <w:r w:rsidR="00BA72E4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главных администраторов бюджетных средств</w:t>
      </w:r>
      <w:r w:rsidR="00377725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2021 год;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83DE7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проверка годового отчета об исполнении бюджета четырех сельских поселений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проверенных средств составил </w:t>
      </w:r>
      <w:r w:rsidR="00D83DE7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2074507,3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При этом в результате контрольной деятельности выявлено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сфере, в том числе: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случаев нарушения законодательства о бухгалтерском учете и требований по составлению бюджетной отчетности. Объем нарушений составил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58656,44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B851B8" w:rsidRPr="003D27D2" w:rsidRDefault="00B851B8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-2 факта нецелевого расходования бюджетных средств на общую сумму 5,6 тыс. рублей;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– 3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неэффективного расходования бюджетных средств на общую сумму 2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172,9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2 факта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Налогового кодекса РФ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общую сумму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18,1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3C2B74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проведения мероприятий направлено </w:t>
      </w:r>
      <w:r w:rsidR="00B851B8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объектам контроля; составлено </w:t>
      </w:r>
      <w:r w:rsidR="0029553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29553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совершении административных правонарушений.</w:t>
      </w:r>
      <w:r w:rsidR="004D035D" w:rsidRPr="004D035D">
        <w:rPr>
          <w:rFonts w:ascii="Tahoma" w:eastAsia="Times New Roman" w:hAnsi="Tahoma" w:cs="Tahoma"/>
          <w:color w:val="000000"/>
          <w:sz w:val="29"/>
          <w:szCs w:val="29"/>
        </w:rPr>
        <w:t xml:space="preserve"> </w:t>
      </w:r>
      <w:r w:rsidR="004D035D" w:rsidRPr="004D035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В рамках межведомственного взаимодействия в </w:t>
      </w:r>
      <w:r w:rsidR="004D035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ГЭБ и ПК Отдела МВД России по </w:t>
      </w:r>
      <w:proofErr w:type="spellStart"/>
      <w:r w:rsidR="004D035D">
        <w:rPr>
          <w:rFonts w:ascii="Times New Roman" w:eastAsia="Times New Roman" w:hAnsi="Times New Roman" w:cs="Times New Roman"/>
          <w:color w:val="000000"/>
          <w:sz w:val="29"/>
          <w:szCs w:val="29"/>
        </w:rPr>
        <w:t>Аргаяшскому</w:t>
      </w:r>
      <w:proofErr w:type="spellEnd"/>
      <w:r w:rsidR="004D035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району</w:t>
      </w:r>
      <w:r w:rsidR="004D035D" w:rsidRPr="004D035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направлен 1 акт проверки.</w:t>
      </w:r>
    </w:p>
    <w:p w:rsidR="002B5ED3" w:rsidRPr="004D035D" w:rsidRDefault="002B5ED3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Для принятия мер прокурорского реагирования 1 акт проверки направлен в Прокуратуру Аргаяшского района.</w:t>
      </w:r>
    </w:p>
    <w:p w:rsidR="003C2B74" w:rsidRPr="003D27D2" w:rsidRDefault="003C2B74" w:rsidP="003C2B74">
      <w:pPr>
        <w:shd w:val="clear" w:color="auto" w:fill="FBFBFB"/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отчетном периоде объектами контроля устранено финансовых нарушений на общую сумму </w:t>
      </w:r>
      <w:r w:rsidR="0029553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21,2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29553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восстановлено в местные бюджеты 4</w:t>
      </w:r>
      <w:r w:rsidR="0029553D"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r w:rsidRPr="003D2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B1214E" w:rsidRPr="003D27D2" w:rsidRDefault="00B1214E">
      <w:pPr>
        <w:rPr>
          <w:rFonts w:ascii="Times New Roman" w:hAnsi="Times New Roman" w:cs="Times New Roman"/>
          <w:sz w:val="28"/>
          <w:szCs w:val="28"/>
        </w:rPr>
      </w:pPr>
    </w:p>
    <w:sectPr w:rsidR="00B1214E" w:rsidRPr="003D27D2" w:rsidSect="0076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C2B74"/>
    <w:rsid w:val="0026507F"/>
    <w:rsid w:val="0029553D"/>
    <w:rsid w:val="002B5ED3"/>
    <w:rsid w:val="00321638"/>
    <w:rsid w:val="00354CB3"/>
    <w:rsid w:val="00377725"/>
    <w:rsid w:val="003C2B74"/>
    <w:rsid w:val="003D27D2"/>
    <w:rsid w:val="00410DFD"/>
    <w:rsid w:val="00476F3A"/>
    <w:rsid w:val="004D035D"/>
    <w:rsid w:val="004E4E41"/>
    <w:rsid w:val="006D40E4"/>
    <w:rsid w:val="007672C3"/>
    <w:rsid w:val="009C365C"/>
    <w:rsid w:val="00B1214E"/>
    <w:rsid w:val="00B851B8"/>
    <w:rsid w:val="00BA72E4"/>
    <w:rsid w:val="00CC2B58"/>
    <w:rsid w:val="00D83DE7"/>
    <w:rsid w:val="00E61D1D"/>
    <w:rsid w:val="00FE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C3"/>
  </w:style>
  <w:style w:type="paragraph" w:styleId="2">
    <w:name w:val="heading 2"/>
    <w:basedOn w:val="a"/>
    <w:link w:val="20"/>
    <w:uiPriority w:val="9"/>
    <w:qFormat/>
    <w:rsid w:val="003C2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B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13</cp:revision>
  <dcterms:created xsi:type="dcterms:W3CDTF">2022-05-16T08:32:00Z</dcterms:created>
  <dcterms:modified xsi:type="dcterms:W3CDTF">2022-06-29T12:29:00Z</dcterms:modified>
</cp:coreProperties>
</file>