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590"/>
        <w:gridCol w:w="59"/>
      </w:tblGrid>
      <w:tr w:rsidR="001404BA" w:rsidRPr="003E3B0D" w:rsidTr="0042692C">
        <w:trPr>
          <w:gridBefore w:val="2"/>
          <w:wBefore w:w="662" w:type="dxa"/>
          <w:trHeight w:val="709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3E3B0D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E81" w:rsidRPr="001B05D0" w:rsidTr="003B438A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Pr="00B0660B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0660B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B0660B" w:rsidRDefault="003F5600" w:rsidP="0024035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0660B">
              <w:rPr>
                <w:rFonts w:ascii="Times New Roman" w:hAnsi="Times New Roman" w:cs="Times New Roman"/>
                <w:b/>
              </w:rPr>
              <w:t>3</w:t>
            </w:r>
            <w:r w:rsidR="00DE0B20" w:rsidRPr="00B0660B">
              <w:rPr>
                <w:rFonts w:ascii="Times New Roman" w:hAnsi="Times New Roman" w:cs="Times New Roman"/>
                <w:b/>
              </w:rPr>
              <w:t xml:space="preserve">а </w:t>
            </w:r>
            <w:r w:rsidR="00A16CA8" w:rsidRPr="00B0660B">
              <w:rPr>
                <w:rFonts w:ascii="Times New Roman" w:hAnsi="Times New Roman" w:cs="Times New Roman"/>
                <w:b/>
              </w:rPr>
              <w:t>1 квартал 202</w:t>
            </w:r>
            <w:r w:rsidR="0024035F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A57E81" w:rsidRPr="00B0660B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1B05D0" w:rsidTr="001B05D0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C2631F" w:rsidRPr="001B05D0" w:rsidTr="001F6C1B">
        <w:trPr>
          <w:gridAfter w:val="1"/>
          <w:wAfter w:w="59" w:type="dxa"/>
          <w:trHeight w:val="183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31F" w:rsidRPr="00317B4E" w:rsidRDefault="0024035F" w:rsidP="00863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7B4E">
              <w:rPr>
                <w:rFonts w:ascii="Times New Roman" w:hAnsi="Times New Roman" w:cs="Times New Roman"/>
                <w:bCs/>
                <w:lang w:eastAsia="ru-RU"/>
              </w:rPr>
              <w:t>МДОУ «Детский сад № 22» д. Яраткулова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863DC4" w:rsidP="0024035F">
            <w:pPr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1</w:t>
            </w:r>
            <w:r w:rsidR="0024035F">
              <w:rPr>
                <w:rFonts w:ascii="Times New Roman" w:hAnsi="Times New Roman" w:cs="Times New Roman"/>
                <w:lang w:val="en-US"/>
              </w:rPr>
              <w:t>5</w:t>
            </w:r>
            <w:r w:rsidRPr="00B0660B">
              <w:rPr>
                <w:rFonts w:ascii="Times New Roman" w:hAnsi="Times New Roman" w:cs="Times New Roman"/>
              </w:rPr>
              <w:t>.01.202</w:t>
            </w:r>
            <w:r w:rsidR="0024035F">
              <w:rPr>
                <w:rFonts w:ascii="Times New Roman" w:hAnsi="Times New Roman" w:cs="Times New Roman"/>
                <w:lang w:val="en-US"/>
              </w:rPr>
              <w:t>4</w:t>
            </w:r>
            <w:r w:rsidRPr="00B0660B">
              <w:rPr>
                <w:rFonts w:ascii="Times New Roman" w:hAnsi="Times New Roman" w:cs="Times New Roman"/>
              </w:rPr>
              <w:t>-</w:t>
            </w:r>
            <w:r w:rsidR="0024035F">
              <w:rPr>
                <w:rFonts w:ascii="Times New Roman" w:hAnsi="Times New Roman" w:cs="Times New Roman"/>
                <w:lang w:val="en-US"/>
              </w:rPr>
              <w:t>02</w:t>
            </w:r>
            <w:r w:rsidRPr="00B0660B">
              <w:rPr>
                <w:rFonts w:ascii="Times New Roman" w:hAnsi="Times New Roman" w:cs="Times New Roman"/>
              </w:rPr>
              <w:t>.0</w:t>
            </w:r>
            <w:r w:rsidR="0024035F">
              <w:rPr>
                <w:rFonts w:ascii="Times New Roman" w:hAnsi="Times New Roman" w:cs="Times New Roman"/>
                <w:lang w:val="en-US"/>
              </w:rPr>
              <w:t>2</w:t>
            </w:r>
            <w:r w:rsidR="00BF0E2A" w:rsidRPr="00B0660B">
              <w:rPr>
                <w:rFonts w:ascii="Times New Roman" w:hAnsi="Times New Roman" w:cs="Times New Roman"/>
              </w:rPr>
              <w:t>.202</w:t>
            </w:r>
            <w:r w:rsidR="0024035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863DC4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01.01.202</w:t>
            </w:r>
            <w:r w:rsidR="0024035F">
              <w:rPr>
                <w:rFonts w:ascii="Times New Roman" w:hAnsi="Times New Roman" w:cs="Times New Roman"/>
                <w:lang w:val="en-US"/>
              </w:rPr>
              <w:t>3</w:t>
            </w:r>
            <w:r w:rsidR="00C2631F" w:rsidRPr="00B0660B">
              <w:rPr>
                <w:rFonts w:ascii="Times New Roman" w:hAnsi="Times New Roman" w:cs="Times New Roman"/>
              </w:rPr>
              <w:t xml:space="preserve">- </w:t>
            </w:r>
            <w:r w:rsidR="00145B1D" w:rsidRPr="00B0660B">
              <w:rPr>
                <w:rFonts w:ascii="Times New Roman" w:hAnsi="Times New Roman" w:cs="Times New Roman"/>
              </w:rPr>
              <w:t>3</w:t>
            </w:r>
            <w:r w:rsidRPr="00B0660B">
              <w:rPr>
                <w:rFonts w:ascii="Times New Roman" w:hAnsi="Times New Roman" w:cs="Times New Roman"/>
              </w:rPr>
              <w:t>1.12</w:t>
            </w:r>
            <w:r w:rsidR="00C2631F" w:rsidRPr="00B0660B">
              <w:rPr>
                <w:rFonts w:ascii="Times New Roman" w:hAnsi="Times New Roman" w:cs="Times New Roman"/>
              </w:rPr>
              <w:t>.20</w:t>
            </w:r>
            <w:r w:rsidR="00BA6CED" w:rsidRPr="00B0660B">
              <w:rPr>
                <w:rFonts w:ascii="Times New Roman" w:hAnsi="Times New Roman" w:cs="Times New Roman"/>
              </w:rPr>
              <w:t>2</w:t>
            </w:r>
            <w:r w:rsidR="0024035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6CED" w:rsidRPr="00B0660B" w:rsidRDefault="00C2631F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П-</w:t>
            </w:r>
            <w:r w:rsidR="00DE0B20" w:rsidRPr="00B0660B">
              <w:rPr>
                <w:rFonts w:ascii="Times New Roman" w:hAnsi="Times New Roman" w:cs="Times New Roman"/>
              </w:rPr>
              <w:t>0</w:t>
            </w:r>
            <w:r w:rsidR="00863DC4" w:rsidRPr="00B0660B">
              <w:rPr>
                <w:rFonts w:ascii="Times New Roman" w:hAnsi="Times New Roman" w:cs="Times New Roman"/>
              </w:rPr>
              <w:t>1</w:t>
            </w:r>
            <w:r w:rsidRPr="00B0660B">
              <w:rPr>
                <w:rFonts w:ascii="Times New Roman" w:hAnsi="Times New Roman" w:cs="Times New Roman"/>
              </w:rPr>
              <w:t>/20</w:t>
            </w:r>
            <w:r w:rsidR="00863DC4" w:rsidRPr="00B0660B">
              <w:rPr>
                <w:rFonts w:ascii="Times New Roman" w:hAnsi="Times New Roman" w:cs="Times New Roman"/>
              </w:rPr>
              <w:t>2</w:t>
            </w:r>
            <w:r w:rsidR="0024035F">
              <w:rPr>
                <w:rFonts w:ascii="Times New Roman" w:hAnsi="Times New Roman" w:cs="Times New Roman"/>
                <w:lang w:val="en-US"/>
              </w:rPr>
              <w:t>4</w:t>
            </w:r>
            <w:r w:rsidRPr="00B0660B">
              <w:rPr>
                <w:rFonts w:ascii="Times New Roman" w:hAnsi="Times New Roman" w:cs="Times New Roman"/>
              </w:rPr>
              <w:t xml:space="preserve">-ФК </w:t>
            </w:r>
            <w:r w:rsidR="00863DC4" w:rsidRPr="00B0660B">
              <w:rPr>
                <w:rFonts w:ascii="Times New Roman" w:hAnsi="Times New Roman" w:cs="Times New Roman"/>
              </w:rPr>
              <w:t>от</w:t>
            </w:r>
          </w:p>
          <w:p w:rsidR="00C2631F" w:rsidRPr="00B0660B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0877F4" w:rsidRPr="00B0660B">
              <w:rPr>
                <w:rFonts w:ascii="Times New Roman" w:hAnsi="Times New Roman" w:cs="Times New Roman"/>
              </w:rPr>
              <w:t>.</w:t>
            </w:r>
            <w:r w:rsidR="00863DC4" w:rsidRPr="00B0660B">
              <w:rPr>
                <w:rFonts w:ascii="Times New Roman" w:hAnsi="Times New Roman" w:cs="Times New Roman"/>
              </w:rPr>
              <w:t>0</w:t>
            </w:r>
            <w:r w:rsidR="001F6C1B" w:rsidRPr="00B0660B">
              <w:rPr>
                <w:rFonts w:ascii="Times New Roman" w:hAnsi="Times New Roman" w:cs="Times New Roman"/>
              </w:rPr>
              <w:t>2</w:t>
            </w:r>
            <w:r w:rsidR="00C2631F" w:rsidRPr="00B0660B">
              <w:rPr>
                <w:rFonts w:ascii="Times New Roman" w:hAnsi="Times New Roman" w:cs="Times New Roman"/>
              </w:rPr>
              <w:t>.20</w:t>
            </w:r>
            <w:r w:rsidR="00BA6CED" w:rsidRPr="00B066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4035F">
              <w:rPr>
                <w:rFonts w:ascii="Times New Roman" w:eastAsia="Calibri" w:hAnsi="Times New Roman" w:cs="Times New Roman"/>
                <w:bCs/>
                <w:lang w:eastAsia="ru-RU"/>
              </w:rPr>
              <w:t>При анализе соблюдения положений правовых актов по оплату труда установлены следующие замечания:</w:t>
            </w:r>
          </w:p>
          <w:p w:rsidR="0024035F" w:rsidRPr="0024035F" w:rsidRDefault="0024035F" w:rsidP="002403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4035F">
              <w:rPr>
                <w:rFonts w:ascii="Times New Roman" w:hAnsi="Times New Roman" w:cs="Times New Roman"/>
                <w:i/>
                <w:lang w:eastAsia="ru-RU"/>
              </w:rPr>
              <w:t xml:space="preserve">- </w:t>
            </w:r>
            <w:r w:rsidRPr="0024035F">
              <w:rPr>
                <w:rFonts w:ascii="Times New Roman" w:hAnsi="Times New Roman"/>
                <w:i/>
              </w:rPr>
              <w:t>В нарушение п. 24 Положения от 09.01.2023 и п. 7.1 Положения от 20.09.2023 дополнительные соглашения об изменении системы оплаты труда к трудовому договору руководителя не заключались;</w:t>
            </w:r>
          </w:p>
          <w:p w:rsidR="0024035F" w:rsidRPr="0024035F" w:rsidRDefault="0024035F" w:rsidP="002403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24035F">
              <w:rPr>
                <w:rFonts w:ascii="Times New Roman" w:hAnsi="Times New Roman"/>
                <w:i/>
              </w:rPr>
              <w:t>- Представленные к проверке трудовые договора №б/н от 02.03.2009 и 10.01.2012, не соответствуют типовой форме трудового договора с руководителем государственного (муниципального) учреждения;</w:t>
            </w:r>
            <w:r w:rsidRPr="0024035F">
              <w:rPr>
                <w:rFonts w:ascii="Times New Roman" w:hAnsi="Times New Roman"/>
              </w:rPr>
              <w:t xml:space="preserve"> </w:t>
            </w:r>
          </w:p>
          <w:p w:rsidR="0024035F" w:rsidRPr="0024035F" w:rsidRDefault="0024035F" w:rsidP="0024035F">
            <w:pPr>
              <w:widowControl w:val="0"/>
              <w:tabs>
                <w:tab w:val="left" w:pos="1134"/>
              </w:tabs>
              <w:spacing w:after="0" w:line="22" w:lineRule="atLeast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  <w:i/>
              </w:rPr>
              <w:t>- В нарушение пункта 22 Положения от 09.01.2023 выплата за интенсивность и высокие результаты работы за июль 2023 года произведена от полного оклада, не учитывая фактически отработанного времени;</w:t>
            </w:r>
            <w:r w:rsidRPr="0024035F">
              <w:rPr>
                <w:rFonts w:ascii="Times New Roman" w:hAnsi="Times New Roman"/>
              </w:rPr>
              <w:t xml:space="preserve"> </w:t>
            </w:r>
          </w:p>
          <w:p w:rsidR="0024035F" w:rsidRPr="0024035F" w:rsidRDefault="0024035F" w:rsidP="0024035F">
            <w:pPr>
              <w:widowControl w:val="0"/>
              <w:tabs>
                <w:tab w:val="left" w:pos="1134"/>
              </w:tabs>
              <w:spacing w:after="0" w:line="22" w:lineRule="atLeast"/>
              <w:jc w:val="both"/>
              <w:rPr>
                <w:rFonts w:ascii="Times New Roman" w:hAnsi="Times New Roman"/>
                <w:i/>
              </w:rPr>
            </w:pPr>
            <w:r w:rsidRPr="0024035F">
              <w:rPr>
                <w:rFonts w:ascii="Times New Roman" w:hAnsi="Times New Roman"/>
              </w:rPr>
              <w:t xml:space="preserve">- </w:t>
            </w:r>
            <w:r w:rsidRPr="0024035F">
              <w:rPr>
                <w:rFonts w:ascii="Times New Roman" w:hAnsi="Times New Roman"/>
                <w:i/>
              </w:rPr>
              <w:t>В нарушение статьи 282 ТК РФ трудовые договоры на совместительство руководителя не оформлены;</w:t>
            </w:r>
          </w:p>
          <w:p w:rsidR="0024035F" w:rsidRPr="0024035F" w:rsidRDefault="0024035F" w:rsidP="0024035F">
            <w:pPr>
              <w:widowControl w:val="0"/>
              <w:tabs>
                <w:tab w:val="left" w:pos="1134"/>
              </w:tabs>
              <w:spacing w:after="0" w:line="22" w:lineRule="atLeast"/>
              <w:jc w:val="both"/>
              <w:rPr>
                <w:rFonts w:ascii="Times New Roman" w:hAnsi="Times New Roman"/>
                <w:i/>
              </w:rPr>
            </w:pPr>
            <w:r w:rsidRPr="0024035F">
              <w:rPr>
                <w:rFonts w:ascii="Times New Roman" w:hAnsi="Times New Roman"/>
              </w:rPr>
              <w:t xml:space="preserve">- </w:t>
            </w:r>
            <w:r w:rsidRPr="0024035F">
              <w:rPr>
                <w:rFonts w:ascii="Times New Roman" w:hAnsi="Times New Roman"/>
                <w:i/>
              </w:rPr>
              <w:t xml:space="preserve">в сводной ведомости за июнь 2023 года отражены начисления за работу в порядке совместительства при отсутствии приказа и трудового договора на данную работу; </w:t>
            </w:r>
          </w:p>
          <w:p w:rsidR="0024035F" w:rsidRPr="0024035F" w:rsidRDefault="0024035F" w:rsidP="0024035F">
            <w:pPr>
              <w:widowControl w:val="0"/>
              <w:tabs>
                <w:tab w:val="left" w:pos="1134"/>
              </w:tabs>
              <w:spacing w:after="0" w:line="22" w:lineRule="atLeast"/>
              <w:jc w:val="both"/>
              <w:rPr>
                <w:rFonts w:ascii="Times New Roman" w:hAnsi="Times New Roman"/>
                <w:i/>
              </w:rPr>
            </w:pPr>
            <w:r w:rsidRPr="0024035F">
              <w:rPr>
                <w:rFonts w:ascii="Times New Roman" w:hAnsi="Times New Roman"/>
                <w:i/>
              </w:rPr>
              <w:t>- в нарушение пункта 4.1 приложения 5 к Положению от 20.01.2023 и пункта 4.1 приложения 5 к Положению от 20.09.2023 надбавка за выслугу лет установлена  не по занимаемой должности;</w:t>
            </w:r>
          </w:p>
          <w:p w:rsidR="0024035F" w:rsidRPr="0024035F" w:rsidRDefault="0024035F" w:rsidP="0024035F">
            <w:pPr>
              <w:widowControl w:val="0"/>
              <w:tabs>
                <w:tab w:val="left" w:pos="1134"/>
              </w:tabs>
              <w:spacing w:after="0" w:line="22" w:lineRule="atLeast"/>
              <w:jc w:val="both"/>
              <w:rPr>
                <w:rFonts w:ascii="Times New Roman" w:hAnsi="Times New Roman"/>
                <w:i/>
              </w:rPr>
            </w:pPr>
            <w:r w:rsidRPr="0024035F">
              <w:rPr>
                <w:rFonts w:ascii="Times New Roman" w:hAnsi="Times New Roman"/>
                <w:i/>
              </w:rPr>
              <w:t>- В нарушение статьи 133 ТК РФ при расчете оплаты труда за совместительство заработная плата не доводилась до минимального размера оплаты труда, с учетом отработанного времени;</w:t>
            </w:r>
          </w:p>
          <w:p w:rsidR="0024035F" w:rsidRPr="0024035F" w:rsidRDefault="0024035F" w:rsidP="0024035F">
            <w:pPr>
              <w:widowControl w:val="0"/>
              <w:tabs>
                <w:tab w:val="left" w:pos="1134"/>
              </w:tabs>
              <w:spacing w:after="0" w:line="22" w:lineRule="atLeast"/>
              <w:jc w:val="both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24035F">
              <w:rPr>
                <w:rFonts w:ascii="Times New Roman" w:hAnsi="Times New Roman"/>
                <w:i/>
              </w:rPr>
              <w:t xml:space="preserve">- </w:t>
            </w:r>
            <w:r w:rsidRPr="0024035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В трудовых договорах с работниками не предусмотрено:</w:t>
            </w:r>
          </w:p>
          <w:p w:rsidR="0024035F" w:rsidRPr="0024035F" w:rsidRDefault="0024035F" w:rsidP="0024035F">
            <w:pPr>
              <w:pStyle w:val="a6"/>
              <w:widowControl w:val="0"/>
              <w:numPr>
                <w:ilvl w:val="0"/>
                <w:numId w:val="21"/>
              </w:numPr>
              <w:tabs>
                <w:tab w:val="left" w:pos="317"/>
              </w:tabs>
              <w:spacing w:after="0" w:line="22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 w:rsidRPr="0024035F">
              <w:rPr>
                <w:rFonts w:ascii="Times New Roman" w:hAnsi="Times New Roman" w:cs="Times New Roman"/>
                <w:bCs/>
                <w:i/>
                <w:lang w:eastAsia="ru-RU"/>
              </w:rPr>
              <w:t xml:space="preserve">соблюдение требования о минимальном размере оплаты труда (согласно ст. 132 ТК РФ), </w:t>
            </w:r>
          </w:p>
          <w:p w:rsidR="0024035F" w:rsidRPr="0024035F" w:rsidRDefault="0024035F" w:rsidP="0024035F">
            <w:pPr>
              <w:pStyle w:val="a6"/>
              <w:widowControl w:val="0"/>
              <w:numPr>
                <w:ilvl w:val="0"/>
                <w:numId w:val="21"/>
              </w:numPr>
              <w:tabs>
                <w:tab w:val="left" w:pos="317"/>
              </w:tabs>
              <w:spacing w:after="0" w:line="22" w:lineRule="atLeast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 w:rsidRPr="0024035F">
              <w:rPr>
                <w:rFonts w:ascii="Times New Roman" w:hAnsi="Times New Roman" w:cs="Times New Roman"/>
                <w:bCs/>
                <w:i/>
                <w:lang w:eastAsia="ru-RU"/>
              </w:rPr>
              <w:lastRenderedPageBreak/>
              <w:t>компенсационные выплаты за выполнение работ в ночное время 35% от оклада;</w:t>
            </w:r>
          </w:p>
          <w:p w:rsidR="0024035F" w:rsidRPr="0024035F" w:rsidRDefault="0024035F" w:rsidP="0024035F">
            <w:pPr>
              <w:pStyle w:val="a6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 w:rsidRPr="0024035F">
              <w:rPr>
                <w:rFonts w:ascii="Times New Roman" w:hAnsi="Times New Roman" w:cs="Times New Roman"/>
                <w:bCs/>
                <w:i/>
                <w:lang w:eastAsia="ru-RU"/>
              </w:rPr>
              <w:t>Выплаты компенсационного характера, отраженные в трудовых договорах и дополнительных соглашениях к трудовому договору, не соответствуют Положению об оплате труда;</w:t>
            </w:r>
          </w:p>
          <w:p w:rsidR="0024035F" w:rsidRPr="0024035F" w:rsidRDefault="0024035F" w:rsidP="0024035F">
            <w:pPr>
              <w:pStyle w:val="a6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 w:rsidRPr="0024035F">
              <w:rPr>
                <w:rFonts w:ascii="Times New Roman" w:hAnsi="Times New Roman" w:cs="Times New Roman"/>
                <w:bCs/>
                <w:i/>
                <w:lang w:eastAsia="ru-RU"/>
              </w:rPr>
              <w:t>В нарушение Положения об оплате труда в трудовом договоре не предусмотрены или не конкретизированы стимулирующие выплаты.</w:t>
            </w:r>
          </w:p>
          <w:p w:rsidR="0024035F" w:rsidRPr="0024035F" w:rsidRDefault="0024035F" w:rsidP="0024035F">
            <w:pPr>
              <w:widowControl w:val="0"/>
              <w:tabs>
                <w:tab w:val="left" w:pos="1134"/>
              </w:tabs>
              <w:spacing w:after="0" w:line="22" w:lineRule="atLeast"/>
              <w:jc w:val="both"/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 w:rsidRPr="0024035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- Не произведены начисления за сверхурочную работу при превышении нормальной продолжительности рабочего времени и работу в нерабочие праздничные дни сторожам.</w:t>
            </w:r>
          </w:p>
          <w:p w:rsidR="0024035F" w:rsidRPr="0024035F" w:rsidRDefault="0024035F" w:rsidP="0024035F">
            <w:pPr>
              <w:widowControl w:val="0"/>
              <w:tabs>
                <w:tab w:val="left" w:pos="1134"/>
              </w:tabs>
              <w:spacing w:after="0" w:line="22" w:lineRule="atLeast"/>
              <w:jc w:val="both"/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 w:rsidRPr="0024035F">
              <w:rPr>
                <w:rFonts w:ascii="Times New Roman" w:hAnsi="Times New Roman" w:cs="Times New Roman"/>
                <w:bCs/>
                <w:i/>
                <w:lang w:eastAsia="ru-RU"/>
              </w:rPr>
              <w:t>- Неверный порядок расчета заработной платы (оклады, доплата за выслугу лет, за категорию, сельские, стимулирующие, за совмещение должностей и исполнение обязанностей временно отсутствующих работников, доплаты до минимального размера оплаты труда);</w:t>
            </w:r>
          </w:p>
          <w:p w:rsidR="003B438A" w:rsidRPr="0024035F" w:rsidRDefault="0024035F" w:rsidP="0024035F">
            <w:pPr>
              <w:widowControl w:val="0"/>
              <w:tabs>
                <w:tab w:val="left" w:pos="1134"/>
              </w:tabs>
              <w:spacing w:after="0" w:line="22" w:lineRule="atLeast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 w:cs="Times New Roman"/>
                <w:bCs/>
                <w:i/>
                <w:lang w:eastAsia="ru-RU"/>
              </w:rPr>
              <w:t>- не введен суммированный учет рабочего времени сторожей.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Pr="001B05D0" w:rsidRDefault="00B64E35" w:rsidP="003F56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F3016A" w:rsidRPr="001B05D0" w:rsidRDefault="00B64E35" w:rsidP="00317B4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1B05D0">
              <w:rPr>
                <w:rFonts w:ascii="Times New Roman" w:hAnsi="Times New Roman" w:cs="Times New Roman"/>
              </w:rPr>
              <w:t>(исх.</w:t>
            </w:r>
            <w:r w:rsidR="001B05D0">
              <w:rPr>
                <w:rFonts w:ascii="Times New Roman" w:hAnsi="Times New Roman" w:cs="Times New Roman"/>
              </w:rPr>
              <w:t xml:space="preserve"> </w:t>
            </w:r>
            <w:r w:rsidRPr="001B05D0">
              <w:rPr>
                <w:rFonts w:ascii="Times New Roman" w:hAnsi="Times New Roman" w:cs="Times New Roman"/>
              </w:rPr>
              <w:t xml:space="preserve">№ </w:t>
            </w:r>
            <w:r w:rsidR="00317B4E">
              <w:rPr>
                <w:rFonts w:ascii="Times New Roman" w:hAnsi="Times New Roman" w:cs="Times New Roman"/>
              </w:rPr>
              <w:t>657</w:t>
            </w:r>
            <w:r w:rsidR="003D420A">
              <w:rPr>
                <w:rFonts w:ascii="Times New Roman" w:hAnsi="Times New Roman" w:cs="Times New Roman"/>
              </w:rPr>
              <w:t xml:space="preserve"> от </w:t>
            </w:r>
            <w:r w:rsidR="00317B4E">
              <w:rPr>
                <w:rFonts w:ascii="Times New Roman" w:hAnsi="Times New Roman" w:cs="Times New Roman"/>
              </w:rPr>
              <w:t>12</w:t>
            </w:r>
            <w:r w:rsidRPr="001B05D0">
              <w:rPr>
                <w:rFonts w:ascii="Times New Roman" w:hAnsi="Times New Roman" w:cs="Times New Roman"/>
              </w:rPr>
              <w:t>.</w:t>
            </w:r>
            <w:r w:rsidR="003D420A">
              <w:rPr>
                <w:rFonts w:ascii="Times New Roman" w:hAnsi="Times New Roman" w:cs="Times New Roman"/>
              </w:rPr>
              <w:t>02.202</w:t>
            </w:r>
            <w:r w:rsidR="00317B4E">
              <w:rPr>
                <w:rFonts w:ascii="Times New Roman" w:hAnsi="Times New Roman" w:cs="Times New Roman"/>
              </w:rPr>
              <w:t>4</w:t>
            </w:r>
            <w:r w:rsidRPr="001B05D0">
              <w:rPr>
                <w:rFonts w:ascii="Times New Roman" w:hAnsi="Times New Roman" w:cs="Times New Roman"/>
              </w:rPr>
              <w:t>)</w:t>
            </w:r>
          </w:p>
        </w:tc>
      </w:tr>
      <w:tr w:rsidR="0024035F" w:rsidRPr="001B05D0" w:rsidTr="001F6C1B">
        <w:trPr>
          <w:gridAfter w:val="1"/>
          <w:wAfter w:w="59" w:type="dxa"/>
          <w:trHeight w:val="183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24035F">
              <w:rPr>
                <w:rFonts w:ascii="Times New Roman" w:hAnsi="Times New Roman" w:cs="Times New Roman"/>
                <w:bCs/>
                <w:lang w:eastAsia="ru-RU"/>
              </w:rPr>
              <w:t>МДОУ «Детский сад № 25» с.Байрамгулово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1</w:t>
            </w:r>
            <w:r w:rsidRPr="0024035F">
              <w:rPr>
                <w:rFonts w:ascii="Times New Roman" w:hAnsi="Times New Roman" w:cs="Times New Roman"/>
                <w:lang w:val="en-US"/>
              </w:rPr>
              <w:t>5</w:t>
            </w:r>
            <w:r w:rsidRPr="0024035F">
              <w:rPr>
                <w:rFonts w:ascii="Times New Roman" w:hAnsi="Times New Roman" w:cs="Times New Roman"/>
              </w:rPr>
              <w:t>.01.202</w:t>
            </w:r>
            <w:r w:rsidRPr="0024035F">
              <w:rPr>
                <w:rFonts w:ascii="Times New Roman" w:hAnsi="Times New Roman" w:cs="Times New Roman"/>
                <w:lang w:val="en-US"/>
              </w:rPr>
              <w:t>4</w:t>
            </w:r>
            <w:r w:rsidRPr="0024035F">
              <w:rPr>
                <w:rFonts w:ascii="Times New Roman" w:hAnsi="Times New Roman" w:cs="Times New Roman"/>
              </w:rPr>
              <w:t>-</w:t>
            </w:r>
            <w:r w:rsidRPr="0024035F">
              <w:rPr>
                <w:rFonts w:ascii="Times New Roman" w:hAnsi="Times New Roman" w:cs="Times New Roman"/>
                <w:lang w:val="en-US"/>
              </w:rPr>
              <w:t>02</w:t>
            </w:r>
            <w:r w:rsidRPr="0024035F">
              <w:rPr>
                <w:rFonts w:ascii="Times New Roman" w:hAnsi="Times New Roman" w:cs="Times New Roman"/>
              </w:rPr>
              <w:t>.0</w:t>
            </w:r>
            <w:r w:rsidRPr="0024035F">
              <w:rPr>
                <w:rFonts w:ascii="Times New Roman" w:hAnsi="Times New Roman" w:cs="Times New Roman"/>
                <w:lang w:val="en-US"/>
              </w:rPr>
              <w:t>2</w:t>
            </w:r>
            <w:r w:rsidRPr="0024035F">
              <w:rPr>
                <w:rFonts w:ascii="Times New Roman" w:hAnsi="Times New Roman" w:cs="Times New Roman"/>
              </w:rPr>
              <w:t>.202</w:t>
            </w:r>
            <w:r w:rsidRPr="0024035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01.01.202</w:t>
            </w:r>
            <w:r w:rsidRPr="0024035F">
              <w:rPr>
                <w:rFonts w:ascii="Times New Roman" w:hAnsi="Times New Roman" w:cs="Times New Roman"/>
                <w:lang w:val="en-US"/>
              </w:rPr>
              <w:t>3</w:t>
            </w:r>
            <w:r w:rsidRPr="0024035F">
              <w:rPr>
                <w:rFonts w:ascii="Times New Roman" w:hAnsi="Times New Roman" w:cs="Times New Roman"/>
              </w:rPr>
              <w:t>- 31.12.202</w:t>
            </w:r>
            <w:r w:rsidRPr="0024035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№ П-0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24035F">
              <w:rPr>
                <w:rFonts w:ascii="Times New Roman" w:hAnsi="Times New Roman" w:cs="Times New Roman"/>
              </w:rPr>
              <w:t>/202</w:t>
            </w:r>
            <w:r w:rsidRPr="0024035F">
              <w:rPr>
                <w:rFonts w:ascii="Times New Roman" w:hAnsi="Times New Roman" w:cs="Times New Roman"/>
                <w:lang w:val="en-US"/>
              </w:rPr>
              <w:t>4</w:t>
            </w:r>
            <w:r w:rsidRPr="0024035F">
              <w:rPr>
                <w:rFonts w:ascii="Times New Roman" w:hAnsi="Times New Roman" w:cs="Times New Roman"/>
              </w:rPr>
              <w:t>-ФК от</w:t>
            </w:r>
          </w:p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4035F">
              <w:rPr>
                <w:rFonts w:ascii="Times New Roman" w:hAnsi="Times New Roman" w:cs="Times New Roman"/>
              </w:rPr>
              <w:t>.02.202</w:t>
            </w:r>
            <w:r w:rsidRPr="0024035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4035F">
              <w:rPr>
                <w:rFonts w:ascii="Times New Roman" w:eastAsia="Calibri" w:hAnsi="Times New Roman" w:cs="Times New Roman"/>
                <w:bCs/>
                <w:lang w:eastAsia="ru-RU"/>
              </w:rPr>
              <w:t>При анализе соблюдения положений правовых актов по оплату труда установлены следующие замечания:</w:t>
            </w:r>
          </w:p>
          <w:p w:rsidR="0024035F" w:rsidRPr="0024035F" w:rsidRDefault="0024035F" w:rsidP="002403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4035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24035F">
              <w:rPr>
                <w:rFonts w:ascii="Times New Roman" w:hAnsi="Times New Roman"/>
                <w:i/>
              </w:rPr>
              <w:t xml:space="preserve">Представленный к проверке трудовой договор №б/н от 09.09.2014 не соответствует типовой форме трудового договора с руководителем государственного (муниципального) учреждения; </w:t>
            </w:r>
          </w:p>
          <w:p w:rsidR="0024035F" w:rsidRPr="0024035F" w:rsidRDefault="0024035F" w:rsidP="002403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4035F">
              <w:rPr>
                <w:rFonts w:ascii="Times New Roman" w:hAnsi="Times New Roman"/>
                <w:i/>
              </w:rPr>
              <w:t>- В нарушение п. 24 Положения от 09.01.2023 дополнительное соглашение об изменении системы оплаты труда к трудовому договору руководителя не заключалось.</w:t>
            </w:r>
          </w:p>
          <w:p w:rsidR="0024035F" w:rsidRPr="0024035F" w:rsidRDefault="0024035F" w:rsidP="002403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24035F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</w:t>
            </w:r>
            <w:r w:rsidRPr="0024035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Начисление заработной платы в феврале месяце заведующему производилось по неверному окладу.</w:t>
            </w:r>
          </w:p>
          <w:p w:rsidR="0024035F" w:rsidRPr="0024035F" w:rsidRDefault="0024035F" w:rsidP="0024035F">
            <w:pPr>
              <w:widowControl w:val="0"/>
              <w:tabs>
                <w:tab w:val="left" w:pos="1134"/>
              </w:tabs>
              <w:spacing w:after="0" w:line="22" w:lineRule="atLeast"/>
              <w:jc w:val="both"/>
              <w:rPr>
                <w:rFonts w:ascii="Times New Roman" w:hAnsi="Times New Roman"/>
                <w:i/>
              </w:rPr>
            </w:pPr>
            <w:r w:rsidRPr="0024035F">
              <w:rPr>
                <w:rFonts w:ascii="Times New Roman" w:hAnsi="Times New Roman"/>
              </w:rPr>
              <w:t xml:space="preserve">  - </w:t>
            </w:r>
            <w:r w:rsidRPr="0024035F">
              <w:rPr>
                <w:rFonts w:ascii="Times New Roman" w:hAnsi="Times New Roman"/>
                <w:i/>
              </w:rPr>
              <w:t>Нарушение ст. 151 РФ ТК, т.к. с апреля  по декабрь 2023 года начисления за совмещение должностей не производились согласно приказу от 09.03.2023 №63;</w:t>
            </w:r>
          </w:p>
          <w:p w:rsidR="0024035F" w:rsidRPr="0024035F" w:rsidRDefault="0024035F" w:rsidP="002403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24035F">
              <w:rPr>
                <w:rFonts w:ascii="Times New Roman" w:hAnsi="Times New Roman"/>
                <w:i/>
              </w:rPr>
              <w:t xml:space="preserve">- </w:t>
            </w:r>
            <w:r w:rsidRPr="0024035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В трудовых договорах и дополнительных соглашениях с работниками не предусмотрено:</w:t>
            </w:r>
          </w:p>
          <w:p w:rsidR="0024035F" w:rsidRPr="0024035F" w:rsidRDefault="0024035F" w:rsidP="0024035F">
            <w:pPr>
              <w:pStyle w:val="a6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 w:rsidRPr="0024035F">
              <w:rPr>
                <w:rFonts w:ascii="Times New Roman" w:hAnsi="Times New Roman" w:cs="Times New Roman"/>
                <w:bCs/>
                <w:i/>
                <w:lang w:eastAsia="ru-RU"/>
              </w:rPr>
              <w:t xml:space="preserve">Выплаты компенсационного и стимулирующего характера, отраженные в трудовых </w:t>
            </w:r>
            <w:r w:rsidRPr="0024035F">
              <w:rPr>
                <w:rFonts w:ascii="Times New Roman" w:hAnsi="Times New Roman" w:cs="Times New Roman"/>
                <w:bCs/>
                <w:i/>
                <w:lang w:eastAsia="ru-RU"/>
              </w:rPr>
              <w:lastRenderedPageBreak/>
              <w:t>договорах и дополнительных соглашениях к трудовому договору, не предусмотрены, либо не соответствуют Положениям  об оплате труда от 09.01.2023 и 25.09.2023;</w:t>
            </w:r>
          </w:p>
          <w:p w:rsidR="0024035F" w:rsidRPr="0024035F" w:rsidRDefault="0024035F" w:rsidP="0024035F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4035F">
              <w:rPr>
                <w:rFonts w:ascii="Times New Roman" w:hAnsi="Times New Roman" w:cs="Times New Roman"/>
                <w:bCs/>
                <w:i/>
                <w:lang w:eastAsia="ru-RU"/>
              </w:rPr>
              <w:t>Выплаты компенсационного и стимулирующего характера, отраженные в дополнительном соглашении к трудовому договору, не соответствуют Положению от 25.09.2023.</w:t>
            </w:r>
          </w:p>
          <w:p w:rsidR="0024035F" w:rsidRPr="0024035F" w:rsidRDefault="0024035F" w:rsidP="0024035F">
            <w:pPr>
              <w:pStyle w:val="a6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 w:rsidRPr="0024035F">
              <w:rPr>
                <w:rFonts w:ascii="Times New Roman" w:hAnsi="Times New Roman" w:cs="Times New Roman"/>
                <w:bCs/>
                <w:i/>
                <w:kern w:val="36"/>
                <w:lang w:eastAsia="ru-RU"/>
              </w:rPr>
              <w:t xml:space="preserve">Должность сотрудника </w:t>
            </w:r>
            <w:r w:rsidRPr="0024035F">
              <w:rPr>
                <w:rFonts w:ascii="Times New Roman" w:hAnsi="Times New Roman" w:cs="Times New Roman"/>
                <w:bCs/>
                <w:i/>
                <w:lang w:eastAsia="ru-RU"/>
              </w:rPr>
              <w:t>«рабочий по текущему ремонту»</w:t>
            </w:r>
            <w:r w:rsidRPr="0024035F">
              <w:rPr>
                <w:rFonts w:ascii="Times New Roman" w:hAnsi="Times New Roman" w:cs="Times New Roman"/>
                <w:bCs/>
                <w:i/>
                <w:kern w:val="36"/>
                <w:lang w:eastAsia="ru-RU"/>
              </w:rPr>
              <w:t xml:space="preserve"> в трудовом договоре не соответствует штатному расписанию.</w:t>
            </w:r>
          </w:p>
          <w:p w:rsidR="0024035F" w:rsidRPr="0024035F" w:rsidRDefault="0024035F" w:rsidP="0024035F">
            <w:pPr>
              <w:widowControl w:val="0"/>
              <w:tabs>
                <w:tab w:val="left" w:pos="1134"/>
              </w:tabs>
              <w:spacing w:after="0" w:line="22" w:lineRule="atLeast"/>
              <w:jc w:val="both"/>
              <w:rPr>
                <w:rFonts w:ascii="Times New Roman" w:eastAsia="Calibri" w:hAnsi="Times New Roman" w:cs="Times New Roman"/>
                <w:bCs/>
                <w:i/>
                <w:lang w:eastAsia="ru-RU"/>
              </w:rPr>
            </w:pPr>
            <w:r w:rsidRPr="0024035F">
              <w:rPr>
                <w:rFonts w:ascii="Times New Roman" w:eastAsia="Calibri" w:hAnsi="Times New Roman" w:cs="Times New Roman"/>
                <w:bCs/>
                <w:i/>
                <w:lang w:eastAsia="ru-RU"/>
              </w:rPr>
              <w:t>- Не произведены начисления за сверхурочную работу при превышении нормальной продолжительности рабочего времени и работу в нерабочие праздничные дни сторожам.</w:t>
            </w:r>
          </w:p>
          <w:p w:rsidR="0024035F" w:rsidRPr="0024035F" w:rsidRDefault="0024035F" w:rsidP="0024035F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4035F">
              <w:rPr>
                <w:rFonts w:ascii="Times New Roman" w:hAnsi="Times New Roman" w:cs="Times New Roman"/>
                <w:bCs/>
                <w:i/>
                <w:lang w:eastAsia="ru-RU"/>
              </w:rPr>
              <w:t>- Дополнительные соглашения к трудовым договорам на совмещение профессий (должностей) не заключены.</w:t>
            </w:r>
            <w:r w:rsidRPr="0024035F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  <w:p w:rsidR="0024035F" w:rsidRPr="0024035F" w:rsidRDefault="0024035F" w:rsidP="0024035F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24035F">
              <w:rPr>
                <w:rFonts w:ascii="Times New Roman" w:hAnsi="Times New Roman" w:cs="Times New Roman"/>
                <w:bCs/>
                <w:i/>
                <w:lang w:eastAsia="ru-RU"/>
              </w:rPr>
              <w:t>- не введен суммированный учет рабочего времени сторожей.</w:t>
            </w:r>
            <w:r w:rsidRPr="0024035F">
              <w:rPr>
                <w:rFonts w:ascii="Times New Roman" w:hAnsi="Times New Roman" w:cs="Times New Roman"/>
                <w:bCs/>
                <w:lang w:eastAsia="ru-RU"/>
              </w:rPr>
              <w:t xml:space="preserve">     </w:t>
            </w:r>
          </w:p>
          <w:p w:rsidR="0024035F" w:rsidRPr="0024035F" w:rsidRDefault="0024035F" w:rsidP="002403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4035F">
              <w:rPr>
                <w:rFonts w:ascii="Times New Roman" w:hAnsi="Times New Roman" w:cs="Times New Roman"/>
                <w:bCs/>
                <w:lang w:eastAsia="ru-RU"/>
              </w:rPr>
              <w:t>При выборочной проверке недоплата по заработной плате сотрудникам за 2023 год составила – 29213,40 руб., в том числе: заработная плата – 22437,33 руб.,  страховые взносы во внебюджетные фонды (30,2%) – 6776,07 руб.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24035F" w:rsidRPr="0024035F" w:rsidRDefault="0024035F" w:rsidP="0042692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24035F">
              <w:rPr>
                <w:rFonts w:ascii="Times New Roman" w:hAnsi="Times New Roman" w:cs="Times New Roman"/>
              </w:rPr>
              <w:t xml:space="preserve">(исх. № </w:t>
            </w:r>
            <w:r w:rsidR="0042692C">
              <w:rPr>
                <w:rFonts w:ascii="Times New Roman" w:hAnsi="Times New Roman" w:cs="Times New Roman"/>
              </w:rPr>
              <w:t>692</w:t>
            </w:r>
            <w:r w:rsidRPr="0024035F">
              <w:rPr>
                <w:rFonts w:ascii="Times New Roman" w:hAnsi="Times New Roman" w:cs="Times New Roman"/>
              </w:rPr>
              <w:t xml:space="preserve"> от </w:t>
            </w:r>
            <w:r w:rsidR="0042692C">
              <w:rPr>
                <w:rFonts w:ascii="Times New Roman" w:hAnsi="Times New Roman" w:cs="Times New Roman"/>
              </w:rPr>
              <w:t>13</w:t>
            </w:r>
            <w:r w:rsidRPr="0024035F">
              <w:rPr>
                <w:rFonts w:ascii="Times New Roman" w:hAnsi="Times New Roman" w:cs="Times New Roman"/>
              </w:rPr>
              <w:t>.02.202</w:t>
            </w:r>
            <w:r w:rsidR="0042692C">
              <w:rPr>
                <w:rFonts w:ascii="Times New Roman" w:hAnsi="Times New Roman" w:cs="Times New Roman"/>
              </w:rPr>
              <w:t>4</w:t>
            </w:r>
            <w:r w:rsidRPr="0024035F">
              <w:rPr>
                <w:rFonts w:ascii="Times New Roman" w:hAnsi="Times New Roman" w:cs="Times New Roman"/>
              </w:rPr>
              <w:t>)</w:t>
            </w:r>
          </w:p>
        </w:tc>
      </w:tr>
      <w:tr w:rsidR="0024035F" w:rsidRPr="001B05D0" w:rsidTr="0024035F">
        <w:trPr>
          <w:gridAfter w:val="1"/>
          <w:wAfter w:w="59" w:type="dxa"/>
          <w:trHeight w:val="12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24035F">
              <w:rPr>
                <w:rFonts w:ascii="Times New Roman" w:hAnsi="Times New Roman"/>
              </w:rPr>
              <w:t>Администрация Кузнецкого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24035F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24035F">
              <w:rPr>
                <w:rFonts w:ascii="Times New Roman" w:hAnsi="Times New Roman" w:cs="Times New Roman"/>
              </w:rPr>
              <w:t>.202</w:t>
            </w:r>
            <w:r w:rsidRPr="0024035F">
              <w:rPr>
                <w:rFonts w:ascii="Times New Roman" w:hAnsi="Times New Roman" w:cs="Times New Roman"/>
                <w:lang w:val="en-US"/>
              </w:rPr>
              <w:t>4</w:t>
            </w:r>
            <w:r w:rsidRPr="0024035F">
              <w:rPr>
                <w:rFonts w:ascii="Times New Roman" w:hAnsi="Times New Roman" w:cs="Times New Roman"/>
              </w:rPr>
              <w:t>-</w:t>
            </w:r>
            <w:r w:rsidRPr="0024035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24035F">
              <w:rPr>
                <w:rFonts w:ascii="Times New Roman" w:hAnsi="Times New Roman" w:cs="Times New Roman"/>
              </w:rPr>
              <w:t>.0</w:t>
            </w:r>
            <w:r w:rsidRPr="0024035F">
              <w:rPr>
                <w:rFonts w:ascii="Times New Roman" w:hAnsi="Times New Roman" w:cs="Times New Roman"/>
                <w:lang w:val="en-US"/>
              </w:rPr>
              <w:t>2</w:t>
            </w:r>
            <w:r w:rsidRPr="0024035F">
              <w:rPr>
                <w:rFonts w:ascii="Times New Roman" w:hAnsi="Times New Roman" w:cs="Times New Roman"/>
              </w:rPr>
              <w:t>.202</w:t>
            </w:r>
            <w:r w:rsidRPr="0024035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01.01.202</w:t>
            </w:r>
            <w:r w:rsidRPr="0024035F">
              <w:rPr>
                <w:rFonts w:ascii="Times New Roman" w:hAnsi="Times New Roman" w:cs="Times New Roman"/>
                <w:lang w:val="en-US"/>
              </w:rPr>
              <w:t>3</w:t>
            </w:r>
            <w:r w:rsidRPr="0024035F">
              <w:rPr>
                <w:rFonts w:ascii="Times New Roman" w:hAnsi="Times New Roman" w:cs="Times New Roman"/>
              </w:rPr>
              <w:t>- 31.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24035F">
              <w:rPr>
                <w:rFonts w:ascii="Times New Roman" w:hAnsi="Times New Roman" w:cs="Times New Roman"/>
              </w:rPr>
              <w:t>1.202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№ П-01/202</w:t>
            </w:r>
            <w:r w:rsidRPr="0024035F">
              <w:rPr>
                <w:rFonts w:ascii="Times New Roman" w:hAnsi="Times New Roman" w:cs="Times New Roman"/>
                <w:lang w:val="en-US"/>
              </w:rPr>
              <w:t>4</w:t>
            </w:r>
            <w:r w:rsidRPr="0024035F">
              <w:rPr>
                <w:rFonts w:ascii="Times New Roman" w:hAnsi="Times New Roman" w:cs="Times New Roman"/>
              </w:rPr>
              <w:t xml:space="preserve"> от</w:t>
            </w:r>
          </w:p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05</w:t>
            </w:r>
            <w:r w:rsidRPr="0024035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4035F">
              <w:rPr>
                <w:rFonts w:ascii="Times New Roman" w:hAnsi="Times New Roman" w:cs="Times New Roman"/>
              </w:rPr>
              <w:t>.202</w:t>
            </w:r>
            <w:r w:rsidRPr="0024035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При проверке соблюдения правил нормирования в сфере закупок, установленных в соответствии со статьей 19 Закона о контрактной системе, установлены следующие нарушения:</w:t>
            </w:r>
          </w:p>
          <w:p w:rsidR="0024035F" w:rsidRPr="0024035F" w:rsidRDefault="0024035F" w:rsidP="0024035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</w:rPr>
            </w:pPr>
            <w:r w:rsidRPr="0024035F">
              <w:rPr>
                <w:rFonts w:ascii="Times New Roman" w:hAnsi="Times New Roman"/>
                <w:i/>
              </w:rPr>
              <w:t xml:space="preserve">- В нарушение части 5 статьи 19 Закона о контрактной системе и пунктов 2 и 3 Требований № 122 Администрацией не размещены в единой информационной системе нормативно-правовые акты, утверждающие Правила №198; </w:t>
            </w:r>
          </w:p>
          <w:p w:rsidR="0024035F" w:rsidRPr="0024035F" w:rsidRDefault="0024035F" w:rsidP="0024035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  <w:i/>
              </w:rPr>
              <w:t>- В нарушение части 5 статьи 19 Закона о контрактной системе и пунктов 2 и 3 Требований № 122 Администрацией Правила № 199 размещены в ЕИС с нарушением сроков размещения</w:t>
            </w:r>
            <w:r w:rsidRPr="0024035F">
              <w:rPr>
                <w:rFonts w:ascii="Times New Roman" w:hAnsi="Times New Roman"/>
              </w:rPr>
              <w:t>;</w:t>
            </w:r>
          </w:p>
          <w:p w:rsidR="0024035F" w:rsidRPr="0024035F" w:rsidRDefault="0024035F" w:rsidP="0024035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</w:rPr>
            </w:pPr>
            <w:r w:rsidRPr="0024035F">
              <w:rPr>
                <w:rFonts w:ascii="Times New Roman" w:hAnsi="Times New Roman"/>
              </w:rPr>
              <w:t xml:space="preserve">- </w:t>
            </w:r>
            <w:r w:rsidRPr="0024035F">
              <w:rPr>
                <w:rFonts w:ascii="Times New Roman" w:hAnsi="Times New Roman"/>
                <w:i/>
              </w:rPr>
              <w:t xml:space="preserve">В нарушение части 5 статьи 19 Закона о контрактной системе и пунктов 2 и 4 Требований № 122 Администрацией не разработаны и не размещены в единой </w:t>
            </w:r>
            <w:r w:rsidRPr="0024035F">
              <w:rPr>
                <w:rFonts w:ascii="Times New Roman" w:hAnsi="Times New Roman"/>
                <w:i/>
              </w:rPr>
              <w:lastRenderedPageBreak/>
              <w:t xml:space="preserve">информационной системе нормативно-правовые акты, утверждающие требования к закупаемым ими, их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 том числе предельные цены товаров, работ, услуг) и (или) нормативные затраты на обеспечение функций муниципальных органов и подведомственных им казенных учреждений.   </w:t>
            </w:r>
          </w:p>
          <w:p w:rsidR="0024035F" w:rsidRPr="0024035F" w:rsidRDefault="0024035F" w:rsidP="0024035F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При проверке соблюдения предусмотренных Законом о контрактной системе требований к исполнению, изменению контракта, а также соблюдение условий контракта, в том числе в части соответствия поставленного товара, выполненной работы (ее результата) или оказанной услуги условиям контракта установлены следующие нарушения:</w:t>
            </w:r>
          </w:p>
          <w:p w:rsidR="0024035F" w:rsidRPr="0024035F" w:rsidRDefault="0024035F" w:rsidP="0024035F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/>
                <w:i/>
              </w:rPr>
            </w:pPr>
            <w:r w:rsidRPr="0024035F">
              <w:rPr>
                <w:rFonts w:ascii="Times New Roman" w:hAnsi="Times New Roman"/>
                <w:i/>
              </w:rPr>
              <w:t>в нарушение части 6 статьи 34 Закона о контрактной системе Объектом контроля при исполнении контракта не осуществлены требования об уплате неустоек (штрафов, пеней) в связи с нарушением срока выполнения работ по следующим муниципальным контрактам: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45 от 27.09.2023;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46 от 27.09.2023;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3 от 15.03.2023.</w:t>
            </w:r>
          </w:p>
          <w:p w:rsidR="0024035F" w:rsidRPr="0024035F" w:rsidRDefault="0024035F" w:rsidP="0024035F">
            <w:pPr>
              <w:pStyle w:val="a6"/>
              <w:widowControl w:val="0"/>
              <w:numPr>
                <w:ilvl w:val="0"/>
                <w:numId w:val="24"/>
              </w:numPr>
              <w:spacing w:after="0" w:line="240" w:lineRule="auto"/>
              <w:ind w:left="0" w:firstLine="34"/>
              <w:jc w:val="both"/>
              <w:rPr>
                <w:rFonts w:ascii="Times New Roman" w:hAnsi="Times New Roman"/>
                <w:i/>
              </w:rPr>
            </w:pPr>
            <w:r w:rsidRPr="0024035F">
              <w:rPr>
                <w:rFonts w:ascii="Times New Roman" w:hAnsi="Times New Roman"/>
                <w:i/>
              </w:rPr>
              <w:t>В нарушение части 1 статьи 94 Закона о контрактной системе Объектом контроля нарушен срок оплаты в отношении следующих муниципальных контрактов: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45 от 27.09.2023 – 5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46 от 27.09.2023 – 5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01 С-23 от 09.01.2023 – 242 дня;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04 С-23 от 01.02.2023 – 220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03 С-23 от 01.02.2023 – 208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 xml:space="preserve">по муниципальному контракту № 09Р/23 от 02.05.2023 – </w:t>
            </w:r>
            <w:r w:rsidRPr="0024035F">
              <w:rPr>
                <w:rFonts w:ascii="Times New Roman" w:hAnsi="Times New Roman"/>
              </w:rPr>
              <w:lastRenderedPageBreak/>
              <w:t>143 дня;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08Р/23 от 02.05.2023 – 143 дня;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07Р/23 от 02.05.2023 – 143 дня;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11Т/23 от 02.05.2023 – 142 дня;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12Т/23 от 02.05.2023 – 164 дня;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10Р/23 от 02.05.2023 – 129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18Т/23 от 01.10.2023 – 11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17Р/23 от 01.11.2023 – 44 дня;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7 от 26.04.2023 – 5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32 от 10.10.2023 – 5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КЕП-80-23 от 01.04.2023 – 6, 25, 7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КЕП-159-23 от 01.07.2023 – 20, 9, 3 дня;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КЕП-209-23 от 30.10.2023 – 14 дней, 1 день;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КЕП-193-23 от 01.10.2023 – 7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3 от 15.03.2023 – 26 дней.</w:t>
            </w:r>
          </w:p>
          <w:p w:rsidR="0024035F" w:rsidRPr="0024035F" w:rsidRDefault="0024035F" w:rsidP="0024035F">
            <w:pPr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  <w:p w:rsidR="0024035F" w:rsidRPr="0024035F" w:rsidRDefault="0024035F" w:rsidP="0024035F">
            <w:pPr>
              <w:pStyle w:val="a6"/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  <w:i/>
              </w:rPr>
              <w:t>В нарушение части 7 статьи 94, пункта 1 части 13 статьи 34 Закона о контрактной системе осуществлена приемка и экспертиза фактически не оконченных работ, что является фактически 100-процентным авансированием, не предусмотренным контрактом,  по следующим муниципальным контрактам: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17Р/23 от 01.11.2023;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01 С-24 от 09.01.2024;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04 С-24 от 09.01.2024;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24035F">
              <w:rPr>
                <w:rFonts w:ascii="Times New Roman" w:hAnsi="Times New Roman"/>
              </w:rPr>
              <w:t>по муниципальному контракту № 03 С-24 от 09.01.2024.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24035F" w:rsidRPr="0024035F" w:rsidRDefault="0024035F" w:rsidP="0042692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24035F">
              <w:rPr>
                <w:rFonts w:ascii="Times New Roman" w:hAnsi="Times New Roman" w:cs="Times New Roman"/>
              </w:rPr>
              <w:t xml:space="preserve">(исх. № </w:t>
            </w:r>
            <w:r w:rsidR="0042692C">
              <w:rPr>
                <w:rFonts w:ascii="Times New Roman" w:hAnsi="Times New Roman" w:cs="Times New Roman"/>
              </w:rPr>
              <w:t>1019</w:t>
            </w:r>
            <w:r w:rsidRPr="0024035F">
              <w:rPr>
                <w:rFonts w:ascii="Times New Roman" w:hAnsi="Times New Roman" w:cs="Times New Roman"/>
              </w:rPr>
              <w:t xml:space="preserve"> от 0</w:t>
            </w:r>
            <w:r w:rsidR="0042692C">
              <w:rPr>
                <w:rFonts w:ascii="Times New Roman" w:hAnsi="Times New Roman" w:cs="Times New Roman"/>
              </w:rPr>
              <w:t>5</w:t>
            </w:r>
            <w:r w:rsidRPr="0024035F">
              <w:rPr>
                <w:rFonts w:ascii="Times New Roman" w:hAnsi="Times New Roman" w:cs="Times New Roman"/>
              </w:rPr>
              <w:t>.0</w:t>
            </w:r>
            <w:r w:rsidR="0042692C">
              <w:rPr>
                <w:rFonts w:ascii="Times New Roman" w:hAnsi="Times New Roman" w:cs="Times New Roman"/>
              </w:rPr>
              <w:t>3</w:t>
            </w:r>
            <w:r w:rsidRPr="0024035F">
              <w:rPr>
                <w:rFonts w:ascii="Times New Roman" w:hAnsi="Times New Roman" w:cs="Times New Roman"/>
              </w:rPr>
              <w:t>.202</w:t>
            </w:r>
            <w:r w:rsidR="0042692C">
              <w:rPr>
                <w:rFonts w:ascii="Times New Roman" w:hAnsi="Times New Roman" w:cs="Times New Roman"/>
              </w:rPr>
              <w:t>4</w:t>
            </w:r>
            <w:r w:rsidRPr="0024035F">
              <w:rPr>
                <w:rFonts w:ascii="Times New Roman" w:hAnsi="Times New Roman" w:cs="Times New Roman"/>
              </w:rPr>
              <w:t>)</w:t>
            </w:r>
          </w:p>
        </w:tc>
      </w:tr>
      <w:tr w:rsidR="0024035F" w:rsidRPr="001B05D0" w:rsidTr="001F6C1B">
        <w:trPr>
          <w:gridAfter w:val="1"/>
          <w:wAfter w:w="59" w:type="dxa"/>
          <w:trHeight w:val="183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24035F">
              <w:rPr>
                <w:rFonts w:ascii="Times New Roman" w:hAnsi="Times New Roman"/>
              </w:rPr>
              <w:t>Администрация Камышевского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24035F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24035F">
              <w:rPr>
                <w:rFonts w:ascii="Times New Roman" w:hAnsi="Times New Roman" w:cs="Times New Roman"/>
              </w:rPr>
              <w:t>.202</w:t>
            </w:r>
            <w:r w:rsidRPr="0024035F">
              <w:rPr>
                <w:rFonts w:ascii="Times New Roman" w:hAnsi="Times New Roman" w:cs="Times New Roman"/>
                <w:lang w:val="en-US"/>
              </w:rPr>
              <w:t>4</w:t>
            </w:r>
            <w:r w:rsidRPr="0024035F">
              <w:rPr>
                <w:rFonts w:ascii="Times New Roman" w:hAnsi="Times New Roman" w:cs="Times New Roman"/>
              </w:rPr>
              <w:t>-</w:t>
            </w:r>
            <w:r w:rsidRPr="0024035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24035F">
              <w:rPr>
                <w:rFonts w:ascii="Times New Roman" w:hAnsi="Times New Roman" w:cs="Times New Roman"/>
              </w:rPr>
              <w:t>.0</w:t>
            </w:r>
            <w:r w:rsidRPr="0024035F">
              <w:rPr>
                <w:rFonts w:ascii="Times New Roman" w:hAnsi="Times New Roman" w:cs="Times New Roman"/>
                <w:lang w:val="en-US"/>
              </w:rPr>
              <w:t>2</w:t>
            </w:r>
            <w:r w:rsidRPr="0024035F">
              <w:rPr>
                <w:rFonts w:ascii="Times New Roman" w:hAnsi="Times New Roman" w:cs="Times New Roman"/>
              </w:rPr>
              <w:t>.202</w:t>
            </w:r>
            <w:r w:rsidRPr="0024035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01.01.202</w:t>
            </w:r>
            <w:r w:rsidRPr="0024035F">
              <w:rPr>
                <w:rFonts w:ascii="Times New Roman" w:hAnsi="Times New Roman" w:cs="Times New Roman"/>
                <w:lang w:val="en-US"/>
              </w:rPr>
              <w:t>3</w:t>
            </w:r>
            <w:r w:rsidRPr="0024035F">
              <w:rPr>
                <w:rFonts w:ascii="Times New Roman" w:hAnsi="Times New Roman" w:cs="Times New Roman"/>
              </w:rPr>
              <w:t>- 31.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24035F">
              <w:rPr>
                <w:rFonts w:ascii="Times New Roman" w:hAnsi="Times New Roman" w:cs="Times New Roman"/>
              </w:rPr>
              <w:t>1.202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№ П-0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24035F">
              <w:rPr>
                <w:rFonts w:ascii="Times New Roman" w:hAnsi="Times New Roman" w:cs="Times New Roman"/>
              </w:rPr>
              <w:t>/202</w:t>
            </w:r>
            <w:r w:rsidRPr="0024035F">
              <w:rPr>
                <w:rFonts w:ascii="Times New Roman" w:hAnsi="Times New Roman" w:cs="Times New Roman"/>
                <w:lang w:val="en-US"/>
              </w:rPr>
              <w:t>4</w:t>
            </w:r>
            <w:r w:rsidRPr="0024035F">
              <w:rPr>
                <w:rFonts w:ascii="Times New Roman" w:hAnsi="Times New Roman" w:cs="Times New Roman"/>
              </w:rPr>
              <w:t xml:space="preserve"> от</w:t>
            </w:r>
          </w:p>
          <w:p w:rsidR="0024035F" w:rsidRPr="0024035F" w:rsidRDefault="0024035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05</w:t>
            </w:r>
            <w:r w:rsidRPr="0024035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4035F">
              <w:rPr>
                <w:rFonts w:ascii="Times New Roman" w:hAnsi="Times New Roman" w:cs="Times New Roman"/>
              </w:rPr>
              <w:t>.202</w:t>
            </w:r>
            <w:r w:rsidRPr="0024035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При проверке соблюдения правил нормирования в сфере закупок, установленных в соответствии со статьей 19 Закона о контрактной системе, установлены следующие нарушения:</w:t>
            </w:r>
          </w:p>
          <w:p w:rsidR="0024035F" w:rsidRPr="0024035F" w:rsidRDefault="0024035F" w:rsidP="002403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4035F">
              <w:rPr>
                <w:rFonts w:ascii="Times New Roman" w:hAnsi="Times New Roman" w:cs="Times New Roman"/>
                <w:i/>
              </w:rPr>
              <w:t xml:space="preserve">- В нарушение части 5 статьи 19 Закона о контрактной системе и пунктов 2 и 3 Требований № 57/1 Администрацией не размещены в единой информационной системе нормативно-правовые акты, утверждающие Правила №57/3 и № 57/2; </w:t>
            </w:r>
          </w:p>
          <w:p w:rsidR="0024035F" w:rsidRPr="0024035F" w:rsidRDefault="0024035F" w:rsidP="002403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4035F">
              <w:rPr>
                <w:rFonts w:ascii="Times New Roman" w:hAnsi="Times New Roman" w:cs="Times New Roman"/>
                <w:i/>
              </w:rPr>
              <w:t xml:space="preserve">- В нарушение части 5 статьи 19 Закона о контрактной системе и пунктов 2 и 4 Требований № 57/1 Администрацией не разработаны и не размещены в единой информационной системе нормативно-правовые акты, утверждающие требования к закупаемым ими, их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 том числе предельные цены товаров, работ, услуг) и (или) нормативные затраты на обеспечение функций муниципальных органов и подведомственных им казенных учреждений.   </w:t>
            </w:r>
          </w:p>
          <w:p w:rsidR="0024035F" w:rsidRPr="0024035F" w:rsidRDefault="0024035F" w:rsidP="0024035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При проверке соблюдения предусмотренных Законом о контрактной системе требований к исполнению, изменению контракта, а также соблюдение условий контракта, в том числе в части соответствия поставленного товара, выполненной работы (ее результата) или оказанной услуги условиям контракта установлены следующие нарушения:</w:t>
            </w:r>
          </w:p>
          <w:p w:rsidR="0024035F" w:rsidRPr="0024035F" w:rsidRDefault="00C924FC" w:rsidP="00C924F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C924FC">
              <w:rPr>
                <w:rFonts w:ascii="Times New Roman" w:hAnsi="Times New Roman" w:cs="Times New Roman"/>
                <w:i/>
              </w:rPr>
              <w:t xml:space="preserve">- </w:t>
            </w:r>
            <w:r w:rsidR="0024035F" w:rsidRPr="0024035F">
              <w:rPr>
                <w:rFonts w:ascii="Times New Roman" w:hAnsi="Times New Roman" w:cs="Times New Roman"/>
                <w:i/>
              </w:rPr>
              <w:t>в нарушение части 6 статьи 34 Закона о контрактной системе Объектом контроля при исполнении контракта не осуществлены требования об уплате неустоек (штрафов, пеней) в связи с нарушением срока выполнения работ по следующим муниципальным контрактам: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15 от 22.05.2023;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48 от 28.09.2023;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47 от 17.10.2023.</w:t>
            </w:r>
          </w:p>
          <w:p w:rsidR="0024035F" w:rsidRPr="0024035F" w:rsidRDefault="00C924FC" w:rsidP="00C924FC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C924FC">
              <w:rPr>
                <w:rFonts w:ascii="Times New Roman" w:hAnsi="Times New Roman" w:cs="Times New Roman"/>
                <w:i/>
              </w:rPr>
              <w:t>-</w:t>
            </w:r>
            <w:r w:rsidR="0024035F" w:rsidRPr="0024035F">
              <w:rPr>
                <w:rFonts w:ascii="Times New Roman" w:hAnsi="Times New Roman" w:cs="Times New Roman"/>
                <w:i/>
              </w:rPr>
              <w:t>В нарушение части 1 статьи 94 Закона о контрактной системе Объектом контроля нарушен срок оплаты в отношении следующих муниципальных контрактов: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lastRenderedPageBreak/>
              <w:t>по муниципальному контракту № 5 от 08.02.2023 – 6 дней, 28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4 от 10.02.2023 – 6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9 от 15.03.2023 – 13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8 от 16.03.2023 – 196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12 от 06.04.2023 – 44 дня;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11 от 12.04.2023 – 44 дня;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13 от 12.05.2023 – 137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17 от 02.06.2023 – 105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18 от 02.06.2023 – 45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16 от 28.06.2023 – 105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22 от 16.10.2023 – 30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21 от 27.10.2023 – 30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б/н от 01.04.2023 – 3 дня, 3 дня;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б/н от 01.08.2023 – 7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б/н от 01.10.2023 – 9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48 от 28.09.2023 – 6 дней;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муниципальному контракту № 59 от 30.10.2023 – 3 дня.</w:t>
            </w:r>
          </w:p>
          <w:p w:rsidR="0024035F" w:rsidRPr="0024035F" w:rsidRDefault="00C924FC" w:rsidP="00C924FC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924FC">
              <w:rPr>
                <w:rFonts w:ascii="Times New Roman" w:hAnsi="Times New Roman" w:cs="Times New Roman"/>
                <w:i/>
              </w:rPr>
              <w:t>-</w:t>
            </w:r>
            <w:r w:rsidR="0024035F" w:rsidRPr="0024035F">
              <w:rPr>
                <w:rFonts w:ascii="Times New Roman" w:hAnsi="Times New Roman" w:cs="Times New Roman"/>
                <w:i/>
              </w:rPr>
              <w:t>Нарушена часть 7 статьи 94, пункт 1 части 13 статьи 34 Закона о контрактной системе. Нарушение порядка приемки и оплаты:</w:t>
            </w:r>
          </w:p>
          <w:p w:rsidR="0024035F" w:rsidRPr="0024035F" w:rsidRDefault="0024035F" w:rsidP="0024035F">
            <w:pPr>
              <w:pStyle w:val="a6"/>
              <w:widowControl w:val="0"/>
              <w:tabs>
                <w:tab w:val="left" w:pos="0"/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  <w:i/>
              </w:rPr>
              <w:t xml:space="preserve">- </w:t>
            </w:r>
            <w:r w:rsidRPr="0024035F">
              <w:rPr>
                <w:rFonts w:ascii="Times New Roman" w:hAnsi="Times New Roman" w:cs="Times New Roman"/>
              </w:rPr>
              <w:t xml:space="preserve"> Товар принят в период действия муниципального контракта № б/н от 01.04.2023, а оплата произведена частично за счет лимитов ранее действующего муниципального контракта № б/н от 01.01.2023;</w:t>
            </w:r>
          </w:p>
          <w:p w:rsidR="0024035F" w:rsidRPr="0024035F" w:rsidRDefault="0024035F" w:rsidP="0024035F">
            <w:pPr>
              <w:pStyle w:val="a6"/>
              <w:tabs>
                <w:tab w:val="left" w:pos="14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  <w:i/>
              </w:rPr>
              <w:t xml:space="preserve">- </w:t>
            </w:r>
            <w:r w:rsidRPr="0024035F">
              <w:rPr>
                <w:rFonts w:ascii="Times New Roman" w:hAnsi="Times New Roman" w:cs="Times New Roman"/>
              </w:rPr>
              <w:t xml:space="preserve"> Приемка товара осуществлена без заключения муниципального контракта:</w:t>
            </w:r>
          </w:p>
          <w:p w:rsidR="0024035F" w:rsidRPr="0024035F" w:rsidRDefault="0024035F" w:rsidP="0024035F">
            <w:pPr>
              <w:pStyle w:val="a6"/>
              <w:tabs>
                <w:tab w:val="left" w:pos="14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 xml:space="preserve">по универсальному передаточному документу № 119 от </w:t>
            </w:r>
            <w:r w:rsidRPr="0024035F">
              <w:rPr>
                <w:rFonts w:ascii="Times New Roman" w:hAnsi="Times New Roman" w:cs="Times New Roman"/>
              </w:rPr>
              <w:lastRenderedPageBreak/>
              <w:t xml:space="preserve">31.07.2023 на сумму 9000,00 руб.; </w:t>
            </w:r>
          </w:p>
          <w:p w:rsidR="0024035F" w:rsidRPr="0024035F" w:rsidRDefault="0024035F" w:rsidP="0024035F">
            <w:pPr>
              <w:pStyle w:val="a6"/>
              <w:tabs>
                <w:tab w:val="left" w:pos="14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по универсальному передаточному документу № 241 от 31.12.2023 на сумму 17510,00 руб.</w:t>
            </w:r>
          </w:p>
          <w:p w:rsidR="0024035F" w:rsidRPr="0024035F" w:rsidRDefault="0024035F" w:rsidP="0024035F">
            <w:pPr>
              <w:pStyle w:val="a6"/>
              <w:tabs>
                <w:tab w:val="left" w:pos="14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- Нарушение порядка оформления документа о приемке принятых услуг. Предметом муниципального контракта № 2 от 31.10.2023 является оказание услуг по ремонту, мойке, техническому обслуживанию автотранспортных средств. Согласно пункту 3.1 контракта приемка оказанных услуг оформляется актом об оказанных услугах. В нарушение условий контракта услуги приняты по товарной накладной (ТОРГ-12) № РТ-128 от 31.10.2023;</w:t>
            </w:r>
          </w:p>
          <w:p w:rsidR="0024035F" w:rsidRPr="0024035F" w:rsidRDefault="0024035F" w:rsidP="0024035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- Оплата поставленного товара по универсальному передаточному документу № 119 от 31.07.2023 произведена по ранее действующему муниципальному контракту № б/н от 01.04.2023 по платежному поручению № 545 от 23.08.2023 на сумму 9000,00 руб.</w:t>
            </w:r>
          </w:p>
          <w:p w:rsidR="0024035F" w:rsidRPr="0024035F" w:rsidRDefault="0024035F" w:rsidP="0024035F">
            <w:pPr>
              <w:pStyle w:val="a6"/>
              <w:tabs>
                <w:tab w:val="left" w:pos="0"/>
                <w:tab w:val="left" w:pos="14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t>- Срок выполнения работ вызывает сомнения, т.к. невозможно выполнить указанный в контракте объем работ в день заключения контракта. Таким образом, можно сделать вывод, что заказчиком осуществлено 100-процентное авансирование работ, не предусмотренное контрактом. К тому же данный вид работ не предусматривает 100-процентное авансирование согласно Постановлению администрации Аргаяшского муниципального района от 25.12.2018 № 1371 «О мерах по обеспечению исполнения районного бюджета».</w:t>
            </w:r>
          </w:p>
          <w:p w:rsidR="0024035F" w:rsidRPr="0024035F" w:rsidRDefault="0024035F" w:rsidP="002403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4035F">
              <w:rPr>
                <w:rFonts w:ascii="Times New Roman" w:hAnsi="Times New Roman" w:cs="Times New Roman"/>
                <w:i/>
              </w:rPr>
              <w:t>В нарушение части 7 статьи 94 Закона о контрактной системе по данным контрактам осуществлена экспертиза и приемка фактически не оконченных работ.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24035F" w:rsidRPr="0024035F" w:rsidRDefault="0024035F" w:rsidP="002403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35F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24035F" w:rsidRPr="0024035F" w:rsidRDefault="0024035F" w:rsidP="0042692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24035F">
              <w:rPr>
                <w:rFonts w:ascii="Times New Roman" w:hAnsi="Times New Roman" w:cs="Times New Roman"/>
              </w:rPr>
              <w:t xml:space="preserve">(исх. № </w:t>
            </w:r>
            <w:r w:rsidR="0042692C">
              <w:rPr>
                <w:rFonts w:ascii="Times New Roman" w:hAnsi="Times New Roman" w:cs="Times New Roman"/>
              </w:rPr>
              <w:t>1018</w:t>
            </w:r>
            <w:r w:rsidRPr="0024035F">
              <w:rPr>
                <w:rFonts w:ascii="Times New Roman" w:hAnsi="Times New Roman" w:cs="Times New Roman"/>
              </w:rPr>
              <w:t xml:space="preserve"> от 0</w:t>
            </w:r>
            <w:r w:rsidR="0042692C">
              <w:rPr>
                <w:rFonts w:ascii="Times New Roman" w:hAnsi="Times New Roman" w:cs="Times New Roman"/>
              </w:rPr>
              <w:t>5</w:t>
            </w:r>
            <w:r w:rsidRPr="0024035F">
              <w:rPr>
                <w:rFonts w:ascii="Times New Roman" w:hAnsi="Times New Roman" w:cs="Times New Roman"/>
              </w:rPr>
              <w:t>.0</w:t>
            </w:r>
            <w:r w:rsidR="0042692C">
              <w:rPr>
                <w:rFonts w:ascii="Times New Roman" w:hAnsi="Times New Roman" w:cs="Times New Roman"/>
              </w:rPr>
              <w:t>3</w:t>
            </w:r>
            <w:r w:rsidRPr="0024035F">
              <w:rPr>
                <w:rFonts w:ascii="Times New Roman" w:hAnsi="Times New Roman" w:cs="Times New Roman"/>
              </w:rPr>
              <w:t>.202</w:t>
            </w:r>
            <w:r w:rsidR="0042692C">
              <w:rPr>
                <w:rFonts w:ascii="Times New Roman" w:hAnsi="Times New Roman" w:cs="Times New Roman"/>
              </w:rPr>
              <w:t>4</w:t>
            </w:r>
            <w:r w:rsidRPr="0024035F">
              <w:rPr>
                <w:rFonts w:ascii="Times New Roman" w:hAnsi="Times New Roman" w:cs="Times New Roman"/>
              </w:rPr>
              <w:t>)</w:t>
            </w:r>
          </w:p>
        </w:tc>
      </w:tr>
    </w:tbl>
    <w:p w:rsidR="00133606" w:rsidRPr="001B05D0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5C569F" w:rsidRPr="0025334A" w:rsidRDefault="005C569F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5334A">
        <w:rPr>
          <w:rFonts w:ascii="Times New Roman" w:eastAsia="Times New Roman" w:hAnsi="Times New Roman" w:cs="Times New Roman"/>
          <w:lang w:eastAsia="ru-RU"/>
        </w:rPr>
        <w:t xml:space="preserve">Результаты проведения контрольных мероприятий </w:t>
      </w:r>
      <w:r w:rsidRPr="0025334A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 w:rsidRPr="0025334A">
        <w:rPr>
          <w:rFonts w:ascii="Times New Roman" w:eastAsia="Times New Roman" w:hAnsi="Times New Roman" w:cs="Times New Roman"/>
          <w:lang w:eastAsia="ru-RU"/>
        </w:rPr>
        <w:t>, проведенных в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 xml:space="preserve"> 1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квартале 20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>2</w:t>
      </w:r>
      <w:r w:rsidR="00317B4E">
        <w:rPr>
          <w:rFonts w:ascii="Times New Roman" w:eastAsia="Times New Roman" w:hAnsi="Times New Roman" w:cs="Times New Roman"/>
          <w:lang w:eastAsia="ru-RU"/>
        </w:rPr>
        <w:t>4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года, размещены на официальном сайте Единой информационной системы в сфере закупок 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zakupki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>.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gov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>.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ru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334A">
        <w:rPr>
          <w:rFonts w:ascii="Times New Roman" w:eastAsia="Times New Roman" w:hAnsi="Times New Roman" w:cs="Times New Roman"/>
          <w:lang w:eastAsia="ru-RU"/>
        </w:rPr>
        <w:t>в реестре жалоб, плановых и внеплановых проверок, их результатов и выданных предписаний</w:t>
      </w:r>
      <w:r w:rsidR="00E82619" w:rsidRPr="0025334A">
        <w:rPr>
          <w:rFonts w:ascii="Times New Roman" w:eastAsia="Times New Roman" w:hAnsi="Times New Roman" w:cs="Times New Roman"/>
          <w:lang w:eastAsia="ru-RU"/>
        </w:rPr>
        <w:t xml:space="preserve"> (результаты контроля)</w:t>
      </w:r>
      <w:r w:rsidRPr="0025334A">
        <w:rPr>
          <w:rFonts w:ascii="Times New Roman" w:eastAsia="Times New Roman" w:hAnsi="Times New Roman" w:cs="Times New Roman"/>
          <w:lang w:eastAsia="ru-RU"/>
        </w:rPr>
        <w:t>:</w:t>
      </w:r>
    </w:p>
    <w:p w:rsidR="00C854B8" w:rsidRPr="0042692C" w:rsidRDefault="009D55C7" w:rsidP="00CF7756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2692C">
        <w:rPr>
          <w:rFonts w:ascii="Times New Roman" w:hAnsi="Times New Roman" w:cs="Times New Roman"/>
        </w:rPr>
        <w:t>Муниципальное учреждение «Детский оздоровительно-образовательный лагерь «Голубая волна»</w:t>
      </w:r>
      <w:r w:rsidR="00887FB5" w:rsidRPr="0042692C">
        <w:rPr>
          <w:rFonts w:ascii="Times New Roman" w:hAnsi="Times New Roman" w:cs="Times New Roman"/>
          <w:bCs/>
        </w:rPr>
        <w:t xml:space="preserve"> </w:t>
      </w:r>
      <w:r w:rsidR="00C854B8" w:rsidRPr="0042692C">
        <w:rPr>
          <w:rFonts w:ascii="Times New Roman" w:hAnsi="Times New Roman" w:cs="Times New Roman"/>
        </w:rPr>
        <w:t>(п</w:t>
      </w:r>
      <w:r w:rsidR="00C854B8" w:rsidRPr="0042692C">
        <w:rPr>
          <w:rFonts w:ascii="Times New Roman" w:hAnsi="Times New Roman" w:cs="Times New Roman"/>
          <w:bCs/>
        </w:rPr>
        <w:t>ланов</w:t>
      </w:r>
      <w:r w:rsidR="00887FB5" w:rsidRPr="0042692C">
        <w:rPr>
          <w:rFonts w:ascii="Times New Roman" w:hAnsi="Times New Roman" w:cs="Times New Roman"/>
          <w:bCs/>
        </w:rPr>
        <w:t>ая</w:t>
      </w:r>
      <w:r w:rsidR="00C854B8" w:rsidRPr="0042692C">
        <w:rPr>
          <w:rFonts w:ascii="Times New Roman" w:hAnsi="Times New Roman" w:cs="Times New Roman"/>
          <w:bCs/>
        </w:rPr>
        <w:t xml:space="preserve"> проверк</w:t>
      </w:r>
      <w:r w:rsidR="00887FB5" w:rsidRPr="0042692C">
        <w:rPr>
          <w:rFonts w:ascii="Times New Roman" w:hAnsi="Times New Roman" w:cs="Times New Roman"/>
          <w:bCs/>
        </w:rPr>
        <w:t>а</w:t>
      </w:r>
      <w:r w:rsidR="00C854B8" w:rsidRPr="0042692C">
        <w:rPr>
          <w:rFonts w:ascii="Times New Roman" w:hAnsi="Times New Roman" w:cs="Times New Roman"/>
          <w:bCs/>
        </w:rPr>
        <w:t>) –</w:t>
      </w:r>
      <w:r w:rsidR="00C854B8" w:rsidRPr="0042692C">
        <w:rPr>
          <w:rFonts w:ascii="Times New Roman" w:eastAsia="Times New Roman" w:hAnsi="Times New Roman" w:cs="Times New Roman"/>
          <w:lang w:eastAsia="ru-RU"/>
        </w:rPr>
        <w:t xml:space="preserve"> реестровы</w:t>
      </w:r>
      <w:r w:rsidR="00887FB5" w:rsidRPr="0042692C">
        <w:rPr>
          <w:rFonts w:ascii="Times New Roman" w:eastAsia="Times New Roman" w:hAnsi="Times New Roman" w:cs="Times New Roman"/>
          <w:lang w:eastAsia="ru-RU"/>
        </w:rPr>
        <w:t>й</w:t>
      </w:r>
      <w:r w:rsidR="00C854B8" w:rsidRPr="0042692C">
        <w:rPr>
          <w:rFonts w:ascii="Times New Roman" w:eastAsia="Times New Roman" w:hAnsi="Times New Roman" w:cs="Times New Roman"/>
          <w:lang w:eastAsia="ru-RU"/>
        </w:rPr>
        <w:t xml:space="preserve"> номер </w:t>
      </w:r>
      <w:hyperlink r:id="rId8" w:tgtFrame="_blank" w:history="1">
        <w:r w:rsidR="0042692C" w:rsidRPr="0042692C">
          <w:rPr>
            <w:rStyle w:val="a5"/>
            <w:rFonts w:ascii="Roboto" w:hAnsi="Roboto"/>
            <w:color w:val="0065DD"/>
            <w:bdr w:val="none" w:sz="0" w:space="0" w:color="auto" w:frame="1"/>
            <w:shd w:val="clear" w:color="auto" w:fill="FFFFFF"/>
          </w:rPr>
          <w:t>202475302318000004</w:t>
        </w:r>
      </w:hyperlink>
    </w:p>
    <w:p w:rsidR="005E2F6E" w:rsidRPr="0042692C" w:rsidRDefault="009D55C7" w:rsidP="00CF7756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2692C">
        <w:rPr>
          <w:rFonts w:ascii="Times New Roman" w:hAnsi="Times New Roman" w:cs="Times New Roman"/>
        </w:rPr>
        <w:lastRenderedPageBreak/>
        <w:t>Муниципальное учреждение «Детский оздоровительно-образовательный лагерь «Голубая волна»</w:t>
      </w:r>
      <w:r w:rsidR="005E2F6E" w:rsidRPr="0042692C">
        <w:rPr>
          <w:rFonts w:ascii="Times New Roman" w:hAnsi="Times New Roman" w:cs="Times New Roman"/>
        </w:rPr>
        <w:t xml:space="preserve"> (п</w:t>
      </w:r>
      <w:r w:rsidR="005E2F6E" w:rsidRPr="0042692C">
        <w:rPr>
          <w:rFonts w:ascii="Times New Roman" w:hAnsi="Times New Roman" w:cs="Times New Roman"/>
          <w:bCs/>
        </w:rPr>
        <w:t>лановая проверка) –</w:t>
      </w:r>
      <w:r w:rsidR="005E2F6E" w:rsidRPr="0042692C">
        <w:rPr>
          <w:rFonts w:ascii="Times New Roman" w:eastAsia="Times New Roman" w:hAnsi="Times New Roman" w:cs="Times New Roman"/>
          <w:lang w:eastAsia="ru-RU"/>
        </w:rPr>
        <w:t xml:space="preserve"> реестровый номер</w:t>
      </w:r>
      <w:r w:rsidR="00CF7756" w:rsidRPr="0042692C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9" w:tgtFrame="_blank" w:history="1">
        <w:r w:rsidR="0042692C" w:rsidRPr="0042692C">
          <w:rPr>
            <w:rStyle w:val="a5"/>
            <w:rFonts w:ascii="Roboto" w:hAnsi="Roboto"/>
            <w:color w:val="0065DD"/>
            <w:bdr w:val="none" w:sz="0" w:space="0" w:color="auto" w:frame="1"/>
            <w:shd w:val="clear" w:color="auto" w:fill="FFFFFF"/>
          </w:rPr>
          <w:t>202475302318000005</w:t>
        </w:r>
      </w:hyperlink>
      <w:r w:rsidR="005E2F6E" w:rsidRPr="0042692C">
        <w:rPr>
          <w:rFonts w:ascii="Times New Roman" w:hAnsi="Times New Roman" w:cs="Times New Roman"/>
        </w:rPr>
        <w:t>.</w:t>
      </w:r>
    </w:p>
    <w:p w:rsidR="00C80F74" w:rsidRDefault="00C80F74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9D55C7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D55C7" w:rsidRPr="001B05D0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45339" w:rsidRPr="001B05D0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отдела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внутреннего финансового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A9F" w:rsidRPr="001B05D0">
        <w:rPr>
          <w:rFonts w:ascii="Times New Roman" w:eastAsia="Times New Roman" w:hAnsi="Times New Roman" w:cs="Times New Roman"/>
          <w:lang w:eastAsia="ru-RU"/>
        </w:rPr>
        <w:t>к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онтроля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7245" w:rsidRPr="001B05D0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контроля</w:t>
      </w:r>
    </w:p>
    <w:p w:rsidR="00345339" w:rsidRPr="001B05D0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>в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сфере закупок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администрации Аргаяшского муниципального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района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>: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B76351" w:rsidRPr="001B05D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E2F6E">
        <w:rPr>
          <w:rFonts w:ascii="Times New Roman" w:eastAsia="Times New Roman" w:hAnsi="Times New Roman" w:cs="Times New Roman"/>
          <w:lang w:eastAsia="ru-RU"/>
        </w:rPr>
        <w:t>Т.Ю. Колюбаева</w:t>
      </w:r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D1B" w:rsidRDefault="00D67D1B" w:rsidP="00A12084">
      <w:pPr>
        <w:spacing w:after="0" w:line="240" w:lineRule="auto"/>
      </w:pPr>
      <w:r>
        <w:separator/>
      </w:r>
    </w:p>
  </w:endnote>
  <w:endnote w:type="continuationSeparator" w:id="1">
    <w:p w:rsidR="00D67D1B" w:rsidRDefault="00D67D1B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D1B" w:rsidRDefault="00D67D1B" w:rsidP="00A12084">
      <w:pPr>
        <w:spacing w:after="0" w:line="240" w:lineRule="auto"/>
      </w:pPr>
      <w:r>
        <w:separator/>
      </w:r>
    </w:p>
  </w:footnote>
  <w:footnote w:type="continuationSeparator" w:id="1">
    <w:p w:rsidR="00D67D1B" w:rsidRDefault="00D67D1B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492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5A369A8"/>
    <w:multiLevelType w:val="hybridMultilevel"/>
    <w:tmpl w:val="62AA8E32"/>
    <w:lvl w:ilvl="0" w:tplc="0419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5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A0503D6"/>
    <w:multiLevelType w:val="hybridMultilevel"/>
    <w:tmpl w:val="B6E2A128"/>
    <w:lvl w:ilvl="0" w:tplc="28FEFDB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4673FB"/>
    <w:multiLevelType w:val="hybridMultilevel"/>
    <w:tmpl w:val="B956A696"/>
    <w:lvl w:ilvl="0" w:tplc="78B400F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DC0485"/>
    <w:multiLevelType w:val="hybridMultilevel"/>
    <w:tmpl w:val="D5D25CFA"/>
    <w:lvl w:ilvl="0" w:tplc="F4061E0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96DCB"/>
    <w:multiLevelType w:val="hybridMultilevel"/>
    <w:tmpl w:val="9E8A8D4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1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2">
    <w:nsid w:val="75337EBD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17"/>
  </w:num>
  <w:num w:numId="5">
    <w:abstractNumId w:val="1"/>
  </w:num>
  <w:num w:numId="6">
    <w:abstractNumId w:val="4"/>
  </w:num>
  <w:num w:numId="7">
    <w:abstractNumId w:val="20"/>
  </w:num>
  <w:num w:numId="8">
    <w:abstractNumId w:val="19"/>
  </w:num>
  <w:num w:numId="9">
    <w:abstractNumId w:val="16"/>
  </w:num>
  <w:num w:numId="10">
    <w:abstractNumId w:val="9"/>
  </w:num>
  <w:num w:numId="11">
    <w:abstractNumId w:val="5"/>
  </w:num>
  <w:num w:numId="12">
    <w:abstractNumId w:val="24"/>
  </w:num>
  <w:num w:numId="13">
    <w:abstractNumId w:val="23"/>
  </w:num>
  <w:num w:numId="14">
    <w:abstractNumId w:val="11"/>
  </w:num>
  <w:num w:numId="15">
    <w:abstractNumId w:val="12"/>
  </w:num>
  <w:num w:numId="16">
    <w:abstractNumId w:val="2"/>
  </w:num>
  <w:num w:numId="17">
    <w:abstractNumId w:val="7"/>
  </w:num>
  <w:num w:numId="18">
    <w:abstractNumId w:val="15"/>
  </w:num>
  <w:num w:numId="19">
    <w:abstractNumId w:val="0"/>
  </w:num>
  <w:num w:numId="20">
    <w:abstractNumId w:val="22"/>
  </w:num>
  <w:num w:numId="21">
    <w:abstractNumId w:val="18"/>
  </w:num>
  <w:num w:numId="22">
    <w:abstractNumId w:val="3"/>
  </w:num>
  <w:num w:numId="23">
    <w:abstractNumId w:val="10"/>
  </w:num>
  <w:num w:numId="24">
    <w:abstractNumId w:val="13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796"/>
    <w:rsid w:val="00026A5E"/>
    <w:rsid w:val="000372CD"/>
    <w:rsid w:val="0004492C"/>
    <w:rsid w:val="00054FE6"/>
    <w:rsid w:val="0005743B"/>
    <w:rsid w:val="00064834"/>
    <w:rsid w:val="000865E0"/>
    <w:rsid w:val="000877F4"/>
    <w:rsid w:val="000A4AF4"/>
    <w:rsid w:val="000B4919"/>
    <w:rsid w:val="000E7D79"/>
    <w:rsid w:val="000F592C"/>
    <w:rsid w:val="00107AC0"/>
    <w:rsid w:val="001114D0"/>
    <w:rsid w:val="001124A6"/>
    <w:rsid w:val="00133606"/>
    <w:rsid w:val="001404BA"/>
    <w:rsid w:val="00145B1D"/>
    <w:rsid w:val="00152ED7"/>
    <w:rsid w:val="0017055F"/>
    <w:rsid w:val="001841AD"/>
    <w:rsid w:val="001A2513"/>
    <w:rsid w:val="001A3688"/>
    <w:rsid w:val="001B05D0"/>
    <w:rsid w:val="001B0CD0"/>
    <w:rsid w:val="001B641C"/>
    <w:rsid w:val="001B7FF6"/>
    <w:rsid w:val="001D7CB3"/>
    <w:rsid w:val="001F6C1B"/>
    <w:rsid w:val="0020118E"/>
    <w:rsid w:val="0020530D"/>
    <w:rsid w:val="0020732D"/>
    <w:rsid w:val="00210453"/>
    <w:rsid w:val="00215738"/>
    <w:rsid w:val="00233AAA"/>
    <w:rsid w:val="0024035F"/>
    <w:rsid w:val="00243397"/>
    <w:rsid w:val="00247F62"/>
    <w:rsid w:val="00252C0A"/>
    <w:rsid w:val="0025334A"/>
    <w:rsid w:val="0026481A"/>
    <w:rsid w:val="002802F4"/>
    <w:rsid w:val="002818F1"/>
    <w:rsid w:val="00287C94"/>
    <w:rsid w:val="00290861"/>
    <w:rsid w:val="002A117F"/>
    <w:rsid w:val="002A3560"/>
    <w:rsid w:val="002C2EC7"/>
    <w:rsid w:val="002C5AD3"/>
    <w:rsid w:val="002C7C15"/>
    <w:rsid w:val="002D15A3"/>
    <w:rsid w:val="002D22D5"/>
    <w:rsid w:val="002D2AC1"/>
    <w:rsid w:val="002D73C3"/>
    <w:rsid w:val="002E7964"/>
    <w:rsid w:val="003038B4"/>
    <w:rsid w:val="00303DCA"/>
    <w:rsid w:val="00314620"/>
    <w:rsid w:val="00317B4E"/>
    <w:rsid w:val="003202C0"/>
    <w:rsid w:val="00321B85"/>
    <w:rsid w:val="0033350F"/>
    <w:rsid w:val="00345339"/>
    <w:rsid w:val="00353A7D"/>
    <w:rsid w:val="00361A31"/>
    <w:rsid w:val="0036646F"/>
    <w:rsid w:val="00371A5B"/>
    <w:rsid w:val="003751AF"/>
    <w:rsid w:val="00394C48"/>
    <w:rsid w:val="003B438A"/>
    <w:rsid w:val="003C4743"/>
    <w:rsid w:val="003D420A"/>
    <w:rsid w:val="003D67C0"/>
    <w:rsid w:val="003E3B0D"/>
    <w:rsid w:val="003E6109"/>
    <w:rsid w:val="003E7DAE"/>
    <w:rsid w:val="003F5600"/>
    <w:rsid w:val="003F7721"/>
    <w:rsid w:val="004032FE"/>
    <w:rsid w:val="00405B71"/>
    <w:rsid w:val="00410CFC"/>
    <w:rsid w:val="0042692C"/>
    <w:rsid w:val="004518A8"/>
    <w:rsid w:val="00453A41"/>
    <w:rsid w:val="004559B7"/>
    <w:rsid w:val="004574D8"/>
    <w:rsid w:val="00463B58"/>
    <w:rsid w:val="00473E95"/>
    <w:rsid w:val="0047762D"/>
    <w:rsid w:val="00481F40"/>
    <w:rsid w:val="00490BCC"/>
    <w:rsid w:val="004B1707"/>
    <w:rsid w:val="004B1F20"/>
    <w:rsid w:val="004C4086"/>
    <w:rsid w:val="004E1E36"/>
    <w:rsid w:val="004E3853"/>
    <w:rsid w:val="0051014D"/>
    <w:rsid w:val="00513F6D"/>
    <w:rsid w:val="00516D74"/>
    <w:rsid w:val="00542F7F"/>
    <w:rsid w:val="005445A0"/>
    <w:rsid w:val="005509B2"/>
    <w:rsid w:val="00563E83"/>
    <w:rsid w:val="005B42E1"/>
    <w:rsid w:val="005C4E7F"/>
    <w:rsid w:val="005C569F"/>
    <w:rsid w:val="005D1326"/>
    <w:rsid w:val="005D4048"/>
    <w:rsid w:val="005D6967"/>
    <w:rsid w:val="005E2F6E"/>
    <w:rsid w:val="005E48DB"/>
    <w:rsid w:val="005F23D8"/>
    <w:rsid w:val="005F51C6"/>
    <w:rsid w:val="005F6C0D"/>
    <w:rsid w:val="006053AC"/>
    <w:rsid w:val="00611BE6"/>
    <w:rsid w:val="006120FF"/>
    <w:rsid w:val="00615FEF"/>
    <w:rsid w:val="006407B1"/>
    <w:rsid w:val="00642FB4"/>
    <w:rsid w:val="006611DA"/>
    <w:rsid w:val="006739C8"/>
    <w:rsid w:val="00676B8E"/>
    <w:rsid w:val="00695CD5"/>
    <w:rsid w:val="006A4BB1"/>
    <w:rsid w:val="006B6C30"/>
    <w:rsid w:val="006C543A"/>
    <w:rsid w:val="006D6F4F"/>
    <w:rsid w:val="007015F9"/>
    <w:rsid w:val="00714361"/>
    <w:rsid w:val="00740FEE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7F26DC"/>
    <w:rsid w:val="00800A0E"/>
    <w:rsid w:val="0080290A"/>
    <w:rsid w:val="00803D62"/>
    <w:rsid w:val="00811338"/>
    <w:rsid w:val="0082481D"/>
    <w:rsid w:val="00834FD2"/>
    <w:rsid w:val="00837A1A"/>
    <w:rsid w:val="008460A5"/>
    <w:rsid w:val="00863DC4"/>
    <w:rsid w:val="00873796"/>
    <w:rsid w:val="0088008F"/>
    <w:rsid w:val="00887FB5"/>
    <w:rsid w:val="00895C88"/>
    <w:rsid w:val="008A0E9E"/>
    <w:rsid w:val="008A45AB"/>
    <w:rsid w:val="008D1F57"/>
    <w:rsid w:val="008D364A"/>
    <w:rsid w:val="008D7D1D"/>
    <w:rsid w:val="00920191"/>
    <w:rsid w:val="009412A6"/>
    <w:rsid w:val="00944F6A"/>
    <w:rsid w:val="009470A4"/>
    <w:rsid w:val="0096358D"/>
    <w:rsid w:val="00966E51"/>
    <w:rsid w:val="009968CE"/>
    <w:rsid w:val="009D3C71"/>
    <w:rsid w:val="009D55C7"/>
    <w:rsid w:val="009E2038"/>
    <w:rsid w:val="009E5114"/>
    <w:rsid w:val="009E6900"/>
    <w:rsid w:val="009F3D22"/>
    <w:rsid w:val="00A12084"/>
    <w:rsid w:val="00A16CA8"/>
    <w:rsid w:val="00A259D5"/>
    <w:rsid w:val="00A55447"/>
    <w:rsid w:val="00A57E81"/>
    <w:rsid w:val="00A66CD8"/>
    <w:rsid w:val="00A67EEB"/>
    <w:rsid w:val="00AA16C4"/>
    <w:rsid w:val="00AA441A"/>
    <w:rsid w:val="00AC3C90"/>
    <w:rsid w:val="00AE139D"/>
    <w:rsid w:val="00AF5702"/>
    <w:rsid w:val="00B0660B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72FB3"/>
    <w:rsid w:val="00C80F74"/>
    <w:rsid w:val="00C854B8"/>
    <w:rsid w:val="00C924FC"/>
    <w:rsid w:val="00CC7575"/>
    <w:rsid w:val="00CD580D"/>
    <w:rsid w:val="00CF0C45"/>
    <w:rsid w:val="00CF5010"/>
    <w:rsid w:val="00CF7756"/>
    <w:rsid w:val="00D0423A"/>
    <w:rsid w:val="00D06B71"/>
    <w:rsid w:val="00D325CA"/>
    <w:rsid w:val="00D43E92"/>
    <w:rsid w:val="00D67245"/>
    <w:rsid w:val="00D67D1B"/>
    <w:rsid w:val="00D77143"/>
    <w:rsid w:val="00D83577"/>
    <w:rsid w:val="00DE0B20"/>
    <w:rsid w:val="00E03015"/>
    <w:rsid w:val="00E07C35"/>
    <w:rsid w:val="00E125C2"/>
    <w:rsid w:val="00E149AE"/>
    <w:rsid w:val="00E14CB0"/>
    <w:rsid w:val="00E23405"/>
    <w:rsid w:val="00E41A87"/>
    <w:rsid w:val="00E64ED8"/>
    <w:rsid w:val="00E82619"/>
    <w:rsid w:val="00E91A9F"/>
    <w:rsid w:val="00EA047B"/>
    <w:rsid w:val="00EC7C06"/>
    <w:rsid w:val="00EC7DCF"/>
    <w:rsid w:val="00EF0356"/>
    <w:rsid w:val="00EF6461"/>
    <w:rsid w:val="00EF76D3"/>
    <w:rsid w:val="00F03054"/>
    <w:rsid w:val="00F0724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779C6"/>
    <w:rsid w:val="00F94931"/>
    <w:rsid w:val="00FD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uiPriority w:val="99"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  <w:style w:type="table" w:styleId="ad">
    <w:name w:val="Table Grid"/>
    <w:basedOn w:val="a1"/>
    <w:uiPriority w:val="39"/>
    <w:rsid w:val="002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olresult/card/common-info.html?icrRevisionId=1021552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controlresult/card/common-info.html?icrRevisionId=1022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4892-23AB-4E4B-93BC-ACE3A861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ELVIRA</cp:lastModifiedBy>
  <cp:revision>3</cp:revision>
  <cp:lastPrinted>2022-10-27T05:54:00Z</cp:lastPrinted>
  <dcterms:created xsi:type="dcterms:W3CDTF">2024-05-06T03:04:00Z</dcterms:created>
  <dcterms:modified xsi:type="dcterms:W3CDTF">2024-05-06T03:34:00Z</dcterms:modified>
</cp:coreProperties>
</file>