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0" w:right="-283"/>
        <w:jc w:val="center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ind w:hanging="0" w:right="-283"/>
        <w:jc w:val="center"/>
        <w:rPr>
          <w:rFonts w:ascii="PT Astra Serif" w:hAnsi="PT Astra Serif"/>
        </w:rPr>
      </w:pPr>
      <w:r>
        <w:rPr/>
        <w:drawing>
          <wp:inline distT="0" distB="0" distL="0" distR="0">
            <wp:extent cx="1057275" cy="112395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ind w:hanging="0" w:right="-283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</w:r>
    </w:p>
    <w:p>
      <w:pPr>
        <w:pStyle w:val="Normal"/>
        <w:ind w:hanging="0" w:right="-283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8"/>
          <w:szCs w:val="28"/>
        </w:rPr>
        <w:t xml:space="preserve">АДМИНИСТРАЦИЯ  АРГАЯШСКОГО  МУНИЦИПАЛЬНОГО РАЙОНА </w:t>
      </w:r>
    </w:p>
    <w:p>
      <w:pPr>
        <w:pStyle w:val="Normal"/>
        <w:ind w:hanging="0" w:right="-283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8"/>
          <w:szCs w:val="28"/>
        </w:rPr>
        <w:t>ЧЕЛЯБИНСКОЙ ОБЛАСТИ</w:t>
      </w:r>
    </w:p>
    <w:p>
      <w:pPr>
        <w:pStyle w:val="Normal"/>
        <w:ind w:hanging="0" w:right="-283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</w:r>
    </w:p>
    <w:p>
      <w:pPr>
        <w:pStyle w:val="Normal"/>
        <w:ind w:hanging="0" w:right="-283"/>
        <w:jc w:val="center"/>
        <w:rPr>
          <w:rFonts w:ascii="PT Astra Serif" w:hAnsi="PT Astra Serif"/>
        </w:rPr>
      </w:pPr>
      <w:r>
        <mc:AlternateContent>
          <mc:Choice Requires="wps">
            <w:drawing>
              <wp:anchor behindDoc="0" distT="28575" distB="29210" distL="29210" distR="29210" simplePos="0" locked="0" layoutInCell="1" allowOverlap="1" relativeHeight="3">
                <wp:simplePos x="0" y="0"/>
                <wp:positionH relativeFrom="column">
                  <wp:posOffset>-201930</wp:posOffset>
                </wp:positionH>
                <wp:positionV relativeFrom="paragraph">
                  <wp:posOffset>262255</wp:posOffset>
                </wp:positionV>
                <wp:extent cx="6523355" cy="15240"/>
                <wp:effectExtent l="29210" t="28575" r="29210" b="29210"/>
                <wp:wrapNone/>
                <wp:docPr id="2" name="Изображение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523200" cy="1512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5.9pt,20.65pt" to="497.7pt,21.8pt" ID="Изображение1" stroked="t" o:allowincell="f" style="position:absolute;flip:y">
                <v:stroke color="black" weight="5724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PT Astra Serif" w:hAnsi="PT Astra Serif"/>
          <w:b/>
          <w:sz w:val="32"/>
        </w:rPr>
        <w:t>РАСПОРЯЖЕНИЕ</w:t>
      </w:r>
    </w:p>
    <w:p>
      <w:pPr>
        <w:pStyle w:val="Normal"/>
        <w:ind w:hanging="0" w:right="-283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</w:r>
    </w:p>
    <w:p>
      <w:pPr>
        <w:pStyle w:val="Normal"/>
        <w:ind w:hanging="0" w:right="-283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>
        <w:rPr>
          <w:rFonts w:ascii="PT Astra Serif" w:hAnsi="PT Astra Serif"/>
          <w:sz w:val="28"/>
          <w:szCs w:val="28"/>
          <w:u w:val="none"/>
        </w:rPr>
        <w:t xml:space="preserve"> </w:t>
      </w:r>
      <w:r>
        <w:rPr>
          <w:rFonts w:ascii="PT Astra Serif" w:hAnsi="PT Astra Serif"/>
          <w:sz w:val="28"/>
          <w:szCs w:val="28"/>
          <w:u w:val="none"/>
        </w:rPr>
        <w:t>06</w:t>
      </w:r>
      <w:r>
        <w:rPr>
          <w:rFonts w:ascii="PT Astra Serif" w:hAnsi="PT Astra Serif"/>
          <w:sz w:val="28"/>
          <w:szCs w:val="28"/>
          <w:u w:val="none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» </w:t>
      </w:r>
      <w:r>
        <w:rPr>
          <w:rFonts w:ascii="PT Astra Serif" w:hAnsi="PT Astra Serif"/>
          <w:sz w:val="28"/>
          <w:szCs w:val="28"/>
          <w:u w:val="none"/>
        </w:rPr>
        <w:t xml:space="preserve">июня </w:t>
      </w:r>
      <w:r>
        <w:rPr>
          <w:rFonts w:ascii="PT Astra Serif" w:hAnsi="PT Astra Serif"/>
          <w:sz w:val="28"/>
          <w:szCs w:val="28"/>
        </w:rPr>
        <w:t>202</w:t>
      </w:r>
      <w:r>
        <w:rPr>
          <w:rFonts w:ascii="PT Astra Serif" w:hAnsi="PT Astra Serif"/>
          <w:sz w:val="28"/>
          <w:szCs w:val="28"/>
          <w:u w:val="none"/>
        </w:rPr>
        <w:t>5</w:t>
      </w:r>
      <w:r>
        <w:rPr>
          <w:rFonts w:ascii="PT Astra Serif" w:hAnsi="PT Astra Serif"/>
          <w:sz w:val="28"/>
          <w:szCs w:val="28"/>
        </w:rPr>
        <w:t xml:space="preserve"> г.</w:t>
        <w:tab/>
        <w:tab/>
        <w:t xml:space="preserve">№ </w:t>
      </w:r>
      <w:r>
        <w:rPr>
          <w:rFonts w:ascii="PT Astra Serif" w:hAnsi="PT Astra Serif"/>
          <w:sz w:val="28"/>
          <w:szCs w:val="28"/>
          <w:u w:val="none"/>
        </w:rPr>
        <w:t>1164-р</w:t>
      </w:r>
    </w:p>
    <w:p>
      <w:pPr>
        <w:pStyle w:val="Normal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</w:r>
    </w:p>
    <w:p>
      <w:pPr>
        <w:pStyle w:val="Normal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Об утверждении перечня </w:t>
      </w:r>
    </w:p>
    <w:p>
      <w:pPr>
        <w:pStyle w:val="Normal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муниципальных программ </w:t>
      </w:r>
    </w:p>
    <w:p>
      <w:pPr>
        <w:pStyle w:val="Normal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</w:r>
    </w:p>
    <w:p>
      <w:pPr>
        <w:pStyle w:val="Normal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</w:r>
    </w:p>
    <w:p>
      <w:pPr>
        <w:pStyle w:val="Normal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Уставом Аргаяшского муниципального района, </w:t>
      </w:r>
      <w:r>
        <w:rPr>
          <w:rFonts w:ascii="PT Astra Serif" w:hAnsi="PT Astra Serif"/>
          <w:sz w:val="28"/>
          <w:szCs w:val="28"/>
        </w:rPr>
        <w:t>Постановлением Главы администрации Аргаяшского муниципального района от 21.09</w:t>
      </w:r>
      <w:r>
        <w:rPr>
          <w:rFonts w:eastAsia="Times New Roman" w:cs="Times New Roman" w:ascii="PT Astra Serif" w:hAnsi="PT Astra Serif"/>
          <w:color w:val="000000"/>
          <w:kern w:val="0"/>
          <w:sz w:val="28"/>
          <w:szCs w:val="28"/>
          <w:lang w:val="ru-RU" w:eastAsia="ru-RU" w:bidi="ar-SA"/>
        </w:rPr>
        <w:t>.2023</w:t>
      </w:r>
      <w:r>
        <w:rPr>
          <w:rFonts w:ascii="PT Astra Serif" w:hAnsi="PT Astra Serif"/>
          <w:sz w:val="28"/>
          <w:szCs w:val="28"/>
        </w:rPr>
        <w:t xml:space="preserve">      № </w:t>
      </w:r>
      <w:r>
        <w:rPr>
          <w:rFonts w:eastAsia="Times New Roman" w:cs="Times New Roman" w:ascii="PT Astra Serif" w:hAnsi="PT Astra Serif"/>
          <w:color w:val="000000"/>
          <w:kern w:val="0"/>
          <w:sz w:val="28"/>
          <w:szCs w:val="28"/>
          <w:lang w:val="ru-RU" w:eastAsia="ru-RU" w:bidi="ar-SA"/>
        </w:rPr>
        <w:t>1032</w:t>
      </w:r>
      <w:r>
        <w:rPr>
          <w:rFonts w:ascii="PT Astra Serif" w:hAnsi="PT Astra Serif"/>
          <w:sz w:val="28"/>
          <w:szCs w:val="28"/>
        </w:rPr>
        <w:t xml:space="preserve"> «О внесении изменений в Порядок разработки, реализации и оценки эффективности муниципальных программ Аргаяшского муниципального района», Законом Челябинской области от 19.03.2025 № 31-ЗО «О статусе и границах Аргаяшского муниципального округа Челябинской  области», распоряжением администрации Аргаяшского муниципального района </w:t>
      </w:r>
      <w:r>
        <w:rPr>
          <w:rFonts w:ascii="PT Astra Serif" w:hAnsi="PT Astra Serif"/>
          <w:sz w:val="28"/>
          <w:szCs w:val="28"/>
          <w:shd w:fill="auto" w:val="clear"/>
        </w:rPr>
        <w:t xml:space="preserve">от 13.05.2025 № 981-р </w:t>
      </w:r>
      <w:r>
        <w:rPr>
          <w:rFonts w:ascii="PT Astra Serif" w:hAnsi="PT Astra Serif"/>
          <w:sz w:val="28"/>
          <w:szCs w:val="28"/>
        </w:rPr>
        <w:t>«О графике подготовки и рассмотрения материалов, необходимых для составления проекта решения о бюджете Аргаяшского муниципального округа на 2026 год и на плановый период 2027 и 2028 годов, и создании комиссии по бюджетным проектировкам на очередной финансовый год и на плановый период»:</w:t>
      </w:r>
    </w:p>
    <w:p>
      <w:pPr>
        <w:pStyle w:val="Normal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1. Утвердить Перечень муниципальных программ Аргаяшского муниципального округа на 2026-2028 годы.</w:t>
      </w:r>
    </w:p>
    <w:p>
      <w:pPr>
        <w:pStyle w:val="Normal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2. Настоящее распоряжение подлежит размещению на официальном сайте Аргаяшского муниципального округа.</w:t>
      </w:r>
    </w:p>
    <w:p>
      <w:pPr>
        <w:pStyle w:val="Normal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3. Настоящее распоряжение вступает в силу с момента его подписания. </w:t>
      </w:r>
    </w:p>
    <w:p>
      <w:pPr>
        <w:pStyle w:val="Normal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4. Контроль за выполнением настоящего распоряжения возложить на заместителя главы муниципального района Савинова Н.П.</w:t>
      </w:r>
    </w:p>
    <w:p>
      <w:pPr>
        <w:pStyle w:val="Normal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</w:r>
    </w:p>
    <w:p>
      <w:pPr>
        <w:pStyle w:val="Normal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</w:r>
    </w:p>
    <w:p>
      <w:pPr>
        <w:pStyle w:val="Normal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</w:r>
    </w:p>
    <w:p>
      <w:pPr>
        <w:pStyle w:val="Normal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Глава Аргаяшского</w:t>
      </w:r>
    </w:p>
    <w:p>
      <w:pPr>
        <w:pStyle w:val="Normal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муниципального района</w:t>
        <w:tab/>
        <w:tab/>
        <w:tab/>
        <w:tab/>
        <w:tab/>
        <w:tab/>
        <w:tab/>
        <w:t xml:space="preserve">   И.В. Ишимов</w:t>
      </w:r>
    </w:p>
    <w:p>
      <w:pPr>
        <w:pStyle w:val="Normal"/>
        <w:tabs>
          <w:tab w:val="clear" w:pos="708"/>
          <w:tab w:val="left" w:pos="1540" w:leader="none"/>
        </w:tabs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ab/>
      </w:r>
    </w:p>
    <w:p>
      <w:pPr>
        <w:pStyle w:val="Normal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</w:r>
    </w:p>
    <w:p>
      <w:pPr>
        <w:pStyle w:val="Normal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</w:r>
    </w:p>
    <w:p>
      <w:pPr>
        <w:pStyle w:val="Normal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</w:r>
    </w:p>
    <w:p>
      <w:pPr>
        <w:pStyle w:val="Normal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СОГЛАСОВАНО:</w:t>
      </w:r>
    </w:p>
    <w:p>
      <w:pPr>
        <w:pStyle w:val="Normal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</w:r>
    </w:p>
    <w:p>
      <w:pPr>
        <w:pStyle w:val="Normal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Заместитель главы Аргаяшского</w:t>
      </w:r>
    </w:p>
    <w:p>
      <w:pPr>
        <w:pStyle w:val="Normal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муниципального района                                                                   Н. П. Савинов</w:t>
      </w:r>
    </w:p>
    <w:p>
      <w:pPr>
        <w:pStyle w:val="Normal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</w:r>
    </w:p>
    <w:p>
      <w:pPr>
        <w:pStyle w:val="Normal"/>
        <w:tabs>
          <w:tab w:val="clear" w:pos="708"/>
          <w:tab w:val="left" w:pos="-567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tabs>
          <w:tab w:val="clear" w:pos="708"/>
          <w:tab w:val="left" w:pos="-567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tabs>
          <w:tab w:val="clear" w:pos="708"/>
          <w:tab w:val="left" w:pos="-567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tabs>
          <w:tab w:val="clear" w:pos="708"/>
          <w:tab w:val="left" w:pos="-567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tabs>
          <w:tab w:val="clear" w:pos="708"/>
          <w:tab w:val="left" w:pos="-567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tabs>
          <w:tab w:val="clear" w:pos="708"/>
          <w:tab w:val="left" w:pos="-567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tabs>
          <w:tab w:val="clear" w:pos="708"/>
          <w:tab w:val="left" w:pos="-567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tabs>
          <w:tab w:val="clear" w:pos="708"/>
          <w:tab w:val="left" w:pos="-567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tabs>
          <w:tab w:val="clear" w:pos="708"/>
          <w:tab w:val="left" w:pos="-567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tabs>
          <w:tab w:val="clear" w:pos="708"/>
          <w:tab w:val="left" w:pos="-567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tabs>
          <w:tab w:val="clear" w:pos="708"/>
          <w:tab w:val="left" w:pos="-567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tabs>
          <w:tab w:val="clear" w:pos="708"/>
          <w:tab w:val="left" w:pos="-567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tabs>
          <w:tab w:val="clear" w:pos="708"/>
          <w:tab w:val="left" w:pos="-567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tabs>
          <w:tab w:val="clear" w:pos="708"/>
          <w:tab w:val="left" w:pos="-567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tabs>
          <w:tab w:val="clear" w:pos="708"/>
          <w:tab w:val="left" w:pos="-567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tabs>
          <w:tab w:val="clear" w:pos="708"/>
          <w:tab w:val="left" w:pos="-567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tabs>
          <w:tab w:val="clear" w:pos="708"/>
          <w:tab w:val="left" w:pos="-567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tabs>
          <w:tab w:val="clear" w:pos="708"/>
          <w:tab w:val="left" w:pos="-567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tabs>
          <w:tab w:val="clear" w:pos="708"/>
          <w:tab w:val="left" w:pos="-567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tabs>
          <w:tab w:val="clear" w:pos="708"/>
          <w:tab w:val="left" w:pos="-567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tabs>
          <w:tab w:val="clear" w:pos="708"/>
          <w:tab w:val="left" w:pos="-567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tabs>
          <w:tab w:val="clear" w:pos="708"/>
          <w:tab w:val="left" w:pos="-567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tabs>
          <w:tab w:val="clear" w:pos="708"/>
          <w:tab w:val="left" w:pos="-567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tabs>
          <w:tab w:val="clear" w:pos="708"/>
          <w:tab w:val="left" w:pos="-567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tabs>
          <w:tab w:val="clear" w:pos="708"/>
          <w:tab w:val="left" w:pos="-567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tabs>
          <w:tab w:val="clear" w:pos="708"/>
          <w:tab w:val="left" w:pos="-567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tabs>
          <w:tab w:val="clear" w:pos="708"/>
          <w:tab w:val="left" w:pos="-567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tabs>
          <w:tab w:val="clear" w:pos="708"/>
          <w:tab w:val="left" w:pos="-567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tabs>
          <w:tab w:val="clear" w:pos="708"/>
          <w:tab w:val="left" w:pos="-567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tabs>
          <w:tab w:val="clear" w:pos="708"/>
          <w:tab w:val="left" w:pos="-567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tabs>
          <w:tab w:val="clear" w:pos="708"/>
          <w:tab w:val="left" w:pos="-567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tabs>
          <w:tab w:val="clear" w:pos="708"/>
          <w:tab w:val="left" w:pos="-567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tabs>
          <w:tab w:val="clear" w:pos="708"/>
          <w:tab w:val="left" w:pos="-567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tabs>
          <w:tab w:val="clear" w:pos="708"/>
          <w:tab w:val="left" w:pos="-567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tabs>
          <w:tab w:val="clear" w:pos="708"/>
          <w:tab w:val="left" w:pos="-567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tabs>
          <w:tab w:val="clear" w:pos="708"/>
          <w:tab w:val="left" w:pos="-567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tabs>
          <w:tab w:val="clear" w:pos="708"/>
          <w:tab w:val="left" w:pos="-567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tabs>
          <w:tab w:val="clear" w:pos="708"/>
          <w:tab w:val="left" w:pos="-567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tabs>
          <w:tab w:val="clear" w:pos="708"/>
          <w:tab w:val="left" w:pos="-567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tabs>
          <w:tab w:val="clear" w:pos="708"/>
          <w:tab w:val="left" w:pos="-567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tabs>
          <w:tab w:val="clear" w:pos="708"/>
          <w:tab w:val="left" w:pos="-567" w:leader="none"/>
        </w:tabs>
        <w:rPr>
          <w:rFonts w:ascii="PT Astra Serif" w:hAnsi="PT Astra Serif"/>
        </w:rPr>
      </w:pPr>
      <w:r>
        <w:rPr>
          <w:rFonts w:ascii="PT Astra Serif" w:hAnsi="PT Astra Serif"/>
          <w:sz w:val="20"/>
          <w:szCs w:val="20"/>
        </w:rPr>
        <w:t>Подготовила</w:t>
      </w:r>
    </w:p>
    <w:p>
      <w:pPr>
        <w:pStyle w:val="Normal"/>
        <w:tabs>
          <w:tab w:val="clear" w:pos="708"/>
          <w:tab w:val="left" w:pos="-567" w:leader="none"/>
        </w:tabs>
        <w:rPr>
          <w:rFonts w:ascii="PT Astra Serif" w:hAnsi="PT Astra Serif" w:eastAsia="Times New Roman" w:cs="Times New Roman"/>
          <w:color w:val="auto"/>
          <w:kern w:val="0"/>
          <w:sz w:val="20"/>
          <w:szCs w:val="20"/>
          <w:lang w:val="ru-RU" w:eastAsia="ru-RU" w:bidi="ar-SA"/>
        </w:rPr>
      </w:pPr>
      <w:r>
        <w:rPr>
          <w:rFonts w:eastAsia="Times New Roman" w:cs="Times New Roman" w:ascii="PT Astra Serif" w:hAnsi="PT Astra Serif"/>
          <w:color w:val="auto"/>
          <w:kern w:val="0"/>
          <w:sz w:val="20"/>
          <w:szCs w:val="20"/>
          <w:lang w:val="ru-RU" w:eastAsia="ru-RU" w:bidi="ar-SA"/>
        </w:rPr>
        <w:t>Давыденко Евгения Наилевна</w:t>
      </w:r>
    </w:p>
    <w:p>
      <w:pPr>
        <w:pStyle w:val="Normal"/>
        <w:tabs>
          <w:tab w:val="clear" w:pos="708"/>
          <w:tab w:val="left" w:pos="-567" w:leader="none"/>
        </w:tabs>
        <w:rPr>
          <w:rFonts w:ascii="PT Astra Serif" w:hAnsi="PT Astra Serif"/>
        </w:rPr>
      </w:pPr>
      <w:r>
        <w:rPr>
          <w:rFonts w:ascii="PT Astra Serif" w:hAnsi="PT Astra Serif"/>
          <w:sz w:val="20"/>
          <w:szCs w:val="20"/>
        </w:rPr>
        <w:t>8(35131)2-24-45</w:t>
      </w:r>
    </w:p>
    <w:p>
      <w:pPr>
        <w:pStyle w:val="Normal"/>
        <w:tabs>
          <w:tab w:val="clear" w:pos="708"/>
          <w:tab w:val="left" w:pos="-567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tabs>
          <w:tab w:val="clear" w:pos="708"/>
          <w:tab w:val="left" w:pos="-567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tabs>
          <w:tab w:val="clear" w:pos="708"/>
          <w:tab w:val="left" w:pos="-567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</w:r>
    </w:p>
    <w:p>
      <w:pPr>
        <w:pStyle w:val="Normal"/>
        <w:tabs>
          <w:tab w:val="clear" w:pos="708"/>
          <w:tab w:val="left" w:pos="-567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</w:r>
    </w:p>
    <w:tbl>
      <w:tblPr>
        <w:tblStyle w:val="a5"/>
        <w:tblW w:w="9781" w:type="dxa"/>
        <w:jc w:val="left"/>
        <w:tblInd w:w="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205"/>
        <w:gridCol w:w="4575"/>
      </w:tblGrid>
      <w:tr>
        <w:trPr>
          <w:trHeight w:val="709" w:hRule="atLeast"/>
        </w:trPr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-567" w:leader="none"/>
              </w:tabs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-567" w:leader="none"/>
              </w:tabs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                     </w:t>
            </w:r>
            <w:r>
              <w:rPr>
                <w:rFonts w:ascii="PT Astra Serif" w:hAnsi="PT Astra Serif"/>
                <w:sz w:val="24"/>
                <w:szCs w:val="24"/>
              </w:rPr>
              <w:t>ПРИЛОЖЕНИЕ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-567" w:leader="none"/>
              </w:tabs>
              <w:ind w:hanging="0" w:left="0" w:right="178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      </w:t>
            </w:r>
            <w:r>
              <w:rPr>
                <w:rFonts w:ascii="PT Astra Serif" w:hAnsi="PT Astra Serif"/>
                <w:sz w:val="24"/>
                <w:szCs w:val="24"/>
              </w:rPr>
              <w:t>к  распоряжению администрации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-567" w:leader="none"/>
              </w:tabs>
              <w:ind w:hanging="0" w:left="0" w:right="178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   </w:t>
            </w:r>
            <w:r>
              <w:rPr>
                <w:rFonts w:ascii="PT Astra Serif" w:hAnsi="PT Astra Serif"/>
                <w:sz w:val="24"/>
                <w:szCs w:val="24"/>
              </w:rPr>
              <w:t>Аргаяшского муниципального округа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-567" w:leader="none"/>
              </w:tabs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          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«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06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»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июня </w:t>
            </w:r>
            <w:r>
              <w:rPr>
                <w:rFonts w:ascii="PT Astra Serif" w:hAnsi="PT Astra Serif"/>
                <w:sz w:val="24"/>
                <w:szCs w:val="24"/>
              </w:rPr>
              <w:t>202</w:t>
            </w:r>
            <w:r>
              <w:rPr>
                <w:rFonts w:ascii="PT Astra Serif" w:hAnsi="PT Astra Serif"/>
                <w:sz w:val="24"/>
                <w:szCs w:val="24"/>
              </w:rPr>
              <w:t xml:space="preserve">5 </w:t>
            </w:r>
            <w:r>
              <w:rPr>
                <w:rFonts w:ascii="PT Astra Serif" w:hAnsi="PT Astra Serif"/>
                <w:sz w:val="24"/>
                <w:szCs w:val="24"/>
              </w:rPr>
              <w:t>г</w:t>
            </w:r>
            <w:r>
              <w:rPr>
                <w:rFonts w:ascii="PT Astra Serif" w:hAnsi="PT Astra Serif"/>
                <w:sz w:val="24"/>
                <w:szCs w:val="24"/>
              </w:rPr>
              <w:t>ода № 1164-р</w:t>
            </w:r>
          </w:p>
        </w:tc>
      </w:tr>
    </w:tbl>
    <w:p>
      <w:pPr>
        <w:pStyle w:val="Normal"/>
        <w:tabs>
          <w:tab w:val="clear" w:pos="708"/>
          <w:tab w:val="left" w:pos="-567" w:leader="none"/>
        </w:tabs>
        <w:spacing w:lineRule="auto" w:line="240"/>
        <w:jc w:val="center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tabs>
          <w:tab w:val="clear" w:pos="708"/>
          <w:tab w:val="left" w:pos="-567" w:leader="none"/>
        </w:tabs>
        <w:spacing w:lineRule="auto" w:line="240"/>
        <w:jc w:val="center"/>
        <w:rPr/>
      </w:pPr>
      <w:r>
        <w:rPr>
          <w:rFonts w:cs="PT Astra Serif" w:ascii="PT Astra Serif" w:hAnsi="PT Astra Serif"/>
          <w:sz w:val="24"/>
          <w:szCs w:val="24"/>
        </w:rPr>
        <w:t xml:space="preserve">Перечень </w:t>
      </w:r>
    </w:p>
    <w:p>
      <w:pPr>
        <w:pStyle w:val="Normal"/>
        <w:tabs>
          <w:tab w:val="clear" w:pos="708"/>
          <w:tab w:val="left" w:pos="-567" w:leader="none"/>
        </w:tabs>
        <w:spacing w:lineRule="auto" w:line="240"/>
        <w:jc w:val="center"/>
        <w:rPr/>
      </w:pPr>
      <w:r>
        <w:rPr>
          <w:rFonts w:cs="PT Astra Serif" w:ascii="PT Astra Serif" w:hAnsi="PT Astra Serif"/>
          <w:sz w:val="24"/>
          <w:szCs w:val="24"/>
        </w:rPr>
        <w:t xml:space="preserve">муниципальных программ Аргаяшского муниципального округа </w:t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jc w:val="center"/>
        <w:rPr/>
      </w:pPr>
      <w:r>
        <w:rPr>
          <w:rFonts w:cs="PT Astra Serif" w:ascii="PT Astra Serif" w:hAnsi="PT Astra Serif"/>
          <w:sz w:val="24"/>
          <w:szCs w:val="24"/>
        </w:rPr>
        <w:t>на 2026-2028 годы</w:t>
      </w:r>
    </w:p>
    <w:p>
      <w:pPr>
        <w:pStyle w:val="1"/>
        <w:spacing w:lineRule="auto" w:line="240"/>
        <w:ind w:hanging="0" w:left="0" w:right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050" w:type="dxa"/>
        <w:jc w:val="left"/>
        <w:tblInd w:w="7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5"/>
        <w:gridCol w:w="4155"/>
        <w:gridCol w:w="5280"/>
      </w:tblGrid>
      <w:tr>
        <w:trPr/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6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rFonts w:eastAsia="PT Astra Serif" w:cs="PT Astra Serif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6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5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6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</w:t>
            </w:r>
          </w:p>
        </w:tc>
      </w:tr>
      <w:tr>
        <w:trPr/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spacing w:lineRule="auto" w:line="240"/>
              <w:rPr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spacing w:lineRule="auto" w:line="24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Энергосбережение и повышение энергетической эффективности</w:t>
            </w:r>
          </w:p>
        </w:tc>
        <w:tc>
          <w:tcPr>
            <w:tcW w:w="52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widowControl w:val="false"/>
              <w:spacing w:lineRule="auto" w:line="240"/>
              <w:jc w:val="left"/>
              <w:rPr/>
            </w:pPr>
            <w:r>
              <w:rPr>
                <w:sz w:val="24"/>
                <w:szCs w:val="24"/>
              </w:rPr>
              <w:t>Администрация Аргаяшского муниципального округа</w:t>
            </w:r>
          </w:p>
        </w:tc>
      </w:tr>
      <w:tr>
        <w:trPr/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spacing w:lineRule="auto" w:line="240"/>
              <w:rPr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spacing w:lineRule="auto" w:line="24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Развитие дорожного хозяйства в Аргаяшском муниципальном округе</w:t>
            </w:r>
          </w:p>
        </w:tc>
        <w:tc>
          <w:tcPr>
            <w:tcW w:w="52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widowControl w:val="false"/>
              <w:spacing w:lineRule="auto" w:line="240"/>
              <w:jc w:val="left"/>
              <w:rPr/>
            </w:pPr>
            <w:r>
              <w:rPr>
                <w:sz w:val="24"/>
                <w:szCs w:val="24"/>
              </w:rPr>
              <w:t>Финансовое управление Аргаяшского муниципального округа</w:t>
            </w:r>
          </w:p>
          <w:p>
            <w:pPr>
              <w:pStyle w:val="Style18"/>
              <w:widowControl w:val="false"/>
              <w:spacing w:lineRule="auto" w:line="240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Управление строительства, инженерной инфраструктуры, дорожного хозяйства и транспорта</w:t>
            </w:r>
          </w:p>
        </w:tc>
      </w:tr>
      <w:tr>
        <w:trPr/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spacing w:lineRule="auto" w:line="240"/>
              <w:rPr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spacing w:lineRule="auto" w:line="24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Развитие информационного общества в Аргаяшском муниципальном округе до 2030 года</w:t>
            </w:r>
          </w:p>
        </w:tc>
        <w:tc>
          <w:tcPr>
            <w:tcW w:w="52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widowControl w:val="false"/>
              <w:spacing w:lineRule="auto" w:line="240"/>
              <w:jc w:val="left"/>
              <w:rPr/>
            </w:pPr>
            <w:r>
              <w:rPr>
                <w:sz w:val="24"/>
                <w:szCs w:val="24"/>
              </w:rPr>
              <w:t>Администрация Аргаяшского муниципального округа</w:t>
            </w:r>
          </w:p>
          <w:p>
            <w:pPr>
              <w:pStyle w:val="Style18"/>
              <w:widowControl w:val="false"/>
              <w:spacing w:lineRule="auto" w:line="240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Отдел информационного обеспечения  и по связям с общественностью</w:t>
            </w:r>
          </w:p>
        </w:tc>
      </w:tr>
      <w:tr>
        <w:trPr/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spacing w:lineRule="auto" w:line="240"/>
              <w:rPr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spacing w:lineRule="auto" w:line="24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Развитие образования Аргаяшского муниципального округа</w:t>
            </w:r>
          </w:p>
        </w:tc>
        <w:tc>
          <w:tcPr>
            <w:tcW w:w="52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widowControl w:val="false"/>
              <w:spacing w:lineRule="auto" w:line="240"/>
              <w:jc w:val="left"/>
              <w:rPr/>
            </w:pPr>
            <w:r>
              <w:rPr>
                <w:sz w:val="24"/>
                <w:szCs w:val="24"/>
              </w:rPr>
              <w:t>Управление образования Аргаяшского муниципального округа</w:t>
            </w:r>
          </w:p>
        </w:tc>
      </w:tr>
      <w:tr>
        <w:trPr/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spacing w:lineRule="auto" w:line="240"/>
              <w:rPr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Социальная поддержка граждан Аргаяшского муниципального округа</w:t>
            </w:r>
          </w:p>
        </w:tc>
        <w:tc>
          <w:tcPr>
            <w:tcW w:w="52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-567" w:leader="none"/>
              </w:tabs>
              <w:spacing w:lineRule="auto" w:line="240"/>
              <w:jc w:val="both"/>
              <w:rPr/>
            </w:pPr>
            <w:r>
              <w:rPr>
                <w:rFonts w:cs="PT Astra Serif" w:ascii="PT Astra Serif" w:hAnsi="PT Astra Serif"/>
                <w:bCs/>
                <w:sz w:val="24"/>
                <w:szCs w:val="24"/>
              </w:rPr>
              <w:t>Управление социальной защиты населения Аргаяшского муниципального округа</w:t>
            </w:r>
          </w:p>
        </w:tc>
      </w:tr>
      <w:tr>
        <w:trPr/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spacing w:lineRule="auto" w:line="240"/>
              <w:rPr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1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spacing w:lineRule="auto" w:line="24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Развитие культуры Аргаяшского муниципального округа</w:t>
            </w:r>
          </w:p>
        </w:tc>
        <w:tc>
          <w:tcPr>
            <w:tcW w:w="52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widowControl w:val="false"/>
              <w:spacing w:lineRule="auto" w:line="240"/>
              <w:jc w:val="left"/>
              <w:rPr/>
            </w:pPr>
            <w:r>
              <w:rPr>
                <w:sz w:val="24"/>
                <w:szCs w:val="24"/>
              </w:rPr>
              <w:t>МКУ «Управление культуры, туризма и молодежной политики Аргаяшского муниципального округа»</w:t>
            </w:r>
          </w:p>
        </w:tc>
      </w:tr>
      <w:tr>
        <w:trPr/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spacing w:lineRule="auto" w:line="240"/>
              <w:rPr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1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spacing w:lineRule="auto" w:line="24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Развитие физической культуры и спорта в Аргаяшском муниципальном округе</w:t>
            </w:r>
          </w:p>
        </w:tc>
        <w:tc>
          <w:tcPr>
            <w:tcW w:w="52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widowControl w:val="false"/>
              <w:spacing w:lineRule="auto" w:line="24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МУ Аргаяшского муниципального округа «Физкультура и спорт»</w:t>
            </w:r>
          </w:p>
        </w:tc>
      </w:tr>
      <w:tr>
        <w:trPr/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spacing w:lineRule="auto" w:line="240"/>
              <w:rPr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1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spacing w:lineRule="auto" w:line="24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Развитие сельского хозяйства Аргаяшского муниципального округа</w:t>
            </w:r>
          </w:p>
        </w:tc>
        <w:tc>
          <w:tcPr>
            <w:tcW w:w="52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widowControl w:val="false"/>
              <w:spacing w:lineRule="auto" w:line="240"/>
              <w:jc w:val="left"/>
              <w:rPr/>
            </w:pPr>
            <w:r>
              <w:rPr>
                <w:sz w:val="24"/>
                <w:szCs w:val="24"/>
              </w:rPr>
              <w:t>Администрация Аргаяшского муниципального округа</w:t>
            </w:r>
          </w:p>
          <w:p>
            <w:pPr>
              <w:pStyle w:val="Style16"/>
              <w:widowControl w:val="false"/>
              <w:spacing w:lineRule="auto" w:line="240"/>
              <w:jc w:val="left"/>
              <w:rPr/>
            </w:pPr>
            <w:r>
              <w:rPr>
                <w:sz w:val="24"/>
                <w:szCs w:val="24"/>
              </w:rPr>
              <w:t>Отдел сельского хозяйства и продовольствия Управления по экономике</w:t>
            </w:r>
          </w:p>
        </w:tc>
      </w:tr>
      <w:tr>
        <w:trPr/>
        <w:tc>
          <w:tcPr>
            <w:tcW w:w="615" w:type="dxa"/>
            <w:tcBorders>
              <w:left w:val="single" w:sz="2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/>
              <w:rPr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155" w:type="dxa"/>
            <w:tcBorders>
              <w:left w:val="single" w:sz="2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Развитие муниципального управления в Аргаяшском муниципальном округе</w:t>
            </w:r>
          </w:p>
        </w:tc>
        <w:tc>
          <w:tcPr>
            <w:tcW w:w="5280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Style16"/>
              <w:widowControl w:val="false"/>
              <w:spacing w:lineRule="auto" w:line="240"/>
              <w:jc w:val="left"/>
              <w:rPr/>
            </w:pPr>
            <w:r>
              <w:rPr>
                <w:sz w:val="24"/>
                <w:szCs w:val="24"/>
              </w:rPr>
              <w:t>Администрация Аргаяшского муниципального округа</w:t>
            </w:r>
          </w:p>
        </w:tc>
      </w:tr>
      <w:tr>
        <w:trPr/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/>
              <w:rPr/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Управление муниципальными финансами и муниципальным долгом Аргаяшского муниципального округа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/>
              <w:jc w:val="left"/>
              <w:rPr/>
            </w:pPr>
            <w:r>
              <w:rPr>
                <w:sz w:val="24"/>
                <w:szCs w:val="24"/>
              </w:rPr>
              <w:t>Финансовое управление Аргаяшского муниципального округа</w:t>
            </w:r>
          </w:p>
        </w:tc>
      </w:tr>
      <w:tr>
        <w:trPr/>
        <w:tc>
          <w:tcPr>
            <w:tcW w:w="61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spacing w:lineRule="auto" w:line="240"/>
              <w:rPr/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spacing w:lineRule="auto" w:line="24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Улучшение условий и охраны труда в Аргаяшском муниципальном округе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widowControl w:val="false"/>
              <w:spacing w:lineRule="auto" w:line="240"/>
              <w:jc w:val="left"/>
              <w:rPr/>
            </w:pPr>
            <w:r>
              <w:rPr>
                <w:sz w:val="24"/>
                <w:szCs w:val="24"/>
              </w:rPr>
              <w:t>Администрация Аргаяшского муниципального округа</w:t>
            </w:r>
          </w:p>
          <w:p>
            <w:pPr>
              <w:pStyle w:val="Style16"/>
              <w:widowControl w:val="false"/>
              <w:spacing w:lineRule="auto" w:line="240"/>
              <w:jc w:val="left"/>
              <w:rPr/>
            </w:pPr>
            <w:r>
              <w:rPr>
                <w:sz w:val="24"/>
                <w:szCs w:val="24"/>
              </w:rPr>
              <w:t>Ведущий специалист по охране труда Управления по экономике</w:t>
            </w:r>
          </w:p>
        </w:tc>
      </w:tr>
      <w:tr>
        <w:trPr/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spacing w:lineRule="auto" w:line="240"/>
              <w:rPr/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1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spacing w:lineRule="auto" w:line="24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Профилактика терроризма в Аргаяшском муниципальном округе</w:t>
            </w:r>
          </w:p>
        </w:tc>
        <w:tc>
          <w:tcPr>
            <w:tcW w:w="52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widowControl w:val="false"/>
              <w:spacing w:lineRule="auto" w:line="240"/>
              <w:jc w:val="left"/>
              <w:rPr/>
            </w:pPr>
            <w:r>
              <w:rPr>
                <w:sz w:val="24"/>
                <w:szCs w:val="24"/>
              </w:rPr>
              <w:t>Администрация Аргаяшского муниципального округа</w:t>
            </w:r>
          </w:p>
        </w:tc>
      </w:tr>
      <w:tr>
        <w:trPr/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spacing w:lineRule="auto" w:line="240"/>
              <w:rPr/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1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spacing w:lineRule="auto" w:line="24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Обеспечение общественного порядка, противодействие преступности и профилактика правонарушений на территории Аргаяшского муниципального округа</w:t>
            </w:r>
          </w:p>
        </w:tc>
        <w:tc>
          <w:tcPr>
            <w:tcW w:w="52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widowControl w:val="false"/>
              <w:spacing w:lineRule="auto" w:line="240"/>
              <w:jc w:val="left"/>
              <w:rPr/>
            </w:pPr>
            <w:r>
              <w:rPr>
                <w:sz w:val="24"/>
                <w:szCs w:val="24"/>
              </w:rPr>
              <w:t>Администрация Аргаяшского муниципального округа</w:t>
            </w:r>
          </w:p>
          <w:p>
            <w:pPr>
              <w:pStyle w:val="Style16"/>
              <w:widowControl w:val="false"/>
              <w:spacing w:lineRule="auto" w:line="2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spacing w:lineRule="auto" w:line="240"/>
              <w:rPr/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1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spacing w:lineRule="auto" w:line="24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Развитие жилищно-коммунального хозяйства, инфраструктуры и экологические мероприятия Аргаяшского муниципального округа</w:t>
            </w:r>
          </w:p>
        </w:tc>
        <w:tc>
          <w:tcPr>
            <w:tcW w:w="52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widowControl w:val="false"/>
              <w:spacing w:lineRule="auto" w:line="240"/>
              <w:jc w:val="left"/>
              <w:rPr/>
            </w:pPr>
            <w:r>
              <w:rPr>
                <w:sz w:val="24"/>
                <w:szCs w:val="24"/>
              </w:rPr>
              <w:t>Администрация Аргаяшского муниципального округа</w:t>
            </w:r>
          </w:p>
          <w:p>
            <w:pPr>
              <w:pStyle w:val="Style18"/>
              <w:widowControl w:val="false"/>
              <w:spacing w:lineRule="auto" w:line="240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Управление строительства, инженерной инфраструктуры, дорожного хозяйства и транспорта</w:t>
            </w:r>
          </w:p>
        </w:tc>
      </w:tr>
      <w:tr>
        <w:trPr/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15</w:t>
            </w:r>
          </w:p>
        </w:tc>
        <w:tc>
          <w:tcPr>
            <w:tcW w:w="41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spacing w:lineRule="auto" w:line="240"/>
              <w:jc w:val="left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Реализация молодежной политики в Аргаяшском муниципальном округа</w:t>
            </w:r>
          </w:p>
        </w:tc>
        <w:tc>
          <w:tcPr>
            <w:tcW w:w="52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widowControl w:val="false"/>
              <w:spacing w:lineRule="auto" w:line="240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МКУ «Управление культуры, туризма и молодежной политики Аргаяшского муниципального округа»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spacing w:lineRule="auto" w:line="240"/>
              <w:rPr/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1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spacing w:lineRule="auto" w:line="24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Об осуществлении мероприятий гражданской обороны ,защиты населения и территории Аргаяшского муниципального округа от чрезвычайных ситуаций природного и техногенного характера, развитие единой дежурно-диспетчерской службы</w:t>
            </w:r>
          </w:p>
        </w:tc>
        <w:tc>
          <w:tcPr>
            <w:tcW w:w="52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widowControl w:val="false"/>
              <w:spacing w:lineRule="auto" w:line="240"/>
              <w:jc w:val="left"/>
              <w:rPr/>
            </w:pPr>
            <w:r>
              <w:rPr>
                <w:sz w:val="24"/>
                <w:szCs w:val="24"/>
              </w:rPr>
              <w:t>Администрация Аргаяшского муниципального округа</w:t>
            </w:r>
          </w:p>
          <w:p>
            <w:pPr>
              <w:pStyle w:val="Style18"/>
              <w:widowControl w:val="false"/>
              <w:spacing w:lineRule="auto" w:line="240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Отдел ГО и ЧС</w:t>
            </w:r>
          </w:p>
        </w:tc>
      </w:tr>
      <w:tr>
        <w:trPr/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spacing w:lineRule="auto" w:line="240"/>
              <w:rPr/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1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spacing w:lineRule="auto" w:line="24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Выполнение функций по управлению, владению, пользованию и распоряжению муниципальной собственностью в Аргаяшском муниципальном округе</w:t>
            </w:r>
          </w:p>
        </w:tc>
        <w:tc>
          <w:tcPr>
            <w:tcW w:w="52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widowControl w:val="false"/>
              <w:spacing w:lineRule="auto" w:line="240"/>
              <w:jc w:val="left"/>
              <w:rPr/>
            </w:pPr>
            <w:r>
              <w:rPr>
                <w:rFonts w:cs="Times New Roman"/>
                <w:sz w:val="24"/>
                <w:szCs w:val="24"/>
              </w:rPr>
              <w:t>Комитет по управлению имуществом</w:t>
            </w:r>
            <w:r>
              <w:rPr>
                <w:sz w:val="24"/>
                <w:szCs w:val="24"/>
              </w:rPr>
              <w:t xml:space="preserve"> Аргаяшского округа</w:t>
            </w:r>
          </w:p>
        </w:tc>
      </w:tr>
      <w:tr>
        <w:trPr/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spacing w:lineRule="auto" w:line="240"/>
              <w:rPr/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1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spacing w:lineRule="auto" w:line="24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Профилактика наркомании и противодействие незаконному обороту наркотиков в Аргаяшском муниципальном округе</w:t>
            </w:r>
          </w:p>
        </w:tc>
        <w:tc>
          <w:tcPr>
            <w:tcW w:w="52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widowControl w:val="false"/>
              <w:spacing w:lineRule="auto" w:line="240"/>
              <w:jc w:val="left"/>
              <w:rPr/>
            </w:pPr>
            <w:r>
              <w:rPr>
                <w:sz w:val="24"/>
                <w:szCs w:val="24"/>
              </w:rPr>
              <w:t>Администрация Аргаяшского муниципального округа</w:t>
            </w:r>
          </w:p>
          <w:p>
            <w:pPr>
              <w:pStyle w:val="Style16"/>
              <w:widowControl w:val="false"/>
              <w:spacing w:lineRule="auto" w:line="24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Style16"/>
              <w:widowControl w:val="false"/>
              <w:spacing w:lineRule="auto" w:line="2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spacing w:lineRule="auto" w:line="240"/>
              <w:rPr/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1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spacing w:lineRule="auto" w:line="24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Содействие развитию малого и среднего предпринимательства в Аргаяшском муниципальном округе</w:t>
            </w:r>
          </w:p>
        </w:tc>
        <w:tc>
          <w:tcPr>
            <w:tcW w:w="52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widowControl w:val="false"/>
              <w:spacing w:lineRule="auto" w:line="240"/>
              <w:jc w:val="left"/>
              <w:rPr/>
            </w:pPr>
            <w:r>
              <w:rPr>
                <w:sz w:val="24"/>
                <w:szCs w:val="24"/>
              </w:rPr>
              <w:t>Администрация Аргаяшского муниципального округа</w:t>
            </w:r>
          </w:p>
          <w:p>
            <w:pPr>
              <w:pStyle w:val="Style16"/>
              <w:widowControl w:val="false"/>
              <w:spacing w:lineRule="auto" w:line="240"/>
              <w:jc w:val="left"/>
              <w:rPr/>
            </w:pPr>
            <w:r>
              <w:rPr>
                <w:sz w:val="24"/>
                <w:szCs w:val="24"/>
              </w:rPr>
              <w:t>Управление по экономике</w:t>
            </w:r>
          </w:p>
        </w:tc>
      </w:tr>
      <w:tr>
        <w:trPr/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spacing w:lineRule="auto" w:line="240"/>
              <w:rPr/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1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spacing w:lineRule="auto" w:line="240"/>
              <w:jc w:val="left"/>
              <w:rPr/>
            </w:pPr>
            <w:r>
              <w:rPr>
                <w:color w:val="000000"/>
                <w:sz w:val="24"/>
                <w:szCs w:val="24"/>
                <w:shd w:fill="auto" w:val="clear"/>
              </w:rPr>
              <w:t>Градостроительная политика на территории Аргаяшского муниципального округа</w:t>
            </w:r>
          </w:p>
        </w:tc>
        <w:tc>
          <w:tcPr>
            <w:tcW w:w="52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widowControl w:val="false"/>
              <w:spacing w:lineRule="auto" w:line="240"/>
              <w:jc w:val="left"/>
              <w:rPr/>
            </w:pPr>
            <w:r>
              <w:rPr>
                <w:sz w:val="24"/>
                <w:szCs w:val="24"/>
              </w:rPr>
              <w:t>Отдел архитектуры и градостроительства Аргаяшского муниципального округа</w:t>
            </w:r>
          </w:p>
          <w:p>
            <w:pPr>
              <w:pStyle w:val="Style16"/>
              <w:widowControl w:val="false"/>
              <w:spacing w:lineRule="auto" w:line="240"/>
              <w:jc w:val="left"/>
              <w:rPr>
                <w:highlight w:val="none"/>
                <w:shd w:fill="BF819E" w:val="clear"/>
              </w:rPr>
            </w:pPr>
            <w:r>
              <w:rPr>
                <w:shd w:fill="BF819E" w:val="clear"/>
              </w:rPr>
            </w:r>
          </w:p>
        </w:tc>
      </w:tr>
      <w:tr>
        <w:trPr>
          <w:trHeight w:val="1776" w:hRule="atLeast"/>
        </w:trPr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spacing w:lineRule="auto" w:line="240"/>
              <w:rPr/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1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spacing w:lineRule="auto" w:line="24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Формирование современной городской среды Аргаяшского муниципального округа</w:t>
            </w:r>
          </w:p>
        </w:tc>
        <w:tc>
          <w:tcPr>
            <w:tcW w:w="52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"/>
              <w:widowControl w:val="false"/>
              <w:spacing w:lineRule="auto" w:line="240"/>
              <w:jc w:val="both"/>
              <w:rPr/>
            </w:pPr>
            <w:r>
              <w:rPr>
                <w:rFonts w:cs="Times New Roman"/>
                <w:w w:val="99"/>
                <w:sz w:val="24"/>
                <w:szCs w:val="24"/>
              </w:rPr>
              <w:t>Управление строительства, инженерной инфраструктуры, дорожного хозяйства и транспорта администрации Аргаяшского муниципального округа</w:t>
            </w:r>
          </w:p>
          <w:p>
            <w:pPr>
              <w:pStyle w:val="Style16"/>
              <w:widowControl w:val="false"/>
              <w:spacing w:lineRule="auto" w:line="240"/>
              <w:jc w:val="left"/>
              <w:rPr/>
            </w:pPr>
            <w:r>
              <w:rPr>
                <w:rFonts w:cs="Times New Roman"/>
                <w:w w:val="99"/>
                <w:sz w:val="24"/>
                <w:szCs w:val="24"/>
              </w:rPr>
              <w:t>Комитет по управлению имуществом Аргаяшского округа</w:t>
            </w:r>
          </w:p>
        </w:tc>
      </w:tr>
      <w:tr>
        <w:trPr/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22</w:t>
            </w:r>
          </w:p>
        </w:tc>
        <w:tc>
          <w:tcPr>
            <w:tcW w:w="41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spacing w:lineRule="auto" w:line="240"/>
              <w:jc w:val="left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Капитальное строительство в Аргаяшском муниципальном округе</w:t>
            </w:r>
          </w:p>
        </w:tc>
        <w:tc>
          <w:tcPr>
            <w:tcW w:w="52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widowControl w:val="false"/>
              <w:spacing w:lineRule="auto" w:line="240"/>
              <w:rPr/>
            </w:pPr>
            <w:r>
              <w:rPr>
                <w:rFonts w:cs="PT Astra Serif" w:ascii="PT Astra Serif" w:hAnsi="PT Astra Serif"/>
                <w:sz w:val="24"/>
                <w:szCs w:val="24"/>
                <w:shd w:fill="auto" w:val="clear"/>
              </w:rPr>
              <w:t>Отдел архитектуры и градостроительства Аргаяшского муниципального округа</w:t>
            </w:r>
          </w:p>
          <w:p>
            <w:pPr>
              <w:pStyle w:val="Style18"/>
              <w:widowControl w:val="false"/>
              <w:spacing w:lineRule="auto" w:line="240"/>
              <w:rPr/>
            </w:pPr>
            <w:r>
              <w:rPr>
                <w:rFonts w:cs="PT Astra Serif" w:ascii="PT Astra Serif" w:hAnsi="PT Astra Serif"/>
                <w:sz w:val="24"/>
                <w:szCs w:val="24"/>
                <w:shd w:fill="auto" w:val="clear"/>
              </w:rPr>
              <w:t>Управление строительства, инженерной инфраструктуры, дорожного хозяйства и транспорта</w:t>
            </w:r>
          </w:p>
        </w:tc>
      </w:tr>
      <w:tr>
        <w:trPr/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spacing w:lineRule="auto" w:line="240"/>
              <w:rPr/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1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spacing w:lineRule="auto" w:line="24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Развитие транспортной доступности в Аргаяшском муниципальном округе</w:t>
            </w:r>
          </w:p>
        </w:tc>
        <w:tc>
          <w:tcPr>
            <w:tcW w:w="52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widowControl w:val="false"/>
              <w:spacing w:lineRule="auto" w:line="240"/>
              <w:jc w:val="left"/>
              <w:rPr/>
            </w:pPr>
            <w:r>
              <w:rPr>
                <w:sz w:val="24"/>
                <w:szCs w:val="24"/>
              </w:rPr>
              <w:t>Администрация Аргаяшского муниципального округа</w:t>
            </w:r>
          </w:p>
          <w:p>
            <w:pPr>
              <w:pStyle w:val="Style18"/>
              <w:widowControl w:val="false"/>
              <w:spacing w:lineRule="auto" w:line="240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Управление строительства, инженерной инфраструктуры, дорожного хозяйства и транспорта</w:t>
            </w:r>
          </w:p>
        </w:tc>
      </w:tr>
      <w:tr>
        <w:trPr/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spacing w:lineRule="auto" w:line="240"/>
              <w:rPr/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1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spacing w:lineRule="auto" w:line="24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Укрепление общественного здоровья на территории Аргаяшского муниципального округа</w:t>
            </w:r>
          </w:p>
        </w:tc>
        <w:tc>
          <w:tcPr>
            <w:tcW w:w="52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>
                <w:rFonts w:cs="PT Astra Serif" w:ascii="PT Astra Serif" w:hAnsi="PT Astra Serif"/>
                <w:bCs/>
                <w:sz w:val="24"/>
                <w:szCs w:val="24"/>
              </w:rPr>
              <w:t>Администрация Аргаяшского муниципального округа</w:t>
            </w:r>
          </w:p>
          <w:p>
            <w:pPr>
              <w:pStyle w:val="Style16"/>
              <w:widowControl w:val="false"/>
              <w:spacing w:lineRule="auto" w:line="2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45" w:hRule="atLeast"/>
        </w:trPr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spacing w:lineRule="auto" w:line="240"/>
              <w:rPr/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1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Профилактика проявлений экстремизма в Аргаяшском муниципальном округе</w:t>
            </w:r>
          </w:p>
        </w:tc>
        <w:tc>
          <w:tcPr>
            <w:tcW w:w="52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>
                <w:rFonts w:cs="PT Astra Serif" w:ascii="PT Astra Serif" w:hAnsi="PT Astra Serif"/>
                <w:bCs/>
                <w:sz w:val="24"/>
                <w:szCs w:val="24"/>
              </w:rPr>
              <w:t>Администрация Аргаяшского муниципального округа.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cs="PT Astra Serif" w:ascii="PT Astra Serif" w:hAnsi="PT Astra Serif"/>
                <w:sz w:val="24"/>
                <w:szCs w:val="24"/>
              </w:rPr>
            </w:r>
          </w:p>
        </w:tc>
      </w:tr>
      <w:tr>
        <w:trPr>
          <w:trHeight w:val="667" w:hRule="atLeast"/>
        </w:trPr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spacing w:lineRule="auto" w:line="240"/>
              <w:rPr/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41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Реализация инициативных проектов в Аргаяшском муниципальном округе</w:t>
            </w:r>
          </w:p>
        </w:tc>
        <w:tc>
          <w:tcPr>
            <w:tcW w:w="52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 xml:space="preserve">Администрация Аргаяшского муниципального </w:t>
            </w:r>
            <w:bookmarkStart w:id="0" w:name="_GoBack_Копия_1"/>
            <w:bookmarkEnd w:id="0"/>
            <w:r>
              <w:rPr>
                <w:rFonts w:cs="PT Astra Serif" w:ascii="PT Astra Serif" w:hAnsi="PT Astra Serif"/>
                <w:sz w:val="24"/>
                <w:szCs w:val="24"/>
              </w:rPr>
              <w:t>округа</w:t>
            </w:r>
          </w:p>
        </w:tc>
      </w:tr>
      <w:tr>
        <w:trPr/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spacing w:lineRule="auto" w:line="240"/>
              <w:rPr/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41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left"/>
              <w:rPr/>
            </w:pPr>
            <w:r>
              <w:rPr>
                <w:rFonts w:cs="PT Astra Serif" w:ascii="PT Astra Serif" w:hAnsi="PT Astra Serif"/>
                <w:color w:val="000000"/>
                <w:sz w:val="24"/>
                <w:szCs w:val="24"/>
              </w:rPr>
              <w:t>П</w:t>
            </w:r>
            <w:r>
              <w:rPr>
                <w:rFonts w:cs="PT Astra Serif" w:ascii="PT Astra Serif" w:hAnsi="PT Astra Serif"/>
                <w:b w:val="false"/>
                <w:color w:val="000000"/>
                <w:sz w:val="24"/>
                <w:szCs w:val="24"/>
              </w:rPr>
              <w:t xml:space="preserve">рофилактики </w:t>
            </w:r>
            <w:r>
              <w:rPr>
                <w:rFonts w:cs="PT Astra Serif" w:ascii="PT Astra Serif" w:hAnsi="PT Astra Serif"/>
                <w:b w:val="false"/>
                <w:sz w:val="24"/>
                <w:szCs w:val="24"/>
              </w:rPr>
              <w:t>рисков причинения вреда (ущерба) сохраняемым</w:t>
            </w:r>
          </w:p>
          <w:p>
            <w:pPr>
              <w:pStyle w:val="ConsPlusTitle"/>
              <w:widowControl w:val="false"/>
              <w:bidi w:val="0"/>
              <w:spacing w:lineRule="auto" w:line="240"/>
              <w:jc w:val="left"/>
              <w:rPr/>
            </w:pPr>
            <w:r>
              <w:rPr>
                <w:rFonts w:cs="PT Astra Serif" w:ascii="PT Astra Serif" w:hAnsi="PT Astra Serif"/>
                <w:b w:val="false"/>
                <w:sz w:val="24"/>
                <w:szCs w:val="24"/>
              </w:rPr>
              <w:t>законом ценностям при осуществлении муниципального земельного контроля</w:t>
            </w:r>
          </w:p>
          <w:p>
            <w:pPr>
              <w:pStyle w:val="ConsPlusTitle"/>
              <w:widowControl w:val="false"/>
              <w:tabs>
                <w:tab w:val="clear" w:pos="708"/>
                <w:tab w:val="left" w:pos="-567" w:leader="none"/>
              </w:tabs>
              <w:bidi w:val="0"/>
              <w:spacing w:lineRule="auto" w:line="240"/>
              <w:jc w:val="left"/>
              <w:rPr/>
            </w:pPr>
            <w:r>
              <w:rPr>
                <w:rFonts w:cs="PT Astra Serif" w:ascii="PT Astra Serif" w:hAnsi="PT Astra Serif"/>
                <w:b w:val="false"/>
                <w:sz w:val="24"/>
                <w:szCs w:val="24"/>
              </w:rPr>
              <w:t>администрацией Аргаяшского муниципального округа</w:t>
            </w:r>
          </w:p>
        </w:tc>
        <w:tc>
          <w:tcPr>
            <w:tcW w:w="52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left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Администрация Аргаяшского муниципального округа</w:t>
            </w:r>
          </w:p>
        </w:tc>
      </w:tr>
      <w:tr>
        <w:trPr/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spacing w:lineRule="auto" w:line="240"/>
              <w:rPr/>
            </w:pPr>
            <w:r>
              <w:rPr>
                <w:sz w:val="24"/>
                <w:szCs w:val="24"/>
                <w:shd w:fill="auto" w:val="clear"/>
              </w:rPr>
              <w:t>28</w:t>
            </w:r>
          </w:p>
        </w:tc>
        <w:tc>
          <w:tcPr>
            <w:tcW w:w="41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left"/>
              <w:rPr/>
            </w:pPr>
            <w:r>
              <w:rPr>
                <w:rFonts w:cs="PT Astra Serif" w:ascii="PT Astra Serif" w:hAnsi="PT Astra Serif"/>
                <w:sz w:val="24"/>
                <w:szCs w:val="24"/>
                <w:shd w:fill="auto" w:val="clear"/>
              </w:rPr>
              <w:t>Реализация государственной национальной политики на территории Аргаяшского муниципального округа</w:t>
            </w:r>
          </w:p>
        </w:tc>
        <w:tc>
          <w:tcPr>
            <w:tcW w:w="52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widowControl w:val="false"/>
              <w:spacing w:lineRule="auto" w:line="240" w:before="0" w:after="0"/>
              <w:jc w:val="left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cs="PT Astra Serif" w:ascii="PT Astra Serif" w:hAnsi="PT Astra Serif"/>
                <w:sz w:val="24"/>
                <w:szCs w:val="24"/>
                <w:shd w:fill="auto" w:val="clear"/>
              </w:rPr>
              <w:t>Администрация Аргаяшского муниципального округа</w:t>
            </w:r>
          </w:p>
          <w:p>
            <w:pPr>
              <w:pStyle w:val="Style16"/>
              <w:widowControl w:val="false"/>
              <w:spacing w:lineRule="auto" w:line="240"/>
              <w:jc w:val="left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cs="PT Astra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spacing w:lineRule="auto" w:line="240"/>
              <w:rPr/>
            </w:pPr>
            <w:r>
              <w:rPr>
                <w:sz w:val="24"/>
                <w:szCs w:val="24"/>
                <w:shd w:fill="auto" w:val="clear"/>
              </w:rPr>
              <w:t>29</w:t>
            </w:r>
          </w:p>
        </w:tc>
        <w:tc>
          <w:tcPr>
            <w:tcW w:w="41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both"/>
              <w:rPr/>
            </w:pPr>
            <w:r>
              <w:rPr>
                <w:rFonts w:ascii="PT Astra Serif" w:hAnsi="PT Astra Serif"/>
                <w:sz w:val="24"/>
                <w:szCs w:val="24"/>
              </w:rPr>
              <w:t>Повышение результативности деятельности органов местного самоуправления Аргаяшского муниципального округа</w:t>
            </w:r>
          </w:p>
        </w:tc>
        <w:tc>
          <w:tcPr>
            <w:tcW w:w="52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widowControl w:val="false"/>
              <w:spacing w:lineRule="auto" w:line="240"/>
              <w:jc w:val="left"/>
              <w:rPr/>
            </w:pPr>
            <w:r>
              <w:rPr>
                <w:sz w:val="24"/>
                <w:szCs w:val="24"/>
              </w:rPr>
              <w:t>Глава Аргаяшского муниципального округа</w:t>
            </w:r>
          </w:p>
        </w:tc>
      </w:tr>
      <w:tr>
        <w:trPr>
          <w:trHeight w:val="1786" w:hRule="atLeast"/>
        </w:trPr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spacing w:lineRule="auto" w:line="240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30</w:t>
            </w:r>
          </w:p>
        </w:tc>
        <w:tc>
          <w:tcPr>
            <w:tcW w:w="41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cs="PT Astra Serif" w:ascii="PT Astra Serif" w:hAnsi="PT Astra Serif"/>
                <w:sz w:val="24"/>
                <w:szCs w:val="24"/>
              </w:rPr>
              <w:t>Профилактика преступлений, совершаемых с использованием информационно-телекоммуникационных технологий на территории Аргаяшского муниципального округа</w:t>
            </w:r>
          </w:p>
        </w:tc>
        <w:tc>
          <w:tcPr>
            <w:tcW w:w="52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widowControl w:val="false"/>
              <w:spacing w:lineRule="auto" w:line="240" w:before="0" w:after="0"/>
              <w:jc w:val="left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cs="PT Astra Serif" w:ascii="PT Astra Serif" w:hAnsi="PT Astra Serif"/>
                <w:sz w:val="24"/>
                <w:szCs w:val="24"/>
              </w:rPr>
              <w:t>Администрация Аргаяшского муниципального округа</w:t>
            </w:r>
          </w:p>
          <w:p>
            <w:pPr>
              <w:pStyle w:val="Style18"/>
              <w:widowControl w:val="false"/>
              <w:spacing w:lineRule="auto" w:line="240" w:before="0" w:after="0"/>
              <w:jc w:val="left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cs="PT Astra Serif" w:ascii="PT Astra Serif" w:hAnsi="PT Astra Serif"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-567" w:leader="none"/>
              </w:tabs>
              <w:spacing w:lineRule="auto" w:line="240" w:before="0" w:after="0"/>
              <w:jc w:val="left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cs="PT Astra Serif" w:ascii="PT Astra Serif" w:hAnsi="PT Astra Serif"/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08"/>
          <w:tab w:val="left" w:pos="-567" w:leader="none"/>
        </w:tabs>
        <w:jc w:val="center"/>
        <w:rPr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w="11906" w:h="16838"/>
      <w:pgMar w:left="1418" w:right="849" w:gutter="0" w:header="0" w:top="539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61eb6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3">
    <w:name w:val="heading 3"/>
    <w:basedOn w:val="Normal"/>
    <w:next w:val="Normal"/>
    <w:qFormat/>
    <w:rsid w:val="0085663f"/>
    <w:pPr>
      <w:keepNext w:val="true"/>
      <w:jc w:val="center"/>
      <w:outlineLvl w:val="2"/>
    </w:pPr>
    <w:rPr>
      <w:sz w:val="36"/>
      <w:szCs w:val="20"/>
    </w:rPr>
  </w:style>
  <w:style w:type="paragraph" w:styleId="Heading4">
    <w:name w:val="heading 4"/>
    <w:basedOn w:val="Normal"/>
    <w:next w:val="Normal"/>
    <w:qFormat/>
    <w:rsid w:val="0085663f"/>
    <w:pPr>
      <w:keepNext w:val="true"/>
      <w:jc w:val="center"/>
      <w:outlineLvl w:val="3"/>
    </w:pPr>
    <w:rPr>
      <w:b/>
      <w:sz w:val="3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Основной текст Знак"/>
    <w:basedOn w:val="DefaultParagraphFont"/>
    <w:qFormat/>
    <w:rsid w:val="00c61eb6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3" w:customStyle="1">
    <w:name w:val="Заголовок 3 Знак"/>
    <w:basedOn w:val="DefaultParagraphFont"/>
    <w:qFormat/>
    <w:rsid w:val="0085663f"/>
    <w:rPr>
      <w:rFonts w:ascii="Times New Roman" w:hAnsi="Times New Roman" w:eastAsia="Times New Roman" w:cs="Times New Roman"/>
      <w:sz w:val="36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85663f"/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styleId="Style13" w:customStyle="1">
    <w:name w:val="Текст выноски Знак"/>
    <w:basedOn w:val="DefaultParagraphFont"/>
    <w:uiPriority w:val="99"/>
    <w:semiHidden/>
    <w:qFormat/>
    <w:rsid w:val="0085663f"/>
    <w:rPr>
      <w:rFonts w:ascii="Tahoma" w:hAnsi="Tahoma" w:eastAsia="Times New Roman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a16dd0"/>
    <w:rPr>
      <w:color w:themeColor="hyperlink" w:val="0000FF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rsid w:val="00c61eb6"/>
    <w:pPr>
      <w:jc w:val="both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c61eb6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2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fa7fc0"/>
    <w:pPr>
      <w:spacing w:before="0" w:after="0"/>
      <w:ind w:hanging="0" w:left="720"/>
      <w:contextualSpacing/>
    </w:pPr>
    <w:rPr>
      <w:szCs w:val="20"/>
    </w:rPr>
  </w:style>
  <w:style w:type="paragraph" w:styleId="BalloonText">
    <w:name w:val="Balloon Text"/>
    <w:basedOn w:val="Normal"/>
    <w:uiPriority w:val="99"/>
    <w:semiHidden/>
    <w:unhideWhenUsed/>
    <w:qFormat/>
    <w:rsid w:val="0085663f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6f1162"/>
    <w:pPr>
      <w:spacing w:beforeAutospacing="1" w:afterAutospacing="1"/>
    </w:pPr>
    <w:rPr/>
  </w:style>
  <w:style w:type="paragraph" w:styleId="a" w:customStyle="1">
    <w:name w:val="a"/>
    <w:basedOn w:val="Normal"/>
    <w:qFormat/>
    <w:rsid w:val="00f33340"/>
    <w:pPr>
      <w:spacing w:beforeAutospacing="1" w:afterAutospacing="1"/>
    </w:pPr>
    <w:rPr/>
  </w:style>
  <w:style w:type="paragraph" w:styleId="Standard" w:customStyle="1">
    <w:name w:val="Standard"/>
    <w:qFormat/>
    <w:rsid w:val="00c54e22"/>
    <w:pPr>
      <w:widowControl w:val="false"/>
      <w:suppressAutoHyphens w:val="true"/>
      <w:bidi w:val="0"/>
      <w:spacing w:lineRule="auto" w:line="240" w:before="0" w:after="0"/>
      <w:jc w:val="center"/>
      <w:textAlignment w:val="baseline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ar-SA"/>
    </w:rPr>
  </w:style>
  <w:style w:type="paragraph" w:styleId="BodyTextIndent" w:customStyle="1">
    <w:name w:val="Body Text Indent"/>
    <w:basedOn w:val="Standard"/>
    <w:qFormat/>
    <w:rsid w:val="00c54e22"/>
    <w:pPr>
      <w:ind w:firstLine="709"/>
      <w:jc w:val="both"/>
    </w:pPr>
    <w:rPr>
      <w:sz w:val="21"/>
    </w:rPr>
  </w:style>
  <w:style w:type="paragraph" w:styleId="Style16" w:customStyle="1">
    <w:name w:val="Содержимое таблицы"/>
    <w:basedOn w:val="Standard"/>
    <w:qFormat/>
    <w:rsid w:val="00c54e22"/>
    <w:pPr/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paragraph" w:styleId="1">
    <w:name w:val="Основной текст с отступом1"/>
    <w:basedOn w:val="Standard"/>
    <w:qFormat/>
    <w:pPr>
      <w:ind w:firstLine="709" w:left="0" w:right="0"/>
      <w:jc w:val="both"/>
    </w:pPr>
    <w:rPr>
      <w:sz w:val="21"/>
    </w:rPr>
  </w:style>
  <w:style w:type="paragraph" w:styleId="Style18">
    <w:name w:val="Содержимое врезки"/>
    <w:basedOn w:val="Normal"/>
    <w:qFormat/>
    <w:pPr/>
    <w:rPr/>
  </w:style>
  <w:style w:type="paragraph" w:styleId="11">
    <w:name w:val="Обычный1"/>
    <w:qFormat/>
    <w:pPr>
      <w:widowControl/>
      <w:suppressAutoHyphens w:val="true"/>
      <w:bidi w:val="0"/>
      <w:spacing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8"/>
      <w:lang w:val="ru-RU" w:eastAsia="hi-IN" w:bidi="hi-IN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color w:val="auto"/>
      <w:kern w:val="0"/>
      <w:sz w:val="24"/>
      <w:szCs w:val="20"/>
      <w:lang w:val="ru-RU" w:eastAsia="zh-CN" w:bidi="ar-SA"/>
    </w:rPr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fa7fc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5B0B4E0-10EC-416E-BCD6-A5D5B914C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1309</TotalTime>
  <Application>LibreOffice/24.8.4.2$Linux_X86_64 LibreOffice_project/480$Build-2</Application>
  <AppVersion>15.0000</AppVersion>
  <Pages>5</Pages>
  <Words>752</Words>
  <Characters>6269</Characters>
  <CharactersWithSpaces>7028</CharactersWithSpaces>
  <Paragraphs>133</Paragraphs>
  <Company>RePack by SPecialiST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2021-08-06T10:18:00Z</dcterms:created>
  <dc:creator>user</dc:creator>
  <dc:description/>
  <dc:language>ru-RU</dc:language>
  <cp:lastModifiedBy/>
  <cp:lastPrinted>2025-06-06T08:01:28Z</cp:lastPrinted>
  <dcterms:modified xsi:type="dcterms:W3CDTF">2025-06-09T09:42:03Z</dcterms:modified>
  <cp:revision>171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