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89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9"/>
      </w:tblGrid>
      <w:tr>
        <w:trPr/>
        <w:tc>
          <w:tcPr>
            <w:tcW w:w="5189" w:type="dxa"/>
            <w:tcBorders/>
          </w:tcPr>
          <w:p>
            <w:pPr>
              <w:pStyle w:val="Normal"/>
              <w:spacing w:lineRule="auto" w:line="24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sz w:val="26"/>
                <w:szCs w:val="26"/>
                <w:shd w:fill="auto" w:val="clear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  <w:shd w:fill="auto" w:val="clear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shd w:fill="auto" w:val="clear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shd w:fill="auto" w:val="clear"/>
                <w:lang w:eastAsia="en-US"/>
              </w:rPr>
              <w:t>администрации Аргаяшского муниципального района</w:t>
            </w:r>
          </w:p>
          <w:p>
            <w:pPr>
              <w:pStyle w:val="Normal"/>
              <w:spacing w:lineRule="auto" w:line="240"/>
              <w:jc w:val="left"/>
              <w:rPr>
                <w:rStyle w:val="11"/>
                <w:rFonts w:ascii="Tinos" w:hAnsi="Tinos" w:eastAsia="Times New Roman"/>
                <w:color w:val="000000"/>
                <w:sz w:val="28"/>
                <w:szCs w:val="28"/>
                <w:u w:val="none"/>
                <w:shd w:fill="auto" w:val="clear"/>
                <w:lang w:eastAsia="en-US"/>
              </w:rPr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4"/>
                <w:sz w:val="28"/>
                <w:szCs w:val="28"/>
                <w:u w:val="none"/>
                <w:shd w:fill="FFFFFF" w:val="clear"/>
                <w:lang w:eastAsia="en-US" w:bidi="ar-SA"/>
              </w:rPr>
              <w:t xml:space="preserve">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"07" октября 2025 г.   №983</w:t>
            </w:r>
          </w:p>
        </w:tc>
      </w:tr>
    </w:tbl>
    <w:p>
      <w:pPr>
        <w:pStyle w:val="Normal"/>
        <w:spacing w:lineRule="auto" w:line="240"/>
        <w:jc w:val="left"/>
        <w:rPr>
          <w:rFonts w:eastAsia="Times New Roman"/>
          <w:sz w:val="26"/>
          <w:szCs w:val="26"/>
          <w:highlight w:val="none"/>
          <w:shd w:fill="auto" w:val="clear"/>
          <w:lang w:eastAsia="en-US"/>
        </w:rPr>
      </w:pPr>
      <w:r>
        <w:rPr>
          <w:rFonts w:eastAsia="Times New Roman"/>
          <w:sz w:val="26"/>
          <w:szCs w:val="26"/>
          <w:shd w:fill="auto" w:val="clear"/>
          <w:lang w:eastAsia="en-US"/>
        </w:rPr>
      </w:r>
    </w:p>
    <w:p>
      <w:pPr>
        <w:pStyle w:val="Normal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ascii="Tinos" w:hAnsi="Tinos"/>
          <w:sz w:val="28"/>
          <w:szCs w:val="28"/>
          <w:shd w:fill="auto" w:val="clear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shd w:fill="auto" w:val="clear"/>
          <w:lang w:eastAsia="en-US"/>
        </w:rPr>
        <w:t>на разработку документации по планировке территории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shd w:fill="auto" w:val="clear"/>
          <w:lang w:eastAsia="en-US"/>
        </w:rPr>
        <w:t xml:space="preserve">в границах </w:t>
      </w: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u w:val="none"/>
          <w:shd w:fill="auto" w:val="clear"/>
          <w:lang w:eastAsia="en-US"/>
        </w:rPr>
        <w:t>в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границах</w:t>
      </w:r>
      <w:r>
        <w:rPr>
          <w:rFonts w:ascii="Tinos" w:hAnsi="Tinos"/>
          <w:sz w:val="26"/>
          <w:szCs w:val="26"/>
          <w:u w:val="none"/>
        </w:rPr>
        <w:t xml:space="preserve"> земельного участка с кадастровым номером 74:02:1212002:88</w:t>
      </w:r>
    </w:p>
    <w:p>
      <w:pPr>
        <w:pStyle w:val="Normal"/>
        <w:spacing w:lineRule="auto" w:line="228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1"/>
        <w:gridCol w:w="4017"/>
        <w:gridCol w:w="5065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№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Наименование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Содержание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>проект межевания территории в виде отдельного документа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shd w:fill="auto" w:val="clear"/>
                <w:lang w:val="ru-RU" w:eastAsia="en-US"/>
              </w:rPr>
              <w:t>Тихонова О.Д.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Источник финансирования работ по подготовке документации                  по планировке территории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shd w:fill="auto" w:val="clear"/>
                <w:lang w:eastAsia="en-US"/>
              </w:rPr>
              <w:t>за счет собственных средств Тихоновой О.Д.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000000"/>
                <w:spacing w:val="0"/>
                <w:sz w:val="26"/>
                <w:szCs w:val="26"/>
                <w:shd w:fill="auto" w:val="clear"/>
                <w:lang w:val="ru-RU" w:eastAsia="en-US" w:bidi="ar-SA"/>
              </w:rPr>
              <w:t>–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Яраткуловское сельское поселение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1)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утверждаемая часть в соответствии                        с частями 3, 4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2)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материалы по обоснованию                                      в соответствии с частью 7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 xml:space="preserve">3) требования к формату (MIF/MID,                      SHP, TAB, </w:t>
            </w: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val="en-US" w:eastAsia="en-US"/>
              </w:rPr>
              <w:t>XML</w:t>
            </w: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  <w:t>) в соответствии с пунктами 25, 26 Правил подготовки документации                           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                           об утверждении документации    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                            утвержденных постановлением Правительства Российской Федерации                      от 02.02.2024 № 112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Ориентировочная площадь территории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000000"/>
                <w:spacing w:val="0"/>
                <w:position w:val="0"/>
                <w:sz w:val="26"/>
                <w:sz w:val="26"/>
                <w:szCs w:val="26"/>
                <w:shd w:fill="auto" w:val="clear"/>
                <w:vertAlign w:val="baseline"/>
                <w:lang w:val="ru-RU" w:eastAsia="en-US" w:bidi="ar-SA"/>
              </w:rPr>
              <w:t>4,9 Га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28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выделение границ зон планируемого размещения объектов капитального строительства, определение характеристик                и очередности планируемого развития территории;</w:t>
            </w:r>
          </w:p>
          <w:p>
            <w:pPr>
              <w:pStyle w:val="Normal"/>
              <w:spacing w:lineRule="auto" w:line="228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выделение границ образуемых и изменяемых земельных участков;</w:t>
            </w:r>
          </w:p>
          <w:p>
            <w:pPr>
              <w:pStyle w:val="Normal"/>
              <w:spacing w:lineRule="auto" w:line="228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000000"/>
                <w:spacing w:val="-6"/>
                <w:sz w:val="26"/>
                <w:szCs w:val="26"/>
                <w:shd w:fill="auto" w:val="clear"/>
                <w:lang w:val="ru-RU" w:eastAsia="en-US" w:bidi="ar-SA"/>
              </w:rPr>
              <w:t>выделение сервитутов под строительство                  и размещение инженерных коммуникаций (необходимость определяется проектом)</w:t>
            </w:r>
          </w:p>
        </w:tc>
      </w:tr>
    </w:tbl>
    <w:p>
      <w:pPr>
        <w:pStyle w:val="Normal"/>
        <w:spacing w:lineRule="auto" w:line="228"/>
        <w:rPr>
          <w:highlight w:val="none"/>
          <w:shd w:fill="auto" w:val="clear"/>
        </w:rPr>
      </w:pPr>
      <w:r>
        <w:rPr>
          <w:rFonts w:eastAsia="Times New Roman"/>
          <w:color w:val="000000"/>
          <w:spacing w:val="-4"/>
          <w:sz w:val="28"/>
          <w:szCs w:val="28"/>
          <w:shd w:fill="auto" w:val="clear"/>
          <w:lang w:eastAsia="en-US"/>
        </w:rPr>
        <w:t xml:space="preserve"> </w:t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shd w:fill="auto" w:val="clear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shd w:fill="auto" w:val="clear"/>
          <w:lang w:eastAsia="en-US"/>
        </w:rPr>
      </w:r>
    </w:p>
    <w:p>
      <w:pPr>
        <w:pStyle w:val="Normal"/>
        <w:spacing w:lineRule="auto" w:line="228"/>
        <w:rPr>
          <w:highlight w:val="none"/>
          <w:shd w:fill="auto" w:val="clear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en-US" w:bidi="ar-SA"/>
        </w:rPr>
        <w:t xml:space="preserve">Начальник отдела  архитектуры </w:t>
      </w:r>
    </w:p>
    <w:p>
      <w:pPr>
        <w:pStyle w:val="Normal"/>
        <w:spacing w:lineRule="auto" w:line="228"/>
        <w:rPr>
          <w:highlight w:val="none"/>
          <w:shd w:fill="auto" w:val="clear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highlight w:val="none"/>
          <w:shd w:fill="auto" w:val="clear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highlight w:val="none"/>
          <w:shd w:fill="auto" w:val="clear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character" w:styleId="12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character" w:styleId="22">
    <w:name w:val="Основной текст (2)_"/>
    <w:qFormat/>
    <w:rPr>
      <w:shd w:fill="FFFFFF" w:val="clear"/>
    </w:rPr>
  </w:style>
  <w:style w:type="character" w:styleId="23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1">
    <w:name w:val="Основной текст (4)_"/>
    <w:qFormat/>
    <w:rPr>
      <w:shd w:fill="FFFFFF" w:val="clear"/>
    </w:rPr>
  </w:style>
  <w:style w:type="character" w:styleId="js-phone-number">
    <w:name w:val="js-phone-number"/>
    <w:qFormat/>
    <w:rPr/>
  </w:style>
  <w:style w:type="character" w:styleId="Style11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2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yle13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8">
    <w:name w:val="Основной шрифт абзаца8"/>
    <w:qFormat/>
    <w:rPr/>
  </w:style>
  <w:style w:type="character" w:styleId="42">
    <w:name w:val="Знак Знак4"/>
    <w:qFormat/>
    <w:rPr>
      <w:rFonts w:ascii="Tahoma" w:hAnsi="Tahoma" w:cs="Tahoma"/>
      <w:sz w:val="16"/>
      <w:szCs w:val="16"/>
    </w:rPr>
  </w:style>
  <w:style w:type="character" w:styleId="31">
    <w:name w:val="Знак Знак3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4">
    <w:name w:val="Знак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3">
    <w:name w:val="Знак Знак1"/>
    <w:qFormat/>
    <w:rPr>
      <w:rFonts w:ascii="Tahoma" w:hAnsi="Tahoma" w:cs="Tahoma"/>
      <w:sz w:val="16"/>
      <w:szCs w:val="16"/>
    </w:rPr>
  </w:style>
  <w:style w:type="character" w:styleId="Style14">
    <w:name w:val="Знак Знак Знак Знак Знак Знак"/>
    <w:qFormat/>
    <w:rPr>
      <w:rFonts w:eastAsia="Times New Roman"/>
    </w:rPr>
  </w:style>
  <w:style w:type="character" w:styleId="Style15">
    <w:name w:val="Знак Знак"/>
    <w:qFormat/>
    <w:rPr>
      <w:rFonts w:eastAsia="Times New Roman"/>
      <w:b/>
      <w:sz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4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Arial"/>
    </w:rPr>
  </w:style>
  <w:style w:type="paragraph" w:styleId="Style20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2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6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user6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LibreOffice/25.2.3.2$Linux_X86_64 LibreOffice_project/520$Build-2</Application>
  <AppVersion>15.0000</AppVersion>
  <Pages>2</Pages>
  <Words>304</Words>
  <Characters>2339</Characters>
  <CharactersWithSpaces>2967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2025-10-09T15:23:53Z</cp:lastPrinted>
  <dcterms:modified xsi:type="dcterms:W3CDTF">2025-10-09T15:23:55Z</dcterms:modified>
  <cp:revision>140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