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-237490</wp:posOffset>
                </wp:positionH>
                <wp:positionV relativeFrom="paragraph">
                  <wp:posOffset>44450</wp:posOffset>
                </wp:positionV>
                <wp:extent cx="6530975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1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3.5pt" to="495.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  <w:u w:val="single"/>
              </w:rPr>
              <w:t>29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  <w:u w:val="single"/>
              </w:rPr>
              <w:t>декабря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202</w:t>
            </w:r>
            <w:r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  <w:u w:val="single"/>
              </w:rPr>
              <w:t>219</w:t>
            </w:r>
            <w:r>
              <w:rPr>
                <w:sz w:val="28"/>
                <w:szCs w:val="28"/>
                <w:u w:val="single"/>
              </w:rPr>
              <w:t>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 «Благоустройство населенных пунктов Аргаяшского муниципального округа»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2026-2028 годы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ind w:firstLine="709"/>
              <w:jc w:val="both"/>
              <w:rPr>
                <w:color w:val="FF0000"/>
              </w:rPr>
            </w:pPr>
            <w:r>
              <w:rPr>
                <w:rFonts w:eastAsia="Times New Roman" w:ascii="Times New Roman" w:hAnsi="Times New Roman"/>
                <w:color w:val="auto"/>
                <w:sz w:val="27"/>
                <w:szCs w:val="27"/>
              </w:rPr>
              <w:t>В соответствии со статьей 179 Бюджетного кодекса Российской Федерации и руководствуясь постановлением Правительства Челябинской области от 01.09.2017 № 470-П «О государственной программе Челябинской области «Благоустройство населенных пунктов Челябинской области», постановлением администрации Аргаяшского муниципального района от 20.11.2025 № 1136 «Об утверждении Порядка разработки, реализации и оценки эффективности муниципальных программ Аргаяшского муниципального района»,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aps/>
                <w:color w:themeColor="background1" w:themeShade="bf" w:val="BFBFBF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1. Утвердить муниципальную программу 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 населенных пунктов Аргаяшского муниципального округа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» на 2026-2028 годы.</w:t>
            </w:r>
          </w:p>
          <w:p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2. Разместить настоящее постановление на официальном сайте Аргаяшского муниципального округа.</w:t>
            </w:r>
          </w:p>
          <w:p>
            <w:pPr>
              <w:pStyle w:val="Standard"/>
              <w:spacing w:lineRule="atLeast" w:line="20"/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 Контроль за исполнением настоящего постановления возложить на исполняющего обязанности заместителя главы муниципального района Афанасьеву Л.А.</w:t>
            </w:r>
          </w:p>
          <w:p>
            <w:pPr>
              <w:pStyle w:val="Standard"/>
              <w:spacing w:lineRule="atLeast" w:line="20"/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 Настоящее постановление вступает в силу с 01.01.2026 года.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И.В. Ишимов</w:t>
            </w:r>
          </w:p>
        </w:tc>
      </w:tr>
    </w:tbl>
    <w:p>
      <w:pPr>
        <w:pStyle w:val="3"/>
        <w:spacing w:lineRule="atLeast" w:line="20" w:before="0" w:after="0"/>
        <w:rPr>
          <w:sz w:val="27"/>
          <w:szCs w:val="27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68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fals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andard">
    <w:name w:val="Standard"/>
    <w:basedOn w:val="DStyleparagraph"/>
    <w:qFormat/>
    <w:pPr>
      <w:jc w:val="center"/>
    </w:pPr>
    <w:rPr>
      <w:rFonts w:ascii="PT Astra Serif" w:hAnsi="PT Astra Serif" w:cs="'PT Astra Serif'"/>
      <w:sz w:val="28"/>
    </w:rPr>
  </w:style>
  <w:style w:type="paragraph" w:styleId="3">
    <w:name w:val="Стиль3"/>
    <w:basedOn w:val="Standard"/>
    <w:qFormat/>
    <w:pPr>
      <w:jc w:val="both"/>
    </w:pPr>
    <w:rPr>
      <w:rFonts w:ascii="Times New Roman" w:hAnsi="Times New Roman" w:cs="Times New Roman"/>
      <w:szCs w:val="28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LibreOffice/25.2.6.2$Linux_X86_64 LibreOffice_project/520$Build-2</Application>
  <AppVersion>15.0000</AppVersion>
  <Pages>1</Pages>
  <Words>136</Words>
  <Characters>1137</Characters>
  <CharactersWithSpaces>1274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2025-12-29T13:52:25Z</cp:lastPrinted>
  <dcterms:modified xsi:type="dcterms:W3CDTF">2026-02-10T10:27:08Z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