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2533015</wp:posOffset>
            </wp:positionH>
            <wp:positionV relativeFrom="paragraph">
              <wp:posOffset>-95250</wp:posOffset>
            </wp:positionV>
            <wp:extent cx="1038225" cy="1123950"/>
            <wp:effectExtent l="0" t="0" r="0" b="0"/>
            <wp:wrapThrough wrapText="bothSides">
              <wp:wrapPolygon edited="0">
                <wp:start x="-39" y="0"/>
                <wp:lineTo x="21562" y="0"/>
                <wp:lineTo x="21562" y="21562"/>
                <wp:lineTo x="-39" y="21562"/>
                <wp:lineTo x="-39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46355</wp:posOffset>
                </wp:positionH>
                <wp:positionV relativeFrom="paragraph">
                  <wp:posOffset>30480</wp:posOffset>
                </wp:positionV>
                <wp:extent cx="59340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5pt,2.4pt" to="470.85pt,2.4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г.  № </w:t>
      </w:r>
      <w:r>
        <w:rPr>
          <w:sz w:val="28"/>
          <w:szCs w:val="28"/>
        </w:rPr>
        <w:t>799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проекта внесения изменений в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документацию по планировке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территории (проекта планировки территории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территории)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Федерации», на основании заявления </w:t>
      </w:r>
      <w:r>
        <w:rPr>
          <w:sz w:val="28"/>
          <w:szCs w:val="28"/>
          <w:shd w:fill="auto" w:val="clear"/>
        </w:rPr>
        <w:t>№ 5910173695 от 05.08.2025,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before="0" w:after="0"/>
        <w:ind w:firstLine="397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Подготовить проект внесения изменений в документацию по планировке территории (проект планировки территории и проекта межевания территории) по объекту «Газоснабжение жилых домов в поселке Кировский, в том числе проектно - изыскательные работы», утвержденный постановлением администрации Аргаяшского муниципального  района № 489 от 07.05.2025.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r>
        <w:rPr>
          <w:rFonts w:ascii="Tinos" w:hAnsi="Tinos"/>
          <w:sz w:val="28"/>
          <w:szCs w:val="28"/>
        </w:rPr>
        <w:t>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</w:t>
      </w:r>
      <w:r>
        <w:rPr>
          <w:rFonts w:ascii="Tinos" w:hAnsi="Tinos"/>
          <w:sz w:val="28"/>
          <w:szCs w:val="28"/>
        </w:rPr>
        <w:t>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направить Главе Аргаяшского муниципального района документацию по планировке территории для принятия решения.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Настоящее постановление подлежит опубликованию на сайте  Аргаяш-Медиа (https://argayash.com, регистрация в качестве сетевого издания: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4.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5. Вступает в силу с момента опубликования.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>
      <w:pPr>
        <w:pStyle w:val="Normal"/>
        <w:rPr/>
      </w:pPr>
      <w:r>
        <w:rPr>
          <w:sz w:val="28"/>
          <w:szCs w:val="28"/>
        </w:rPr>
        <w:t>муниципального района                                                                       И.В. Ишимов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Исполняющий обязанности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начальника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К.С. Дементьева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40" w:right="656" w:gutter="0" w:header="0" w:top="70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Application>LibreOffice/24.8.4.2$Linux_X86_64 LibreOffice_project/480$Build-2</Application>
  <AppVersion>15.0000</AppVersion>
  <Pages>3</Pages>
  <Words>262</Words>
  <Characters>1982</Characters>
  <CharactersWithSpaces>2496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2025-08-12T14:33:51Z</cp:lastPrinted>
  <dcterms:modified xsi:type="dcterms:W3CDTF">2025-08-15T13:14:23Z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