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673" w:rsidRDefault="00537A2A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695325" cy="885825"/>
            <wp:effectExtent l="0" t="0" r="0" b="0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 w:type="textWrapping" w:clear="all"/>
      </w:r>
    </w:p>
    <w:p w:rsidR="00272673" w:rsidRDefault="00537A2A">
      <w:pPr>
        <w:ind w:left="-720" w:right="-545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АРГАЯШСКОГО МУНИЦИПАЛЬНОГО ОКРУГА</w:t>
      </w:r>
    </w:p>
    <w:p w:rsidR="00272673" w:rsidRDefault="00537A2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ЧЕЛЯБИНСКОЙ ОБЛАСТИ</w:t>
      </w:r>
    </w:p>
    <w:p w:rsidR="00272673" w:rsidRDefault="00272673">
      <w:pPr>
        <w:jc w:val="center"/>
        <w:rPr>
          <w:sz w:val="28"/>
          <w:szCs w:val="28"/>
        </w:rPr>
      </w:pPr>
    </w:p>
    <w:p w:rsidR="00272673" w:rsidRDefault="00537A2A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 xml:space="preserve">постановление </w:t>
      </w:r>
    </w:p>
    <w:p w:rsidR="00272673" w:rsidRDefault="00431A09">
      <w:pPr>
        <w:jc w:val="center"/>
        <w:rPr>
          <w:sz w:val="32"/>
          <w:szCs w:val="32"/>
        </w:rPr>
      </w:pPr>
      <w:r>
        <w:rPr>
          <w:sz w:val="32"/>
          <w:szCs w:val="32"/>
        </w:rPr>
        <w:pict>
          <v:line id="Прямая соединительная линия 1" o:spid="_x0000_s1026" style="position:absolute;left:0;text-align:left;z-index:251657728" from="-18.7pt,3.5pt" to="495.5pt,3.5pt" o:allowincell="f" strokeweight="1.59mm">
            <v:fill o:detectmouseclick="t"/>
          </v:line>
        </w:pict>
      </w:r>
    </w:p>
    <w:tbl>
      <w:tblPr>
        <w:tblW w:w="4537" w:type="dxa"/>
        <w:tblInd w:w="74" w:type="dxa"/>
        <w:tblLayout w:type="fixed"/>
        <w:tblLook w:val="00A0"/>
      </w:tblPr>
      <w:tblGrid>
        <w:gridCol w:w="4537"/>
      </w:tblGrid>
      <w:tr w:rsidR="00272673">
        <w:tc>
          <w:tcPr>
            <w:tcW w:w="4537" w:type="dxa"/>
          </w:tcPr>
          <w:p w:rsidR="00272673" w:rsidRDefault="00537A2A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B34F2A">
              <w:rPr>
                <w:sz w:val="28"/>
                <w:szCs w:val="28"/>
              </w:rPr>
              <w:t xml:space="preserve"> 30 </w:t>
            </w:r>
            <w:r>
              <w:rPr>
                <w:sz w:val="28"/>
                <w:szCs w:val="28"/>
              </w:rPr>
              <w:t>»</w:t>
            </w:r>
            <w:r w:rsidR="00B34F2A">
              <w:rPr>
                <w:sz w:val="28"/>
                <w:szCs w:val="28"/>
              </w:rPr>
              <w:t xml:space="preserve"> декабря</w:t>
            </w:r>
            <w:r>
              <w:rPr>
                <w:sz w:val="28"/>
                <w:szCs w:val="28"/>
              </w:rPr>
              <w:t xml:space="preserve"> 202</w:t>
            </w:r>
            <w:r w:rsidR="00B34F2A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г. № </w:t>
            </w:r>
            <w:r w:rsidR="00B34F2A">
              <w:rPr>
                <w:sz w:val="28"/>
                <w:szCs w:val="28"/>
              </w:rPr>
              <w:t>234</w:t>
            </w:r>
          </w:p>
          <w:p w:rsidR="00272673" w:rsidRDefault="00537A2A">
            <w:pPr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с</w:t>
            </w:r>
            <w:proofErr w:type="gramStart"/>
            <w:r>
              <w:rPr>
                <w:sz w:val="24"/>
                <w:szCs w:val="24"/>
              </w:rPr>
              <w:t>.А</w:t>
            </w:r>
            <w:proofErr w:type="gramEnd"/>
            <w:r>
              <w:rPr>
                <w:sz w:val="24"/>
                <w:szCs w:val="24"/>
              </w:rPr>
              <w:t>ргаяш</w:t>
            </w:r>
          </w:p>
        </w:tc>
      </w:tr>
    </w:tbl>
    <w:p w:rsidR="00272673" w:rsidRDefault="00272673">
      <w:pPr>
        <w:ind w:right="4535"/>
        <w:jc w:val="center"/>
        <w:rPr>
          <w:sz w:val="28"/>
          <w:szCs w:val="28"/>
        </w:rPr>
      </w:pPr>
    </w:p>
    <w:tbl>
      <w:tblPr>
        <w:tblW w:w="4695" w:type="dxa"/>
        <w:tblInd w:w="74" w:type="dxa"/>
        <w:tblLayout w:type="fixed"/>
        <w:tblLook w:val="00A0"/>
      </w:tblPr>
      <w:tblGrid>
        <w:gridCol w:w="4695"/>
      </w:tblGrid>
      <w:tr w:rsidR="00272673">
        <w:tc>
          <w:tcPr>
            <w:tcW w:w="4695" w:type="dxa"/>
          </w:tcPr>
          <w:p w:rsidR="00272673" w:rsidRDefault="00537A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изменений в постановление от 26.12.2024 № 1403</w:t>
            </w:r>
          </w:p>
          <w:p w:rsidR="00272673" w:rsidRDefault="00272673">
            <w:pPr>
              <w:rPr>
                <w:sz w:val="28"/>
                <w:szCs w:val="28"/>
              </w:rPr>
            </w:pPr>
          </w:p>
        </w:tc>
      </w:tr>
    </w:tbl>
    <w:p w:rsidR="00272673" w:rsidRDefault="00537A2A">
      <w:pPr>
        <w:jc w:val="both"/>
        <w:rPr>
          <w:color w:val="BFBFBF" w:themeColor="background1" w:themeShade="BF"/>
          <w:sz w:val="28"/>
          <w:szCs w:val="28"/>
        </w:rPr>
      </w:pPr>
      <w:r>
        <w:rPr>
          <w:color w:val="BFBFBF" w:themeColor="background1" w:themeShade="BF"/>
          <w:sz w:val="28"/>
          <w:szCs w:val="28"/>
        </w:rPr>
        <w:t xml:space="preserve">                                                                                                     </w:t>
      </w:r>
    </w:p>
    <w:p w:rsidR="00272673" w:rsidRDefault="00272673">
      <w:pPr>
        <w:jc w:val="both"/>
        <w:rPr>
          <w:color w:val="BFBFBF" w:themeColor="background1" w:themeShade="BF"/>
          <w:sz w:val="28"/>
          <w:szCs w:val="28"/>
        </w:rPr>
      </w:pPr>
    </w:p>
    <w:tbl>
      <w:tblPr>
        <w:tblStyle w:val="af1"/>
        <w:tblW w:w="9605" w:type="dxa"/>
        <w:tblInd w:w="74" w:type="dxa"/>
        <w:tblLayout w:type="fixed"/>
        <w:tblLook w:val="04A0"/>
      </w:tblPr>
      <w:tblGrid>
        <w:gridCol w:w="9605"/>
      </w:tblGrid>
      <w:tr w:rsidR="00272673">
        <w:tc>
          <w:tcPr>
            <w:tcW w:w="9605" w:type="dxa"/>
            <w:tcBorders>
              <w:top w:val="nil"/>
              <w:left w:val="nil"/>
              <w:bottom w:val="nil"/>
              <w:right w:val="nil"/>
            </w:tcBorders>
          </w:tcPr>
          <w:p w:rsidR="00272673" w:rsidRDefault="00537A2A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соответствии со статьей 179 Бюджетного кодекса Российской Федерации и руководствуясь постановлением администрации Аргаяшского муниципального района от 02.10.2013 № 1748 «Об утверждении Порядка разработки, реализации и оценки эффективности муниципальных программ Аргаяшского муниципального района»,</w:t>
            </w:r>
          </w:p>
        </w:tc>
      </w:tr>
    </w:tbl>
    <w:p w:rsidR="00272673" w:rsidRDefault="00272673">
      <w:pPr>
        <w:jc w:val="both"/>
        <w:rPr>
          <w:color w:val="BFBFBF" w:themeColor="background1" w:themeShade="BF"/>
          <w:sz w:val="28"/>
          <w:szCs w:val="28"/>
        </w:rPr>
      </w:pPr>
    </w:p>
    <w:tbl>
      <w:tblPr>
        <w:tblStyle w:val="af1"/>
        <w:tblW w:w="9605" w:type="dxa"/>
        <w:tblInd w:w="74" w:type="dxa"/>
        <w:tblLayout w:type="fixed"/>
        <w:tblLook w:val="04A0"/>
      </w:tblPr>
      <w:tblGrid>
        <w:gridCol w:w="9605"/>
      </w:tblGrid>
      <w:tr w:rsidR="00272673">
        <w:tc>
          <w:tcPr>
            <w:tcW w:w="9605" w:type="dxa"/>
            <w:tcBorders>
              <w:top w:val="nil"/>
              <w:left w:val="nil"/>
              <w:bottom w:val="nil"/>
              <w:right w:val="nil"/>
            </w:tcBorders>
          </w:tcPr>
          <w:p w:rsidR="00272673" w:rsidRDefault="00537A2A">
            <w:pPr>
              <w:jc w:val="center"/>
              <w:rPr>
                <w:b/>
                <w:caps/>
                <w:color w:val="BFBFBF" w:themeColor="background1" w:themeShade="BF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Аргаяшского муниципального округа </w:t>
            </w:r>
            <w:r>
              <w:rPr>
                <w:caps/>
                <w:sz w:val="28"/>
                <w:szCs w:val="28"/>
              </w:rPr>
              <w:t>постановляет</w:t>
            </w:r>
            <w:r>
              <w:rPr>
                <w:sz w:val="28"/>
                <w:szCs w:val="28"/>
              </w:rPr>
              <w:t>:</w:t>
            </w:r>
          </w:p>
        </w:tc>
      </w:tr>
    </w:tbl>
    <w:p w:rsidR="00272673" w:rsidRDefault="00272673">
      <w:pPr>
        <w:jc w:val="both"/>
        <w:rPr>
          <w:color w:val="BFBFBF" w:themeColor="background1" w:themeShade="BF"/>
          <w:sz w:val="28"/>
          <w:szCs w:val="28"/>
        </w:rPr>
      </w:pPr>
    </w:p>
    <w:tbl>
      <w:tblPr>
        <w:tblStyle w:val="af1"/>
        <w:tblW w:w="9605" w:type="dxa"/>
        <w:tblInd w:w="74" w:type="dxa"/>
        <w:tblLayout w:type="fixed"/>
        <w:tblLook w:val="04A0"/>
      </w:tblPr>
      <w:tblGrid>
        <w:gridCol w:w="9605"/>
      </w:tblGrid>
      <w:tr w:rsidR="00272673">
        <w:tc>
          <w:tcPr>
            <w:tcW w:w="9605" w:type="dxa"/>
            <w:tcBorders>
              <w:top w:val="nil"/>
              <w:left w:val="nil"/>
              <w:bottom w:val="nil"/>
              <w:right w:val="nil"/>
            </w:tcBorders>
          </w:tcPr>
          <w:p w:rsidR="00272673" w:rsidRDefault="00537A2A">
            <w:pPr>
              <w:pStyle w:val="af0"/>
              <w:shd w:val="clear" w:color="auto" w:fill="FFFFFF"/>
              <w:spacing w:beforeAutospacing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 Внести изменения в муниципальную программу «Развитие жилищно-коммунального хозяйства, инфраструктуры и экологические мероприятия Аргаяшского муниципального района», утвержденную постановлением администрации Аргаяшского муниципального района от 26.12.2024 № 1403 изменения и утвердить в новой редакции.</w:t>
            </w:r>
          </w:p>
          <w:p w:rsidR="00272673" w:rsidRDefault="00537A2A">
            <w:pPr>
              <w:pStyle w:val="af0"/>
              <w:shd w:val="clear" w:color="auto" w:fill="FFFFFF"/>
              <w:spacing w:beforeAutospacing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 Признать постановление Аргаяшского муниципального района от 28.12.2024 № 1435 «О внесении изменений в  муниципальную программу на 2024 год и утверждении на плановый период 2025-2026 годы» утратившим силу.</w:t>
            </w:r>
          </w:p>
          <w:p w:rsidR="00272673" w:rsidRDefault="00537A2A">
            <w:pPr>
              <w:pStyle w:val="af0"/>
              <w:shd w:val="clear" w:color="auto" w:fill="FFFFFF"/>
              <w:spacing w:beforeAutospacing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3. </w:t>
            </w:r>
            <w:proofErr w:type="gramStart"/>
            <w:r>
              <w:rPr>
                <w:sz w:val="28"/>
                <w:szCs w:val="28"/>
              </w:rPr>
              <w:t>Разместить</w:t>
            </w:r>
            <w:proofErr w:type="gramEnd"/>
            <w:r>
              <w:rPr>
                <w:sz w:val="28"/>
                <w:szCs w:val="28"/>
              </w:rPr>
              <w:t xml:space="preserve"> настоящее постановление на официальном сайте  Аргаяшского муниципального округа.</w:t>
            </w:r>
          </w:p>
          <w:p w:rsidR="00272673" w:rsidRDefault="00537A2A">
            <w:pPr>
              <w:pStyle w:val="af0"/>
              <w:shd w:val="clear" w:color="auto" w:fill="FFFFFF"/>
              <w:spacing w:beforeAutospacing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4. </w:t>
            </w:r>
            <w:proofErr w:type="gramStart"/>
            <w:r>
              <w:rPr>
                <w:sz w:val="28"/>
                <w:szCs w:val="28"/>
              </w:rPr>
              <w:t>Контроль за</w:t>
            </w:r>
            <w:proofErr w:type="gramEnd"/>
            <w:r>
              <w:rPr>
                <w:sz w:val="28"/>
                <w:szCs w:val="28"/>
              </w:rPr>
              <w:t xml:space="preserve"> исполнением настоящего постановления возложить на  заместителя главы, начальника Управления ЖКХ Афанасьеву Л.А.</w:t>
            </w:r>
          </w:p>
          <w:p w:rsidR="00272673" w:rsidRDefault="00272673">
            <w:pPr>
              <w:pStyle w:val="af0"/>
              <w:shd w:val="clear" w:color="auto" w:fill="FFFFFF"/>
              <w:spacing w:beforeAutospacing="0" w:afterAutospacing="0"/>
              <w:jc w:val="both"/>
              <w:textAlignment w:val="baseline"/>
              <w:rPr>
                <w:sz w:val="28"/>
                <w:szCs w:val="28"/>
              </w:rPr>
            </w:pPr>
          </w:p>
        </w:tc>
      </w:tr>
    </w:tbl>
    <w:p w:rsidR="00272673" w:rsidRDefault="00272673">
      <w:pPr>
        <w:pStyle w:val="af0"/>
        <w:shd w:val="clear" w:color="auto" w:fill="FFFFFF"/>
        <w:spacing w:beforeAutospacing="0" w:afterAutospacing="0"/>
        <w:jc w:val="both"/>
        <w:textAlignment w:val="baseline"/>
        <w:rPr>
          <w:sz w:val="28"/>
          <w:szCs w:val="28"/>
        </w:rPr>
      </w:pPr>
    </w:p>
    <w:tbl>
      <w:tblPr>
        <w:tblStyle w:val="af1"/>
        <w:tblW w:w="9605" w:type="dxa"/>
        <w:tblInd w:w="74" w:type="dxa"/>
        <w:tblLayout w:type="fixed"/>
        <w:tblLook w:val="04A0"/>
      </w:tblPr>
      <w:tblGrid>
        <w:gridCol w:w="9605"/>
      </w:tblGrid>
      <w:tr w:rsidR="00272673">
        <w:tc>
          <w:tcPr>
            <w:tcW w:w="9605" w:type="dxa"/>
            <w:tcBorders>
              <w:top w:val="nil"/>
              <w:left w:val="nil"/>
              <w:bottom w:val="nil"/>
              <w:right w:val="nil"/>
            </w:tcBorders>
          </w:tcPr>
          <w:p w:rsidR="00272673" w:rsidRDefault="00537A2A">
            <w:pPr>
              <w:pStyle w:val="af0"/>
              <w:shd w:val="clear" w:color="auto" w:fill="FFFFFF"/>
              <w:spacing w:beforeAutospacing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Аргаяшского</w:t>
            </w:r>
          </w:p>
          <w:p w:rsidR="00272673" w:rsidRDefault="00537A2A">
            <w:pPr>
              <w:pStyle w:val="af0"/>
              <w:shd w:val="clear" w:color="auto" w:fill="FFFFFF"/>
              <w:spacing w:beforeAutospacing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округа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  <w:t xml:space="preserve">         И.В. </w:t>
            </w:r>
            <w:proofErr w:type="spellStart"/>
            <w:r>
              <w:rPr>
                <w:sz w:val="28"/>
                <w:szCs w:val="28"/>
              </w:rPr>
              <w:t>Ишимов</w:t>
            </w:r>
            <w:proofErr w:type="spellEnd"/>
          </w:p>
        </w:tc>
      </w:tr>
    </w:tbl>
    <w:p w:rsidR="00272673" w:rsidRDefault="00272673">
      <w:pPr>
        <w:jc w:val="both"/>
        <w:rPr>
          <w:sz w:val="28"/>
          <w:szCs w:val="28"/>
        </w:rPr>
      </w:pPr>
    </w:p>
    <w:p w:rsidR="00272673" w:rsidRDefault="00272673">
      <w:pPr>
        <w:rPr>
          <w:sz w:val="28"/>
          <w:szCs w:val="28"/>
        </w:rPr>
      </w:pPr>
    </w:p>
    <w:p w:rsidR="00272673" w:rsidRDefault="00272673">
      <w:pPr>
        <w:rPr>
          <w:sz w:val="28"/>
          <w:szCs w:val="28"/>
        </w:rPr>
      </w:pPr>
    </w:p>
    <w:p w:rsidR="00272673" w:rsidRDefault="00272673">
      <w:pPr>
        <w:rPr>
          <w:sz w:val="28"/>
          <w:szCs w:val="28"/>
        </w:rPr>
      </w:pPr>
    </w:p>
    <w:p w:rsidR="00272673" w:rsidRDefault="00272673">
      <w:pPr>
        <w:rPr>
          <w:sz w:val="28"/>
          <w:szCs w:val="28"/>
        </w:rPr>
      </w:pPr>
    </w:p>
    <w:p w:rsidR="00272673" w:rsidRDefault="00272673">
      <w:pPr>
        <w:rPr>
          <w:sz w:val="28"/>
          <w:szCs w:val="28"/>
        </w:rPr>
      </w:pPr>
    </w:p>
    <w:p w:rsidR="00537A2A" w:rsidRDefault="00537A2A">
      <w:pPr>
        <w:rPr>
          <w:sz w:val="28"/>
          <w:szCs w:val="28"/>
        </w:rPr>
      </w:pPr>
    </w:p>
    <w:p w:rsidR="00272673" w:rsidRDefault="00537A2A">
      <w:pPr>
        <w:rPr>
          <w:sz w:val="28"/>
          <w:szCs w:val="28"/>
        </w:rPr>
      </w:pPr>
      <w:r>
        <w:rPr>
          <w:sz w:val="28"/>
          <w:szCs w:val="28"/>
        </w:rPr>
        <w:t>СОГЛАСОВАНО:</w:t>
      </w:r>
    </w:p>
    <w:p w:rsidR="00272673" w:rsidRDefault="00272673">
      <w:pPr>
        <w:rPr>
          <w:sz w:val="28"/>
          <w:szCs w:val="28"/>
        </w:rPr>
      </w:pPr>
    </w:p>
    <w:p w:rsidR="001554D0" w:rsidRDefault="001554D0" w:rsidP="00537A2A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</w:t>
      </w:r>
    </w:p>
    <w:p w:rsidR="001554D0" w:rsidRDefault="001554D0" w:rsidP="00537A2A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заместителя главы</w:t>
      </w:r>
    </w:p>
    <w:p w:rsidR="00272673" w:rsidRDefault="001554D0" w:rsidP="00537A2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       </w:t>
      </w:r>
      <w:r w:rsidR="00537A2A">
        <w:rPr>
          <w:sz w:val="28"/>
          <w:szCs w:val="28"/>
        </w:rPr>
        <w:t xml:space="preserve">                                                       Л.А. Афанасьева</w:t>
      </w:r>
    </w:p>
    <w:p w:rsidR="00272673" w:rsidRDefault="00272673">
      <w:pPr>
        <w:rPr>
          <w:sz w:val="28"/>
          <w:szCs w:val="28"/>
        </w:rPr>
      </w:pPr>
    </w:p>
    <w:p w:rsidR="00537A2A" w:rsidRPr="000724E8" w:rsidRDefault="00537A2A" w:rsidP="00537A2A">
      <w:pPr>
        <w:ind w:right="-365"/>
        <w:rPr>
          <w:sz w:val="28"/>
          <w:szCs w:val="28"/>
        </w:rPr>
      </w:pPr>
      <w:r w:rsidRPr="000724E8">
        <w:rPr>
          <w:sz w:val="28"/>
          <w:szCs w:val="28"/>
        </w:rPr>
        <w:t>Заместитель главы</w:t>
      </w:r>
      <w:r>
        <w:rPr>
          <w:sz w:val="28"/>
          <w:szCs w:val="28"/>
        </w:rPr>
        <w:t>,</w:t>
      </w:r>
    </w:p>
    <w:p w:rsidR="00272673" w:rsidRDefault="00537A2A" w:rsidP="00537A2A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 финансового управления</w:t>
      </w:r>
      <w:r w:rsidRPr="000724E8">
        <w:rPr>
          <w:sz w:val="28"/>
          <w:szCs w:val="28"/>
        </w:rPr>
        <w:t xml:space="preserve">                                    </w:t>
      </w:r>
      <w:r>
        <w:rPr>
          <w:sz w:val="28"/>
          <w:szCs w:val="28"/>
        </w:rPr>
        <w:t xml:space="preserve">            </w:t>
      </w:r>
      <w:r w:rsidRPr="000724E8">
        <w:rPr>
          <w:sz w:val="28"/>
          <w:szCs w:val="28"/>
        </w:rPr>
        <w:t>Н.П. Савинов</w:t>
      </w:r>
    </w:p>
    <w:p w:rsidR="00272673" w:rsidRDefault="00272673">
      <w:pPr>
        <w:rPr>
          <w:sz w:val="28"/>
          <w:szCs w:val="28"/>
        </w:rPr>
      </w:pPr>
    </w:p>
    <w:p w:rsidR="00272673" w:rsidRDefault="00537A2A" w:rsidP="00537A2A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Начальник право</w:t>
      </w:r>
      <w:r w:rsidR="00622086">
        <w:rPr>
          <w:bCs/>
          <w:sz w:val="28"/>
          <w:szCs w:val="28"/>
        </w:rPr>
        <w:t>во</w:t>
      </w:r>
      <w:r>
        <w:rPr>
          <w:bCs/>
          <w:sz w:val="28"/>
          <w:szCs w:val="28"/>
        </w:rPr>
        <w:t>го отдела                                                           Л.И. Салихова</w:t>
      </w:r>
    </w:p>
    <w:p w:rsidR="00272673" w:rsidRDefault="00272673">
      <w:pPr>
        <w:rPr>
          <w:bCs/>
          <w:sz w:val="28"/>
          <w:szCs w:val="28"/>
        </w:rPr>
      </w:pPr>
    </w:p>
    <w:p w:rsidR="00537A2A" w:rsidRDefault="00537A2A" w:rsidP="00537A2A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Начальник Управления</w:t>
      </w:r>
    </w:p>
    <w:p w:rsidR="00272673" w:rsidRDefault="001554D0" w:rsidP="00537A2A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 экономике              </w:t>
      </w:r>
      <w:r w:rsidR="00537A2A">
        <w:rPr>
          <w:bCs/>
          <w:sz w:val="28"/>
          <w:szCs w:val="28"/>
        </w:rPr>
        <w:t xml:space="preserve">                                                                       Э.Д. </w:t>
      </w:r>
      <w:proofErr w:type="spellStart"/>
      <w:r w:rsidR="00537A2A">
        <w:rPr>
          <w:bCs/>
          <w:sz w:val="28"/>
          <w:szCs w:val="28"/>
        </w:rPr>
        <w:t>Иксанова</w:t>
      </w:r>
      <w:proofErr w:type="spellEnd"/>
    </w:p>
    <w:p w:rsidR="00272673" w:rsidRDefault="00272673">
      <w:pPr>
        <w:rPr>
          <w:bCs/>
          <w:sz w:val="28"/>
          <w:szCs w:val="28"/>
        </w:rPr>
      </w:pPr>
    </w:p>
    <w:p w:rsidR="00272673" w:rsidRDefault="00272673">
      <w:pPr>
        <w:rPr>
          <w:bCs/>
          <w:sz w:val="28"/>
          <w:szCs w:val="28"/>
        </w:rPr>
      </w:pPr>
    </w:p>
    <w:p w:rsidR="00272673" w:rsidRDefault="00272673">
      <w:pPr>
        <w:rPr>
          <w:bCs/>
          <w:sz w:val="28"/>
          <w:szCs w:val="28"/>
        </w:rPr>
      </w:pPr>
    </w:p>
    <w:p w:rsidR="00272673" w:rsidRDefault="00272673">
      <w:pPr>
        <w:rPr>
          <w:bCs/>
          <w:sz w:val="28"/>
          <w:szCs w:val="28"/>
        </w:rPr>
      </w:pPr>
    </w:p>
    <w:p w:rsidR="00272673" w:rsidRDefault="00537A2A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</w:p>
    <w:p w:rsidR="00272673" w:rsidRDefault="00272673">
      <w:pPr>
        <w:rPr>
          <w:sz w:val="28"/>
          <w:szCs w:val="28"/>
        </w:rPr>
      </w:pPr>
    </w:p>
    <w:p w:rsidR="00272673" w:rsidRDefault="00272673">
      <w:pPr>
        <w:rPr>
          <w:sz w:val="28"/>
          <w:szCs w:val="28"/>
        </w:rPr>
      </w:pPr>
    </w:p>
    <w:p w:rsidR="00272673" w:rsidRDefault="00272673">
      <w:pPr>
        <w:rPr>
          <w:sz w:val="28"/>
          <w:szCs w:val="28"/>
        </w:rPr>
      </w:pPr>
    </w:p>
    <w:p w:rsidR="00272673" w:rsidRDefault="00272673">
      <w:pPr>
        <w:rPr>
          <w:sz w:val="28"/>
          <w:szCs w:val="28"/>
        </w:rPr>
      </w:pPr>
    </w:p>
    <w:p w:rsidR="00272673" w:rsidRDefault="00272673">
      <w:pPr>
        <w:rPr>
          <w:sz w:val="28"/>
          <w:szCs w:val="28"/>
        </w:rPr>
      </w:pPr>
    </w:p>
    <w:p w:rsidR="00272673" w:rsidRDefault="00272673">
      <w:pPr>
        <w:rPr>
          <w:sz w:val="28"/>
          <w:szCs w:val="28"/>
        </w:rPr>
      </w:pPr>
    </w:p>
    <w:p w:rsidR="00272673" w:rsidRDefault="00272673">
      <w:pPr>
        <w:rPr>
          <w:sz w:val="28"/>
          <w:szCs w:val="28"/>
        </w:rPr>
      </w:pPr>
    </w:p>
    <w:p w:rsidR="00272673" w:rsidRDefault="00272673">
      <w:pPr>
        <w:rPr>
          <w:sz w:val="28"/>
          <w:szCs w:val="28"/>
        </w:rPr>
      </w:pPr>
    </w:p>
    <w:p w:rsidR="00272673" w:rsidRDefault="00272673">
      <w:pPr>
        <w:rPr>
          <w:sz w:val="28"/>
          <w:szCs w:val="28"/>
        </w:rPr>
      </w:pPr>
    </w:p>
    <w:p w:rsidR="00272673" w:rsidRDefault="00272673">
      <w:pPr>
        <w:rPr>
          <w:sz w:val="28"/>
          <w:szCs w:val="28"/>
        </w:rPr>
      </w:pPr>
    </w:p>
    <w:p w:rsidR="00272673" w:rsidRDefault="00272673">
      <w:pPr>
        <w:rPr>
          <w:sz w:val="28"/>
          <w:szCs w:val="28"/>
        </w:rPr>
      </w:pPr>
    </w:p>
    <w:p w:rsidR="00272673" w:rsidRDefault="00272673">
      <w:pPr>
        <w:rPr>
          <w:sz w:val="28"/>
          <w:szCs w:val="28"/>
        </w:rPr>
      </w:pPr>
    </w:p>
    <w:p w:rsidR="00272673" w:rsidRDefault="00272673">
      <w:pPr>
        <w:rPr>
          <w:sz w:val="28"/>
          <w:szCs w:val="28"/>
        </w:rPr>
      </w:pPr>
    </w:p>
    <w:p w:rsidR="00272673" w:rsidRDefault="00272673">
      <w:pPr>
        <w:rPr>
          <w:sz w:val="28"/>
          <w:szCs w:val="28"/>
        </w:rPr>
      </w:pPr>
    </w:p>
    <w:p w:rsidR="00272673" w:rsidRDefault="00272673">
      <w:pPr>
        <w:rPr>
          <w:sz w:val="28"/>
          <w:szCs w:val="28"/>
        </w:rPr>
      </w:pPr>
    </w:p>
    <w:p w:rsidR="00272673" w:rsidRDefault="00272673">
      <w:pPr>
        <w:rPr>
          <w:sz w:val="28"/>
          <w:szCs w:val="28"/>
        </w:rPr>
      </w:pPr>
    </w:p>
    <w:p w:rsidR="00272673" w:rsidRDefault="00272673">
      <w:pPr>
        <w:rPr>
          <w:sz w:val="28"/>
          <w:szCs w:val="28"/>
        </w:rPr>
      </w:pPr>
    </w:p>
    <w:p w:rsidR="00272673" w:rsidRDefault="00272673">
      <w:pPr>
        <w:rPr>
          <w:sz w:val="28"/>
          <w:szCs w:val="28"/>
        </w:rPr>
      </w:pPr>
    </w:p>
    <w:p w:rsidR="00272673" w:rsidRDefault="00272673">
      <w:pPr>
        <w:rPr>
          <w:sz w:val="28"/>
          <w:szCs w:val="28"/>
        </w:rPr>
      </w:pPr>
    </w:p>
    <w:p w:rsidR="00272673" w:rsidRDefault="00272673">
      <w:pPr>
        <w:rPr>
          <w:sz w:val="28"/>
          <w:szCs w:val="28"/>
        </w:rPr>
      </w:pPr>
    </w:p>
    <w:p w:rsidR="00272673" w:rsidRDefault="00272673">
      <w:pPr>
        <w:rPr>
          <w:sz w:val="28"/>
          <w:szCs w:val="28"/>
        </w:rPr>
      </w:pPr>
    </w:p>
    <w:p w:rsidR="00272673" w:rsidRDefault="00272673">
      <w:pPr>
        <w:rPr>
          <w:sz w:val="28"/>
          <w:szCs w:val="28"/>
        </w:rPr>
      </w:pPr>
    </w:p>
    <w:p w:rsidR="00272673" w:rsidRDefault="00272673">
      <w:pPr>
        <w:rPr>
          <w:sz w:val="28"/>
          <w:szCs w:val="28"/>
        </w:rPr>
      </w:pPr>
    </w:p>
    <w:p w:rsidR="00272673" w:rsidRDefault="00272673">
      <w:pPr>
        <w:rPr>
          <w:sz w:val="28"/>
          <w:szCs w:val="28"/>
        </w:rPr>
      </w:pPr>
    </w:p>
    <w:p w:rsidR="00272673" w:rsidRDefault="00272673">
      <w:pPr>
        <w:rPr>
          <w:sz w:val="28"/>
          <w:szCs w:val="28"/>
        </w:rPr>
      </w:pPr>
    </w:p>
    <w:p w:rsidR="00272673" w:rsidRDefault="00272673">
      <w:pPr>
        <w:rPr>
          <w:sz w:val="28"/>
          <w:szCs w:val="28"/>
        </w:rPr>
      </w:pPr>
    </w:p>
    <w:p w:rsidR="00272673" w:rsidRDefault="00272673">
      <w:pPr>
        <w:rPr>
          <w:sz w:val="28"/>
          <w:szCs w:val="28"/>
        </w:rPr>
      </w:pPr>
    </w:p>
    <w:p w:rsidR="00272673" w:rsidRDefault="00272673">
      <w:pPr>
        <w:rPr>
          <w:sz w:val="28"/>
          <w:szCs w:val="28"/>
        </w:rPr>
      </w:pPr>
    </w:p>
    <w:p w:rsidR="00272673" w:rsidRDefault="00272673">
      <w:pPr>
        <w:rPr>
          <w:sz w:val="28"/>
          <w:szCs w:val="28"/>
        </w:rPr>
      </w:pPr>
    </w:p>
    <w:p w:rsidR="00272673" w:rsidRDefault="00537A2A">
      <w:pPr>
        <w:rPr>
          <w:sz w:val="18"/>
          <w:szCs w:val="18"/>
        </w:rPr>
      </w:pPr>
      <w:r>
        <w:rPr>
          <w:sz w:val="18"/>
          <w:szCs w:val="18"/>
        </w:rPr>
        <w:t>Смоляков Вадим Эдуардович</w:t>
      </w:r>
    </w:p>
    <w:p w:rsidR="00272673" w:rsidRDefault="00537A2A">
      <w:pPr>
        <w:rPr>
          <w:sz w:val="18"/>
          <w:szCs w:val="18"/>
        </w:rPr>
      </w:pPr>
      <w:r>
        <w:rPr>
          <w:sz w:val="18"/>
          <w:szCs w:val="18"/>
        </w:rPr>
        <w:t>8 351 31 2-00-32</w:t>
      </w:r>
    </w:p>
    <w:sectPr w:rsidR="00272673" w:rsidSect="00272673">
      <w:pgSz w:w="11906" w:h="16838"/>
      <w:pgMar w:top="284" w:right="850" w:bottom="360" w:left="170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Noto Sans CJK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hyphenationZone w:val="0"/>
  <w:characterSpacingControl w:val="doNotCompress"/>
  <w:compat/>
  <w:rsids>
    <w:rsidRoot w:val="00272673"/>
    <w:rsid w:val="001554D0"/>
    <w:rsid w:val="00272673"/>
    <w:rsid w:val="00431A09"/>
    <w:rsid w:val="00532D8C"/>
    <w:rsid w:val="00537A2A"/>
    <w:rsid w:val="00622086"/>
    <w:rsid w:val="00B34F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B7A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locked/>
    <w:rsid w:val="006324CE"/>
    <w:pPr>
      <w:keepNext/>
      <w:overflowPunct w:val="0"/>
      <w:spacing w:before="600" w:after="120"/>
      <w:jc w:val="center"/>
      <w:textAlignment w:val="baseline"/>
      <w:outlineLvl w:val="0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locked/>
    <w:rsid w:val="00DA08BD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5">
    <w:name w:val="Нижний колонтитул Знак"/>
    <w:basedOn w:val="a0"/>
    <w:link w:val="a6"/>
    <w:uiPriority w:val="99"/>
    <w:qFormat/>
    <w:locked/>
    <w:rsid w:val="00DA08BD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7">
    <w:name w:val="Текст выноски Знак"/>
    <w:basedOn w:val="a0"/>
    <w:link w:val="a8"/>
    <w:uiPriority w:val="99"/>
    <w:semiHidden/>
    <w:qFormat/>
    <w:rsid w:val="006324CE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qFormat/>
    <w:rsid w:val="006324CE"/>
    <w:rPr>
      <w:rFonts w:ascii="Times New Roman" w:eastAsia="Times New Roman" w:hAnsi="Times New Roman"/>
      <w:b/>
      <w:sz w:val="44"/>
    </w:rPr>
  </w:style>
  <w:style w:type="paragraph" w:customStyle="1" w:styleId="a9">
    <w:name w:val="Заголовок"/>
    <w:basedOn w:val="a"/>
    <w:next w:val="aa"/>
    <w:qFormat/>
    <w:rsid w:val="00272673"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styleId="aa">
    <w:name w:val="Body Text"/>
    <w:basedOn w:val="a"/>
    <w:rsid w:val="00272673"/>
    <w:pPr>
      <w:spacing w:after="140" w:line="276" w:lineRule="auto"/>
    </w:pPr>
  </w:style>
  <w:style w:type="paragraph" w:styleId="ab">
    <w:name w:val="List"/>
    <w:basedOn w:val="aa"/>
    <w:rsid w:val="00272673"/>
    <w:rPr>
      <w:rFonts w:ascii="PT Astra Serif" w:hAnsi="PT Astra Serif" w:cs="FreeSans"/>
    </w:rPr>
  </w:style>
  <w:style w:type="paragraph" w:styleId="ac">
    <w:name w:val="caption"/>
    <w:basedOn w:val="a"/>
    <w:qFormat/>
    <w:rsid w:val="00272673"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ad">
    <w:name w:val="index heading"/>
    <w:basedOn w:val="a"/>
    <w:qFormat/>
    <w:rsid w:val="00272673"/>
    <w:pPr>
      <w:suppressLineNumbers/>
    </w:pPr>
    <w:rPr>
      <w:rFonts w:ascii="PT Astra Serif" w:hAnsi="PT Astra Serif" w:cs="FreeSans"/>
    </w:rPr>
  </w:style>
  <w:style w:type="paragraph" w:customStyle="1" w:styleId="user">
    <w:name w:val="Заголовок (user)"/>
    <w:basedOn w:val="a"/>
    <w:next w:val="aa"/>
    <w:qFormat/>
    <w:rsid w:val="00272673"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customStyle="1" w:styleId="user0">
    <w:name w:val="Указатель (user)"/>
    <w:basedOn w:val="a"/>
    <w:qFormat/>
    <w:rsid w:val="00272673"/>
    <w:pPr>
      <w:suppressLineNumbers/>
    </w:pPr>
    <w:rPr>
      <w:rFonts w:ascii="PT Astra Serif" w:hAnsi="PT Astra Serif" w:cs="FreeSans"/>
    </w:rPr>
  </w:style>
  <w:style w:type="paragraph" w:styleId="ae">
    <w:name w:val="List Paragraph"/>
    <w:basedOn w:val="a"/>
    <w:uiPriority w:val="99"/>
    <w:qFormat/>
    <w:rsid w:val="00803FE1"/>
    <w:pPr>
      <w:ind w:left="720"/>
      <w:contextualSpacing/>
    </w:pPr>
  </w:style>
  <w:style w:type="paragraph" w:customStyle="1" w:styleId="af">
    <w:name w:val="Колонтитулы"/>
    <w:basedOn w:val="a"/>
    <w:qFormat/>
    <w:rsid w:val="00272673"/>
  </w:style>
  <w:style w:type="paragraph" w:customStyle="1" w:styleId="user1">
    <w:name w:val="Колонтитулы (user)"/>
    <w:basedOn w:val="a"/>
    <w:qFormat/>
    <w:rsid w:val="00272673"/>
  </w:style>
  <w:style w:type="paragraph" w:styleId="a4">
    <w:name w:val="header"/>
    <w:basedOn w:val="a"/>
    <w:link w:val="a3"/>
    <w:uiPriority w:val="99"/>
    <w:rsid w:val="00DA08BD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5"/>
    <w:uiPriority w:val="99"/>
    <w:rsid w:val="00DA08BD"/>
    <w:pPr>
      <w:tabs>
        <w:tab w:val="center" w:pos="4677"/>
        <w:tab w:val="right" w:pos="9355"/>
      </w:tabs>
    </w:pPr>
  </w:style>
  <w:style w:type="paragraph" w:styleId="af0">
    <w:name w:val="Normal (Web)"/>
    <w:basedOn w:val="a"/>
    <w:uiPriority w:val="99"/>
    <w:unhideWhenUsed/>
    <w:qFormat/>
    <w:rsid w:val="002C2D72"/>
    <w:pPr>
      <w:spacing w:beforeAutospacing="1" w:afterAutospacing="1"/>
    </w:pPr>
    <w:rPr>
      <w:sz w:val="24"/>
      <w:szCs w:val="24"/>
    </w:rPr>
  </w:style>
  <w:style w:type="paragraph" w:styleId="a8">
    <w:name w:val="Balloon Text"/>
    <w:basedOn w:val="a"/>
    <w:link w:val="a7"/>
    <w:uiPriority w:val="99"/>
    <w:semiHidden/>
    <w:unhideWhenUsed/>
    <w:qFormat/>
    <w:rsid w:val="006324CE"/>
    <w:rPr>
      <w:rFonts w:ascii="Tahoma" w:hAnsi="Tahoma" w:cs="Tahoma"/>
      <w:sz w:val="16"/>
      <w:szCs w:val="16"/>
    </w:rPr>
  </w:style>
  <w:style w:type="numbering" w:customStyle="1" w:styleId="user2">
    <w:name w:val="Без списка (user)"/>
    <w:uiPriority w:val="99"/>
    <w:semiHidden/>
    <w:unhideWhenUsed/>
    <w:qFormat/>
    <w:rsid w:val="00272673"/>
  </w:style>
  <w:style w:type="table" w:styleId="af1">
    <w:name w:val="Table Grid"/>
    <w:basedOn w:val="a1"/>
    <w:rsid w:val="00160C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2</Pages>
  <Words>306</Words>
  <Characters>1745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A</cp:lastModifiedBy>
  <cp:revision>42</cp:revision>
  <cp:lastPrinted>2026-01-23T09:47:00Z</cp:lastPrinted>
  <dcterms:created xsi:type="dcterms:W3CDTF">2025-11-25T10:12:00Z</dcterms:created>
  <dcterms:modified xsi:type="dcterms:W3CDTF">2026-01-23T11:31:00Z</dcterms:modified>
  <dc:language>ru-RU</dc:language>
</cp:coreProperties>
</file>