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szCs w:val="32"/>
        </w:rPr>
      </w:pPr>
      <w:r>
        <w:rPr/>
        <w:drawing>
          <wp:inline distT="0" distB="0" distL="0" distR="0">
            <wp:extent cx="882650" cy="987425"/>
            <wp:effectExtent l="0" t="0" r="0" b="0"/>
            <wp:docPr id="1" name="Рисунок 3" descr="D:\Мои Документы\сайт\Гербы Арг района\Герб больш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D:\Мои Документы\сайт\Гербы Арг района\Герб большой.jpg"/>
                    <pic:cNvPicPr>
                      <a:picLocks noChangeAspect="1" noChangeArrowheads="1"/>
                    </pic:cNvPicPr>
                  </pic:nvPicPr>
                  <pic:blipFill>
                    <a:blip r:embed="rId2"/>
                    <a:stretch>
                      <a:fillRect/>
                    </a:stretch>
                  </pic:blipFill>
                  <pic:spPr bwMode="auto">
                    <a:xfrm>
                      <a:off x="0" y="0"/>
                      <a:ext cx="882650" cy="987425"/>
                    </a:xfrm>
                    <a:prstGeom prst="rect">
                      <a:avLst/>
                    </a:prstGeom>
                    <a:noFill/>
                  </pic:spPr>
                </pic:pic>
              </a:graphicData>
            </a:graphic>
          </wp:inline>
        </w:drawing>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АДМИНИСТРАЦИЯ АРГАЯШСКОГО МУНИЦИПАЛЬНОГО РАЙОНА ЧЕЛЯБИНСКОЙ ОБЛАСТИ</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ПОСТАНОВЛЕНИЕ</w:t>
      </w:r>
    </w:p>
    <w:p>
      <w:pPr>
        <w:pStyle w:val="Normal"/>
        <w:rPr>
          <w:rFonts w:ascii="Times New Roman" w:hAnsi="Times New Roman" w:cs="Times New Roman"/>
          <w:b/>
          <w:sz w:val="28"/>
          <w:szCs w:val="28"/>
        </w:rPr>
      </w:pPr>
      <w:r>
        <w:rPr>
          <w:rFonts w:cs="Times New Roman" w:ascii="Times New Roman" w:hAnsi="Times New Roman"/>
          <w:b/>
          <w:sz w:val="28"/>
          <w:szCs w:val="28"/>
        </w:rPr>
        <mc:AlternateContent>
          <mc:Choice Requires="wps">
            <w:drawing>
              <wp:anchor behindDoc="0" distT="19050" distB="53340" distL="0" distR="17780" simplePos="0" locked="0" layoutInCell="1" allowOverlap="1" relativeHeight="3" wp14:anchorId="778F537D">
                <wp:simplePos x="0" y="0"/>
                <wp:positionH relativeFrom="column">
                  <wp:posOffset>-13335</wp:posOffset>
                </wp:positionH>
                <wp:positionV relativeFrom="paragraph">
                  <wp:posOffset>76835</wp:posOffset>
                </wp:positionV>
                <wp:extent cx="6021070" cy="42545"/>
                <wp:effectExtent l="29210" t="28575" r="29210" b="29210"/>
                <wp:wrapNone/>
                <wp:docPr id="2" name="Line 2"/>
                <a:graphic xmlns:a="http://schemas.openxmlformats.org/drawingml/2006/main">
                  <a:graphicData uri="http://schemas.microsoft.com/office/word/2010/wordprocessingShape">
                    <wps:wsp>
                      <wps:cNvSpPr/>
                      <wps:spPr>
                        <a:xfrm>
                          <a:off x="0" y="0"/>
                          <a:ext cx="6021000" cy="4248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1.05pt,6.05pt" to="473pt,9.35pt" ID="Line 2" stroked="t" o:allowincell="f" style="position:absolute" wp14:anchorId="778F537D">
                <v:stroke color="black" weight="57240" joinstyle="round" endcap="flat"/>
                <v:fill o:detectmouseclick="t" on="false"/>
                <w10:wrap type="none"/>
              </v:line>
            </w:pict>
          </mc:Fallback>
        </mc:AlternateContent>
      </w:r>
    </w:p>
    <w:tbl>
      <w:tblPr>
        <w:tblStyle w:val="a8"/>
        <w:tblpPr w:vertAnchor="text" w:horzAnchor="margin" w:leftFromText="180" w:rightFromText="180" w:tblpX="-142" w:tblpY="60"/>
        <w:tblW w:w="477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74"/>
      </w:tblGrid>
      <w:tr>
        <w:trPr>
          <w:trHeight w:val="1593" w:hRule="atLeast"/>
        </w:trPr>
        <w:tc>
          <w:tcPr>
            <w:tcW w:w="4774" w:type="dxa"/>
            <w:tcBorders>
              <w:top w:val="nil"/>
              <w:left w:val="nil"/>
              <w:bottom w:val="nil"/>
              <w:right w:val="nil"/>
            </w:tcBorders>
          </w:tcPr>
          <w:p>
            <w:pPr>
              <w:pStyle w:val="Normal"/>
              <w:widowControl/>
              <w:spacing w:before="0" w:after="0"/>
              <w:jc w:val="left"/>
              <w:rPr>
                <w:sz w:val="28"/>
                <w:szCs w:val="28"/>
              </w:rPr>
            </w:pPr>
            <w:r>
              <w:rPr>
                <w:rFonts w:eastAsia="Times New Roman" w:cs="Times New Roman" w:ascii="Times New Roman" w:hAnsi="Times New Roman"/>
                <w:kern w:val="0"/>
                <w:sz w:val="28"/>
                <w:szCs w:val="28"/>
                <w:lang w:val="ru-RU" w:eastAsia="ru-RU" w:bidi="ar-SA"/>
              </w:rPr>
              <w:t xml:space="preserve"> </w:t>
            </w:r>
            <w:r>
              <w:rPr>
                <w:rFonts w:eastAsia="Times New Roman" w:cs="Times New Roman" w:ascii="Times New Roman" w:hAnsi="Times New Roman"/>
                <w:kern w:val="0"/>
                <w:sz w:val="28"/>
                <w:szCs w:val="28"/>
                <w:lang w:val="ru-RU" w:eastAsia="ru-RU" w:bidi="ar-SA"/>
              </w:rPr>
              <w:t>«</w:t>
            </w:r>
            <w:r>
              <w:rPr>
                <w:rFonts w:eastAsia="Times New Roman" w:cs="Times New Roman" w:ascii="Times New Roman" w:hAnsi="Times New Roman"/>
                <w:kern w:val="0"/>
                <w:sz w:val="28"/>
                <w:szCs w:val="28"/>
                <w:lang w:val="ru-RU" w:eastAsia="ru-RU" w:bidi="ar-SA"/>
              </w:rPr>
              <w:t>26</w:t>
            </w:r>
            <w:r>
              <w:rPr>
                <w:rFonts w:eastAsia="Times New Roman" w:cs="Times New Roman" w:ascii="Times New Roman" w:hAnsi="Times New Roman"/>
                <w:kern w:val="0"/>
                <w:sz w:val="28"/>
                <w:szCs w:val="28"/>
                <w:lang w:val="ru-RU" w:eastAsia="ru-RU" w:bidi="ar-SA"/>
              </w:rPr>
              <w:t xml:space="preserve">» </w:t>
            </w:r>
            <w:r>
              <w:rPr>
                <w:rFonts w:eastAsia="Times New Roman" w:cs="Times New Roman" w:ascii="Times New Roman" w:hAnsi="Times New Roman"/>
                <w:kern w:val="0"/>
                <w:sz w:val="28"/>
                <w:szCs w:val="28"/>
                <w:lang w:val="ru-RU" w:eastAsia="ru-RU" w:bidi="ar-SA"/>
              </w:rPr>
              <w:t>августа</w:t>
            </w:r>
            <w:r>
              <w:rPr>
                <w:rFonts w:eastAsia="Times New Roman" w:cs="Times New Roman" w:ascii="Times New Roman" w:hAnsi="Times New Roman"/>
                <w:kern w:val="0"/>
                <w:sz w:val="28"/>
                <w:szCs w:val="28"/>
                <w:lang w:val="ru-RU" w:eastAsia="ru-RU" w:bidi="ar-SA"/>
              </w:rPr>
              <w:t xml:space="preserve"> 2025 г. № </w:t>
            </w:r>
            <w:r>
              <w:rPr>
                <w:rFonts w:eastAsia="Times New Roman" w:cs="Times New Roman" w:ascii="Times New Roman" w:hAnsi="Times New Roman"/>
                <w:kern w:val="0"/>
                <w:sz w:val="28"/>
                <w:szCs w:val="28"/>
                <w:lang w:val="ru-RU" w:eastAsia="ru-RU" w:bidi="ar-SA"/>
              </w:rPr>
              <w:t>845</w:t>
            </w:r>
          </w:p>
          <w:p>
            <w:pPr>
              <w:pStyle w:val="Normal"/>
              <w:widowControl/>
              <w:spacing w:before="0" w:after="0"/>
              <w:jc w:val="left"/>
              <w:rPr>
                <w:sz w:val="28"/>
                <w:szCs w:val="28"/>
              </w:rPr>
            </w:pPr>
            <w:r>
              <w:rPr>
                <w:rFonts w:eastAsia="Times New Roman" w:cs="Times New Roman" w:ascii="Times New Roman" w:hAnsi="Times New Roman"/>
                <w:kern w:val="0"/>
                <w:sz w:val="28"/>
                <w:szCs w:val="28"/>
                <w:lang w:val="ru-RU" w:eastAsia="ru-RU" w:bidi="ar-SA"/>
              </w:rPr>
            </w:r>
          </w:p>
          <w:p>
            <w:pPr>
              <w:pStyle w:val="Normal"/>
              <w:widowControl/>
              <w:tabs>
                <w:tab w:val="clear" w:pos="708"/>
                <w:tab w:val="left" w:pos="4678" w:leader="none"/>
              </w:tabs>
              <w:spacing w:before="0" w:after="0"/>
              <w:jc w:val="both"/>
              <w:rPr>
                <w:sz w:val="28"/>
                <w:szCs w:val="28"/>
              </w:rPr>
            </w:pPr>
            <w:r>
              <w:rPr>
                <w:rFonts w:eastAsia="Times New Roman" w:cs="Times New Roman" w:ascii="Times New Roman" w:hAnsi="Times New Roman"/>
                <w:kern w:val="0"/>
                <w:sz w:val="28"/>
                <w:szCs w:val="28"/>
                <w:lang w:val="ru-RU" w:eastAsia="ar-SA" w:bidi="ar-SA"/>
              </w:rPr>
              <w:t xml:space="preserve">Об утверждении </w:t>
            </w:r>
            <w:r>
              <w:rPr>
                <w:rFonts w:eastAsia="Times New Roman" w:cs="Times New Roman" w:ascii="Times New Roman" w:hAnsi="Times New Roman"/>
                <w:kern w:val="0"/>
                <w:sz w:val="28"/>
                <w:szCs w:val="28"/>
                <w:lang w:val="ru-RU" w:eastAsia="ru-RU" w:bidi="ar-SA"/>
              </w:rPr>
              <w:t xml:space="preserve">Порядка предоставления и распределения субсидий образовательным учреждениям Аргаяшского муниципального района </w:t>
            </w:r>
          </w:p>
          <w:p>
            <w:pPr>
              <w:pStyle w:val="Normal"/>
              <w:widowControl/>
              <w:tabs>
                <w:tab w:val="clear" w:pos="708"/>
                <w:tab w:val="left" w:pos="4678" w:leader="none"/>
              </w:tabs>
              <w:spacing w:before="0" w:after="0"/>
              <w:jc w:val="both"/>
              <w:rPr>
                <w:sz w:val="28"/>
                <w:szCs w:val="28"/>
              </w:rPr>
            </w:pPr>
            <w:r>
              <w:rPr>
                <w:rFonts w:eastAsia="Times New Roman" w:cs="Times New Roman" w:ascii="Times New Roman" w:hAnsi="Times New Roman"/>
                <w:kern w:val="0"/>
                <w:sz w:val="28"/>
                <w:szCs w:val="28"/>
                <w:lang w:val="ru-RU" w:eastAsia="ru-RU" w:bidi="ar-SA"/>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руководствуясь Уставом Аргаяшского муниципального,</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администрация Аргаяшского муниципального района ПОСТАНОВЛЯЕТ:</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1. Утвердить Порядок предоставления и распределения субсидий образовательным учреждениям Аргаяшского муниципального района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проведение капитального ремонта объектов инфраструктуры организаций отдыха детей и их оздоровления.</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2. Признать постановление администрации Аргаяшского муниципального района от 27.12.2019 № 1000 «Об утверждении Порядка расходования средств, предусмотренных в бюджете района на проведение капитального ремонта зданий и сооружений муниципальных организаций отдыха и оздоровления детей» утратившим силу с 01.08.2025. </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3. </w:t>
      </w:r>
      <w:r>
        <w:rPr>
          <w:rStyle w:val="4"/>
          <w:rFonts w:eastAsia="SimSun"/>
          <w:sz w:val="28"/>
          <w:szCs w:val="28"/>
        </w:rPr>
        <w:t>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w:t>
      </w:r>
      <w:r>
        <w:rPr>
          <w:rFonts w:cs="Times New Roman" w:ascii="Times New Roman" w:hAnsi="Times New Roman"/>
          <w:sz w:val="28"/>
          <w:szCs w:val="28"/>
        </w:rPr>
        <w:t>.</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4. Контроль за исполнением настоящего постановления возложить на заместителя главы муниципального района Г.Н. Мусину. </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5. Настоящего постановление вступает в силу с 01.08.2025.</w:t>
      </w:r>
    </w:p>
    <w:p>
      <w:pPr>
        <w:pStyle w:val="Normal"/>
        <w:tabs>
          <w:tab w:val="clear" w:pos="708"/>
          <w:tab w:val="left" w:pos="993" w:leader="none"/>
        </w:tabs>
        <w:ind w:firstLine="709"/>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ind w:firstLine="709"/>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993" w:leader="none"/>
        </w:tabs>
        <w:ind w:left="0"/>
        <w:jc w:val="both"/>
        <w:rPr>
          <w:sz w:val="28"/>
          <w:szCs w:val="28"/>
        </w:rPr>
      </w:pPr>
      <w:r>
        <w:rPr>
          <w:sz w:val="28"/>
          <w:szCs w:val="28"/>
        </w:rPr>
        <w:t xml:space="preserve">Глава Аргаяшского </w:t>
      </w:r>
    </w:p>
    <w:p>
      <w:pPr>
        <w:pStyle w:val="ListParagraph"/>
        <w:tabs>
          <w:tab w:val="clear" w:pos="708"/>
          <w:tab w:val="left" w:pos="993" w:leader="none"/>
        </w:tabs>
        <w:ind w:left="0"/>
        <w:jc w:val="both"/>
        <w:rPr>
          <w:sz w:val="28"/>
          <w:szCs w:val="28"/>
        </w:rPr>
      </w:pPr>
      <w:r>
        <w:rPr>
          <w:sz w:val="28"/>
          <w:szCs w:val="28"/>
        </w:rPr>
        <w:t>муниципального района                                                                             И.В. Ишимов</w:t>
      </w:r>
    </w:p>
    <w:p>
      <w:pPr>
        <w:pStyle w:val="ConsNonformat"/>
        <w:ind w:right="0"/>
        <w:rPr>
          <w:rFonts w:ascii="Times New Roman" w:hAnsi="Times New Roman"/>
          <w:bCs/>
          <w:sz w:val="28"/>
        </w:rPr>
      </w:pPr>
      <w:r>
        <w:rPr>
          <w:rFonts w:ascii="Times New Roman" w:hAnsi="Times New Roman"/>
          <w:bCs/>
          <w:sz w:val="28"/>
        </w:rPr>
      </w:r>
    </w:p>
    <w:p>
      <w:pPr>
        <w:pStyle w:val="ConsNonformat"/>
        <w:ind w:right="0"/>
        <w:rPr>
          <w:rFonts w:ascii="Times New Roman" w:hAnsi="Times New Roman"/>
          <w:bCs/>
          <w:sz w:val="28"/>
        </w:rPr>
      </w:pPr>
      <w:r>
        <w:rPr>
          <w:rFonts w:ascii="Times New Roman" w:hAnsi="Times New Roman"/>
          <w:bCs/>
          <w:sz w:val="28"/>
        </w:rPr>
        <w:t>СОГЛАСОВАНО:</w:t>
      </w:r>
    </w:p>
    <w:p>
      <w:pPr>
        <w:pStyle w:val="ConsNonformat"/>
        <w:ind w:right="0"/>
        <w:rPr>
          <w:rFonts w:ascii="Times New Roman" w:hAnsi="Times New Roman"/>
          <w:bCs/>
          <w:sz w:val="28"/>
        </w:rPr>
      </w:pPr>
      <w:r>
        <w:rPr>
          <w:rFonts w:ascii="Times New Roman" w:hAnsi="Times New Roman"/>
          <w:bCs/>
          <w:sz w:val="28"/>
        </w:rPr>
      </w:r>
    </w:p>
    <w:p>
      <w:pPr>
        <w:pStyle w:val="ConsNonformat"/>
        <w:ind w:right="0"/>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ConsNonformat"/>
        <w:ind w:right="0"/>
        <w:rPr>
          <w:rFonts w:ascii="Times New Roman" w:hAnsi="Times New Roman" w:cs="Times New Roman"/>
          <w:bCs/>
          <w:sz w:val="28"/>
        </w:rPr>
      </w:pPr>
      <w:r>
        <w:rPr>
          <w:rFonts w:cs="Times New Roman" w:ascii="Times New Roman" w:hAnsi="Times New Roman"/>
          <w:sz w:val="28"/>
          <w:szCs w:val="28"/>
        </w:rPr>
        <w:t xml:space="preserve">муниципального </w:t>
      </w:r>
      <w:r>
        <w:rPr>
          <w:rFonts w:ascii="Times New Roman" w:hAnsi="Times New Roman"/>
          <w:bCs/>
          <w:sz w:val="28"/>
        </w:rPr>
        <w:t xml:space="preserve">района                                                                            </w:t>
      </w:r>
      <w:r>
        <w:rPr>
          <w:rFonts w:cs="Times New Roman" w:ascii="Times New Roman" w:hAnsi="Times New Roman"/>
          <w:bCs/>
          <w:sz w:val="28"/>
        </w:rPr>
        <w:t>Г.Н. Мусина</w:t>
      </w:r>
    </w:p>
    <w:p>
      <w:pPr>
        <w:pStyle w:val="ConsNonformat"/>
        <w:ind w:right="0"/>
        <w:rPr>
          <w:rFonts w:ascii="Times New Roman" w:hAnsi="Times New Roman" w:cs="Times New Roman"/>
          <w:bCs/>
          <w:sz w:val="28"/>
        </w:rPr>
      </w:pPr>
      <w:r>
        <w:rPr>
          <w:rFonts w:cs="Times New Roman" w:ascii="Times New Roman" w:hAnsi="Times New Roman"/>
          <w:bCs/>
          <w:sz w:val="28"/>
        </w:rPr>
      </w:r>
    </w:p>
    <w:p>
      <w:pPr>
        <w:pStyle w:val="ConsNonformat"/>
        <w:ind w:right="0"/>
        <w:rPr>
          <w:rFonts w:ascii="Times New Roman" w:hAnsi="Times New Roman"/>
          <w:bCs/>
          <w:sz w:val="28"/>
        </w:rPr>
      </w:pPr>
      <w:r>
        <w:rPr>
          <w:rFonts w:ascii="Times New Roman" w:hAnsi="Times New Roman"/>
          <w:bCs/>
          <w:sz w:val="28"/>
        </w:rPr>
        <w:t xml:space="preserve">Заместитель главы </w:t>
      </w:r>
    </w:p>
    <w:p>
      <w:pPr>
        <w:pStyle w:val="ConsNonformat"/>
        <w:ind w:right="0"/>
        <w:rPr>
          <w:rFonts w:ascii="Times New Roman" w:hAnsi="Times New Roman"/>
          <w:bCs/>
          <w:sz w:val="28"/>
        </w:rPr>
      </w:pPr>
      <w:r>
        <w:rPr>
          <w:rFonts w:ascii="Times New Roman" w:hAnsi="Times New Roman"/>
          <w:bCs/>
          <w:sz w:val="28"/>
        </w:rPr>
        <w:t>муниципального района                                                                           Н.П. Савинов</w:t>
      </w:r>
    </w:p>
    <w:p>
      <w:pPr>
        <w:pStyle w:val="ConsNonformat"/>
        <w:ind w:right="0"/>
        <w:rPr>
          <w:rFonts w:ascii="Times New Roman" w:hAnsi="Times New Roman"/>
          <w:bCs/>
          <w:sz w:val="28"/>
        </w:rPr>
      </w:pPr>
      <w:r>
        <w:rPr>
          <w:rFonts w:ascii="Times New Roman" w:hAnsi="Times New Roman"/>
          <w:bCs/>
          <w:sz w:val="28"/>
        </w:rPr>
        <w:t xml:space="preserve"> </w:t>
      </w:r>
    </w:p>
    <w:p>
      <w:pPr>
        <w:pStyle w:val="ConsNonformat"/>
        <w:ind w:right="0"/>
        <w:rPr>
          <w:vertAlign w:val="superscript"/>
        </w:rPr>
      </w:pPr>
      <w:r>
        <w:rPr>
          <w:rFonts w:ascii="Times New Roman" w:hAnsi="Times New Roman"/>
          <w:bCs/>
          <w:sz w:val="28"/>
        </w:rPr>
        <w:t>Начальник правового отдела                                                                   Л.И. Салихова</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both"/>
        <w:rPr>
          <w:rFonts w:ascii="Times New Roman" w:hAnsi="Times New Roman" w:cs="Times New Roman"/>
          <w:sz w:val="24"/>
          <w:szCs w:val="24"/>
        </w:rPr>
      </w:pPr>
      <w:r>
        <w:rPr>
          <w:rFonts w:cs="Times New Roman" w:ascii="Times New Roman" w:hAnsi="Times New Roman"/>
          <w:sz w:val="24"/>
          <w:szCs w:val="24"/>
        </w:rPr>
        <w:t>Зайцева Алёна Владимировна</w:t>
      </w:r>
    </w:p>
    <w:p>
      <w:pPr>
        <w:pStyle w:val="Normal"/>
        <w:jc w:val="both"/>
        <w:rPr>
          <w:rFonts w:ascii="Times New Roman" w:hAnsi="Times New Roman" w:cs="Times New Roman"/>
          <w:sz w:val="24"/>
          <w:szCs w:val="24"/>
        </w:rPr>
      </w:pPr>
      <w:r>
        <w:rPr>
          <w:rFonts w:cs="Times New Roman" w:ascii="Times New Roman" w:hAnsi="Times New Roman"/>
          <w:sz w:val="24"/>
          <w:szCs w:val="24"/>
        </w:rPr>
        <w:t>8 35131 2-00-23</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rPr>
          <w:rFonts w:ascii="Times New Roman" w:hAnsi="Times New Roman" w:cs="Times New Roman"/>
          <w:caps/>
          <w:sz w:val="28"/>
          <w:szCs w:val="28"/>
          <w:lang w:eastAsia="ar-SA"/>
        </w:rPr>
      </w:pPr>
      <w:r>
        <w:rPr>
          <w:sz w:val="27"/>
          <w:szCs w:val="27"/>
        </w:rPr>
        <w:t xml:space="preserve">                                                                                                                 </w:t>
      </w:r>
      <w:r>
        <w:rPr>
          <w:rFonts w:cs="Times New Roman" w:ascii="Times New Roman" w:hAnsi="Times New Roman"/>
          <w:caps/>
          <w:sz w:val="28"/>
          <w:szCs w:val="28"/>
          <w:lang w:eastAsia="ar-SA"/>
        </w:rPr>
        <w:t>Утвержден</w:t>
      </w:r>
    </w:p>
    <w:p>
      <w:pPr>
        <w:pStyle w:val="Normal"/>
        <w:ind w:firstLine="5103" w:right="-568"/>
        <w:jc w:val="center"/>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ind w:firstLine="5103" w:right="-568"/>
        <w:jc w:val="center"/>
        <w:rPr>
          <w:rFonts w:ascii="Times New Roman" w:hAnsi="Times New Roman" w:cs="Times New Roman"/>
          <w:sz w:val="28"/>
          <w:szCs w:val="28"/>
          <w:lang w:eastAsia="ar-SA"/>
        </w:rPr>
      </w:pPr>
      <w:r>
        <w:rPr>
          <w:rFonts w:cs="Times New Roman" w:ascii="Times New Roman" w:hAnsi="Times New Roman"/>
          <w:sz w:val="28"/>
          <w:szCs w:val="28"/>
          <w:lang w:eastAsia="ar-SA"/>
        </w:rPr>
        <w:t>Аргаяшского муниципального района</w:t>
      </w:r>
    </w:p>
    <w:p>
      <w:pPr>
        <w:pStyle w:val="Normal"/>
        <w:ind w:firstLine="5103" w:right="-568"/>
        <w:jc w:val="center"/>
        <w:rPr>
          <w:rFonts w:ascii="Times New Roman" w:hAnsi="Times New Roman" w:cs="Times New Roman"/>
          <w:sz w:val="28"/>
          <w:szCs w:val="28"/>
          <w:lang w:eastAsia="ar-SA"/>
        </w:rPr>
      </w:pPr>
      <w:r>
        <w:rPr>
          <w:rFonts w:cs="Times New Roman" w:ascii="Times New Roman" w:hAnsi="Times New Roman"/>
          <w:sz w:val="28"/>
          <w:szCs w:val="28"/>
          <w:lang w:eastAsia="ar-SA"/>
        </w:rPr>
        <w:t>от «___»_________2025 №____</w:t>
      </w:r>
    </w:p>
    <w:p>
      <w:pPr>
        <w:pStyle w:val="ConsPlusTitle"/>
        <w:numPr>
          <w:ilvl w:val="0"/>
          <w:numId w:val="0"/>
        </w:numPr>
        <w:ind w:firstLine="709"/>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jc w:val="center"/>
        <w:outlineLvl w:val="0"/>
        <w:rPr>
          <w:rFonts w:ascii="Times New Roman" w:hAnsi="Times New Roman" w:cs="Times New Roman"/>
          <w:b w:val="false"/>
          <w:sz w:val="28"/>
          <w:szCs w:val="28"/>
        </w:rPr>
      </w:pPr>
      <w:r>
        <w:rPr>
          <w:rFonts w:cs="Times New Roman" w:ascii="Times New Roman" w:hAnsi="Times New Roman"/>
          <w:b w:val="false"/>
          <w:sz w:val="28"/>
          <w:szCs w:val="28"/>
        </w:rPr>
        <w:t>Порядок</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предоставления и распределения субсидий образовательным учреждениям Аргаяшского муниципального района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на реализацию мероприятий, направленных на создание</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современной инфраструктуры для отдыха детей</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и их оздоровления, путем возведения некапитальных строений,</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сооружений (быстровозводимых конструкций),</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а также проведение капитального ремонта объектов</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инфраструктуры организаций отдыха детей и их оздоровления</w:t>
      </w:r>
    </w:p>
    <w:p>
      <w:pPr>
        <w:pStyle w:val="ConsPlusNormal"/>
        <w:jc w:val="both"/>
        <w:rPr>
          <w:sz w:val="28"/>
          <w:szCs w:val="28"/>
        </w:rPr>
      </w:pPr>
      <w:r>
        <w:rPr>
          <w:sz w:val="28"/>
          <w:szCs w:val="28"/>
        </w:rPr>
      </w:r>
    </w:p>
    <w:p>
      <w:pPr>
        <w:pStyle w:val="ConsPlusNormal"/>
        <w:ind w:firstLine="709"/>
        <w:jc w:val="both"/>
        <w:rPr>
          <w:sz w:val="28"/>
          <w:szCs w:val="28"/>
        </w:rPr>
      </w:pPr>
      <w:r>
        <w:rPr>
          <w:sz w:val="28"/>
          <w:szCs w:val="28"/>
        </w:rPr>
        <w:t>1. Настоящий Порядок предоставления и распределения субсидий организациям отдыха детей и их оздоровления стационарного типа Аргаяшского муниципального района (далее Учреждение)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проведение капитального ремонта объектов инфраструктуры организаций отдыха детей и их оздоровления (далее именуется - Порядок) разработан в соответствии с действующим законодательством, регулирующим бюджетные правоотношения, и определяет механизм предоставления и распределения субсидий Учреждению на реализацию мероприятий, направленных на создание некапитальных объектов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w:t>
      </w:r>
    </w:p>
    <w:p>
      <w:pPr>
        <w:pStyle w:val="ConsPlusNormal"/>
        <w:ind w:firstLine="709"/>
        <w:jc w:val="both"/>
        <w:rPr>
          <w:sz w:val="28"/>
          <w:szCs w:val="28"/>
        </w:rPr>
      </w:pPr>
      <w:r>
        <w:rPr>
          <w:sz w:val="28"/>
          <w:szCs w:val="28"/>
        </w:rPr>
        <w:t>2. Субсидии Учреждению на реализацию мероприятий, направленных 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 в рамках реализации муниципальной программы «Развитие образования Аргаяшского муниципального района»  (далее именуются - субсидии учреждениям) предоставляются с целью создания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w:t>
      </w:r>
    </w:p>
    <w:p>
      <w:pPr>
        <w:pStyle w:val="ConsPlusNormal"/>
        <w:ind w:firstLine="709"/>
        <w:jc w:val="both"/>
        <w:rPr>
          <w:sz w:val="28"/>
          <w:szCs w:val="28"/>
        </w:rPr>
      </w:pPr>
      <w:r>
        <w:rPr>
          <w:sz w:val="28"/>
          <w:szCs w:val="28"/>
        </w:rPr>
        <w:t>3. Понятия, используемые в настоящем Порядке, означают следующее:</w:t>
      </w:r>
    </w:p>
    <w:p>
      <w:pPr>
        <w:pStyle w:val="ConsPlusNormal"/>
        <w:ind w:firstLine="709"/>
        <w:jc w:val="both"/>
        <w:rPr>
          <w:sz w:val="28"/>
          <w:szCs w:val="28"/>
        </w:rPr>
      </w:pPr>
      <w:r>
        <w:rPr>
          <w:sz w:val="28"/>
          <w:szCs w:val="28"/>
        </w:rPr>
        <w:t xml:space="preserve">«некапитальные строения» - строения, сооружения (быстровозводимые конструкции), являющиеся строениями, сооружениями (конструкциями),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этих строений, сооружений (конструкций, в том числе киосков, навесов и других </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r>
    </w:p>
    <w:p>
      <w:pPr>
        <w:pStyle w:val="ConsPlusNormal"/>
        <w:ind w:firstLine="709"/>
        <w:jc w:val="both"/>
        <w:rPr>
          <w:sz w:val="28"/>
          <w:szCs w:val="28"/>
        </w:rPr>
      </w:pPr>
      <w:bookmarkStart w:id="0" w:name="_GoBack"/>
      <w:bookmarkEnd w:id="0"/>
      <w:r>
        <w:rPr>
          <w:sz w:val="28"/>
          <w:szCs w:val="28"/>
        </w:rPr>
        <w:t>подобных строений, сооружений);</w:t>
      </w:r>
    </w:p>
    <w:p>
      <w:pPr>
        <w:pStyle w:val="ConsPlusNormal"/>
        <w:ind w:firstLine="709"/>
        <w:jc w:val="both"/>
        <w:rPr>
          <w:sz w:val="28"/>
          <w:szCs w:val="28"/>
        </w:rPr>
      </w:pPr>
      <w:r>
        <w:rPr>
          <w:sz w:val="28"/>
          <w:szCs w:val="28"/>
        </w:rPr>
        <w:t>«капитальный ремонт» - проведение работ по капитальному ремонту объектов во всех помещениях, расположенных непосредственно в объектах, включая санитарные узлы, подвальные помещения и коммуникации, внутриобъектовые сооружения.</w:t>
      </w:r>
    </w:p>
    <w:p>
      <w:pPr>
        <w:pStyle w:val="ConsPlusNormal"/>
        <w:ind w:firstLine="709"/>
        <w:jc w:val="both"/>
        <w:rPr>
          <w:sz w:val="28"/>
          <w:szCs w:val="28"/>
        </w:rPr>
      </w:pPr>
      <w:r>
        <w:rPr>
          <w:sz w:val="28"/>
          <w:szCs w:val="28"/>
        </w:rPr>
        <w:t>Перечень работ по капитальному ремонту объектов инфраструктуры организаций отдыха детей и их оздоровления включает:</w:t>
      </w:r>
    </w:p>
    <w:p>
      <w:pPr>
        <w:pStyle w:val="ConsPlusNormal"/>
        <w:ind w:firstLine="709"/>
        <w:jc w:val="both"/>
        <w:rPr>
          <w:sz w:val="28"/>
          <w:szCs w:val="28"/>
        </w:rPr>
      </w:pPr>
      <w:r>
        <w:rPr>
          <w:sz w:val="28"/>
          <w:szCs w:val="28"/>
        </w:rPr>
        <w:t>1) ремонт фундамента, цоколя и отмостки.</w:t>
      </w:r>
    </w:p>
    <w:p>
      <w:pPr>
        <w:pStyle w:val="ConsPlusNormal"/>
        <w:ind w:firstLine="709"/>
        <w:jc w:val="both"/>
        <w:rPr>
          <w:sz w:val="28"/>
          <w:szCs w:val="28"/>
        </w:rPr>
      </w:pPr>
      <w:r>
        <w:rPr>
          <w:sz w:val="28"/>
          <w:szCs w:val="28"/>
        </w:rPr>
        <w:t>2) ремонт кровли.</w:t>
      </w:r>
    </w:p>
    <w:p>
      <w:pPr>
        <w:pStyle w:val="ConsPlusNormal"/>
        <w:ind w:firstLine="709"/>
        <w:jc w:val="both"/>
        <w:rPr>
          <w:sz w:val="28"/>
          <w:szCs w:val="28"/>
        </w:rPr>
      </w:pPr>
      <w:r>
        <w:rPr>
          <w:sz w:val="28"/>
          <w:szCs w:val="28"/>
        </w:rPr>
        <w:t>3) ремонт потолков, междуэтажных перекрытий и полов.</w:t>
      </w:r>
    </w:p>
    <w:p>
      <w:pPr>
        <w:pStyle w:val="ConsPlusNormal"/>
        <w:ind w:firstLine="709"/>
        <w:jc w:val="both"/>
        <w:rPr>
          <w:sz w:val="28"/>
          <w:szCs w:val="28"/>
        </w:rPr>
      </w:pPr>
      <w:r>
        <w:rPr>
          <w:sz w:val="28"/>
          <w:szCs w:val="28"/>
        </w:rPr>
        <w:t>4) ремонт окон, дверей (входных и внутренних).</w:t>
      </w:r>
    </w:p>
    <w:p>
      <w:pPr>
        <w:pStyle w:val="ConsPlusNormal"/>
        <w:ind w:firstLine="709"/>
        <w:jc w:val="both"/>
        <w:rPr>
          <w:sz w:val="28"/>
          <w:szCs w:val="28"/>
        </w:rPr>
      </w:pPr>
      <w:r>
        <w:rPr>
          <w:sz w:val="28"/>
          <w:szCs w:val="28"/>
        </w:rPr>
        <w:t>5) ремонт входных групп, лестниц и крылец.</w:t>
      </w:r>
    </w:p>
    <w:p>
      <w:pPr>
        <w:pStyle w:val="ConsPlusNormal"/>
        <w:ind w:firstLine="709"/>
        <w:jc w:val="both"/>
        <w:rPr>
          <w:sz w:val="28"/>
          <w:szCs w:val="28"/>
        </w:rPr>
      </w:pPr>
      <w:r>
        <w:rPr>
          <w:sz w:val="28"/>
          <w:szCs w:val="28"/>
        </w:rPr>
        <w:t>6) внутренние штукатурные, облицовочные и малярные работы.</w:t>
      </w:r>
    </w:p>
    <w:p>
      <w:pPr>
        <w:pStyle w:val="ConsPlusNormal"/>
        <w:ind w:firstLine="709"/>
        <w:jc w:val="both"/>
        <w:rPr>
          <w:sz w:val="28"/>
          <w:szCs w:val="28"/>
        </w:rPr>
      </w:pPr>
      <w:r>
        <w:rPr>
          <w:sz w:val="28"/>
          <w:szCs w:val="28"/>
        </w:rPr>
        <w:t>7) ремонт фасадов.</w:t>
      </w:r>
    </w:p>
    <w:p>
      <w:pPr>
        <w:pStyle w:val="ConsPlusNormal"/>
        <w:ind w:firstLine="709"/>
        <w:jc w:val="both"/>
        <w:rPr>
          <w:sz w:val="28"/>
          <w:szCs w:val="28"/>
        </w:rPr>
      </w:pPr>
      <w:r>
        <w:rPr>
          <w:sz w:val="28"/>
          <w:szCs w:val="28"/>
        </w:rPr>
        <w:t>8) ремонт системы отопления.</w:t>
      </w:r>
    </w:p>
    <w:p>
      <w:pPr>
        <w:pStyle w:val="ConsPlusNormal"/>
        <w:ind w:firstLine="709"/>
        <w:jc w:val="both"/>
        <w:rPr>
          <w:sz w:val="28"/>
          <w:szCs w:val="28"/>
        </w:rPr>
      </w:pPr>
      <w:r>
        <w:rPr>
          <w:sz w:val="28"/>
          <w:szCs w:val="28"/>
        </w:rPr>
        <w:t>9) ремонт системы вентиляции.</w:t>
      </w:r>
    </w:p>
    <w:p>
      <w:pPr>
        <w:pStyle w:val="ConsPlusNormal"/>
        <w:ind w:firstLine="709"/>
        <w:jc w:val="both"/>
        <w:rPr>
          <w:sz w:val="28"/>
          <w:szCs w:val="28"/>
        </w:rPr>
      </w:pPr>
      <w:r>
        <w:rPr>
          <w:sz w:val="28"/>
          <w:szCs w:val="28"/>
        </w:rPr>
        <w:t>10) ремонт системы горячего и холодного водоснабжения.</w:t>
      </w:r>
    </w:p>
    <w:p>
      <w:pPr>
        <w:pStyle w:val="ConsPlusNormal"/>
        <w:ind w:firstLine="709"/>
        <w:jc w:val="both"/>
        <w:rPr>
          <w:sz w:val="28"/>
          <w:szCs w:val="28"/>
        </w:rPr>
      </w:pPr>
      <w:r>
        <w:rPr>
          <w:sz w:val="28"/>
          <w:szCs w:val="28"/>
        </w:rPr>
        <w:t>11) ремонт системы канализации.</w:t>
      </w:r>
    </w:p>
    <w:p>
      <w:pPr>
        <w:pStyle w:val="ConsPlusNormal"/>
        <w:ind w:firstLine="709"/>
        <w:jc w:val="both"/>
        <w:rPr>
          <w:sz w:val="28"/>
          <w:szCs w:val="28"/>
        </w:rPr>
      </w:pPr>
      <w:r>
        <w:rPr>
          <w:sz w:val="28"/>
          <w:szCs w:val="28"/>
        </w:rPr>
        <w:t>12) электромонтажные работы.</w:t>
      </w:r>
    </w:p>
    <w:p>
      <w:pPr>
        <w:pStyle w:val="ConsPlusNormal"/>
        <w:ind w:firstLine="709"/>
        <w:jc w:val="both"/>
        <w:rPr>
          <w:sz w:val="28"/>
          <w:szCs w:val="28"/>
        </w:rPr>
      </w:pPr>
      <w:r>
        <w:rPr>
          <w:sz w:val="28"/>
          <w:szCs w:val="28"/>
        </w:rPr>
        <w:t>13) ремонт слаботочных сетей.</w:t>
      </w:r>
    </w:p>
    <w:p>
      <w:pPr>
        <w:pStyle w:val="ConsPlusNormal"/>
        <w:ind w:firstLine="709"/>
        <w:jc w:val="both"/>
        <w:rPr>
          <w:sz w:val="28"/>
          <w:szCs w:val="28"/>
        </w:rPr>
      </w:pPr>
      <w:r>
        <w:rPr>
          <w:sz w:val="28"/>
          <w:szCs w:val="28"/>
        </w:rPr>
        <w:t>14) ремонт систем пожаротушения.</w:t>
      </w:r>
    </w:p>
    <w:p>
      <w:pPr>
        <w:pStyle w:val="ConsPlusNormal"/>
        <w:ind w:firstLine="709"/>
        <w:jc w:val="both"/>
        <w:rPr>
          <w:sz w:val="28"/>
          <w:szCs w:val="28"/>
        </w:rPr>
      </w:pPr>
      <w:r>
        <w:rPr>
          <w:sz w:val="28"/>
          <w:szCs w:val="28"/>
        </w:rPr>
        <w:t>4. Субсидии Учреждению предоставляются в целях достижения следующих результатов использования субсидий:</w:t>
      </w:r>
    </w:p>
    <w:p>
      <w:pPr>
        <w:pStyle w:val="ConsPlusNormal"/>
        <w:ind w:firstLine="709"/>
        <w:jc w:val="both"/>
        <w:rPr>
          <w:sz w:val="28"/>
          <w:szCs w:val="28"/>
        </w:rPr>
      </w:pPr>
      <w:bookmarkStart w:id="1" w:name="P30"/>
      <w:bookmarkEnd w:id="1"/>
      <w:r>
        <w:rPr>
          <w:sz w:val="28"/>
          <w:szCs w:val="28"/>
        </w:rPr>
        <w:t>а) в 2026 году - количество объектов, в которых в полном объеме выполнены мероприятия по капитальному ремонту, количество созданных некапитальных строений, сооружений (быстровозводимых конструкций) для организаций отдыха детей и их оздоровления, предназначенных для проживания детей;</w:t>
      </w:r>
    </w:p>
    <w:p>
      <w:pPr>
        <w:pStyle w:val="ConsPlusNormal"/>
        <w:ind w:firstLine="709"/>
        <w:jc w:val="both"/>
        <w:rPr>
          <w:sz w:val="28"/>
          <w:szCs w:val="28"/>
        </w:rPr>
      </w:pPr>
      <w:r>
        <w:rPr>
          <w:sz w:val="28"/>
          <w:szCs w:val="28"/>
        </w:rPr>
        <w:t>б) в 2027 году - количество созданных некапитальных строений, сооружений (быстровозводимых конструкций) для организаций отдыха детей и их оздоровления, предназначенных для проживания детей.</w:t>
      </w:r>
    </w:p>
    <w:p>
      <w:pPr>
        <w:pStyle w:val="ConsPlusNormal"/>
        <w:ind w:firstLine="709"/>
        <w:jc w:val="both"/>
        <w:rPr>
          <w:sz w:val="28"/>
          <w:szCs w:val="28"/>
        </w:rPr>
      </w:pPr>
      <w:r>
        <w:rPr>
          <w:sz w:val="28"/>
          <w:szCs w:val="28"/>
        </w:rPr>
        <w:t>5. Условием предоставления субсидий Учреждению является заключение между Учреждением и Управлением образования Аргаяшского муниципального района Челябинской области (далее именуется – Управление образования) соглашения, указанного в пункте 12 настоящего Порядка.</w:t>
      </w:r>
    </w:p>
    <w:p>
      <w:pPr>
        <w:pStyle w:val="ConsPlusNormal"/>
        <w:ind w:firstLine="709"/>
        <w:jc w:val="both"/>
        <w:rPr>
          <w:sz w:val="28"/>
          <w:szCs w:val="28"/>
        </w:rPr>
      </w:pPr>
      <w:bookmarkStart w:id="2" w:name="P36"/>
      <w:bookmarkEnd w:id="2"/>
      <w:r>
        <w:rPr>
          <w:sz w:val="28"/>
          <w:szCs w:val="28"/>
        </w:rPr>
        <w:t>6. Критериями отбора Учреждения для предоставления субсидий являются:</w:t>
      </w:r>
    </w:p>
    <w:p>
      <w:pPr>
        <w:pStyle w:val="ConsPlusNormal"/>
        <w:ind w:firstLine="709"/>
        <w:jc w:val="both"/>
        <w:rPr>
          <w:sz w:val="28"/>
          <w:szCs w:val="28"/>
        </w:rPr>
      </w:pPr>
      <w:r>
        <w:rPr>
          <w:sz w:val="28"/>
          <w:szCs w:val="28"/>
        </w:rPr>
        <w:t>1) наличие потребности в создании некапитальных строений, сооружений (быстровозводимых конструкций), а также проведения капитального ремонта объектов инфраструктуры организаций отдыха детей и их оздоровления;</w:t>
      </w:r>
    </w:p>
    <w:p>
      <w:pPr>
        <w:pStyle w:val="ConsPlusNormal"/>
        <w:ind w:firstLine="709"/>
        <w:jc w:val="both"/>
        <w:rPr>
          <w:sz w:val="28"/>
          <w:szCs w:val="28"/>
        </w:rPr>
      </w:pPr>
      <w:r>
        <w:rPr>
          <w:sz w:val="28"/>
          <w:szCs w:val="28"/>
        </w:rPr>
        <w:t xml:space="preserve">2) подача заявки на предоставление бюджетных средств и пакета документов в соответствии с перечнем и сроками, установленными пунктом 7 настоящего Порядка; </w:t>
      </w:r>
    </w:p>
    <w:p>
      <w:pPr>
        <w:pStyle w:val="ConsPlusNormal"/>
        <w:ind w:firstLine="709"/>
        <w:jc w:val="both"/>
        <w:rPr>
          <w:sz w:val="28"/>
          <w:szCs w:val="28"/>
        </w:rPr>
      </w:pPr>
      <w:r>
        <w:rPr>
          <w:sz w:val="28"/>
          <w:szCs w:val="28"/>
        </w:rPr>
        <w:t>3) отсутствие у Учреждения просроченной (неурегулированной) задолженности по денежным обязательствам перед бюджетом района.</w:t>
      </w:r>
    </w:p>
    <w:p>
      <w:pPr>
        <w:pStyle w:val="ConsPlusNormal"/>
        <w:ind w:firstLine="709"/>
        <w:jc w:val="both"/>
        <w:rPr>
          <w:sz w:val="28"/>
          <w:szCs w:val="28"/>
        </w:rPr>
      </w:pPr>
      <w:bookmarkStart w:id="3" w:name="P40"/>
      <w:bookmarkEnd w:id="3"/>
      <w:r>
        <w:rPr>
          <w:sz w:val="28"/>
          <w:szCs w:val="28"/>
        </w:rPr>
        <w:t xml:space="preserve">7. Для участия в конкурсе по предоставлению бюджетных средств на реализацию мероприятий Учреждение в срок, установленный Управлением образования при подготовке и рассмотрении материалов, необходимых для составления проекта решения о бюджете района на очередной финансовый год и плановый период, направляет Управлению образования следующие документы: </w:t>
      </w:r>
    </w:p>
    <w:p>
      <w:pPr>
        <w:pStyle w:val="ConsPlusNormal"/>
        <w:ind w:firstLine="709"/>
        <w:jc w:val="both"/>
        <w:rPr>
          <w:sz w:val="28"/>
          <w:szCs w:val="28"/>
        </w:rPr>
      </w:pPr>
      <w:r>
        <w:rPr>
          <w:sz w:val="28"/>
          <w:szCs w:val="28"/>
        </w:rPr>
        <w:t>1) заявку на предоставление бюджетных средств 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w:t>
      </w:r>
    </w:p>
    <w:p>
      <w:pPr>
        <w:pStyle w:val="ConsPlusNormal"/>
        <w:ind w:firstLine="709"/>
        <w:jc w:val="both"/>
        <w:rPr>
          <w:sz w:val="28"/>
          <w:szCs w:val="28"/>
        </w:rPr>
      </w:pPr>
      <w:r>
        <w:rPr>
          <w:sz w:val="28"/>
          <w:szCs w:val="28"/>
        </w:rPr>
        <w:t xml:space="preserve"> </w:t>
      </w:r>
      <w:r>
        <w:rPr>
          <w:sz w:val="28"/>
          <w:szCs w:val="28"/>
        </w:rPr>
        <w:t>2) копию выписки из Устава Учреждения, подтверждающей право Учреждения осуществлять деятельность по организации отдыха и оздоровления детей, заверенную руководителем Учреждения;</w:t>
      </w:r>
    </w:p>
    <w:p>
      <w:pPr>
        <w:pStyle w:val="ConsPlusNormal"/>
        <w:ind w:firstLine="709"/>
        <w:jc w:val="both"/>
        <w:rPr>
          <w:sz w:val="28"/>
          <w:szCs w:val="28"/>
        </w:rPr>
      </w:pPr>
      <w:r>
        <w:rPr>
          <w:sz w:val="28"/>
          <w:szCs w:val="28"/>
        </w:rPr>
        <w:t xml:space="preserve">3) информацию об отсутствии у Учреждения просроченной (неурегулированной) задолженности по денежным обязательствам перед бюджетом района; </w:t>
      </w:r>
    </w:p>
    <w:p>
      <w:pPr>
        <w:pStyle w:val="ConsPlusNormal"/>
        <w:ind w:firstLine="709"/>
        <w:jc w:val="both"/>
        <w:rPr>
          <w:sz w:val="28"/>
          <w:szCs w:val="28"/>
        </w:rPr>
      </w:pPr>
      <w:r>
        <w:rPr>
          <w:sz w:val="28"/>
          <w:szCs w:val="28"/>
        </w:rPr>
        <w:t>4) копии проектно-сметной документации для создания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 Учреждения;</w:t>
      </w:r>
    </w:p>
    <w:p>
      <w:pPr>
        <w:pStyle w:val="ConsPlusNormal"/>
        <w:ind w:firstLine="709"/>
        <w:jc w:val="both"/>
        <w:rPr>
          <w:sz w:val="28"/>
          <w:szCs w:val="28"/>
        </w:rPr>
      </w:pPr>
      <w:r>
        <w:rPr>
          <w:sz w:val="28"/>
          <w:szCs w:val="28"/>
        </w:rPr>
        <w:t>5) копию положительного заключения государственной экспертизы 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 если проведение такой экспертизы предусмотрено законодательством Российской Федерации.</w:t>
      </w:r>
    </w:p>
    <w:p>
      <w:pPr>
        <w:pStyle w:val="ConsPlusNormal"/>
        <w:ind w:firstLine="709"/>
        <w:jc w:val="both"/>
        <w:rPr>
          <w:sz w:val="28"/>
          <w:szCs w:val="28"/>
        </w:rPr>
      </w:pPr>
      <w:r>
        <w:rPr>
          <w:sz w:val="28"/>
          <w:szCs w:val="28"/>
        </w:rPr>
        <w:t xml:space="preserve">Учреждение вправе представить иную информацию, документально подтверждающую потребность в осуществлении соответствующих расходов. </w:t>
      </w:r>
    </w:p>
    <w:p>
      <w:pPr>
        <w:pStyle w:val="ConsPlusNormal"/>
        <w:ind w:firstLine="709"/>
        <w:jc w:val="both"/>
        <w:rPr>
          <w:sz w:val="28"/>
          <w:szCs w:val="28"/>
        </w:rPr>
      </w:pPr>
      <w:r>
        <w:rPr>
          <w:sz w:val="28"/>
          <w:szCs w:val="28"/>
        </w:rPr>
        <w:t xml:space="preserve">8.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 созданной Управлением образования, в соответствии с критериями, установленными пунктом 6 настоящего Порядка, в течение 10 рабочих дней со дня окончания срока подачи документов. </w:t>
      </w:r>
    </w:p>
    <w:p>
      <w:pPr>
        <w:pStyle w:val="ConsPlusNormal"/>
        <w:ind w:firstLine="709"/>
        <w:jc w:val="both"/>
        <w:rPr>
          <w:sz w:val="28"/>
          <w:szCs w:val="28"/>
        </w:rPr>
      </w:pPr>
      <w:r>
        <w:rPr>
          <w:sz w:val="28"/>
          <w:szCs w:val="28"/>
        </w:rPr>
        <w:t xml:space="preserve">9. Размер бюджетных средств Учреждению на реализацию мероприятий рассчитывается по формуле: </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С = Со x (Рст / SUM Рст), где:</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Со - объем средств областного бюджета, направляемый в форме субсидий местным бюджетам;</w:t>
      </w:r>
    </w:p>
    <w:p>
      <w:pPr>
        <w:pStyle w:val="ConsPlusNormal"/>
        <w:ind w:firstLine="709"/>
        <w:jc w:val="both"/>
        <w:rPr>
          <w:sz w:val="28"/>
          <w:szCs w:val="28"/>
        </w:rPr>
      </w:pPr>
      <w:r>
        <w:rPr>
          <w:sz w:val="28"/>
          <w:szCs w:val="28"/>
        </w:rPr>
        <w:t>Рст - расчетная сметная стоимость работ по созданию некапитальных строений, сооружений (быстровозводимых конструкций), проведения капитального ремонта объектов инфраструктуры организаций отдыха детей и их оздоровления в разрезе каждого муниципального образования;</w:t>
      </w:r>
    </w:p>
    <w:p>
      <w:pPr>
        <w:pStyle w:val="ConsPlusNormal"/>
        <w:ind w:firstLine="709"/>
        <w:jc w:val="both"/>
        <w:rPr>
          <w:sz w:val="28"/>
          <w:szCs w:val="28"/>
        </w:rPr>
      </w:pPr>
      <w:r>
        <w:rPr>
          <w:sz w:val="28"/>
          <w:szCs w:val="28"/>
        </w:rPr>
        <w:t>SUM Рст - общая сметная стоимость работ по созданию некапитальных строений, сооружений (быстровозводимых конструкций), проведения капитального ремонта объектов инфраструктуры организаций отдыха детей и их оздоровления (по всем объектам).</w:t>
      </w:r>
    </w:p>
    <w:p>
      <w:pPr>
        <w:pStyle w:val="ConsPlusNormal"/>
        <w:ind w:firstLine="709"/>
        <w:jc w:val="both"/>
        <w:rPr>
          <w:sz w:val="28"/>
          <w:szCs w:val="28"/>
        </w:rPr>
      </w:pPr>
      <w:r>
        <w:rPr>
          <w:sz w:val="28"/>
          <w:szCs w:val="28"/>
        </w:rPr>
        <w:t xml:space="preserve">10. </w:t>
      </w:r>
      <w:bookmarkStart w:id="4" w:name="P59"/>
      <w:bookmarkEnd w:id="4"/>
      <w:r>
        <w:rPr>
          <w:sz w:val="28"/>
          <w:szCs w:val="28"/>
        </w:rPr>
        <w:t xml:space="preserve">Бюджетные средства, предусмотренные на проведение Мероприятий, распределяются на основании распоряжения администрации Аргаяшского муниципального района и предоставляются: </w:t>
      </w:r>
    </w:p>
    <w:p>
      <w:pPr>
        <w:pStyle w:val="ConsPlusNormal"/>
        <w:ind w:firstLine="709"/>
        <w:jc w:val="both"/>
        <w:rPr>
          <w:sz w:val="28"/>
          <w:szCs w:val="28"/>
        </w:rPr>
      </w:pPr>
      <w:r>
        <w:rPr>
          <w:sz w:val="28"/>
          <w:szCs w:val="28"/>
        </w:rPr>
        <w:t>1)  муниципальным казенным учреждениям - в рамках бюджетной сметы;</w:t>
      </w:r>
    </w:p>
    <w:p>
      <w:pPr>
        <w:pStyle w:val="ConsPlusNormal"/>
        <w:ind w:firstLine="709"/>
        <w:jc w:val="both"/>
        <w:rPr>
          <w:sz w:val="28"/>
          <w:szCs w:val="28"/>
        </w:rPr>
      </w:pPr>
      <w:r>
        <w:rPr>
          <w:sz w:val="28"/>
          <w:szCs w:val="28"/>
        </w:rPr>
        <w:t xml:space="preserve">2) муниципальным бюджетным и автономным учреждениям - в виде субсидий на иные цели на основании соглашения о предоставлении субсидии 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 (далее — Соглашение), устанавливающему порядок и условия предоставления субсидии (приложение 2 к настоящему Порядку). </w:t>
      </w:r>
    </w:p>
    <w:p>
      <w:pPr>
        <w:pStyle w:val="ConsPlusNormal"/>
        <w:ind w:firstLine="709"/>
        <w:jc w:val="both"/>
        <w:rPr>
          <w:sz w:val="28"/>
          <w:szCs w:val="28"/>
        </w:rPr>
      </w:pPr>
      <w:r>
        <w:rPr>
          <w:sz w:val="28"/>
          <w:szCs w:val="28"/>
        </w:rPr>
        <w:t xml:space="preserve">Соглашение должно содержать: </w:t>
      </w:r>
    </w:p>
    <w:p>
      <w:pPr>
        <w:pStyle w:val="ConsPlusNormal"/>
        <w:ind w:firstLine="709"/>
        <w:jc w:val="both"/>
        <w:rPr>
          <w:sz w:val="28"/>
          <w:szCs w:val="28"/>
        </w:rPr>
      </w:pPr>
      <w:r>
        <w:rPr>
          <w:sz w:val="28"/>
          <w:szCs w:val="28"/>
        </w:rPr>
        <w:t>1) объем и цели предоставления субсидии;</w:t>
      </w:r>
    </w:p>
    <w:p>
      <w:pPr>
        <w:pStyle w:val="ConsPlusNormal"/>
        <w:ind w:firstLine="709"/>
        <w:jc w:val="both"/>
        <w:rPr>
          <w:sz w:val="28"/>
          <w:szCs w:val="28"/>
        </w:rPr>
      </w:pPr>
      <w:r>
        <w:rPr>
          <w:sz w:val="28"/>
          <w:szCs w:val="28"/>
        </w:rPr>
        <w:t>2) обязательство Учреждения по установлению авансовых платежей при заключении контрактов (гражданско-правовых договоров) на поставку товаров, выполнение работ, оказание услуг в размерах, предусмотренных постановлением Администрации Аргаяшского муниципального района о мерах по обеспечению исполнения бюджета района на соответствующий финансовый год и на плановый период;</w:t>
      </w:r>
    </w:p>
    <w:p>
      <w:pPr>
        <w:pStyle w:val="ConsPlusNormal"/>
        <w:ind w:firstLine="709"/>
        <w:jc w:val="both"/>
        <w:rPr>
          <w:sz w:val="28"/>
          <w:szCs w:val="28"/>
        </w:rPr>
      </w:pPr>
      <w:r>
        <w:rPr>
          <w:sz w:val="28"/>
          <w:szCs w:val="28"/>
        </w:rPr>
        <w:t xml:space="preserve"> </w:t>
      </w:r>
      <w:r>
        <w:rPr>
          <w:sz w:val="28"/>
          <w:szCs w:val="28"/>
        </w:rPr>
        <w:t>3)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w:t>
      </w:r>
    </w:p>
    <w:p>
      <w:pPr>
        <w:pStyle w:val="ConsPlusNormal"/>
        <w:ind w:firstLine="709"/>
        <w:jc w:val="both"/>
        <w:rPr>
          <w:sz w:val="28"/>
          <w:szCs w:val="28"/>
        </w:rPr>
      </w:pPr>
      <w:r>
        <w:rPr>
          <w:sz w:val="28"/>
          <w:szCs w:val="28"/>
        </w:rPr>
        <w:t xml:space="preserve"> </w:t>
      </w:r>
      <w:r>
        <w:rPr>
          <w:sz w:val="28"/>
          <w:szCs w:val="28"/>
        </w:rPr>
        <w:t xml:space="preserve">4) обязательство и порядок возврата субсидии в случаях ее нецелевого расходования, неисполнения или ненадлежащего исполнения Учреждением условий Соглашения и настоящего Порядка; </w:t>
      </w:r>
    </w:p>
    <w:p>
      <w:pPr>
        <w:pStyle w:val="ConsPlusNormal"/>
        <w:ind w:firstLine="709"/>
        <w:jc w:val="both"/>
        <w:rPr>
          <w:sz w:val="28"/>
          <w:szCs w:val="28"/>
        </w:rPr>
      </w:pPr>
      <w:r>
        <w:rPr>
          <w:sz w:val="28"/>
          <w:szCs w:val="28"/>
        </w:rPr>
        <w:t xml:space="preserve">5) форма, порядок и сроки (периодичность) предоставления отчетности об использовании субсидии, в том числе необходимость представления Учредителю документов, подтверждающих наличие принятых и не исполненных Учреждением обязательств; </w:t>
      </w:r>
    </w:p>
    <w:p>
      <w:pPr>
        <w:pStyle w:val="ConsPlusNormal"/>
        <w:ind w:firstLine="709"/>
        <w:jc w:val="both"/>
        <w:rPr>
          <w:sz w:val="28"/>
          <w:szCs w:val="28"/>
        </w:rPr>
      </w:pPr>
      <w:r>
        <w:rPr>
          <w:sz w:val="28"/>
          <w:szCs w:val="28"/>
        </w:rPr>
        <w:t xml:space="preserve">6) значения показателей результативности предоставления субсидии, указанных в пункте 14 настоящего Порядка. </w:t>
      </w:r>
    </w:p>
    <w:p>
      <w:pPr>
        <w:pStyle w:val="ConsPlusNormal"/>
        <w:ind w:firstLine="709"/>
        <w:jc w:val="both"/>
        <w:rPr>
          <w:sz w:val="28"/>
          <w:szCs w:val="28"/>
        </w:rPr>
      </w:pPr>
      <w:r>
        <w:rPr>
          <w:sz w:val="28"/>
          <w:szCs w:val="28"/>
        </w:rPr>
        <w:t>11. Финансовое управление Аргаяшского муниципального района в соответствии с решением о бюджете района на текущий финансовый год и на плановый период в течение 3 рабочих дней с момента представления Управлением образования распорядительной заявки доводит предельные объемы финансирования.</w:t>
      </w:r>
    </w:p>
    <w:p>
      <w:pPr>
        <w:pStyle w:val="ConsPlusNormal"/>
        <w:ind w:firstLine="709"/>
        <w:jc w:val="both"/>
        <w:rPr>
          <w:sz w:val="28"/>
          <w:szCs w:val="28"/>
        </w:rPr>
      </w:pPr>
      <w:r>
        <w:rPr>
          <w:sz w:val="28"/>
          <w:szCs w:val="28"/>
        </w:rPr>
        <w:t xml:space="preserve">12. Расходование Учреждением бюджетных средств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Учреждение после приемки товара, работы, услуги одновременно с заявкой на оплату денежных обязательств направляют в Финансовое управление Аргаяшского муниципального района следующие документы: контракт (гражданско-правовой договор), документ о приемке, счета (счета-фактуры). Санкционирование оплаты денежных обязательств осуществляется после проверки Финансовым управлением Аргаяшского муниципального района документов, подтверждающих возникновение денежных обязательств, в соответствии с порядком санкционирования, утвержденным Финансовым управлением Аргаяшского муниципального района. Не использованные в текущем году остатки бюджетных средств подлежат возврату в бюджет в установленном порядке.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Управления образования. </w:t>
      </w:r>
    </w:p>
    <w:p>
      <w:pPr>
        <w:pStyle w:val="ConsPlusNormal"/>
        <w:ind w:firstLine="709"/>
        <w:jc w:val="both"/>
        <w:rPr>
          <w:sz w:val="28"/>
          <w:szCs w:val="28"/>
        </w:rPr>
      </w:pPr>
      <w:r>
        <w:rPr>
          <w:sz w:val="28"/>
          <w:szCs w:val="28"/>
        </w:rPr>
        <w:t xml:space="preserve">13. Бюджетные средства не могут быть использованы на цели, не предусмотренные настоящим Порядком. </w:t>
      </w:r>
    </w:p>
    <w:p>
      <w:pPr>
        <w:pStyle w:val="ConsPlusNormal"/>
        <w:ind w:firstLine="709"/>
        <w:jc w:val="both"/>
        <w:rPr>
          <w:sz w:val="28"/>
          <w:szCs w:val="28"/>
        </w:rPr>
      </w:pPr>
      <w:r>
        <w:rPr>
          <w:sz w:val="28"/>
          <w:szCs w:val="28"/>
        </w:rPr>
        <w:t xml:space="preserve">14. Эффективность использования субсидии оценивается исходя из достижения значений показателей результативности использования субсидии, предусмотренных </w:t>
      </w:r>
      <w:r>
        <w:rPr>
          <w:color w:val="0000FF"/>
          <w:sz w:val="28"/>
          <w:szCs w:val="28"/>
        </w:rPr>
        <w:t>подпунктами "а"</w:t>
      </w:r>
      <w:r>
        <w:rPr>
          <w:sz w:val="28"/>
          <w:szCs w:val="28"/>
        </w:rPr>
        <w:t xml:space="preserve"> и </w:t>
      </w:r>
      <w:r>
        <w:rPr>
          <w:color w:val="0000FF"/>
          <w:sz w:val="28"/>
          <w:szCs w:val="28"/>
        </w:rPr>
        <w:t>"б" пункта 4</w:t>
      </w:r>
      <w:r>
        <w:rPr>
          <w:sz w:val="28"/>
          <w:szCs w:val="28"/>
        </w:rPr>
        <w:t xml:space="preserve"> настоящего Порядка. Оценка эффективности использования субсидий Учреждением осуществляется путем сравнения фактически достигнутых значений показателей результативности использования субсидий Учреждением за соответствующий год со значениями показателей результативности использования субсидий местным бюджетам, предусмотренными Соглашениями</w:t>
      </w:r>
    </w:p>
    <w:p>
      <w:pPr>
        <w:pStyle w:val="ConsPlusNormal"/>
        <w:ind w:firstLine="709"/>
        <w:jc w:val="both"/>
        <w:rPr>
          <w:sz w:val="28"/>
          <w:szCs w:val="28"/>
        </w:rPr>
      </w:pPr>
      <w:r>
        <w:rPr>
          <w:sz w:val="28"/>
          <w:szCs w:val="28"/>
        </w:rPr>
        <w:t xml:space="preserve">15. Отчет об использовании бюджетных средств предоставляется Учреждением по форме и в сроки, установленные Управлением образования. </w:t>
      </w:r>
    </w:p>
    <w:p>
      <w:pPr>
        <w:pStyle w:val="ConsPlusNormal"/>
        <w:ind w:firstLine="709"/>
        <w:jc w:val="both"/>
        <w:rPr>
          <w:sz w:val="28"/>
          <w:szCs w:val="28"/>
        </w:rPr>
      </w:pPr>
      <w:r>
        <w:rPr>
          <w:sz w:val="28"/>
          <w:szCs w:val="28"/>
        </w:rPr>
        <w:t xml:space="preserve">16. Контроль целевого использования и выполнения условий предоставления бюджетных средств осуществляет Управление образования. В случае нарушения Учреждением условий настоящего Порядка и Соглашения, Управление образования вправе до устранения нарушений приостановить перечисление Учреждению бюджетных средств. В случае установления факта нецелевого использования бюджетных средств, Учреждение в течение 10 рабочих дней со дня получения требования от Управления образования обязано вернуть в бюджет бюджетные средства, израсходованные не по целевому назначению. </w:t>
      </w:r>
    </w:p>
    <w:p>
      <w:pPr>
        <w:pStyle w:val="ConsPlusNormal"/>
        <w:ind w:firstLine="709"/>
        <w:jc w:val="both"/>
        <w:rPr>
          <w:sz w:val="28"/>
          <w:szCs w:val="28"/>
        </w:rPr>
      </w:pPr>
      <w:r>
        <w:rPr>
          <w:sz w:val="28"/>
          <w:szCs w:val="28"/>
        </w:rPr>
        <w:t>17. Руководители Учреждений несут ответственность в соответствии с действующим законодательством за недостоверность отчетной информации, за несвоевременное и нецелевое использование бюджетных средств.</w:t>
      </w:r>
    </w:p>
    <w:p>
      <w:pPr>
        <w:pStyle w:val="ConsNonformat"/>
        <w:ind w:right="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ind w:left="5387"/>
        <w:jc w:val="center"/>
        <w:rPr>
          <w:rFonts w:ascii="Times New Roman" w:hAnsi="Times New Roman" w:cs="Times New Roman"/>
          <w:sz w:val="28"/>
          <w:szCs w:val="28"/>
        </w:rPr>
      </w:pPr>
      <w:r>
        <w:rPr>
          <w:rFonts w:cs="Times New Roman" w:ascii="Times New Roman" w:hAnsi="Times New Roman"/>
          <w:sz w:val="28"/>
          <w:szCs w:val="28"/>
        </w:rPr>
        <w:t xml:space="preserve">Приложение 1 </w:t>
      </w:r>
    </w:p>
    <w:p>
      <w:pPr>
        <w:pStyle w:val="Normal"/>
        <w:ind w:left="5387"/>
        <w:jc w:val="center"/>
        <w:rPr>
          <w:rFonts w:ascii="Times New Roman" w:hAnsi="Times New Roman" w:cs="Times New Roman"/>
          <w:sz w:val="28"/>
          <w:szCs w:val="28"/>
        </w:rPr>
      </w:pPr>
      <w:r>
        <w:rPr>
          <w:rFonts w:cs="Times New Roman" w:ascii="Times New Roman" w:hAnsi="Times New Roman"/>
          <w:sz w:val="28"/>
          <w:szCs w:val="28"/>
        </w:rPr>
        <w:t xml:space="preserve">к Порядку расходования средств, предусмотренных в бюджете района </w:t>
      </w:r>
    </w:p>
    <w:p>
      <w:pPr>
        <w:pStyle w:val="Normal"/>
        <w:ind w:left="5387"/>
        <w:jc w:val="center"/>
        <w:rPr>
          <w:rFonts w:ascii="Times New Roman" w:hAnsi="Times New Roman" w:cs="Times New Roman"/>
          <w:sz w:val="28"/>
          <w:szCs w:val="28"/>
        </w:rPr>
      </w:pPr>
      <w:r>
        <w:rPr>
          <w:rFonts w:eastAsia="Times New Roman" w:cs="Times New Roman" w:ascii="Times New Roman" w:hAnsi="Times New Roman"/>
          <w:sz w:val="28"/>
          <w:szCs w:val="28"/>
        </w:rPr>
        <w:t>на проведение капитального ремонта зданий и сооружений муниципальных организаций отдыха и оздоровления детей</w:t>
      </w:r>
    </w:p>
    <w:p>
      <w:pPr>
        <w:pStyle w:val="Normal"/>
        <w:jc w:val="both"/>
        <w:rPr>
          <w:rFonts w:ascii="Times New Roman" w:hAnsi="Times New Roman" w:cs="Times New Roman"/>
          <w:i/>
          <w:i/>
          <w:sz w:val="28"/>
          <w:szCs w:val="28"/>
        </w:rPr>
      </w:pPr>
      <w:r>
        <w:rPr>
          <w:rFonts w:cs="Times New Roman" w:ascii="Times New Roman" w:hAnsi="Times New Roman"/>
          <w:i/>
          <w:sz w:val="28"/>
          <w:szCs w:val="28"/>
        </w:rPr>
        <w:t>На бланке учреждения</w:t>
      </w:r>
    </w:p>
    <w:p>
      <w:pPr>
        <w:pStyle w:val="Normal"/>
        <w:jc w:val="both"/>
        <w:rPr>
          <w:rFonts w:ascii="Times New Roman" w:hAnsi="Times New Roman" w:cs="Times New Roman"/>
          <w:i/>
          <w:i/>
          <w:sz w:val="28"/>
          <w:szCs w:val="28"/>
        </w:rPr>
      </w:pPr>
      <w:r>
        <w:rPr>
          <w:rFonts w:cs="Times New Roman" w:ascii="Times New Roman" w:hAnsi="Times New Roman"/>
          <w:i/>
          <w:sz w:val="28"/>
          <w:szCs w:val="28"/>
        </w:rPr>
      </w:r>
    </w:p>
    <w:p>
      <w:pPr>
        <w:pStyle w:val="Normal"/>
        <w:ind w:left="5387"/>
        <w:jc w:val="center"/>
        <w:rPr>
          <w:rFonts w:ascii="Times New Roman" w:hAnsi="Times New Roman" w:cs="Times New Roman"/>
          <w:sz w:val="28"/>
          <w:szCs w:val="28"/>
        </w:rPr>
      </w:pPr>
      <w:r>
        <w:rPr>
          <w:rFonts w:cs="Times New Roman" w:ascii="Times New Roman" w:hAnsi="Times New Roman"/>
          <w:sz w:val="28"/>
          <w:szCs w:val="28"/>
        </w:rPr>
        <w:t>В Управление образования Аргаяшского муниципального района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caps/>
          <w:sz w:val="28"/>
          <w:szCs w:val="28"/>
        </w:rPr>
      </w:pPr>
      <w:r>
        <w:rPr>
          <w:rFonts w:cs="Times New Roman" w:ascii="Times New Roman" w:hAnsi="Times New Roman"/>
          <w:caps/>
          <w:sz w:val="28"/>
          <w:szCs w:val="28"/>
        </w:rPr>
        <w:t>Заявка</w:t>
      </w:r>
    </w:p>
    <w:tbl>
      <w:tblPr>
        <w:tblStyle w:val="a8"/>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11"/>
      </w:tblGrid>
      <w:tr>
        <w:trPr/>
        <w:tc>
          <w:tcPr>
            <w:tcW w:w="9911" w:type="dxa"/>
            <w:tcBorders>
              <w:top w:val="nil"/>
              <w:left w:val="nil"/>
              <w:right w:val="nil"/>
            </w:tcBorders>
          </w:tcPr>
          <w:p>
            <w:pPr>
              <w:pStyle w:val="Normal"/>
              <w:widowControl/>
              <w:spacing w:before="0" w:after="0"/>
              <w:jc w:val="both"/>
              <w:rPr>
                <w:sz w:val="28"/>
                <w:szCs w:val="28"/>
              </w:rPr>
            </w:pPr>
            <w:r>
              <w:rPr>
                <w:rFonts w:eastAsia="Times New Roman" w:cs="Times New Roman" w:ascii="Times New Roman" w:hAnsi="Times New Roman"/>
                <w:kern w:val="0"/>
                <w:sz w:val="28"/>
                <w:szCs w:val="28"/>
                <w:lang w:val="ru-RU" w:eastAsia="ru-RU" w:bidi="ar-SA"/>
              </w:rPr>
              <w:t xml:space="preserve">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 </w:t>
            </w:r>
          </w:p>
          <w:p>
            <w:pPr>
              <w:pStyle w:val="Normal"/>
              <w:widowControl/>
              <w:spacing w:before="0" w:after="0"/>
              <w:jc w:val="both"/>
              <w:rPr>
                <w:sz w:val="28"/>
                <w:szCs w:val="28"/>
              </w:rPr>
            </w:pPr>
            <w:r>
              <w:rPr>
                <w:rFonts w:eastAsia="Times New Roman" w:cs="Times New Roman" w:ascii="Times New Roman" w:hAnsi="Times New Roman"/>
                <w:kern w:val="0"/>
                <w:sz w:val="28"/>
                <w:szCs w:val="28"/>
                <w:lang w:val="ru-RU" w:eastAsia="ru-RU" w:bidi="ar-SA"/>
              </w:rPr>
            </w:r>
          </w:p>
        </w:tc>
      </w:tr>
      <w:tr>
        <w:trPr/>
        <w:tc>
          <w:tcPr>
            <w:tcW w:w="9911" w:type="dxa"/>
            <w:tcBorders>
              <w:left w:val="nil"/>
              <w:bottom w:val="nil"/>
              <w:right w:val="nil"/>
            </w:tcBorders>
          </w:tcPr>
          <w:p>
            <w:pPr>
              <w:pStyle w:val="Normal"/>
              <w:widowControl/>
              <w:spacing w:before="0" w:after="0"/>
              <w:jc w:val="center"/>
              <w:rPr>
                <w:sz w:val="16"/>
                <w:szCs w:val="16"/>
              </w:rPr>
            </w:pPr>
            <w:r>
              <w:rPr>
                <w:rFonts w:eastAsia="Times New Roman" w:cs="Times New Roman" w:ascii="Times New Roman" w:hAnsi="Times New Roman"/>
                <w:kern w:val="0"/>
                <w:sz w:val="16"/>
                <w:szCs w:val="16"/>
                <w:lang w:val="ru-RU" w:eastAsia="ru-RU" w:bidi="ar-SA"/>
              </w:rPr>
              <w:t>(наименование муниципального образовательного учреждения)</w:t>
            </w:r>
          </w:p>
        </w:tc>
      </w:tr>
      <w:tr>
        <w:trPr/>
        <w:tc>
          <w:tcPr>
            <w:tcW w:w="9911" w:type="dxa"/>
            <w:tcBorders>
              <w:top w:val="nil"/>
              <w:left w:val="nil"/>
              <w:right w:val="nil"/>
            </w:tcBorders>
          </w:tcPr>
          <w:p>
            <w:pPr>
              <w:pStyle w:val="Normal"/>
              <w:widowControl/>
              <w:spacing w:before="0" w:after="0"/>
              <w:jc w:val="both"/>
              <w:rPr>
                <w:sz w:val="28"/>
                <w:szCs w:val="28"/>
              </w:rPr>
            </w:pPr>
            <w:r>
              <w:rPr>
                <w:rFonts w:eastAsia="Times New Roman" w:cs="Times New Roman" w:ascii="Times New Roman" w:hAnsi="Times New Roman"/>
                <w:kern w:val="0"/>
                <w:sz w:val="28"/>
                <w:szCs w:val="28"/>
                <w:lang w:val="ru-RU" w:eastAsia="ru-RU" w:bidi="ar-SA"/>
              </w:rPr>
            </w:r>
          </w:p>
        </w:tc>
      </w:tr>
      <w:tr>
        <w:trPr/>
        <w:tc>
          <w:tcPr>
            <w:tcW w:w="9911" w:type="dxa"/>
            <w:tcBorders>
              <w:left w:val="nil"/>
              <w:bottom w:val="nil"/>
              <w:right w:val="nil"/>
            </w:tcBorders>
          </w:tcPr>
          <w:p>
            <w:pPr>
              <w:pStyle w:val="Normal"/>
              <w:widowControl/>
              <w:spacing w:before="0" w:after="0"/>
              <w:jc w:val="center"/>
              <w:rPr>
                <w:sz w:val="28"/>
                <w:szCs w:val="28"/>
              </w:rPr>
            </w:pPr>
            <w:r>
              <w:rPr>
                <w:rFonts w:eastAsia="Times New Roman" w:cs="Times New Roman" w:ascii="Times New Roman" w:hAnsi="Times New Roman"/>
                <w:kern w:val="0"/>
                <w:sz w:val="16"/>
                <w:szCs w:val="16"/>
                <w:lang w:val="ru-RU" w:eastAsia="ru-RU" w:bidi="ar-SA"/>
              </w:rPr>
              <w:t>(юридический адрес)</w:t>
            </w:r>
          </w:p>
        </w:tc>
      </w:tr>
    </w:tbl>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Style w:val="a8"/>
        <w:tblW w:w="95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2"/>
        <w:gridCol w:w="2744"/>
        <w:gridCol w:w="1635"/>
        <w:gridCol w:w="2520"/>
        <w:gridCol w:w="2101"/>
      </w:tblGrid>
      <w:tr>
        <w:trPr>
          <w:trHeight w:val="1808" w:hRule="atLeast"/>
        </w:trPr>
        <w:tc>
          <w:tcPr>
            <w:tcW w:w="562" w:type="dxa"/>
            <w:tcBorders/>
          </w:tcPr>
          <w:p>
            <w:pPr>
              <w:pStyle w:val="Normal"/>
              <w:widowControl/>
              <w:spacing w:before="0" w:after="0"/>
              <w:jc w:val="center"/>
              <w:rPr>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п/п</w:t>
            </w:r>
          </w:p>
        </w:tc>
        <w:tc>
          <w:tcPr>
            <w:tcW w:w="2744" w:type="dxa"/>
            <w:tcBorders/>
          </w:tcPr>
          <w:p>
            <w:pPr>
              <w:pStyle w:val="Normal"/>
              <w:widowControl/>
              <w:spacing w:before="0" w:after="0"/>
              <w:jc w:val="center"/>
              <w:rPr>
                <w:sz w:val="24"/>
                <w:szCs w:val="24"/>
              </w:rPr>
            </w:pPr>
            <w:r>
              <w:rPr>
                <w:rFonts w:eastAsia="Times New Roman" w:cs="Times New Roman" w:ascii="Times New Roman" w:hAnsi="Times New Roman"/>
                <w:kern w:val="0"/>
                <w:sz w:val="24"/>
                <w:szCs w:val="24"/>
                <w:lang w:val="ru-RU" w:eastAsia="ru-RU" w:bidi="ar-SA"/>
              </w:rPr>
              <w:t>Вид некапитальных строений, сооружений (быстровозводимых конструкций) и/или здание/сооружение, в котором планируется проведение капитального ремонта</w:t>
            </w:r>
          </w:p>
        </w:tc>
        <w:tc>
          <w:tcPr>
            <w:tcW w:w="1635" w:type="dxa"/>
            <w:tcBorders/>
          </w:tcPr>
          <w:p>
            <w:pPr>
              <w:pStyle w:val="Normal"/>
              <w:widowControl/>
              <w:spacing w:before="0" w:after="0"/>
              <w:jc w:val="center"/>
              <w:rPr>
                <w:sz w:val="24"/>
                <w:szCs w:val="24"/>
              </w:rPr>
            </w:pPr>
            <w:r>
              <w:rPr>
                <w:rFonts w:eastAsia="Times New Roman" w:cs="Times New Roman" w:ascii="Times New Roman" w:hAnsi="Times New Roman"/>
                <w:kern w:val="0"/>
                <w:sz w:val="24"/>
                <w:szCs w:val="24"/>
                <w:lang w:val="ru-RU" w:eastAsia="ru-RU" w:bidi="ar-SA"/>
              </w:rPr>
              <w:t>Виды работ</w:t>
            </w:r>
          </w:p>
        </w:tc>
        <w:tc>
          <w:tcPr>
            <w:tcW w:w="2520" w:type="dxa"/>
            <w:tcBorders/>
          </w:tcPr>
          <w:p>
            <w:pPr>
              <w:pStyle w:val="Normal"/>
              <w:widowControl/>
              <w:spacing w:before="0" w:after="0"/>
              <w:jc w:val="center"/>
              <w:rPr>
                <w:sz w:val="24"/>
                <w:szCs w:val="24"/>
              </w:rPr>
            </w:pPr>
            <w:r>
              <w:rPr>
                <w:rFonts w:eastAsia="Times New Roman" w:cs="Times New Roman" w:ascii="Times New Roman" w:hAnsi="Times New Roman"/>
                <w:kern w:val="0"/>
                <w:sz w:val="24"/>
                <w:szCs w:val="24"/>
                <w:lang w:val="ru-RU" w:eastAsia="ru-RU" w:bidi="ar-SA"/>
              </w:rPr>
              <w:t>Сметная стоимость работ (рублей)</w:t>
            </w:r>
          </w:p>
        </w:tc>
        <w:tc>
          <w:tcPr>
            <w:tcW w:w="2101" w:type="dxa"/>
            <w:tcBorders/>
          </w:tcPr>
          <w:p>
            <w:pPr>
              <w:pStyle w:val="Normal"/>
              <w:widowControl/>
              <w:spacing w:before="0" w:after="0"/>
              <w:jc w:val="center"/>
              <w:rPr>
                <w:sz w:val="24"/>
                <w:szCs w:val="24"/>
              </w:rPr>
            </w:pPr>
            <w:r>
              <w:rPr>
                <w:rFonts w:eastAsia="Times New Roman" w:cs="Times New Roman" w:ascii="Times New Roman" w:hAnsi="Times New Roman"/>
                <w:kern w:val="0"/>
                <w:sz w:val="24"/>
                <w:szCs w:val="24"/>
                <w:lang w:val="ru-RU" w:eastAsia="ru-RU" w:bidi="ar-SA"/>
              </w:rPr>
              <w:t>Предполагаемый способ определения поставщика (подрядчика, исполнителя)</w:t>
            </w:r>
          </w:p>
        </w:tc>
      </w:tr>
      <w:tr>
        <w:trPr>
          <w:trHeight w:val="157" w:hRule="atLeast"/>
        </w:trPr>
        <w:tc>
          <w:tcPr>
            <w:tcW w:w="562" w:type="dxa"/>
            <w:tcBorders/>
          </w:tcPr>
          <w:p>
            <w:pPr>
              <w:pStyle w:val="Normal"/>
              <w:widowControl/>
              <w:spacing w:before="0" w:after="0"/>
              <w:jc w:val="center"/>
              <w:rPr>
                <w:sz w:val="18"/>
                <w:szCs w:val="18"/>
              </w:rPr>
            </w:pPr>
            <w:r>
              <w:rPr>
                <w:rFonts w:eastAsia="Times New Roman" w:cs="Times New Roman" w:ascii="Times New Roman" w:hAnsi="Times New Roman"/>
                <w:kern w:val="0"/>
                <w:sz w:val="18"/>
                <w:szCs w:val="18"/>
                <w:lang w:val="ru-RU" w:eastAsia="ru-RU" w:bidi="ar-SA"/>
              </w:rPr>
              <w:t>1</w:t>
            </w:r>
          </w:p>
        </w:tc>
        <w:tc>
          <w:tcPr>
            <w:tcW w:w="2744" w:type="dxa"/>
            <w:tcBorders/>
          </w:tcPr>
          <w:p>
            <w:pPr>
              <w:pStyle w:val="Normal"/>
              <w:widowControl/>
              <w:spacing w:before="0" w:after="0"/>
              <w:jc w:val="center"/>
              <w:rPr>
                <w:sz w:val="18"/>
                <w:szCs w:val="18"/>
              </w:rPr>
            </w:pPr>
            <w:r>
              <w:rPr>
                <w:rFonts w:eastAsia="Times New Roman" w:cs="Times New Roman" w:ascii="Times New Roman" w:hAnsi="Times New Roman"/>
                <w:kern w:val="0"/>
                <w:sz w:val="18"/>
                <w:szCs w:val="18"/>
                <w:lang w:val="ru-RU" w:eastAsia="ru-RU" w:bidi="ar-SA"/>
              </w:rPr>
              <w:t>2</w:t>
            </w:r>
          </w:p>
        </w:tc>
        <w:tc>
          <w:tcPr>
            <w:tcW w:w="1635" w:type="dxa"/>
            <w:tcBorders/>
          </w:tcPr>
          <w:p>
            <w:pPr>
              <w:pStyle w:val="Normal"/>
              <w:widowControl/>
              <w:spacing w:before="0" w:after="0"/>
              <w:jc w:val="center"/>
              <w:rPr>
                <w:sz w:val="18"/>
                <w:szCs w:val="18"/>
              </w:rPr>
            </w:pPr>
            <w:r>
              <w:rPr>
                <w:rFonts w:eastAsia="Times New Roman" w:cs="Times New Roman" w:ascii="Times New Roman" w:hAnsi="Times New Roman"/>
                <w:kern w:val="0"/>
                <w:sz w:val="18"/>
                <w:szCs w:val="18"/>
                <w:lang w:val="ru-RU" w:eastAsia="ru-RU" w:bidi="ar-SA"/>
              </w:rPr>
              <w:t>3</w:t>
            </w:r>
          </w:p>
        </w:tc>
        <w:tc>
          <w:tcPr>
            <w:tcW w:w="2520" w:type="dxa"/>
            <w:tcBorders/>
          </w:tcPr>
          <w:p>
            <w:pPr>
              <w:pStyle w:val="Normal"/>
              <w:widowControl/>
              <w:spacing w:before="0" w:after="0"/>
              <w:jc w:val="center"/>
              <w:rPr>
                <w:sz w:val="18"/>
                <w:szCs w:val="18"/>
              </w:rPr>
            </w:pPr>
            <w:r>
              <w:rPr>
                <w:rFonts w:eastAsia="Times New Roman" w:cs="Times New Roman" w:ascii="Times New Roman" w:hAnsi="Times New Roman"/>
                <w:kern w:val="0"/>
                <w:sz w:val="18"/>
                <w:szCs w:val="18"/>
                <w:lang w:val="ru-RU" w:eastAsia="ru-RU" w:bidi="ar-SA"/>
              </w:rPr>
              <w:t>4</w:t>
            </w:r>
          </w:p>
        </w:tc>
        <w:tc>
          <w:tcPr>
            <w:tcW w:w="2101" w:type="dxa"/>
            <w:tcBorders/>
          </w:tcPr>
          <w:p>
            <w:pPr>
              <w:pStyle w:val="Normal"/>
              <w:widowControl/>
              <w:spacing w:before="0" w:after="0"/>
              <w:jc w:val="center"/>
              <w:rPr>
                <w:sz w:val="18"/>
                <w:szCs w:val="18"/>
              </w:rPr>
            </w:pPr>
            <w:r>
              <w:rPr>
                <w:rFonts w:eastAsia="Times New Roman" w:cs="Times New Roman" w:ascii="Times New Roman" w:hAnsi="Times New Roman"/>
                <w:kern w:val="0"/>
                <w:sz w:val="18"/>
                <w:szCs w:val="18"/>
                <w:lang w:val="ru-RU" w:eastAsia="ru-RU" w:bidi="ar-SA"/>
              </w:rPr>
              <w:t>5</w:t>
            </w:r>
          </w:p>
        </w:tc>
      </w:tr>
      <w:tr>
        <w:trPr>
          <w:trHeight w:val="149" w:hRule="atLeast"/>
        </w:trPr>
        <w:tc>
          <w:tcPr>
            <w:tcW w:w="562"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744"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1635"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520"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101"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r>
      <w:tr>
        <w:trPr>
          <w:trHeight w:val="157" w:hRule="atLeast"/>
        </w:trPr>
        <w:tc>
          <w:tcPr>
            <w:tcW w:w="562"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744"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1635"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520"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101"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r>
      <w:tr>
        <w:trPr>
          <w:trHeight w:val="157" w:hRule="atLeast"/>
        </w:trPr>
        <w:tc>
          <w:tcPr>
            <w:tcW w:w="562"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744"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1635"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520"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c>
          <w:tcPr>
            <w:tcW w:w="2101" w:type="dxa"/>
            <w:tcBorders/>
          </w:tcPr>
          <w:p>
            <w:pPr>
              <w:pStyle w:val="Normal"/>
              <w:widowControl/>
              <w:spacing w:before="0" w:after="0"/>
              <w:jc w:val="both"/>
              <w:rPr>
                <w:sz w:val="18"/>
                <w:szCs w:val="18"/>
              </w:rPr>
            </w:pPr>
            <w:r>
              <w:rPr>
                <w:rFonts w:eastAsia="Times New Roman" w:cs="Times New Roman" w:ascii="Times New Roman" w:hAnsi="Times New Roman"/>
                <w:kern w:val="0"/>
                <w:sz w:val="18"/>
                <w:szCs w:val="18"/>
                <w:lang w:val="ru-RU" w:eastAsia="ru-RU" w:bidi="ar-SA"/>
              </w:rPr>
            </w:r>
          </w:p>
        </w:tc>
      </w:tr>
    </w:tbl>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Руководитель         ________________       _____________________</w:t>
      </w:r>
    </w:p>
    <w:p>
      <w:pPr>
        <w:pStyle w:val="Normal"/>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(подпись)                                              (расшифровка подписи)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МП</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left="5387"/>
        <w:jc w:val="center"/>
        <w:rPr>
          <w:rFonts w:ascii="Times New Roman" w:hAnsi="Times New Roman" w:cs="Times New Roman"/>
          <w:sz w:val="28"/>
          <w:szCs w:val="28"/>
        </w:rPr>
      </w:pPr>
      <w:r>
        <w:rPr>
          <w:rFonts w:cs="Times New Roman" w:ascii="Times New Roman" w:hAnsi="Times New Roman"/>
          <w:sz w:val="28"/>
          <w:szCs w:val="28"/>
        </w:rPr>
        <w:t xml:space="preserve">Приложение 2 </w:t>
      </w:r>
    </w:p>
    <w:p>
      <w:pPr>
        <w:pStyle w:val="Normal"/>
        <w:ind w:left="5387"/>
        <w:jc w:val="center"/>
        <w:rPr>
          <w:rFonts w:ascii="Times New Roman" w:hAnsi="Times New Roman" w:cs="Times New Roman"/>
          <w:sz w:val="28"/>
          <w:szCs w:val="28"/>
        </w:rPr>
      </w:pPr>
      <w:r>
        <w:rPr>
          <w:rFonts w:cs="Times New Roman" w:ascii="Times New Roman" w:hAnsi="Times New Roman"/>
          <w:sz w:val="28"/>
          <w:szCs w:val="28"/>
        </w:rPr>
        <w:t xml:space="preserve">к Порядку расходования средств, предусмотренных в бюджете района </w:t>
      </w:r>
    </w:p>
    <w:p>
      <w:pPr>
        <w:pStyle w:val="Normal"/>
        <w:ind w:left="5387"/>
        <w:jc w:val="center"/>
        <w:rPr>
          <w:rFonts w:ascii="Times New Roman" w:hAnsi="Times New Roman" w:cs="Times New Roman"/>
          <w:sz w:val="28"/>
          <w:szCs w:val="28"/>
        </w:rPr>
      </w:pPr>
      <w:r>
        <w:rPr>
          <w:rFonts w:eastAsia="Times New Roman" w:cs="Times New Roman" w:ascii="Times New Roman" w:hAnsi="Times New Roman"/>
          <w:sz w:val="28"/>
          <w:szCs w:val="28"/>
        </w:rPr>
        <w:t>на проведение капитального ремонта зданий и сооружений муниципальных организаций отдыха и оздоровления детей</w:t>
      </w:r>
    </w:p>
    <w:p>
      <w:pPr>
        <w:pStyle w:val="Normal"/>
        <w:ind w:left="5387"/>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Соглашение №_______</w:t>
      </w:r>
    </w:p>
    <w:p>
      <w:pPr>
        <w:pStyle w:val="ConsPlusNormal"/>
        <w:jc w:val="center"/>
        <w:rPr>
          <w:rFonts w:eastAsia="Times New Roman"/>
          <w:sz w:val="28"/>
          <w:szCs w:val="28"/>
        </w:rPr>
      </w:pPr>
      <w:r>
        <w:rPr>
          <w:rFonts w:eastAsia="Times New Roman"/>
          <w:sz w:val="28"/>
          <w:szCs w:val="28"/>
        </w:rPr>
        <w:t xml:space="preserve">о предоставлении субсидии на иные цели </w:t>
      </w:r>
    </w:p>
    <w:p>
      <w:pPr>
        <w:pStyle w:val="ConsPlusNormal"/>
        <w:jc w:val="center"/>
        <w:rPr>
          <w:rFonts w:eastAsia="Times New Roman"/>
          <w:sz w:val="28"/>
          <w:szCs w:val="28"/>
        </w:rPr>
      </w:pPr>
      <w:r>
        <w:rPr>
          <w:rFonts w:eastAsia="Times New Roman"/>
          <w:sz w:val="28"/>
          <w:szCs w:val="28"/>
        </w:rPr>
        <w:t>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w:t>
      </w:r>
    </w:p>
    <w:p>
      <w:pPr>
        <w:pStyle w:val="ConsPlusNormal"/>
        <w:jc w:val="both"/>
        <w:rPr/>
      </w:pPr>
      <w:r>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с. Аргаяш                                                                   «_____»______________ 20___ г.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bookmarkStart w:id="5" w:name="P48"/>
      <w:bookmarkEnd w:id="5"/>
      <w:r>
        <w:rPr>
          <w:rFonts w:cs="Times New Roman" w:ascii="Times New Roman" w:hAnsi="Times New Roman"/>
          <w:sz w:val="28"/>
          <w:szCs w:val="28"/>
        </w:rPr>
        <w:t xml:space="preserve">Управление образования Аргаяшского муниципального района Челябинской области,   именуемый  в  дальнейшем  «Учредитель», в лице ______________________________________, действующего на основании  ________________, с одной стороны и __________________________________________________________________________________, именуемое в дальнейшем «Учреждение», в лице директора _________________________________________________________, действующего на основании   Устава с  другой  стороны,  далее  именуемые «Стороны», в соответствии с Бюджетным </w:t>
      </w:r>
      <w:hyperlink r:id="rId3">
        <w:r>
          <w:rPr>
            <w:rStyle w:val="Hyperlink"/>
            <w:rFonts w:ascii="Times New Roman" w:hAnsi="Times New Roman"/>
            <w:sz w:val="28"/>
            <w:szCs w:val="28"/>
          </w:rPr>
          <w:t>кодексом</w:t>
        </w:r>
      </w:hyperlink>
      <w:r>
        <w:rPr>
          <w:rFonts w:cs="Times New Roman" w:ascii="Times New Roman" w:hAnsi="Times New Roman"/>
          <w:sz w:val="28"/>
          <w:szCs w:val="28"/>
        </w:rPr>
        <w:t xml:space="preserve">   Российской   Федерации, </w:t>
      </w:r>
      <w:hyperlink r:id="rId4">
        <w:r>
          <w:rPr>
            <w:rStyle w:val="Hyperlink"/>
            <w:rFonts w:ascii="Times New Roman" w:hAnsi="Times New Roman"/>
            <w:sz w:val="28"/>
            <w:szCs w:val="28"/>
          </w:rPr>
          <w:t>Порядк</w:t>
        </w:r>
      </w:hyperlink>
      <w:r>
        <w:rPr>
          <w:rFonts w:cs="Times New Roman" w:ascii="Times New Roman" w:hAnsi="Times New Roman"/>
          <w:sz w:val="28"/>
          <w:szCs w:val="28"/>
        </w:rPr>
        <w:t>ом определения объема и условий предоставления муниципальным бюджетным и автономным учреждениям субсидий на иные цели, не связанные с финансовым обеспечением выполнения муниципального задания, утвержденного Постановлением администрации Аргаяшского муниципального района от 29.12.2011г. № 2706, заключили  настоящее  Соглашение  о нижеследующем:</w:t>
      </w:r>
    </w:p>
    <w:p>
      <w:pPr>
        <w:pStyle w:val="ConsPlusNormal"/>
        <w:numPr>
          <w:ilvl w:val="0"/>
          <w:numId w:val="0"/>
        </w:numPr>
        <w:jc w:val="center"/>
        <w:outlineLvl w:val="1"/>
        <w:rPr>
          <w:sz w:val="28"/>
          <w:szCs w:val="28"/>
        </w:rPr>
      </w:pPr>
      <w:r>
        <w:rPr>
          <w:sz w:val="28"/>
          <w:szCs w:val="28"/>
        </w:rPr>
      </w:r>
    </w:p>
    <w:p>
      <w:pPr>
        <w:pStyle w:val="ConsPlusNormal"/>
        <w:numPr>
          <w:ilvl w:val="0"/>
          <w:numId w:val="0"/>
        </w:numPr>
        <w:jc w:val="center"/>
        <w:outlineLvl w:val="1"/>
        <w:rPr>
          <w:sz w:val="28"/>
          <w:szCs w:val="28"/>
        </w:rPr>
      </w:pPr>
      <w:r>
        <w:rPr>
          <w:sz w:val="28"/>
          <w:szCs w:val="28"/>
        </w:rPr>
        <w:t>I. Предмет Соглашения</w:t>
      </w:r>
      <w:bookmarkStart w:id="6" w:name="P105"/>
      <w:bookmarkEnd w:id="6"/>
    </w:p>
    <w:p>
      <w:pPr>
        <w:pStyle w:val="ConsPlusNormal"/>
        <w:numPr>
          <w:ilvl w:val="1"/>
          <w:numId w:val="1"/>
        </w:numPr>
        <w:tabs>
          <w:tab w:val="clear" w:pos="708"/>
          <w:tab w:val="left" w:pos="567" w:leader="none"/>
        </w:tabs>
        <w:ind w:firstLine="709" w:left="0"/>
        <w:jc w:val="both"/>
        <w:rPr>
          <w:sz w:val="28"/>
          <w:szCs w:val="28"/>
        </w:rPr>
      </w:pPr>
      <w:r>
        <w:rPr>
          <w:sz w:val="28"/>
          <w:szCs w:val="28"/>
        </w:rPr>
        <w:t>Предметом настоящего Соглашения является предоставление Учредителем Учреждению в 20___ году субсидии на иные цели на реализацию мероприятий по созданию некапитальных строений, сооружений (быстровозводимых конструкций) отдыха детей и их оздоровления, а также проведению капитального ремонта объектов инфраструктуры организаций отдыха детей и их оздоровления (далее - субсидия).</w:t>
      </w:r>
    </w:p>
    <w:p>
      <w:pPr>
        <w:pStyle w:val="ConsPlusNormal"/>
        <w:numPr>
          <w:ilvl w:val="0"/>
          <w:numId w:val="0"/>
        </w:numPr>
        <w:jc w:val="center"/>
        <w:outlineLvl w:val="1"/>
        <w:rPr>
          <w:sz w:val="28"/>
          <w:szCs w:val="28"/>
        </w:rPr>
      </w:pPr>
      <w:r>
        <w:rPr>
          <w:sz w:val="28"/>
          <w:szCs w:val="28"/>
        </w:rPr>
      </w:r>
    </w:p>
    <w:p>
      <w:pPr>
        <w:pStyle w:val="ConsPlusNormal"/>
        <w:numPr>
          <w:ilvl w:val="0"/>
          <w:numId w:val="0"/>
        </w:numPr>
        <w:jc w:val="center"/>
        <w:outlineLvl w:val="1"/>
        <w:rPr>
          <w:sz w:val="28"/>
          <w:szCs w:val="28"/>
        </w:rPr>
      </w:pPr>
      <w:r>
        <w:rPr>
          <w:sz w:val="28"/>
          <w:szCs w:val="28"/>
        </w:rPr>
        <w:t>II. Условия и финансовое обеспечение</w:t>
      </w:r>
    </w:p>
    <w:p>
      <w:pPr>
        <w:pStyle w:val="ConsPlusNormal"/>
        <w:jc w:val="center"/>
        <w:rPr>
          <w:sz w:val="28"/>
          <w:szCs w:val="28"/>
        </w:rPr>
      </w:pPr>
      <w:r>
        <w:rPr>
          <w:sz w:val="28"/>
          <w:szCs w:val="28"/>
        </w:rPr>
        <w:t>предоставления Субсидии</w:t>
      </w:r>
    </w:p>
    <w:p>
      <w:pPr>
        <w:pStyle w:val="ConsPlusNormal"/>
        <w:ind w:firstLine="540"/>
        <w:jc w:val="both"/>
        <w:rPr>
          <w:sz w:val="28"/>
          <w:szCs w:val="28"/>
        </w:rPr>
      </w:pPr>
      <w:r>
        <w:rPr>
          <w:sz w:val="28"/>
          <w:szCs w:val="28"/>
        </w:rPr>
        <w:t xml:space="preserve">2.1. Субсидия предоставляется Учреждению для достижения цели указанной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w:t>
      </w:r>
    </w:p>
    <w:p>
      <w:pPr>
        <w:pStyle w:val="ConsPlusNormal"/>
        <w:jc w:val="both"/>
        <w:rPr>
          <w:sz w:val="28"/>
          <w:szCs w:val="28"/>
        </w:rPr>
      </w:pPr>
      <w:r>
        <w:rPr>
          <w:sz w:val="28"/>
          <w:szCs w:val="28"/>
        </w:rPr>
        <w:t xml:space="preserve">        </w:t>
      </w:r>
      <w:r>
        <w:rPr>
          <w:sz w:val="28"/>
          <w:szCs w:val="28"/>
        </w:rPr>
        <w:t>2.2.  Субсидия предоставляется Учреждению в пределах лимитов бюджетных обязательств, доведенных Учредителю как получателю средств районного бюджета по кодам классификации расходов бюджетов Российской Федерации (далее -  коды БК), по отраслевому коду Субсидии ____________________________________ в следующем размере ______________________________________________ рублей по коду БК _________________________________.</w:t>
      </w:r>
    </w:p>
    <w:p>
      <w:pPr>
        <w:pStyle w:val="ConsPlusNormal"/>
        <w:jc w:val="both"/>
        <w:rPr>
          <w:sz w:val="28"/>
          <w:szCs w:val="28"/>
        </w:rPr>
      </w:pPr>
      <w:r>
        <w:rPr>
          <w:sz w:val="28"/>
          <w:szCs w:val="28"/>
        </w:rPr>
        <w:t xml:space="preserve">       </w:t>
      </w:r>
      <w:r>
        <w:rPr>
          <w:sz w:val="28"/>
          <w:szCs w:val="28"/>
        </w:rPr>
        <w:t>2.3. Размер Субсидии рассчитывается в соответствии с Правилами предоставления субсидии.</w:t>
      </w:r>
    </w:p>
    <w:p>
      <w:pPr>
        <w:pStyle w:val="ConsPlusNormal"/>
        <w:numPr>
          <w:ilvl w:val="0"/>
          <w:numId w:val="0"/>
        </w:numPr>
        <w:jc w:val="center"/>
        <w:outlineLvl w:val="1"/>
        <w:rPr>
          <w:sz w:val="28"/>
          <w:szCs w:val="28"/>
        </w:rPr>
      </w:pPr>
      <w:r>
        <w:rPr>
          <w:sz w:val="28"/>
          <w:szCs w:val="28"/>
        </w:rPr>
      </w:r>
    </w:p>
    <w:p>
      <w:pPr>
        <w:pStyle w:val="ConsPlusNormal"/>
        <w:numPr>
          <w:ilvl w:val="0"/>
          <w:numId w:val="0"/>
        </w:numPr>
        <w:jc w:val="center"/>
        <w:outlineLvl w:val="1"/>
        <w:rPr>
          <w:sz w:val="28"/>
          <w:szCs w:val="28"/>
        </w:rPr>
      </w:pPr>
      <w:r>
        <w:rPr>
          <w:sz w:val="28"/>
          <w:szCs w:val="28"/>
        </w:rPr>
        <w:t>III. Порядок перечисления Субсидии</w:t>
      </w:r>
    </w:p>
    <w:p>
      <w:pPr>
        <w:pStyle w:val="ConsPlusNormal"/>
        <w:ind w:firstLine="540"/>
        <w:jc w:val="both"/>
        <w:rPr>
          <w:sz w:val="28"/>
          <w:szCs w:val="28"/>
        </w:rPr>
      </w:pPr>
      <w:bookmarkStart w:id="7" w:name="P139"/>
      <w:bookmarkEnd w:id="7"/>
      <w:r>
        <w:rPr>
          <w:sz w:val="28"/>
          <w:szCs w:val="28"/>
        </w:rPr>
        <w:t>3.1. Перечисление Субсидии осуществляется в установленном порядке:</w:t>
      </w:r>
    </w:p>
    <w:p>
      <w:pPr>
        <w:pStyle w:val="ConsPlusNonformat"/>
        <w:jc w:val="both"/>
        <w:rPr>
          <w:rFonts w:ascii="Times New Roman" w:hAnsi="Times New Roman" w:cs="Times New Roman"/>
          <w:sz w:val="28"/>
          <w:szCs w:val="28"/>
        </w:rPr>
      </w:pPr>
      <w:bookmarkStart w:id="8" w:name="P143"/>
      <w:bookmarkEnd w:id="8"/>
      <w:r>
        <w:rPr>
          <w:rFonts w:cs="Times New Roman" w:ascii="Times New Roman" w:hAnsi="Times New Roman"/>
          <w:sz w:val="28"/>
          <w:szCs w:val="28"/>
        </w:rPr>
        <w:t xml:space="preserve">    </w:t>
      </w:r>
      <w:r>
        <w:rPr>
          <w:rFonts w:cs="Times New Roman" w:ascii="Times New Roman" w:hAnsi="Times New Roman"/>
          <w:sz w:val="28"/>
          <w:szCs w:val="28"/>
        </w:rPr>
        <w:t>3.1.1. на лицевой счет, открытый Учреждению в финансовом управлении Аргаяшского муниципального района согласно графику перечисления Субсидии в соответствии с приложением № 2 к настоящему Соглашению, являющимся неотъемлемой частью настоящего Соглашения.</w:t>
      </w:r>
    </w:p>
    <w:p>
      <w:pPr>
        <w:pStyle w:val="ConsPlusNormal"/>
        <w:numPr>
          <w:ilvl w:val="0"/>
          <w:numId w:val="0"/>
        </w:numPr>
        <w:jc w:val="center"/>
        <w:outlineLvl w:val="1"/>
        <w:rPr>
          <w:sz w:val="28"/>
          <w:szCs w:val="28"/>
        </w:rPr>
      </w:pPr>
      <w:r>
        <w:rPr>
          <w:sz w:val="28"/>
          <w:szCs w:val="28"/>
        </w:rPr>
      </w:r>
      <w:bookmarkStart w:id="9" w:name="P164"/>
      <w:bookmarkStart w:id="10" w:name="P164"/>
      <w:bookmarkEnd w:id="10"/>
    </w:p>
    <w:p>
      <w:pPr>
        <w:pStyle w:val="ConsPlusNormal"/>
        <w:numPr>
          <w:ilvl w:val="0"/>
          <w:numId w:val="0"/>
        </w:numPr>
        <w:jc w:val="center"/>
        <w:outlineLvl w:val="1"/>
        <w:rPr>
          <w:sz w:val="28"/>
          <w:szCs w:val="28"/>
        </w:rPr>
      </w:pPr>
      <w:r>
        <w:rPr>
          <w:sz w:val="28"/>
          <w:szCs w:val="28"/>
        </w:rPr>
      </w:r>
    </w:p>
    <w:p>
      <w:pPr>
        <w:pStyle w:val="ConsPlusNormal"/>
        <w:numPr>
          <w:ilvl w:val="0"/>
          <w:numId w:val="0"/>
        </w:numPr>
        <w:jc w:val="center"/>
        <w:outlineLvl w:val="1"/>
        <w:rPr>
          <w:sz w:val="28"/>
          <w:szCs w:val="28"/>
        </w:rPr>
      </w:pPr>
      <w:r>
        <w:rPr>
          <w:sz w:val="28"/>
          <w:szCs w:val="28"/>
        </w:rPr>
        <w:t>IV. Взаимодействие Сторон</w:t>
      </w:r>
    </w:p>
    <w:p>
      <w:pPr>
        <w:pStyle w:val="ConsPlusNormal"/>
        <w:ind w:firstLine="540"/>
        <w:jc w:val="both"/>
        <w:rPr>
          <w:sz w:val="28"/>
          <w:szCs w:val="28"/>
        </w:rPr>
      </w:pPr>
      <w:r>
        <w:rPr>
          <w:sz w:val="28"/>
          <w:szCs w:val="28"/>
        </w:rPr>
        <w:t>4.1. Учредитель обязуется:</w:t>
      </w:r>
    </w:p>
    <w:p>
      <w:pPr>
        <w:pStyle w:val="ConsPlusNormal"/>
        <w:ind w:firstLine="540"/>
        <w:jc w:val="both"/>
        <w:rPr>
          <w:sz w:val="28"/>
          <w:szCs w:val="28"/>
        </w:rPr>
      </w:pPr>
      <w:r>
        <w:rPr>
          <w:sz w:val="28"/>
          <w:szCs w:val="28"/>
        </w:rPr>
        <w:t xml:space="preserve">4.1.1. обеспечивать предоставление Учреждению Субсидии на цель, указанную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w:t>
      </w:r>
    </w:p>
    <w:p>
      <w:pPr>
        <w:pStyle w:val="ConsPlusNormal"/>
        <w:ind w:firstLine="540"/>
        <w:jc w:val="both"/>
        <w:rPr>
          <w:sz w:val="28"/>
          <w:szCs w:val="28"/>
        </w:rPr>
      </w:pPr>
      <w:r>
        <w:rPr>
          <w:sz w:val="28"/>
          <w:szCs w:val="28"/>
        </w:rPr>
        <w:t xml:space="preserve">4.1.2. осуществлять проверку документов, направляемых Учреждением Учредителю в целях принятия последним решения о перечислении Субсидии,  на предмет соответствия указанных в них кассовых расходов цели предоставления Субсидии, указанной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Соглашения/приложении N 1 к настоящему Соглашению, в течение 5 рабочих дней со дня поступления документов от Учреждения;</w:t>
      </w:r>
    </w:p>
    <w:p>
      <w:pPr>
        <w:pStyle w:val="ConsPlusNormal"/>
        <w:ind w:firstLine="540"/>
        <w:jc w:val="both"/>
        <w:rPr>
          <w:sz w:val="28"/>
          <w:szCs w:val="28"/>
        </w:rPr>
      </w:pPr>
      <w:bookmarkStart w:id="11" w:name="P172"/>
      <w:bookmarkEnd w:id="11"/>
      <w:r>
        <w:rPr>
          <w:sz w:val="28"/>
          <w:szCs w:val="28"/>
        </w:rPr>
        <w:t xml:space="preserve">4.1.3. обеспечивать перечисление Субсидии на счет Учреждения, указанный в </w:t>
      </w:r>
      <w:r>
        <w:fldChar w:fldCharType="begin"/>
      </w:r>
      <w:r>
        <w:rPr>
          <w:rStyle w:val="Hyperlink"/>
          <w:sz w:val="28"/>
          <w:szCs w:val="28"/>
        </w:rPr>
        <w:instrText xml:space="preserve"> HYPERLINK "../../../../C:/Users/RUO/AppData/Local/Temp/Rar$DI14.778/%D0%BF%D0%BE%D1%81%D1%82%D0%B0%D0%BD%D0%BE%D0%B2%D0%BB%D0%B5%D0%BD%D0%B8%D0%B5%20685.doc" \l "P333"</w:instrText>
      </w:r>
      <w:r>
        <w:rPr>
          <w:rStyle w:val="Hyperlink"/>
          <w:sz w:val="28"/>
          <w:szCs w:val="28"/>
        </w:rPr>
        <w:fldChar w:fldCharType="separate"/>
      </w:r>
      <w:r>
        <w:rPr>
          <w:rStyle w:val="Hyperlink"/>
          <w:sz w:val="28"/>
          <w:szCs w:val="28"/>
        </w:rPr>
        <w:t>разделе VII</w:t>
      </w:r>
      <w:r>
        <w:rPr>
          <w:rStyle w:val="Hyperlink"/>
          <w:sz w:val="28"/>
          <w:szCs w:val="28"/>
        </w:rPr>
        <w:fldChar w:fldCharType="end"/>
      </w:r>
      <w:r>
        <w:rPr>
          <w:sz w:val="28"/>
          <w:szCs w:val="28"/>
        </w:rPr>
        <w:t xml:space="preserve"> настоящего Соглашения, согласно графику перечисления Субсидии в соответствии с приложением N 2 к настоящему Соглашению, являющимся неотъемлемой частью настоящего Соглашения;</w:t>
      </w:r>
    </w:p>
    <w:p>
      <w:pPr>
        <w:pStyle w:val="ConsPlusNormal"/>
        <w:ind w:firstLine="540"/>
        <w:jc w:val="both"/>
        <w:rPr>
          <w:sz w:val="28"/>
          <w:szCs w:val="28"/>
        </w:rPr>
      </w:pPr>
      <w:bookmarkStart w:id="12" w:name="P176"/>
      <w:bookmarkEnd w:id="12"/>
      <w:r>
        <w:rPr>
          <w:sz w:val="28"/>
          <w:szCs w:val="28"/>
        </w:rPr>
        <w:t>4.1.4. утверждать Сведения об операциях с целевыми субсидиями, предоставленными Учреждению на 20___ г. (далее - Сведения), по форме Сведений об операциях с целевыми субсидиями, предоставленными муниципальному учреждению на 20___ г. (</w:t>
      </w:r>
      <w:hyperlink r:id="rId5">
        <w:r>
          <w:rPr>
            <w:rStyle w:val="Hyperlink"/>
            <w:sz w:val="28"/>
            <w:szCs w:val="28"/>
          </w:rPr>
          <w:t>ф. 0501016</w:t>
        </w:r>
      </w:hyperlink>
      <w:r>
        <w:rPr>
          <w:sz w:val="28"/>
          <w:szCs w:val="28"/>
        </w:rPr>
        <w:t xml:space="preserve">) , Сведения с учетом внесенных изменений не позднее 5 рабочих дней со дня получения указанных документов от Учреждения в соответствии с </w:t>
      </w:r>
      <w:r>
        <w:fldChar w:fldCharType="begin"/>
      </w:r>
      <w:r>
        <w:rPr>
          <w:rStyle w:val="Hyperlink"/>
          <w:sz w:val="28"/>
          <w:szCs w:val="28"/>
        </w:rPr>
        <w:instrText xml:space="preserve"> HYPERLINK "../../../../C:/Users/RUO/AppData/Local/Temp/Rar$DI14.778/%D0%BF%D0%BE%D1%81%D1%82%D0%B0%D0%BD%D0%BE%D0%B2%D0%BB%D0%B5%D0%BD%D0%B8%D0%B5%20685.doc" \l "P219"</w:instrText>
      </w:r>
      <w:r>
        <w:rPr>
          <w:rStyle w:val="Hyperlink"/>
          <w:sz w:val="28"/>
          <w:szCs w:val="28"/>
        </w:rPr>
        <w:fldChar w:fldCharType="separate"/>
      </w:r>
      <w:r>
        <w:rPr>
          <w:rStyle w:val="Hyperlink"/>
          <w:sz w:val="28"/>
          <w:szCs w:val="28"/>
        </w:rPr>
        <w:t>пунктом 4.3.2</w:t>
      </w:r>
      <w:r>
        <w:rPr>
          <w:rStyle w:val="Hyperlink"/>
          <w:sz w:val="28"/>
          <w:szCs w:val="28"/>
        </w:rPr>
        <w:fldChar w:fldCharType="end"/>
      </w:r>
      <w:r>
        <w:rPr>
          <w:sz w:val="28"/>
          <w:szCs w:val="28"/>
        </w:rPr>
        <w:t xml:space="preserve"> настоящего Соглашения;</w:t>
      </w:r>
    </w:p>
    <w:p>
      <w:pPr>
        <w:pStyle w:val="ConsPlusNormal"/>
        <w:ind w:firstLine="540"/>
        <w:jc w:val="both"/>
        <w:rPr>
          <w:sz w:val="28"/>
          <w:szCs w:val="28"/>
        </w:rPr>
      </w:pPr>
      <w:r>
        <w:rPr>
          <w:sz w:val="28"/>
          <w:szCs w:val="28"/>
        </w:rPr>
        <w:t>4.1.5. осуществлять контроль за соблюдением Учреждением цели и условий предоставления Субсидии, установленных Правилами предоставления субсидии, и настоящим Соглашением, в том числе путем осуществления следующих мероприятий:</w:t>
      </w:r>
      <w:bookmarkStart w:id="13" w:name="P182"/>
      <w:bookmarkEnd w:id="13"/>
    </w:p>
    <w:p>
      <w:pPr>
        <w:pStyle w:val="ConsPlusNormal"/>
        <w:ind w:firstLine="540"/>
        <w:jc w:val="both"/>
        <w:rPr>
          <w:sz w:val="28"/>
          <w:szCs w:val="28"/>
        </w:rPr>
      </w:pPr>
      <w:r>
        <w:rPr>
          <w:sz w:val="28"/>
          <w:szCs w:val="28"/>
        </w:rPr>
        <w:t>4.1.5.1. проведение плановых и внеплановых проверок:</w:t>
      </w:r>
    </w:p>
    <w:p>
      <w:pPr>
        <w:pStyle w:val="ConsPlusNormal"/>
        <w:ind w:firstLine="540"/>
        <w:jc w:val="both"/>
        <w:rPr>
          <w:sz w:val="28"/>
          <w:szCs w:val="28"/>
        </w:rPr>
      </w:pPr>
      <w:r>
        <w:rPr>
          <w:sz w:val="28"/>
          <w:szCs w:val="28"/>
        </w:rPr>
        <w:t xml:space="preserve">4.1.5.1.1. по месту нахождения Учредителя на основании документов, представленных по его запросу Учреждением в соответствии с </w:t>
      </w:r>
      <w:r>
        <w:fldChar w:fldCharType="begin"/>
      </w:r>
      <w:r>
        <w:rPr>
          <w:rStyle w:val="Hyperlink"/>
          <w:sz w:val="28"/>
          <w:szCs w:val="28"/>
        </w:rPr>
        <w:instrText xml:space="preserve"> HYPERLINK "../../../../C:/Users/RUO/AppData/Local/Temp/Rar$DI14.778/%D0%BF%D0%BE%D1%81%D1%82%D0%B0%D0%BD%D0%BE%D0%B2%D0%BB%D0%B5%D0%BD%D0%B8%D0%B5%20685.doc" \l "P226"</w:instrText>
      </w:r>
      <w:r>
        <w:rPr>
          <w:rStyle w:val="Hyperlink"/>
          <w:sz w:val="28"/>
          <w:szCs w:val="28"/>
        </w:rPr>
        <w:fldChar w:fldCharType="separate"/>
      </w:r>
      <w:r>
        <w:rPr>
          <w:rStyle w:val="Hyperlink"/>
          <w:sz w:val="28"/>
          <w:szCs w:val="28"/>
        </w:rPr>
        <w:t>пунктом 4.3.4</w:t>
      </w:r>
      <w:r>
        <w:rPr>
          <w:rStyle w:val="Hyperlink"/>
          <w:sz w:val="28"/>
          <w:szCs w:val="28"/>
        </w:rPr>
        <w:fldChar w:fldCharType="end"/>
      </w:r>
      <w:r>
        <w:rPr>
          <w:sz w:val="28"/>
          <w:szCs w:val="28"/>
        </w:rPr>
        <w:t xml:space="preserve"> настоящего Соглашения;</w:t>
      </w:r>
    </w:p>
    <w:p>
      <w:pPr>
        <w:pStyle w:val="ConsPlusNormal"/>
        <w:ind w:firstLine="540"/>
        <w:jc w:val="both"/>
        <w:rPr>
          <w:sz w:val="28"/>
          <w:szCs w:val="28"/>
        </w:rPr>
      </w:pPr>
      <w:r>
        <w:rPr>
          <w:sz w:val="28"/>
          <w:szCs w:val="28"/>
        </w:rPr>
        <w:t>4.1.5.1.2. по месту нахождения Учреждения по документальному и фактическому изучению операций с использованием средств Субсидии, произведенных Учреждением;</w:t>
      </w:r>
      <w:bookmarkStart w:id="14" w:name="P185"/>
      <w:bookmarkEnd w:id="14"/>
    </w:p>
    <w:p>
      <w:pPr>
        <w:pStyle w:val="ConsPlusNormal"/>
        <w:ind w:firstLine="540"/>
        <w:jc w:val="both"/>
        <w:rPr>
          <w:sz w:val="28"/>
          <w:szCs w:val="28"/>
        </w:rPr>
      </w:pPr>
      <w:r>
        <w:rPr>
          <w:sz w:val="28"/>
          <w:szCs w:val="28"/>
        </w:rPr>
        <w:t xml:space="preserve">4.1.5.2. приостановление предоставления Субсидии в случае установления по итогам проверки(ок), указанной(ых) в </w:t>
      </w:r>
      <w:r>
        <w:fldChar w:fldCharType="begin"/>
      </w:r>
      <w:r>
        <w:rPr>
          <w:rStyle w:val="Hyperlink"/>
          <w:sz w:val="28"/>
          <w:szCs w:val="28"/>
        </w:rPr>
        <w:instrText xml:space="preserve"> HYPERLINK "../../../../C:/Users/RUO/AppData/Local/Temp/Rar$DI14.778/%D0%BF%D0%BE%D1%81%D1%82%D0%B0%D0%BD%D0%BE%D0%B2%D0%BB%D0%B5%D0%BD%D0%B8%D0%B5%20685.doc" \l "P182"</w:instrText>
      </w:r>
      <w:r>
        <w:rPr>
          <w:rStyle w:val="Hyperlink"/>
          <w:sz w:val="28"/>
          <w:szCs w:val="28"/>
        </w:rPr>
        <w:fldChar w:fldCharType="separate"/>
      </w:r>
      <w:r>
        <w:rPr>
          <w:rStyle w:val="Hyperlink"/>
          <w:sz w:val="28"/>
          <w:szCs w:val="28"/>
        </w:rPr>
        <w:t>пункте 4.1.5.1</w:t>
      </w:r>
      <w:r>
        <w:rPr>
          <w:rStyle w:val="Hyperlink"/>
          <w:sz w:val="28"/>
          <w:szCs w:val="28"/>
        </w:rPr>
        <w:fldChar w:fldCharType="end"/>
      </w:r>
      <w:r>
        <w:rPr>
          <w:sz w:val="28"/>
          <w:szCs w:val="28"/>
        </w:rPr>
        <w:t xml:space="preserve"> настоящего Соглашения, факта(ов) нарушений цели(ей) и условий, определенных Правилами предоставления субсидии и настоящим Соглашением (получения от органа муниципального финансового контроля информации о нарушении Учреждением цели(ей) и условий предоставления Субсидии, установленных Правилами предоставления субсидии, и настоящим Соглашением), до устранения указанных нарушений с обязательным уведомлением Учреждения не позднее 5 рабочего(их) дня(ей) после принятия решения о приостановлении;</w:t>
      </w:r>
    </w:p>
    <w:p>
      <w:pPr>
        <w:pStyle w:val="ConsPlusNormal"/>
        <w:ind w:firstLine="540"/>
        <w:jc w:val="both"/>
        <w:rPr>
          <w:sz w:val="28"/>
          <w:szCs w:val="28"/>
        </w:rPr>
      </w:pPr>
      <w:r>
        <w:rPr>
          <w:sz w:val="28"/>
          <w:szCs w:val="28"/>
        </w:rPr>
        <w:t xml:space="preserve">4.1.5.3. направлять Учреждению требование о возврате Учредителю в районный бюджет Субсидии или ее части, в том числе в случае не устранения нарушений, указанных в </w:t>
      </w:r>
      <w:r>
        <w:fldChar w:fldCharType="begin"/>
      </w:r>
      <w:r>
        <w:rPr>
          <w:rStyle w:val="Hyperlink"/>
          <w:sz w:val="28"/>
          <w:szCs w:val="28"/>
        </w:rPr>
        <w:instrText xml:space="preserve"> HYPERLINK "../../../../C:/Users/RUO/AppData/Local/Temp/Rar$DI14.778/%D0%BF%D0%BE%D1%81%D1%82%D0%B0%D0%BD%D0%BE%D0%B2%D0%BB%D0%B5%D0%BD%D0%B8%D0%B5%20685.doc" \l "P185"</w:instrText>
      </w:r>
      <w:r>
        <w:rPr>
          <w:rStyle w:val="Hyperlink"/>
          <w:sz w:val="28"/>
          <w:szCs w:val="28"/>
        </w:rPr>
        <w:fldChar w:fldCharType="separate"/>
      </w:r>
      <w:r>
        <w:rPr>
          <w:rStyle w:val="Hyperlink"/>
          <w:sz w:val="28"/>
          <w:szCs w:val="28"/>
        </w:rPr>
        <w:t>пункте 4.1.5.2</w:t>
      </w:r>
      <w:r>
        <w:rPr>
          <w:rStyle w:val="Hyperlink"/>
          <w:sz w:val="28"/>
          <w:szCs w:val="28"/>
        </w:rPr>
        <w:fldChar w:fldCharType="end"/>
      </w:r>
      <w:r>
        <w:rPr>
          <w:sz w:val="28"/>
          <w:szCs w:val="28"/>
        </w:rPr>
        <w:t xml:space="preserve"> настоящего Соглашения, в размере и сроки, установленные в данном требовании;</w:t>
      </w:r>
    </w:p>
    <w:p>
      <w:pPr>
        <w:pStyle w:val="ConsPlusNormal"/>
        <w:ind w:firstLine="540"/>
        <w:jc w:val="both"/>
        <w:rPr>
          <w:sz w:val="28"/>
          <w:szCs w:val="28"/>
        </w:rPr>
      </w:pPr>
      <w:r>
        <w:rPr>
          <w:sz w:val="28"/>
          <w:szCs w:val="28"/>
        </w:rPr>
        <w:t xml:space="preserve">4.1.6. рассматривать предложения, документы и иную информацию, направленную Учреждением, в том числе в соответствии с </w:t>
      </w:r>
      <w:r>
        <w:fldChar w:fldCharType="begin"/>
      </w:r>
      <w:r>
        <w:rPr>
          <w:rStyle w:val="Hyperlink"/>
          <w:sz w:val="28"/>
          <w:szCs w:val="28"/>
        </w:rPr>
        <w:instrText xml:space="preserve"> HYPERLINK "../../../../C:/Users/RUO/AppData/Local/Temp/Rar$DI14.778/%D0%BF%D0%BE%D1%81%D1%82%D0%B0%D0%BD%D0%BE%D0%B2%D0%BB%D0%B5%D0%BD%D0%B8%D0%B5%20685.doc" \l "P253"</w:instrText>
      </w:r>
      <w:r>
        <w:rPr>
          <w:rStyle w:val="Hyperlink"/>
          <w:sz w:val="28"/>
          <w:szCs w:val="28"/>
        </w:rPr>
        <w:fldChar w:fldCharType="separate"/>
      </w:r>
      <w:r>
        <w:rPr>
          <w:rStyle w:val="Hyperlink"/>
          <w:sz w:val="28"/>
          <w:szCs w:val="28"/>
        </w:rPr>
        <w:t>пунктами 4.4.1</w:t>
      </w:r>
      <w:r>
        <w:rPr>
          <w:rStyle w:val="Hyperlink"/>
          <w:sz w:val="28"/>
          <w:szCs w:val="28"/>
        </w:rPr>
        <w:fldChar w:fldCharType="end"/>
      </w:r>
      <w:r>
        <w:rPr>
          <w:sz w:val="28"/>
          <w:szCs w:val="28"/>
        </w:rPr>
        <w:t xml:space="preserve"> - </w:t>
      </w:r>
      <w:r>
        <w:fldChar w:fldCharType="begin"/>
      </w:r>
      <w:r>
        <w:rPr>
          <w:rStyle w:val="Hyperlink"/>
          <w:sz w:val="28"/>
          <w:szCs w:val="28"/>
        </w:rPr>
        <w:instrText xml:space="preserve"> HYPERLINK "../../../../C:/Users/RUO/AppData/Local/Temp/Rar$DI14.778/%D0%BF%D0%BE%D1%81%D1%82%D0%B0%D0%BD%D0%BE%D0%B2%D0%BB%D0%B5%D0%BD%D0%B8%D0%B5%20685.doc" \l "P257"</w:instrText>
      </w:r>
      <w:r>
        <w:rPr>
          <w:rStyle w:val="Hyperlink"/>
          <w:sz w:val="28"/>
          <w:szCs w:val="28"/>
        </w:rPr>
        <w:fldChar w:fldCharType="separate"/>
      </w:r>
      <w:r>
        <w:rPr>
          <w:rStyle w:val="Hyperlink"/>
          <w:sz w:val="28"/>
          <w:szCs w:val="28"/>
        </w:rPr>
        <w:t>4.4.2</w:t>
      </w:r>
      <w:r>
        <w:rPr>
          <w:rStyle w:val="Hyperlink"/>
          <w:sz w:val="28"/>
          <w:szCs w:val="28"/>
        </w:rPr>
        <w:fldChar w:fldCharType="end"/>
      </w:r>
      <w:r>
        <w:rPr>
          <w:sz w:val="28"/>
          <w:szCs w:val="28"/>
        </w:rPr>
        <w:t xml:space="preserve"> настоящего Соглашения, в течение 5 рабочих дней со дня их получения и уведомлять Учреждение о принятом решении (при необходимости);</w:t>
      </w:r>
    </w:p>
    <w:p>
      <w:pPr>
        <w:pStyle w:val="ConsPlusNormal"/>
        <w:ind w:firstLine="540"/>
        <w:jc w:val="both"/>
        <w:rPr>
          <w:sz w:val="28"/>
          <w:szCs w:val="28"/>
        </w:rPr>
      </w:pPr>
      <w:r>
        <w:rPr>
          <w:sz w:val="28"/>
          <w:szCs w:val="28"/>
        </w:rPr>
        <w:t xml:space="preserve">4.1.7. направлять разъяснения Учреждению по вопросам, связанным с исполнением настоящего Соглашения, не позднее 5 рабочих дней со дня получения обращения Учреждения в соответствии с </w:t>
      </w:r>
      <w:r>
        <w:fldChar w:fldCharType="begin"/>
      </w:r>
      <w:r>
        <w:rPr>
          <w:rStyle w:val="Hyperlink"/>
          <w:sz w:val="28"/>
          <w:szCs w:val="28"/>
        </w:rPr>
        <w:instrText xml:space="preserve"> HYPERLINK "../../../../C:/Users/RUO/AppData/Local/Temp/Rar$DI14.778/%D0%BF%D0%BE%D1%81%D1%82%D0%B0%D0%BD%D0%BE%D0%B2%D0%BB%D0%B5%D0%BD%D0%B8%D0%B5%20685.doc" \l "P268"</w:instrText>
      </w:r>
      <w:r>
        <w:rPr>
          <w:rStyle w:val="Hyperlink"/>
          <w:sz w:val="28"/>
          <w:szCs w:val="28"/>
        </w:rPr>
        <w:fldChar w:fldCharType="separate"/>
      </w:r>
      <w:r>
        <w:rPr>
          <w:rStyle w:val="Hyperlink"/>
          <w:sz w:val="28"/>
          <w:szCs w:val="28"/>
        </w:rPr>
        <w:t>пунктом 4.4.5</w:t>
      </w:r>
      <w:r>
        <w:rPr>
          <w:rStyle w:val="Hyperlink"/>
          <w:sz w:val="28"/>
          <w:szCs w:val="28"/>
        </w:rPr>
        <w:fldChar w:fldCharType="end"/>
      </w:r>
      <w:r>
        <w:rPr>
          <w:sz w:val="28"/>
          <w:szCs w:val="28"/>
        </w:rPr>
        <w:t xml:space="preserve"> настоящего Соглашения;</w:t>
      </w:r>
    </w:p>
    <w:p>
      <w:pPr>
        <w:pStyle w:val="ConsPlusNormal"/>
        <w:ind w:firstLine="540"/>
        <w:jc w:val="both"/>
        <w:rPr>
          <w:sz w:val="28"/>
          <w:szCs w:val="28"/>
        </w:rPr>
      </w:pPr>
      <w:r>
        <w:rPr>
          <w:sz w:val="28"/>
          <w:szCs w:val="28"/>
        </w:rPr>
        <w:t>4.2. Учредитель вправе:</w:t>
      </w:r>
      <w:bookmarkStart w:id="15" w:name="P196"/>
      <w:bookmarkEnd w:id="15"/>
    </w:p>
    <w:p>
      <w:pPr>
        <w:pStyle w:val="ConsPlusNormal"/>
        <w:ind w:firstLine="539"/>
        <w:jc w:val="both"/>
        <w:rPr>
          <w:sz w:val="28"/>
          <w:szCs w:val="28"/>
        </w:rPr>
      </w:pPr>
      <w:r>
        <w:rPr>
          <w:sz w:val="28"/>
          <w:szCs w:val="28"/>
        </w:rPr>
        <w:t xml:space="preserve">4.2.1. запрашивать у Учреждения информацию и документы, необходимые для осуществления контроля за соблюдением Учреждением цели(ей) и условий предоставления Субсидии, установленных Правилами предоставления субсидии, и настоящим Соглашением в соответствии с </w:t>
      </w:r>
      <w:r>
        <w:fldChar w:fldCharType="begin"/>
      </w:r>
      <w:r>
        <w:rPr>
          <w:rStyle w:val="Hyperlink"/>
          <w:sz w:val="28"/>
          <w:szCs w:val="28"/>
        </w:rPr>
        <w:instrText xml:space="preserve"> HYPERLINK "../../../../C:/Users/RUO/AppData/Local/Temp/Rar$DI14.778/%D0%BF%D0%BE%D1%81%D1%82%D0%B0%D0%BD%D0%BE%D0%B2%D0%BB%D0%B5%D0%BD%D0%B8%D0%B5%20685.doc" \l "P181"</w:instrText>
      </w:r>
      <w:r>
        <w:rPr>
          <w:rStyle w:val="Hyperlink"/>
          <w:sz w:val="28"/>
          <w:szCs w:val="28"/>
        </w:rPr>
        <w:fldChar w:fldCharType="separate"/>
      </w:r>
      <w:r>
        <w:rPr>
          <w:rStyle w:val="Hyperlink"/>
          <w:sz w:val="28"/>
          <w:szCs w:val="28"/>
        </w:rPr>
        <w:t>пунктом 4.1.5</w:t>
      </w:r>
      <w:r>
        <w:rPr>
          <w:rStyle w:val="Hyperlink"/>
          <w:sz w:val="28"/>
          <w:szCs w:val="28"/>
        </w:rPr>
        <w:fldChar w:fldCharType="end"/>
      </w:r>
      <w:r>
        <w:rPr>
          <w:sz w:val="28"/>
          <w:szCs w:val="28"/>
        </w:rPr>
        <w:t xml:space="preserve"> настоящего Соглашения;</w:t>
      </w:r>
    </w:p>
    <w:p>
      <w:pPr>
        <w:pStyle w:val="ConsPlusNormal"/>
        <w:ind w:firstLine="539"/>
        <w:jc w:val="both"/>
        <w:rPr>
          <w:sz w:val="28"/>
          <w:szCs w:val="28"/>
        </w:rPr>
      </w:pPr>
      <w:bookmarkStart w:id="16" w:name="P197"/>
      <w:bookmarkEnd w:id="16"/>
      <w:r>
        <w:rPr>
          <w:sz w:val="28"/>
          <w:szCs w:val="28"/>
        </w:rPr>
        <w:t xml:space="preserve">4.2.2. принимать решение об изменении условий настоящего Соглашения на основании информации и предложений, направленных Учреждением в соответствии с </w:t>
      </w:r>
      <w:r>
        <w:fldChar w:fldCharType="begin"/>
      </w:r>
      <w:r>
        <w:rPr>
          <w:rStyle w:val="Hyperlink"/>
          <w:sz w:val="28"/>
          <w:szCs w:val="28"/>
        </w:rPr>
        <w:instrText xml:space="preserve"> HYPERLINK "../../../../C:/Users/RUO/AppData/Local/Temp/Rar$DI14.778/%D0%BF%D0%BE%D1%81%D1%82%D0%B0%D0%BD%D0%BE%D0%B2%D0%BB%D0%B5%D0%BD%D0%B8%D0%B5%20685.doc" \l "P257"</w:instrText>
      </w:r>
      <w:r>
        <w:rPr>
          <w:rStyle w:val="Hyperlink"/>
          <w:sz w:val="28"/>
          <w:szCs w:val="28"/>
        </w:rPr>
        <w:fldChar w:fldCharType="separate"/>
      </w:r>
      <w:r>
        <w:rPr>
          <w:rStyle w:val="Hyperlink"/>
          <w:sz w:val="28"/>
          <w:szCs w:val="28"/>
        </w:rPr>
        <w:t>пунктом 4.4.2</w:t>
      </w:r>
      <w:r>
        <w:rPr>
          <w:rStyle w:val="Hyperlink"/>
          <w:sz w:val="28"/>
          <w:szCs w:val="28"/>
        </w:rPr>
        <w:fldChar w:fldCharType="end"/>
      </w:r>
      <w:r>
        <w:rPr>
          <w:sz w:val="28"/>
          <w:szCs w:val="28"/>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r>
        <w:fldChar w:fldCharType="begin"/>
      </w:r>
      <w:r>
        <w:rPr>
          <w:rStyle w:val="Hyperlink"/>
          <w:sz w:val="28"/>
          <w:szCs w:val="28"/>
        </w:rPr>
        <w:instrText xml:space="preserve"> HYPERLINK "../../../../C:/Users/RUO/AppData/Local/Temp/Rar$DI14.778/%D0%BF%D0%BE%D1%81%D1%82%D0%B0%D0%BD%D0%BE%D0%B2%D0%BB%D0%B5%D0%BD%D0%B8%D0%B5%20685.doc" \l "P117"</w:instrText>
      </w:r>
      <w:r>
        <w:rPr>
          <w:rStyle w:val="Hyperlink"/>
          <w:sz w:val="28"/>
          <w:szCs w:val="28"/>
        </w:rPr>
        <w:fldChar w:fldCharType="separate"/>
      </w:r>
      <w:r>
        <w:rPr>
          <w:rStyle w:val="Hyperlink"/>
          <w:sz w:val="28"/>
          <w:szCs w:val="28"/>
        </w:rPr>
        <w:t>пункте 2.2</w:t>
      </w:r>
      <w:r>
        <w:rPr>
          <w:rStyle w:val="Hyperlink"/>
          <w:sz w:val="28"/>
          <w:szCs w:val="28"/>
        </w:rPr>
        <w:fldChar w:fldCharType="end"/>
      </w:r>
      <w:r>
        <w:rPr>
          <w:sz w:val="28"/>
          <w:szCs w:val="28"/>
        </w:rPr>
        <w:t xml:space="preserve"> настоящего Соглашения, и при условии предоставления Учреждением информации, содержащей финансово-экономическое обоснование данных изменений;</w:t>
      </w:r>
    </w:p>
    <w:p>
      <w:pPr>
        <w:pStyle w:val="ConsPlusNormal"/>
        <w:ind w:firstLine="539"/>
        <w:jc w:val="both"/>
        <w:rPr>
          <w:sz w:val="28"/>
          <w:szCs w:val="28"/>
        </w:rPr>
      </w:pPr>
      <w:r>
        <w:rPr>
          <w:sz w:val="28"/>
          <w:szCs w:val="28"/>
        </w:rPr>
        <w:t xml:space="preserve">4.2.3. принимать в установленном бюджетным законодательством Российской Федерации порядке решение о наличии или отсутствии потребности в направлении в 20___ году  остатка Субсидии, не использованного в 20____ году , а также об использовании средств, поступивших в 20____ году Учреждению от возврата дебиторской задолженности прошлых лет, возникшей от использования Субсидии, на цель, указанную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Соглашения/приложении N __ к настоящему Соглашению, не позднее 5 рабочих дней  после получения от Учреждения  документов, обосновывающих потребность в направлении остатка Субсидии на цель(и), указанную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Соглашения/приложении N ___ к настоящему Соглашению:</w:t>
      </w:r>
    </w:p>
    <w:p>
      <w:pPr>
        <w:pStyle w:val="ConsPlusNormal"/>
        <w:jc w:val="both"/>
        <w:rPr>
          <w:sz w:val="28"/>
          <w:szCs w:val="28"/>
        </w:rPr>
      </w:pPr>
      <w:bookmarkStart w:id="17" w:name="P208"/>
      <w:bookmarkEnd w:id="17"/>
      <w:r>
        <w:rPr>
          <w:sz w:val="28"/>
          <w:szCs w:val="28"/>
        </w:rPr>
        <w:t xml:space="preserve">         </w:t>
      </w:r>
      <w:r>
        <w:rPr>
          <w:sz w:val="28"/>
          <w:szCs w:val="28"/>
        </w:rPr>
        <w:t>4.3. Учреждение обязуется:</w:t>
      </w:r>
    </w:p>
    <w:p>
      <w:pPr>
        <w:pStyle w:val="ConsPlusNormal"/>
        <w:ind w:firstLine="540"/>
        <w:jc w:val="both"/>
        <w:rPr>
          <w:sz w:val="28"/>
          <w:szCs w:val="28"/>
        </w:rPr>
      </w:pPr>
      <w:bookmarkStart w:id="18" w:name="P219"/>
      <w:bookmarkStart w:id="19" w:name="P215"/>
      <w:bookmarkEnd w:id="18"/>
      <w:bookmarkEnd w:id="19"/>
      <w:r>
        <w:rPr>
          <w:sz w:val="28"/>
          <w:szCs w:val="28"/>
        </w:rPr>
        <w:t>4.3.1. направлять Учредителю на утверждение:</w:t>
      </w:r>
      <w:bookmarkStart w:id="20" w:name="P220"/>
      <w:bookmarkEnd w:id="20"/>
    </w:p>
    <w:p>
      <w:pPr>
        <w:pStyle w:val="ConsPlusNormal"/>
        <w:ind w:firstLine="540"/>
        <w:jc w:val="both"/>
        <w:rPr>
          <w:sz w:val="28"/>
          <w:szCs w:val="28"/>
        </w:rPr>
      </w:pPr>
      <w:r>
        <w:rPr>
          <w:sz w:val="28"/>
          <w:szCs w:val="28"/>
        </w:rPr>
        <w:t>4.3.1.1. Сведения не позднее 5 рабочих дней со дня заключения настоящего Соглашения;</w:t>
      </w:r>
      <w:bookmarkStart w:id="21" w:name="P221"/>
      <w:bookmarkEnd w:id="21"/>
    </w:p>
    <w:p>
      <w:pPr>
        <w:pStyle w:val="ConsPlusNormal"/>
        <w:ind w:firstLine="540"/>
        <w:jc w:val="both"/>
        <w:rPr>
          <w:sz w:val="28"/>
          <w:szCs w:val="28"/>
        </w:rPr>
      </w:pPr>
      <w:r>
        <w:rPr>
          <w:sz w:val="28"/>
          <w:szCs w:val="28"/>
        </w:rPr>
        <w:t>4.3.2.2. Сведения с учетом внесенных изменений не позднее 5 рабочих дней со дня получения от Учредителя информации о принятом решении об изменении размера Субсидии;</w:t>
      </w:r>
    </w:p>
    <w:p>
      <w:pPr>
        <w:pStyle w:val="ConsPlusNormal"/>
        <w:ind w:firstLine="540"/>
        <w:jc w:val="both"/>
        <w:rPr>
          <w:sz w:val="28"/>
          <w:szCs w:val="28"/>
        </w:rPr>
      </w:pPr>
      <w:r>
        <w:rPr>
          <w:sz w:val="28"/>
          <w:szCs w:val="28"/>
        </w:rPr>
        <w:t xml:space="preserve">4.3.3. использовать Субсидию для достижения цели, указанной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 в соответствии с условиями предоставления Субсидии, установленными Правилами предоставления субсидии, и настоящим Соглашением на осуществление выплат, указанных в Сведениях</w:t>
      </w:r>
      <w:bookmarkStart w:id="22" w:name="P226"/>
      <w:bookmarkEnd w:id="22"/>
      <w:r>
        <w:rPr>
          <w:sz w:val="28"/>
          <w:szCs w:val="28"/>
        </w:rPr>
        <w:t xml:space="preserve">. </w:t>
      </w:r>
    </w:p>
    <w:p>
      <w:pPr>
        <w:pStyle w:val="ConsPlusNormal"/>
        <w:ind w:firstLine="540"/>
        <w:jc w:val="both"/>
        <w:rPr>
          <w:sz w:val="28"/>
          <w:szCs w:val="28"/>
        </w:rPr>
      </w:pPr>
      <w:r>
        <w:rPr>
          <w:sz w:val="28"/>
          <w:szCs w:val="28"/>
        </w:rPr>
        <w:t>Обеспечить достижение значений показателей результативности предоставления субсидии, указанных в пункте 14 Порядка расходования средств, предусмотренных в бюджете района на проведение капитального ремонта зданий и сооружений муниципальных организаций отдыха и оздоровления детей;</w:t>
      </w:r>
    </w:p>
    <w:p>
      <w:pPr>
        <w:pStyle w:val="ConsPlusNormal"/>
        <w:ind w:firstLine="540"/>
        <w:jc w:val="both"/>
        <w:rPr>
          <w:sz w:val="28"/>
          <w:szCs w:val="28"/>
        </w:rPr>
      </w:pPr>
      <w:r>
        <w:rPr>
          <w:sz w:val="28"/>
          <w:szCs w:val="28"/>
        </w:rPr>
        <w:t xml:space="preserve">4.3.4. направлять по запросу Учредителя документы и информацию, необходимые для осуществления контроля за соблюдением цели(ей) и условий предоставления Субсидии в соответствии с </w:t>
      </w:r>
      <w:r>
        <w:fldChar w:fldCharType="begin"/>
      </w:r>
      <w:r>
        <w:rPr>
          <w:rStyle w:val="Hyperlink"/>
          <w:sz w:val="28"/>
          <w:szCs w:val="28"/>
        </w:rPr>
        <w:instrText xml:space="preserve"> HYPERLINK "../../../../C:/Users/RUO/AppData/Local/Temp/Rar$DI14.778/%D0%BF%D0%BE%D1%81%D1%82%D0%B0%D0%BD%D0%BE%D0%B2%D0%BB%D0%B5%D0%BD%D0%B8%D0%B5%20685.doc" \l "P196"</w:instrText>
      </w:r>
      <w:r>
        <w:rPr>
          <w:rStyle w:val="Hyperlink"/>
          <w:sz w:val="28"/>
          <w:szCs w:val="28"/>
        </w:rPr>
        <w:fldChar w:fldCharType="separate"/>
      </w:r>
      <w:r>
        <w:rPr>
          <w:rStyle w:val="Hyperlink"/>
          <w:sz w:val="28"/>
          <w:szCs w:val="28"/>
        </w:rPr>
        <w:t>пунктом 4.2.1</w:t>
      </w:r>
      <w:r>
        <w:rPr>
          <w:rStyle w:val="Hyperlink"/>
          <w:sz w:val="28"/>
          <w:szCs w:val="28"/>
        </w:rPr>
        <w:fldChar w:fldCharType="end"/>
      </w:r>
      <w:r>
        <w:rPr>
          <w:sz w:val="28"/>
          <w:szCs w:val="28"/>
        </w:rPr>
        <w:t xml:space="preserve"> настоящего Соглашения, не позднее 5 рабочих дней со дня получения указанного запроса;</w:t>
      </w:r>
    </w:p>
    <w:p>
      <w:pPr>
        <w:pStyle w:val="ConsPlusNormal"/>
        <w:ind w:firstLine="567"/>
        <w:jc w:val="both"/>
        <w:rPr>
          <w:sz w:val="28"/>
          <w:szCs w:val="28"/>
        </w:rPr>
      </w:pPr>
      <w:r>
        <w:rPr>
          <w:sz w:val="28"/>
          <w:szCs w:val="28"/>
        </w:rPr>
        <w:t xml:space="preserve">4.3.5. </w:t>
      </w:r>
      <w:bookmarkStart w:id="23" w:name="P230"/>
      <w:bookmarkEnd w:id="23"/>
      <w:r>
        <w:rPr>
          <w:sz w:val="28"/>
          <w:szCs w:val="28"/>
        </w:rPr>
        <w:t>направлять Учредителю не позднее 10 рабочих дней, следующих за отчетным кварталом, в котором была получена Субсидия:</w:t>
      </w:r>
    </w:p>
    <w:p>
      <w:pPr>
        <w:pStyle w:val="ConsPlusNormal"/>
        <w:ind w:firstLine="540"/>
        <w:jc w:val="both"/>
        <w:rPr>
          <w:sz w:val="28"/>
          <w:szCs w:val="28"/>
        </w:rPr>
      </w:pPr>
      <w:r>
        <w:rPr>
          <w:sz w:val="28"/>
          <w:szCs w:val="28"/>
        </w:rPr>
        <w:t>4.3.5.1. отчет о расходах, источником финансового обеспечения которых является Субсидия, по форме в соответствии с приложением N 3 к настоящему Соглашению, являющимся неотъемлемой частью настоящего Соглашения;</w:t>
      </w:r>
    </w:p>
    <w:p>
      <w:pPr>
        <w:pStyle w:val="ConsPlusNormal"/>
        <w:ind w:firstLine="540"/>
        <w:jc w:val="both"/>
        <w:rPr>
          <w:sz w:val="28"/>
          <w:szCs w:val="28"/>
        </w:rPr>
      </w:pPr>
      <w:bookmarkStart w:id="24" w:name="P240"/>
      <w:bookmarkEnd w:id="24"/>
      <w:r>
        <w:rPr>
          <w:sz w:val="28"/>
          <w:szCs w:val="28"/>
        </w:rPr>
        <w:t>4.3.6. устранять выявленный(е) по итогам проверки, проведенной Учредителем, факт(ы) нарушения цели(ей) и условий предоставления Субсидии, определенных Правилами предоставления субсидии, и настоящим Соглашением (получения от органа муниципального финансового контроля информации о нарушении Учреждением цели(ей) и условий предоставления Субсидии, установленных Правилами предоставления субсидии и настоящим Соглашением), включая возврат Субсидии или ее части Учредителю в районный бюджет, в течение 5 рабочих дней со дня получения требования Учредителя об устранении нарушения;</w:t>
      </w:r>
      <w:bookmarkStart w:id="25" w:name="P241"/>
      <w:bookmarkEnd w:id="25"/>
    </w:p>
    <w:p>
      <w:pPr>
        <w:pStyle w:val="ConsPlusNormal"/>
        <w:ind w:firstLine="540"/>
        <w:jc w:val="both"/>
        <w:rPr>
          <w:sz w:val="28"/>
          <w:szCs w:val="28"/>
        </w:rPr>
      </w:pPr>
      <w:r>
        <w:rPr>
          <w:sz w:val="28"/>
          <w:szCs w:val="28"/>
        </w:rPr>
        <w:t xml:space="preserve">4.3.7.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20____ году  остатка Субсидии на цель(и), указанную(ые)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Соглашения/приложении N ___ к настоящему Соглашению, в срок до 01 апреля 20__ г.;</w:t>
      </w:r>
    </w:p>
    <w:p>
      <w:pPr>
        <w:pStyle w:val="ConsPlusNormal"/>
        <w:ind w:firstLine="540"/>
        <w:jc w:val="both"/>
        <w:rPr>
          <w:sz w:val="28"/>
          <w:szCs w:val="28"/>
        </w:rPr>
      </w:pPr>
      <w:bookmarkStart w:id="26" w:name="P246"/>
      <w:bookmarkEnd w:id="26"/>
      <w:r>
        <w:rPr>
          <w:sz w:val="28"/>
          <w:szCs w:val="28"/>
        </w:rPr>
        <w:t>4.4. Учреждение вправе:</w:t>
      </w:r>
      <w:bookmarkStart w:id="27" w:name="P253"/>
      <w:bookmarkEnd w:id="27"/>
    </w:p>
    <w:p>
      <w:pPr>
        <w:pStyle w:val="ConsPlusNormal"/>
        <w:ind w:firstLine="540"/>
        <w:jc w:val="both"/>
        <w:rPr>
          <w:sz w:val="28"/>
          <w:szCs w:val="28"/>
        </w:rPr>
      </w:pPr>
      <w:r>
        <w:rPr>
          <w:sz w:val="28"/>
          <w:szCs w:val="28"/>
        </w:rPr>
        <w:t xml:space="preserve">4.4.1. направлять Учредителю документы, указанные в </w:t>
      </w:r>
      <w:r>
        <w:fldChar w:fldCharType="begin"/>
      </w:r>
      <w:r>
        <w:rPr>
          <w:rStyle w:val="Hyperlink"/>
          <w:sz w:val="28"/>
          <w:szCs w:val="28"/>
        </w:rPr>
        <w:instrText xml:space="preserve"> HYPERLINK "../../../../C:/Users/RUO/AppData/Local/Temp/Rar$DI14.778/%D0%BF%D0%BE%D1%81%D1%82%D0%B0%D0%BD%D0%BE%D0%B2%D0%BB%D0%B5%D0%BD%D0%B8%D0%B5%20685.doc" \l "P198"</w:instrText>
      </w:r>
      <w:r>
        <w:rPr>
          <w:rStyle w:val="Hyperlink"/>
          <w:sz w:val="28"/>
          <w:szCs w:val="28"/>
        </w:rPr>
        <w:fldChar w:fldCharType="separate"/>
      </w:r>
      <w:r>
        <w:rPr>
          <w:rStyle w:val="Hyperlink"/>
          <w:sz w:val="28"/>
          <w:szCs w:val="28"/>
        </w:rPr>
        <w:t>пункте 4.2.3</w:t>
      </w:r>
      <w:r>
        <w:rPr>
          <w:rStyle w:val="Hyperlink"/>
          <w:sz w:val="28"/>
          <w:szCs w:val="28"/>
        </w:rPr>
        <w:fldChar w:fldCharType="end"/>
      </w:r>
      <w:r>
        <w:rPr>
          <w:sz w:val="28"/>
          <w:szCs w:val="28"/>
        </w:rPr>
        <w:t xml:space="preserve"> настоящего Соглашения, не позднее 5 рабочих дней, следующих за отчетным финансовым годом ;</w:t>
      </w:r>
    </w:p>
    <w:p>
      <w:pPr>
        <w:pStyle w:val="ConsPlusNormal"/>
        <w:ind w:firstLine="540"/>
        <w:jc w:val="both"/>
        <w:rPr>
          <w:sz w:val="28"/>
          <w:szCs w:val="28"/>
        </w:rPr>
      </w:pPr>
      <w:bookmarkStart w:id="28" w:name="P257"/>
      <w:bookmarkEnd w:id="28"/>
      <w:r>
        <w:rPr>
          <w:sz w:val="28"/>
          <w:szCs w:val="28"/>
        </w:rPr>
        <w:t>4.4.2. направлять Учредителю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данного изменения;</w:t>
      </w:r>
    </w:p>
    <w:p>
      <w:pPr>
        <w:pStyle w:val="ConsPlusNormal"/>
        <w:ind w:firstLine="540"/>
        <w:jc w:val="both"/>
        <w:rPr>
          <w:sz w:val="28"/>
          <w:szCs w:val="28"/>
        </w:rPr>
      </w:pPr>
      <w:r>
        <w:rPr>
          <w:sz w:val="28"/>
          <w:szCs w:val="28"/>
        </w:rPr>
        <w:t xml:space="preserve">4.4.3. направлять в 20___ году не использованный остаток Субсидии, полученный в соответствии с настоящим Соглашением, на осуществление выплат в соответствии с целью(ями), указанной(ыми)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Соглашения/приложении N ___ к настоящему Соглашению , на основании решения Учредителя, указанного в </w:t>
      </w:r>
      <w:r>
        <w:fldChar w:fldCharType="begin"/>
      </w:r>
      <w:r>
        <w:rPr>
          <w:rStyle w:val="Hyperlink"/>
          <w:sz w:val="28"/>
          <w:szCs w:val="28"/>
        </w:rPr>
        <w:instrText xml:space="preserve"> HYPERLINK "../../../../C:/Users/RUO/AppData/Local/Temp/Rar$DI14.778/%D0%BF%D0%BE%D1%81%D1%82%D0%B0%D0%BD%D0%BE%D0%B2%D0%BB%D0%B5%D0%BD%D0%B8%D0%B5%20685.doc" \l "P198"</w:instrText>
      </w:r>
      <w:r>
        <w:rPr>
          <w:rStyle w:val="Hyperlink"/>
          <w:sz w:val="28"/>
          <w:szCs w:val="28"/>
        </w:rPr>
        <w:fldChar w:fldCharType="separate"/>
      </w:r>
      <w:r>
        <w:rPr>
          <w:rStyle w:val="Hyperlink"/>
          <w:sz w:val="28"/>
          <w:szCs w:val="28"/>
        </w:rPr>
        <w:t>пункте 4.2.3</w:t>
      </w:r>
      <w:r>
        <w:rPr>
          <w:rStyle w:val="Hyperlink"/>
          <w:sz w:val="28"/>
          <w:szCs w:val="28"/>
        </w:rPr>
        <w:fldChar w:fldCharType="end"/>
      </w:r>
      <w:r>
        <w:rPr>
          <w:sz w:val="28"/>
          <w:szCs w:val="28"/>
        </w:rPr>
        <w:t xml:space="preserve"> настоящего Соглашения;</w:t>
      </w:r>
    </w:p>
    <w:p>
      <w:pPr>
        <w:pStyle w:val="ConsPlusNormal"/>
        <w:ind w:firstLine="540"/>
        <w:jc w:val="both"/>
        <w:rPr>
          <w:sz w:val="28"/>
          <w:szCs w:val="28"/>
        </w:rPr>
      </w:pPr>
      <w:r>
        <w:rPr>
          <w:sz w:val="28"/>
          <w:szCs w:val="28"/>
        </w:rPr>
        <w:t xml:space="preserve">4.4.4. направлять в 20____ году средства, поступившие Учреждению от возврата дебиторской задолженности прошлых лет, возникшей от использования Субсидии, на осуществление выплат в соответствии с целью(ями), указанной(ыми) в </w:t>
      </w:r>
      <w:r>
        <w:fldChar w:fldCharType="begin"/>
      </w:r>
      <w:r>
        <w:rPr>
          <w:rStyle w:val="Hyperlink"/>
          <w:sz w:val="28"/>
          <w:szCs w:val="28"/>
        </w:rPr>
        <w:instrText xml:space="preserve"> HYPERLINK "../../../../C:/Users/RUO/AppData/Local/Temp/Rar$DI14.778/%D0%BF%D0%BE%D1%81%D1%82%D0%B0%D0%BD%D0%BE%D0%B2%D0%BB%D0%B5%D0%BD%D0%B8%D0%B5%20685.doc" \l "P105"</w:instrText>
      </w:r>
      <w:r>
        <w:rPr>
          <w:rStyle w:val="Hyperlink"/>
          <w:sz w:val="28"/>
          <w:szCs w:val="28"/>
        </w:rPr>
        <w:fldChar w:fldCharType="separate"/>
      </w:r>
      <w:r>
        <w:rPr>
          <w:rStyle w:val="Hyperlink"/>
          <w:sz w:val="28"/>
          <w:szCs w:val="28"/>
        </w:rPr>
        <w:t>пункте 1.1</w:t>
      </w:r>
      <w:r>
        <w:rPr>
          <w:rStyle w:val="Hyperlink"/>
          <w:sz w:val="28"/>
          <w:szCs w:val="28"/>
        </w:rPr>
        <w:fldChar w:fldCharType="end"/>
      </w:r>
      <w:r>
        <w:rPr>
          <w:sz w:val="28"/>
          <w:szCs w:val="28"/>
        </w:rPr>
        <w:t xml:space="preserve"> настоящего Соглашения/приложении к настоящему Соглашению, на основании решения Учредителя, указанного в </w:t>
      </w:r>
      <w:r>
        <w:fldChar w:fldCharType="begin"/>
      </w:r>
      <w:r>
        <w:rPr>
          <w:rStyle w:val="Hyperlink"/>
          <w:sz w:val="28"/>
          <w:szCs w:val="28"/>
        </w:rPr>
        <w:instrText xml:space="preserve"> HYPERLINK "../../../../C:/Users/RUO/AppData/Local/Temp/Rar$DI14.778/%D0%BF%D0%BE%D1%81%D1%82%D0%B0%D0%BD%D0%BE%D0%B2%D0%BB%D0%B5%D0%BD%D0%B8%D0%B5%20685.doc" \l "P198"</w:instrText>
      </w:r>
      <w:r>
        <w:rPr>
          <w:rStyle w:val="Hyperlink"/>
          <w:sz w:val="28"/>
          <w:szCs w:val="28"/>
        </w:rPr>
        <w:fldChar w:fldCharType="separate"/>
      </w:r>
      <w:r>
        <w:rPr>
          <w:rStyle w:val="Hyperlink"/>
          <w:sz w:val="28"/>
          <w:szCs w:val="28"/>
        </w:rPr>
        <w:t>пункте 4.2.3</w:t>
      </w:r>
      <w:r>
        <w:rPr>
          <w:rStyle w:val="Hyperlink"/>
          <w:sz w:val="28"/>
          <w:szCs w:val="28"/>
        </w:rPr>
        <w:fldChar w:fldCharType="end"/>
      </w:r>
      <w:r>
        <w:rPr>
          <w:sz w:val="28"/>
          <w:szCs w:val="28"/>
        </w:rPr>
        <w:t xml:space="preserve"> настоящего Соглашения;</w:t>
      </w:r>
    </w:p>
    <w:p>
      <w:pPr>
        <w:pStyle w:val="ConsPlusNormal"/>
        <w:ind w:firstLine="540"/>
        <w:jc w:val="both"/>
        <w:rPr>
          <w:sz w:val="28"/>
          <w:szCs w:val="28"/>
        </w:rPr>
      </w:pPr>
      <w:bookmarkStart w:id="29" w:name="P268"/>
      <w:bookmarkEnd w:id="29"/>
      <w:r>
        <w:rPr>
          <w:sz w:val="28"/>
          <w:szCs w:val="28"/>
        </w:rPr>
        <w:t>4.4.5. обращаться к Учредителю в целях получения разъяснений в связи с исполнением настоящего Соглашения;</w:t>
      </w:r>
    </w:p>
    <w:p>
      <w:pPr>
        <w:pStyle w:val="ConsPlusNormal"/>
        <w:jc w:val="both"/>
        <w:rPr>
          <w:sz w:val="28"/>
          <w:szCs w:val="28"/>
        </w:rPr>
      </w:pPr>
      <w:r>
        <w:rPr>
          <w:sz w:val="28"/>
          <w:szCs w:val="28"/>
        </w:rPr>
      </w:r>
      <w:bookmarkStart w:id="30" w:name="P269"/>
      <w:bookmarkStart w:id="31" w:name="P269"/>
      <w:bookmarkEnd w:id="31"/>
    </w:p>
    <w:p>
      <w:pPr>
        <w:pStyle w:val="ConsPlusNormal"/>
        <w:numPr>
          <w:ilvl w:val="0"/>
          <w:numId w:val="0"/>
        </w:numPr>
        <w:jc w:val="center"/>
        <w:outlineLvl w:val="1"/>
        <w:rPr>
          <w:sz w:val="28"/>
          <w:szCs w:val="28"/>
        </w:rPr>
      </w:pPr>
      <w:r>
        <w:rPr>
          <w:sz w:val="28"/>
          <w:szCs w:val="28"/>
        </w:rPr>
        <w:t>V. Ответственность Сторон</w:t>
      </w:r>
    </w:p>
    <w:p>
      <w:pPr>
        <w:pStyle w:val="ConsPlusNormal"/>
        <w:ind w:firstLine="540"/>
        <w:jc w:val="both"/>
        <w:rPr>
          <w:sz w:val="28"/>
          <w:szCs w:val="28"/>
        </w:rPr>
      </w:pPr>
      <w:r>
        <w:rPr>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ConsPlusNormal"/>
        <w:jc w:val="both"/>
        <w:rPr>
          <w:sz w:val="28"/>
          <w:szCs w:val="28"/>
        </w:rPr>
      </w:pPr>
      <w:r>
        <w:rPr>
          <w:sz w:val="28"/>
          <w:szCs w:val="28"/>
        </w:rPr>
      </w:r>
      <w:bookmarkStart w:id="32" w:name="P279"/>
      <w:bookmarkStart w:id="33" w:name="P279"/>
      <w:bookmarkEnd w:id="33"/>
    </w:p>
    <w:p>
      <w:pPr>
        <w:pStyle w:val="ConsPlusNormal"/>
        <w:numPr>
          <w:ilvl w:val="0"/>
          <w:numId w:val="0"/>
        </w:numPr>
        <w:jc w:val="center"/>
        <w:outlineLvl w:val="1"/>
        <w:rPr>
          <w:sz w:val="28"/>
          <w:szCs w:val="28"/>
        </w:rPr>
      </w:pPr>
      <w:r>
        <w:rPr>
          <w:sz w:val="28"/>
          <w:szCs w:val="28"/>
        </w:rPr>
        <w:t>VI. Заключительные положения</w:t>
      </w:r>
    </w:p>
    <w:p>
      <w:pPr>
        <w:pStyle w:val="ConsPlusNormal"/>
        <w:ind w:firstLine="540"/>
        <w:jc w:val="both"/>
        <w:rPr>
          <w:sz w:val="28"/>
          <w:szCs w:val="28"/>
        </w:rPr>
      </w:pPr>
      <w:r>
        <w:rPr>
          <w:sz w:val="28"/>
          <w:szCs w:val="28"/>
        </w:rPr>
        <w:t>6.1. Расторжение настоящего Соглашения возможно в случае:</w:t>
      </w:r>
    </w:p>
    <w:p>
      <w:pPr>
        <w:pStyle w:val="ConsPlusNormal"/>
        <w:ind w:firstLine="540"/>
        <w:jc w:val="both"/>
        <w:rPr>
          <w:sz w:val="28"/>
          <w:szCs w:val="28"/>
        </w:rPr>
      </w:pPr>
      <w:r>
        <w:rPr>
          <w:sz w:val="28"/>
          <w:szCs w:val="28"/>
        </w:rPr>
        <w:t>6.1.1. реорганизации или ликвидации Учреждения;</w:t>
      </w:r>
    </w:p>
    <w:p>
      <w:pPr>
        <w:pStyle w:val="ConsPlusNormal"/>
        <w:ind w:firstLine="540"/>
        <w:jc w:val="both"/>
        <w:rPr>
          <w:sz w:val="28"/>
          <w:szCs w:val="28"/>
        </w:rPr>
      </w:pPr>
      <w:r>
        <w:rPr>
          <w:sz w:val="28"/>
          <w:szCs w:val="28"/>
        </w:rPr>
        <w:t>6.1.2. нарушения Учреждением цели и условий предоставления Субсидии, установленных Правилами предоставления субсидии, и настоящим Соглашением;</w:t>
      </w:r>
    </w:p>
    <w:p>
      <w:pPr>
        <w:pStyle w:val="ConsPlusNormal"/>
        <w:ind w:firstLine="567"/>
        <w:jc w:val="both"/>
        <w:rPr>
          <w:sz w:val="28"/>
          <w:szCs w:val="28"/>
        </w:rPr>
      </w:pPr>
      <w:r>
        <w:rPr>
          <w:sz w:val="28"/>
          <w:szCs w:val="28"/>
        </w:rPr>
        <w:t>6.2. Расторжение Соглашения осуществляется по соглашению сторон и оформляется в виде соглашения о расторжении настоящего Соглашения.</w:t>
      </w:r>
    </w:p>
    <w:p>
      <w:pPr>
        <w:pStyle w:val="ConsPlusNormal"/>
        <w:ind w:firstLine="567"/>
        <w:jc w:val="both"/>
        <w:rPr>
          <w:sz w:val="28"/>
          <w:szCs w:val="28"/>
        </w:rPr>
      </w:pPr>
      <w:r>
        <w:rPr>
          <w:sz w:val="28"/>
          <w:szCs w:val="28"/>
        </w:rPr>
        <w:t>6.3.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pPr>
        <w:pStyle w:val="ConsPlusNormal"/>
        <w:ind w:firstLine="567"/>
        <w:jc w:val="both"/>
        <w:rPr>
          <w:sz w:val="28"/>
          <w:szCs w:val="28"/>
        </w:rPr>
      </w:pPr>
      <w:r>
        <w:rPr>
          <w:sz w:val="28"/>
          <w:szCs w:val="28"/>
        </w:rPr>
        <w:t xml:space="preserve">6.4.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r>
        <w:fldChar w:fldCharType="begin"/>
      </w:r>
      <w:r>
        <w:rPr>
          <w:rStyle w:val="Hyperlink"/>
          <w:sz w:val="28"/>
          <w:szCs w:val="28"/>
        </w:rPr>
        <w:instrText xml:space="preserve"> HYPERLINK "../../../../C:/Users/RUO/AppData/Local/Temp/Rar$DI14.778/%D0%BF%D0%BE%D1%81%D1%82%D0%B0%D0%BD%D0%BE%D0%B2%D0%BB%D0%B5%D0%BD%D0%B8%D0%B5%20685.doc" \l "P117"</w:instrText>
      </w:r>
      <w:r>
        <w:rPr>
          <w:rStyle w:val="Hyperlink"/>
          <w:sz w:val="28"/>
          <w:szCs w:val="28"/>
        </w:rPr>
        <w:fldChar w:fldCharType="separate"/>
      </w:r>
      <w:r>
        <w:rPr>
          <w:rStyle w:val="Hyperlink"/>
          <w:sz w:val="28"/>
          <w:szCs w:val="28"/>
        </w:rPr>
        <w:t>пункте 2.2</w:t>
      </w:r>
      <w:r>
        <w:rPr>
          <w:rStyle w:val="Hyperlink"/>
          <w:sz w:val="28"/>
          <w:szCs w:val="28"/>
        </w:rPr>
        <w:fldChar w:fldCharType="end"/>
      </w:r>
      <w:r>
        <w:rPr>
          <w:sz w:val="28"/>
          <w:szCs w:val="28"/>
        </w:rPr>
        <w:t xml:space="preserve"> настоящего Соглашения, и действует до полного исполнения Сторонами своих обязательств по настоящему Соглашению.</w:t>
      </w:r>
    </w:p>
    <w:p>
      <w:pPr>
        <w:pStyle w:val="ConsPlusNormal"/>
        <w:ind w:firstLine="567"/>
        <w:jc w:val="both"/>
        <w:rPr>
          <w:sz w:val="28"/>
          <w:szCs w:val="28"/>
        </w:rPr>
      </w:pPr>
      <w:r>
        <w:rPr>
          <w:sz w:val="28"/>
          <w:szCs w:val="28"/>
        </w:rPr>
        <w:t xml:space="preserve">6.5. Изменение настоящего Соглашения, в том числе в соответствии с положениями </w:t>
      </w:r>
      <w:r>
        <w:fldChar w:fldCharType="begin"/>
      </w:r>
      <w:r>
        <w:rPr>
          <w:rStyle w:val="Hyperlink"/>
          <w:sz w:val="28"/>
          <w:szCs w:val="28"/>
        </w:rPr>
        <w:instrText xml:space="preserve"> HYPERLINK "../../../../C:/Users/RUO/AppData/Local/Temp/Rar$DI14.778/%D0%BF%D0%BE%D1%81%D1%82%D0%B0%D0%BD%D0%BE%D0%B2%D0%BB%D0%B5%D0%BD%D0%B8%D0%B5%20685.doc" \l "P197"</w:instrText>
      </w:r>
      <w:r>
        <w:rPr>
          <w:rStyle w:val="Hyperlink"/>
          <w:sz w:val="28"/>
          <w:szCs w:val="28"/>
        </w:rPr>
        <w:fldChar w:fldCharType="separate"/>
      </w:r>
      <w:r>
        <w:rPr>
          <w:rStyle w:val="Hyperlink"/>
          <w:sz w:val="28"/>
          <w:szCs w:val="28"/>
        </w:rPr>
        <w:t>пункта 4.2.2</w:t>
      </w:r>
      <w:r>
        <w:rPr>
          <w:rStyle w:val="Hyperlink"/>
          <w:sz w:val="28"/>
          <w:szCs w:val="28"/>
        </w:rPr>
        <w:fldChar w:fldCharType="end"/>
      </w:r>
      <w:r>
        <w:rPr>
          <w:sz w:val="28"/>
          <w:szCs w:val="28"/>
        </w:rPr>
        <w:t xml:space="preserve">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w:t>
      </w:r>
    </w:p>
    <w:p>
      <w:pPr>
        <w:pStyle w:val="ConsPlusNormal"/>
        <w:ind w:firstLine="540"/>
        <w:jc w:val="both"/>
        <w:rPr>
          <w:sz w:val="28"/>
          <w:szCs w:val="28"/>
        </w:rPr>
      </w:pPr>
      <w:r>
        <w:rPr>
          <w:sz w:val="28"/>
          <w:szCs w:val="28"/>
        </w:rPr>
        <w:t>6.6. Документы и иная информация, предусмотренные настоящим Соглашением,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pPr>
        <w:pStyle w:val="ConsPlusNormal"/>
        <w:jc w:val="both"/>
        <w:rPr>
          <w:sz w:val="28"/>
          <w:szCs w:val="28"/>
        </w:rPr>
      </w:pPr>
      <w:r>
        <w:rPr>
          <w:sz w:val="28"/>
          <w:szCs w:val="28"/>
        </w:rPr>
        <w:t xml:space="preserve">  </w:t>
      </w:r>
      <w:r>
        <w:rPr>
          <w:sz w:val="28"/>
          <w:szCs w:val="28"/>
        </w:rPr>
        <w:t>6.7. Настоящее Соглашение заключено Сторонами в форме бумажного документа в двух экземплярах, по одному экземпляру для каждой из Сторон.</w:t>
      </w:r>
    </w:p>
    <w:p>
      <w:pPr>
        <w:pStyle w:val="ConsPlusNormal"/>
        <w:numPr>
          <w:ilvl w:val="0"/>
          <w:numId w:val="0"/>
        </w:numPr>
        <w:jc w:val="center"/>
        <w:outlineLvl w:val="1"/>
        <w:rPr>
          <w:sz w:val="28"/>
          <w:szCs w:val="28"/>
        </w:rPr>
      </w:pPr>
      <w:r>
        <w:rPr>
          <w:sz w:val="28"/>
          <w:szCs w:val="28"/>
        </w:rPr>
      </w:r>
      <w:bookmarkStart w:id="34" w:name="P333"/>
      <w:bookmarkStart w:id="35" w:name="P333"/>
      <w:bookmarkEnd w:id="35"/>
    </w:p>
    <w:p>
      <w:pPr>
        <w:pStyle w:val="ConsPlusNormal"/>
        <w:numPr>
          <w:ilvl w:val="0"/>
          <w:numId w:val="0"/>
        </w:numPr>
        <w:jc w:val="center"/>
        <w:outlineLvl w:val="1"/>
        <w:rPr>
          <w:sz w:val="28"/>
          <w:szCs w:val="28"/>
        </w:rPr>
      </w:pPr>
      <w:r>
        <w:rPr>
          <w:sz w:val="28"/>
          <w:szCs w:val="28"/>
        </w:rPr>
        <w:t>VII. Платежные реквизиты Сторон</w:t>
      </w:r>
    </w:p>
    <w:p>
      <w:pPr>
        <w:pStyle w:val="ConsPlusNormal"/>
        <w:jc w:val="both"/>
        <w:rPr>
          <w:sz w:val="28"/>
          <w:szCs w:val="28"/>
        </w:rPr>
      </w:pPr>
      <w:r>
        <w:rPr>
          <w:sz w:val="28"/>
          <w:szCs w:val="28"/>
        </w:rPr>
      </w:r>
    </w:p>
    <w:tbl>
      <w:tblPr>
        <w:tblW w:w="9776" w:type="dxa"/>
        <w:jc w:val="left"/>
        <w:tblInd w:w="0" w:type="dxa"/>
        <w:tblLayout w:type="fixed"/>
        <w:tblCellMar>
          <w:top w:w="102" w:type="dxa"/>
          <w:left w:w="62" w:type="dxa"/>
          <w:bottom w:w="102" w:type="dxa"/>
          <w:right w:w="62" w:type="dxa"/>
        </w:tblCellMar>
        <w:tblLook w:val="00a0" w:noHBand="0" w:noVBand="0" w:firstColumn="1" w:lastRow="0" w:lastColumn="0" w:firstRow="1"/>
      </w:tblPr>
      <w:tblGrid>
        <w:gridCol w:w="4957"/>
        <w:gridCol w:w="4818"/>
      </w:tblGrid>
      <w:tr>
        <w:trPr>
          <w:trHeight w:val="271" w:hRule="atLeast"/>
        </w:trPr>
        <w:tc>
          <w:tcPr>
            <w:tcW w:w="4957" w:type="dxa"/>
            <w:tcBorders>
              <w:top w:val="single" w:sz="4" w:space="0" w:color="000000"/>
              <w:left w:val="single" w:sz="4" w:space="0" w:color="000000"/>
              <w:bottom w:val="single" w:sz="4" w:space="0" w:color="000000"/>
              <w:right w:val="single" w:sz="4" w:space="0" w:color="000000"/>
            </w:tcBorders>
          </w:tcPr>
          <w:p>
            <w:pPr>
              <w:pStyle w:val="ConsPlusNormal"/>
              <w:jc w:val="center"/>
              <w:rPr>
                <w:sz w:val="28"/>
                <w:szCs w:val="28"/>
              </w:rPr>
            </w:pPr>
            <w:r>
              <w:rPr>
                <w:sz w:val="28"/>
                <w:szCs w:val="28"/>
              </w:rPr>
              <w:t>Управление образования Аргаяшского муниципального района Челябинской области</w:t>
            </w:r>
          </w:p>
        </w:tc>
        <w:tc>
          <w:tcPr>
            <w:tcW w:w="481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8"/>
                <w:szCs w:val="28"/>
              </w:rPr>
            </w:pPr>
            <w:r>
              <w:rPr>
                <w:sz w:val="28"/>
                <w:szCs w:val="28"/>
              </w:rPr>
            </w:r>
          </w:p>
        </w:tc>
      </w:tr>
      <w:tr>
        <w:trPr>
          <w:trHeight w:val="391" w:hRule="atLeast"/>
        </w:trPr>
        <w:tc>
          <w:tcPr>
            <w:tcW w:w="4957"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ОГРН</w:t>
            </w:r>
          </w:p>
          <w:p>
            <w:pPr>
              <w:pStyle w:val="ConsPlusNormal"/>
              <w:rPr>
                <w:sz w:val="28"/>
                <w:szCs w:val="28"/>
              </w:rPr>
            </w:pPr>
            <w:hyperlink r:id="rId6">
              <w:r>
                <w:rPr>
                  <w:rStyle w:val="Hyperlink"/>
                  <w:sz w:val="28"/>
                  <w:szCs w:val="28"/>
                </w:rPr>
                <w:t>ОКТМО</w:t>
              </w:r>
            </w:hyperlink>
            <w:r>
              <w:rPr>
                <w:sz w:val="28"/>
                <w:szCs w:val="28"/>
              </w:rPr>
              <w:t xml:space="preserve"> </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 xml:space="preserve">ОГРН </w:t>
            </w:r>
          </w:p>
          <w:p>
            <w:pPr>
              <w:pStyle w:val="ConsPlusNormal"/>
              <w:rPr>
                <w:sz w:val="28"/>
                <w:szCs w:val="28"/>
              </w:rPr>
            </w:pPr>
            <w:hyperlink r:id="rId7">
              <w:r>
                <w:rPr>
                  <w:rStyle w:val="Hyperlink"/>
                  <w:sz w:val="28"/>
                  <w:szCs w:val="28"/>
                </w:rPr>
                <w:t>ОКТМО</w:t>
              </w:r>
            </w:hyperlink>
            <w:r>
              <w:rPr>
                <w:sz w:val="28"/>
                <w:szCs w:val="28"/>
              </w:rPr>
              <w:t xml:space="preserve"> </w:t>
            </w:r>
          </w:p>
        </w:tc>
      </w:tr>
      <w:tr>
        <w:trPr>
          <w:trHeight w:val="828" w:hRule="atLeast"/>
        </w:trPr>
        <w:tc>
          <w:tcPr>
            <w:tcW w:w="4957"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 xml:space="preserve">Место нахождения: </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 xml:space="preserve">Место нахождения: </w:t>
            </w:r>
          </w:p>
        </w:tc>
      </w:tr>
      <w:tr>
        <w:trPr>
          <w:trHeight w:val="286" w:hRule="atLeast"/>
        </w:trPr>
        <w:tc>
          <w:tcPr>
            <w:tcW w:w="4957"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 xml:space="preserve">ИНН/КПП  </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 xml:space="preserve">ИНН/КПП  </w:t>
            </w:r>
          </w:p>
        </w:tc>
      </w:tr>
      <w:tr>
        <w:trPr>
          <w:trHeight w:val="542" w:hRule="atLeast"/>
        </w:trPr>
        <w:tc>
          <w:tcPr>
            <w:tcW w:w="4957"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Платежные реквизиты:</w:t>
            </w:r>
          </w:p>
          <w:p>
            <w:pPr>
              <w:pStyle w:val="ConsPlusNormal"/>
              <w:rPr>
                <w:sz w:val="28"/>
                <w:szCs w:val="28"/>
              </w:rPr>
            </w:pPr>
            <w:r>
              <w:rPr>
                <w:sz w:val="28"/>
                <w:szCs w:val="28"/>
              </w:rPr>
            </w:r>
          </w:p>
          <w:p>
            <w:pPr>
              <w:pStyle w:val="ConsPlusNormal"/>
              <w:rPr>
                <w:sz w:val="28"/>
                <w:szCs w:val="28"/>
              </w:rPr>
            </w:pPr>
            <w:r>
              <w:rPr>
                <w:sz w:val="28"/>
                <w:szCs w:val="28"/>
              </w:rPr>
              <w:t xml:space="preserve">БИК </w:t>
            </w:r>
          </w:p>
          <w:p>
            <w:pPr>
              <w:pStyle w:val="ConsPlusNormal"/>
              <w:rPr>
                <w:sz w:val="28"/>
                <w:szCs w:val="28"/>
              </w:rPr>
            </w:pPr>
            <w:r>
              <w:rPr>
                <w:sz w:val="28"/>
                <w:szCs w:val="28"/>
              </w:rPr>
              <w:t xml:space="preserve">Лицевой счет </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rPr>
                <w:sz w:val="28"/>
                <w:szCs w:val="28"/>
              </w:rPr>
            </w:pPr>
            <w:r>
              <w:rPr>
                <w:sz w:val="28"/>
                <w:szCs w:val="28"/>
              </w:rPr>
              <w:t>Платежные реквизиты:</w:t>
            </w:r>
          </w:p>
          <w:p>
            <w:pPr>
              <w:pStyle w:val="ConsPlusNormal"/>
              <w:rPr>
                <w:sz w:val="28"/>
                <w:szCs w:val="28"/>
              </w:rPr>
            </w:pPr>
            <w:r>
              <w:rPr>
                <w:sz w:val="28"/>
                <w:szCs w:val="28"/>
              </w:rPr>
            </w:r>
          </w:p>
          <w:p>
            <w:pPr>
              <w:pStyle w:val="ConsPlusNormal"/>
              <w:rPr>
                <w:sz w:val="28"/>
                <w:szCs w:val="28"/>
              </w:rPr>
            </w:pPr>
            <w:r>
              <w:rPr>
                <w:sz w:val="28"/>
                <w:szCs w:val="28"/>
              </w:rPr>
              <w:t xml:space="preserve">БИК </w:t>
            </w:r>
          </w:p>
          <w:p>
            <w:pPr>
              <w:pStyle w:val="ConsPlusNormal"/>
              <w:rPr>
                <w:sz w:val="28"/>
                <w:szCs w:val="28"/>
              </w:rPr>
            </w:pPr>
            <w:r>
              <w:rPr>
                <w:sz w:val="28"/>
                <w:szCs w:val="28"/>
              </w:rPr>
              <w:t>Лицевой счет</w:t>
            </w:r>
          </w:p>
        </w:tc>
      </w:tr>
    </w:tbl>
    <w:p>
      <w:pPr>
        <w:pStyle w:val="ConsPlusNormal"/>
        <w:numPr>
          <w:ilvl w:val="0"/>
          <w:numId w:val="0"/>
        </w:numPr>
        <w:jc w:val="center"/>
        <w:outlineLvl w:val="1"/>
        <w:rPr>
          <w:sz w:val="28"/>
          <w:szCs w:val="28"/>
        </w:rPr>
      </w:pPr>
      <w:r>
        <w:rPr>
          <w:sz w:val="28"/>
          <w:szCs w:val="28"/>
        </w:rPr>
        <w:t>VIII. Подписи Сторон</w:t>
      </w:r>
    </w:p>
    <w:p>
      <w:pPr>
        <w:pStyle w:val="ConsPlusNormal"/>
        <w:jc w:val="both"/>
        <w:rPr>
          <w:sz w:val="28"/>
          <w:szCs w:val="28"/>
        </w:rPr>
      </w:pPr>
      <w:r>
        <w:rPr>
          <w:sz w:val="28"/>
          <w:szCs w:val="28"/>
        </w:rPr>
      </w:r>
    </w:p>
    <w:tbl>
      <w:tblPr>
        <w:tblW w:w="977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957"/>
        <w:gridCol w:w="4818"/>
      </w:tblGrid>
      <w:tr>
        <w:trPr/>
        <w:tc>
          <w:tcPr>
            <w:tcW w:w="4957" w:type="dxa"/>
            <w:tcBorders>
              <w:top w:val="single" w:sz="4" w:space="0" w:color="000000"/>
              <w:left w:val="single" w:sz="4" w:space="0" w:color="000000"/>
              <w:bottom w:val="single" w:sz="4" w:space="0" w:color="000000"/>
              <w:right w:val="single" w:sz="4" w:space="0" w:color="000000"/>
            </w:tcBorders>
          </w:tcPr>
          <w:p>
            <w:pPr>
              <w:pStyle w:val="ConsPlusNormal"/>
              <w:jc w:val="center"/>
              <w:rPr>
                <w:sz w:val="28"/>
                <w:szCs w:val="28"/>
              </w:rPr>
            </w:pPr>
            <w:r>
              <w:rPr>
                <w:sz w:val="28"/>
                <w:szCs w:val="28"/>
              </w:rPr>
              <w:t>Управление образования</w:t>
            </w:r>
          </w:p>
        </w:tc>
        <w:tc>
          <w:tcPr>
            <w:tcW w:w="4818" w:type="dxa"/>
            <w:tcBorders>
              <w:top w:val="single" w:sz="4" w:space="0" w:color="000000"/>
              <w:left w:val="single" w:sz="4" w:space="0" w:color="000000"/>
              <w:bottom w:val="single" w:sz="4" w:space="0" w:color="000000"/>
              <w:right w:val="single" w:sz="4" w:space="0" w:color="000000"/>
            </w:tcBorders>
          </w:tcPr>
          <w:p>
            <w:pPr>
              <w:pStyle w:val="ConsPlusNormal"/>
              <w:jc w:val="center"/>
              <w:rPr>
                <w:sz w:val="28"/>
                <w:szCs w:val="28"/>
              </w:rPr>
            </w:pPr>
            <w:r>
              <w:rPr>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___________/ ____________________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(ФИО)</w:t>
            </w:r>
          </w:p>
        </w:tc>
        <w:tc>
          <w:tcPr>
            <w:tcW w:w="4818" w:type="dxa"/>
            <w:tcBorders>
              <w:top w:val="single" w:sz="4" w:space="0" w:color="000000"/>
              <w:left w:val="single" w:sz="4" w:space="0" w:color="000000"/>
              <w:bottom w:val="single" w:sz="4" w:space="0" w:color="000000"/>
              <w:right w:val="single" w:sz="4" w:space="0" w:color="000000"/>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    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(ФИО)</w:t>
            </w:r>
          </w:p>
        </w:tc>
      </w:tr>
    </w:tbl>
    <w:p>
      <w:pPr>
        <w:sectPr>
          <w:type w:val="nextPage"/>
          <w:pgSz w:w="11906" w:h="16838"/>
          <w:pgMar w:left="1418" w:right="567" w:gutter="0" w:header="0" w:top="284" w:footer="0" w:bottom="567"/>
          <w:pgNumType w:fmt="decimal"/>
          <w:formProt w:val="false"/>
          <w:textDirection w:val="lrTb"/>
          <w:docGrid w:type="default" w:linePitch="100" w:charSpace="4096"/>
        </w:sectPr>
      </w:pPr>
    </w:p>
    <w:p>
      <w:pPr>
        <w:pStyle w:val="ConsPlusNormal"/>
        <w:numPr>
          <w:ilvl w:val="0"/>
          <w:numId w:val="0"/>
        </w:numPr>
        <w:ind w:left="9498"/>
        <w:jc w:val="center"/>
        <w:outlineLvl w:val="1"/>
        <w:rPr>
          <w:sz w:val="28"/>
          <w:szCs w:val="28"/>
        </w:rPr>
      </w:pPr>
      <w:r>
        <w:rPr>
          <w:sz w:val="28"/>
          <w:szCs w:val="28"/>
        </w:rPr>
        <w:t xml:space="preserve">Приложение </w:t>
      </w:r>
    </w:p>
    <w:p>
      <w:pPr>
        <w:pStyle w:val="ConsPlusNormal"/>
        <w:ind w:left="9498"/>
        <w:jc w:val="center"/>
        <w:rPr>
          <w:sz w:val="28"/>
          <w:szCs w:val="28"/>
        </w:rPr>
      </w:pPr>
      <w:r>
        <w:rPr>
          <w:sz w:val="28"/>
          <w:szCs w:val="28"/>
        </w:rPr>
        <w:t>к Соглашению о предоставлении субсидии на иные цели</w:t>
      </w:r>
    </w:p>
    <w:p>
      <w:pPr>
        <w:pStyle w:val="ConsPlusNormal"/>
        <w:numPr>
          <w:ilvl w:val="0"/>
          <w:numId w:val="0"/>
        </w:numPr>
        <w:ind w:left="9498"/>
        <w:jc w:val="center"/>
        <w:outlineLvl w:val="1"/>
        <w:rPr>
          <w:sz w:val="28"/>
          <w:szCs w:val="28"/>
        </w:rPr>
      </w:pPr>
      <w:r>
        <w:rPr>
          <w:sz w:val="28"/>
          <w:szCs w:val="28"/>
        </w:rPr>
        <w:t>на создание некапитальных строений, сооружений (быстровозводимых конструкций) отдыха детей и их оздоровления, а также проведение капитального ремонта объектов инфраструктуры организаций отдыха детей и их оздоровления</w:t>
      </w:r>
    </w:p>
    <w:p>
      <w:pPr>
        <w:pStyle w:val="ConsPlusNormal"/>
        <w:ind w:left="9498"/>
        <w:jc w:val="center"/>
        <w:rPr>
          <w:sz w:val="28"/>
          <w:szCs w:val="28"/>
        </w:rPr>
      </w:pPr>
      <w:r>
        <w:rPr>
          <w:sz w:val="28"/>
          <w:szCs w:val="28"/>
        </w:rPr>
      </w:r>
    </w:p>
    <w:p>
      <w:pPr>
        <w:pStyle w:val="ConsPlusNormal"/>
        <w:jc w:val="both"/>
        <w:rPr>
          <w:sz w:val="28"/>
          <w:szCs w:val="28"/>
        </w:rPr>
      </w:pPr>
      <w:r>
        <w:rPr>
          <w:sz w:val="28"/>
          <w:szCs w:val="28"/>
        </w:rPr>
      </w:r>
    </w:p>
    <w:p>
      <w:pPr>
        <w:pStyle w:val="ConsPlusNormal"/>
        <w:jc w:val="right"/>
        <w:rPr>
          <w:sz w:val="28"/>
          <w:szCs w:val="28"/>
        </w:rPr>
      </w:pPr>
      <w:r>
        <w:rPr>
          <w:sz w:val="28"/>
          <w:szCs w:val="28"/>
        </w:rPr>
        <w:t>Приложение № 1</w:t>
      </w:r>
    </w:p>
    <w:p>
      <w:pPr>
        <w:pStyle w:val="ConsPlusNormal"/>
        <w:jc w:val="right"/>
        <w:rPr>
          <w:sz w:val="28"/>
          <w:szCs w:val="28"/>
        </w:rPr>
      </w:pPr>
      <w:r>
        <w:rPr>
          <w:sz w:val="28"/>
          <w:szCs w:val="28"/>
        </w:rPr>
        <w:t xml:space="preserve">к Соглашению №___ от «___»___________ 201___г. </w:t>
      </w:r>
    </w:p>
    <w:p>
      <w:pPr>
        <w:pStyle w:val="ConsPlusNormal"/>
        <w:jc w:val="center"/>
        <w:rPr>
          <w:sz w:val="28"/>
          <w:szCs w:val="28"/>
        </w:rPr>
      </w:pPr>
      <w:r>
        <w:rPr>
          <w:sz w:val="28"/>
          <w:szCs w:val="28"/>
        </w:rPr>
        <w:t xml:space="preserve">Перечень Субсидий </w:t>
      </w:r>
    </w:p>
    <w:p>
      <w:pPr>
        <w:pStyle w:val="ConsPlusNormal"/>
        <w:jc w:val="both"/>
        <w:rPr/>
      </w:pPr>
      <w:r>
        <w:rPr/>
      </w:r>
    </w:p>
    <w:tbl>
      <w:tblPr>
        <w:tblW w:w="15735" w:type="dxa"/>
        <w:jc w:val="left"/>
        <w:tblInd w:w="-580" w:type="dxa"/>
        <w:tblLayout w:type="fixed"/>
        <w:tblCellMar>
          <w:top w:w="102" w:type="dxa"/>
          <w:left w:w="62" w:type="dxa"/>
          <w:bottom w:w="102" w:type="dxa"/>
          <w:right w:w="62" w:type="dxa"/>
        </w:tblCellMar>
        <w:tblLook w:val="00a0" w:noHBand="0" w:noVBand="0" w:firstColumn="1" w:lastRow="0" w:lastColumn="0" w:firstRow="1"/>
      </w:tblPr>
      <w:tblGrid>
        <w:gridCol w:w="566"/>
        <w:gridCol w:w="1702"/>
        <w:gridCol w:w="2836"/>
        <w:gridCol w:w="1559"/>
        <w:gridCol w:w="850"/>
        <w:gridCol w:w="1276"/>
        <w:gridCol w:w="1418"/>
        <w:gridCol w:w="1133"/>
        <w:gridCol w:w="2269"/>
        <w:gridCol w:w="2124"/>
      </w:tblGrid>
      <w:tr>
        <w:trPr>
          <w:trHeight w:val="1439"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Субсидии</w:t>
            </w:r>
          </w:p>
        </w:tc>
        <w:tc>
          <w:tcPr>
            <w:tcW w:w="283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Направление расходования средств Субсидии</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Сведения о нормативных правовых актах </w:t>
            </w:r>
          </w:p>
        </w:tc>
        <w:tc>
          <w:tcPr>
            <w:tcW w:w="4677"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по бюджетной классификации Российской Федерации (по расходам федерального бюджета на предоставление Субсидии)</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Код Субсидии </w:t>
            </w:r>
          </w:p>
          <w:p>
            <w:pPr>
              <w:pStyle w:val="ConsPlusNormal"/>
              <w:jc w:val="center"/>
              <w:rPr>
                <w:sz w:val="20"/>
              </w:rPr>
            </w:pPr>
            <w:r>
              <w:fldChar w:fldCharType="begin"/>
            </w:r>
            <w:r>
              <w:rPr>
                <w:rStyle w:val="Hyperlink"/>
              </w:rPr>
              <w:instrText xml:space="preserve"> HYPERLINK "../../../../C:/Users/RUO/AppData/Local/Temp/Rar$DI14.778/%D0%BF%D0%BE%D1%81%D1%82%D0%B0%D0%BD%D0%BE%D0%B2%D0%BB%D0%B5%D0%BD%D0%B8%D0%B5%20685.doc" \l "P595"</w:instrText>
            </w:r>
            <w:r>
              <w:rPr>
                <w:rStyle w:val="Hyperlink"/>
              </w:rPr>
              <w:fldChar w:fldCharType="separate"/>
            </w:r>
            <w:r>
              <w:rPr>
                <w:rStyle w:val="Hyperlink"/>
              </w:rPr>
              <w:t>п.2.2</w:t>
            </w:r>
            <w:r>
              <w:rPr>
                <w:rStyle w:val="Hyperlink"/>
              </w:rPr>
              <w:fldChar w:fldCharType="end"/>
            </w:r>
            <w:r>
              <w:rPr>
                <w:sz w:val="20"/>
              </w:rPr>
              <w:t xml:space="preserve"> Соглашения</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Сумма, (руб.)</w:t>
            </w:r>
          </w:p>
        </w:tc>
      </w:tr>
      <w:tr>
        <w:trPr>
          <w:trHeight w:val="141" w:hRule="atLeast"/>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28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главы</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раздел, подраздел</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целевая статья</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вид расходов</w:t>
            </w:r>
          </w:p>
        </w:tc>
        <w:tc>
          <w:tcPr>
            <w:tcW w:w="22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 20___ год</w:t>
            </w:r>
          </w:p>
        </w:tc>
      </w:tr>
      <w:tr>
        <w:trPr>
          <w:trHeight w:val="264"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8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rHeight w:val="989" w:hRule="atLeast"/>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1702" w:type="dxa"/>
            <w:tcBorders>
              <w:top w:val="single" w:sz="4" w:space="0" w:color="000000"/>
              <w:left w:val="single" w:sz="4" w:space="0" w:color="000000"/>
              <w:bottom w:val="single" w:sz="4" w:space="0" w:color="000000"/>
              <w:right w:val="single" w:sz="4" w:space="0" w:color="000000"/>
            </w:tcBorders>
          </w:tcPr>
          <w:p>
            <w:pPr>
              <w:pStyle w:val="ConsPlusNonformat"/>
              <w:rPr>
                <w:rFonts w:ascii="Times New Roman" w:hAnsi="Times New Roman" w:cs="Times New Roman"/>
                <w:sz w:val="22"/>
              </w:rPr>
            </w:pPr>
            <w:r>
              <w:rPr>
                <w:rFonts w:cs="Times New Roman" w:ascii="Times New Roman" w:hAnsi="Times New Roman"/>
                <w:sz w:val="22"/>
              </w:rPr>
            </w:r>
          </w:p>
        </w:tc>
        <w:tc>
          <w:tcPr>
            <w:tcW w:w="2836" w:type="dxa"/>
            <w:tcBorders>
              <w:top w:val="single" w:sz="4" w:space="0" w:color="000000"/>
              <w:left w:val="single" w:sz="4" w:space="0" w:color="000000"/>
              <w:bottom w:val="single" w:sz="4" w:space="0" w:color="000000"/>
              <w:right w:val="single" w:sz="4" w:space="0" w:color="000000"/>
            </w:tcBorders>
          </w:tcPr>
          <w:p>
            <w:pPr>
              <w:pStyle w:val="ConsPlusNonformat"/>
              <w:rPr>
                <w:rFonts w:ascii="Times New Roman" w:hAnsi="Times New Roman" w:cs="Times New Roman"/>
                <w:sz w:val="22"/>
              </w:rPr>
            </w:pPr>
            <w:r>
              <w:rPr>
                <w:rFonts w:cs="Times New Roman" w:ascii="Times New Roman" w:hAnsi="Times New Roman"/>
                <w:sz w:val="22"/>
              </w:rPr>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rPr>
                <w:color w:themeColor="text1" w:val="000000"/>
                <w:szCs w:val="24"/>
              </w:rPr>
            </w:pPr>
            <w:r>
              <w:rPr>
                <w:color w:themeColor="text1" w:val="000000"/>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r>
    </w:tbl>
    <w:p>
      <w:pPr>
        <w:sectPr>
          <w:type w:val="nextPage"/>
          <w:pgSz w:orient="landscape" w:w="16838" w:h="11906"/>
          <w:pgMar w:left="1134" w:right="253" w:gutter="0" w:header="0" w:top="851" w:footer="0" w:bottom="851"/>
          <w:pgNumType w:fmt="decimal"/>
          <w:formProt w:val="false"/>
          <w:textDirection w:val="lrTb"/>
          <w:docGrid w:type="default" w:linePitch="100" w:charSpace="4096"/>
        </w:sectPr>
      </w:pPr>
    </w:p>
    <w:p>
      <w:pPr>
        <w:pStyle w:val="ConsPlusNormal"/>
        <w:jc w:val="right"/>
        <w:rPr>
          <w:sz w:val="28"/>
          <w:szCs w:val="28"/>
        </w:rPr>
      </w:pPr>
      <w:r>
        <w:rPr>
          <w:sz w:val="28"/>
          <w:szCs w:val="28"/>
        </w:rPr>
        <w:t>Приложение № 2</w:t>
      </w:r>
    </w:p>
    <w:p>
      <w:pPr>
        <w:pStyle w:val="ConsPlusNormal"/>
        <w:jc w:val="right"/>
        <w:rPr>
          <w:sz w:val="28"/>
          <w:szCs w:val="28"/>
        </w:rPr>
      </w:pPr>
      <w:r>
        <w:rPr>
          <w:sz w:val="28"/>
          <w:szCs w:val="28"/>
        </w:rPr>
        <w:t xml:space="preserve">к Соглашению №___ от «___»___________ 20___г. </w:t>
      </w:r>
    </w:p>
    <w:p>
      <w:pPr>
        <w:pStyle w:val="ConsPlusNormal"/>
        <w:rPr/>
      </w:pPr>
      <w:r>
        <w:rPr/>
      </w:r>
    </w:p>
    <w:p>
      <w:pPr>
        <w:pStyle w:val="ConsPlusNormal"/>
        <w:jc w:val="center"/>
        <w:rPr>
          <w:sz w:val="28"/>
          <w:szCs w:val="28"/>
        </w:rPr>
      </w:pPr>
      <w:r>
        <w:rPr>
          <w:sz w:val="28"/>
          <w:szCs w:val="28"/>
        </w:rPr>
        <w:t>График перечисления Субсидии</w:t>
      </w:r>
    </w:p>
    <w:p>
      <w:pPr>
        <w:pStyle w:val="ConsPlusNormal"/>
        <w:jc w:val="both"/>
        <w:rPr>
          <w:sz w:val="28"/>
          <w:szCs w:val="28"/>
        </w:rPr>
      </w:pPr>
      <w:r>
        <w:rPr>
          <w:sz w:val="28"/>
          <w:szCs w:val="28"/>
        </w:rPr>
      </w:r>
    </w:p>
    <w:p>
      <w:pPr>
        <w:pStyle w:val="ConsPlusNormal"/>
        <w:rPr>
          <w:sz w:val="28"/>
          <w:szCs w:val="28"/>
        </w:rPr>
      </w:pPr>
      <w:r>
        <w:rPr>
          <w:sz w:val="28"/>
          <w:szCs w:val="28"/>
        </w:rPr>
        <w:t xml:space="preserve">Наименование Учредителя: Управление образования Аргаяшского муниципального района Челябинской области </w:t>
      </w:r>
    </w:p>
    <w:p>
      <w:pPr>
        <w:pStyle w:val="ConsPlusNormal"/>
        <w:jc w:val="both"/>
        <w:rPr>
          <w:sz w:val="28"/>
          <w:szCs w:val="28"/>
        </w:rPr>
      </w:pPr>
      <w:r>
        <w:rPr>
          <w:sz w:val="28"/>
          <w:szCs w:val="28"/>
        </w:rPr>
      </w:r>
    </w:p>
    <w:p>
      <w:pPr>
        <w:pStyle w:val="ConsPlusNormal"/>
        <w:jc w:val="both"/>
        <w:rPr>
          <w:sz w:val="28"/>
          <w:szCs w:val="28"/>
        </w:rPr>
      </w:pPr>
      <w:r>
        <w:rPr>
          <w:sz w:val="28"/>
          <w:szCs w:val="28"/>
        </w:rPr>
        <w:t>Наименование Учреждения: _________________________________________________________________________</w:t>
      </w:r>
    </w:p>
    <w:p>
      <w:pPr>
        <w:pStyle w:val="ConsPlusNormal"/>
        <w:jc w:val="both"/>
        <w:rPr/>
      </w:pPr>
      <w:r>
        <w:rPr/>
      </w:r>
    </w:p>
    <w:tbl>
      <w:tblPr>
        <w:tblW w:w="15325" w:type="dxa"/>
        <w:jc w:val="left"/>
        <w:tblInd w:w="0" w:type="dxa"/>
        <w:tblLayout w:type="fixed"/>
        <w:tblCellMar>
          <w:top w:w="102" w:type="dxa"/>
          <w:left w:w="62" w:type="dxa"/>
          <w:bottom w:w="102" w:type="dxa"/>
          <w:right w:w="62" w:type="dxa"/>
        </w:tblCellMar>
        <w:tblLook w:val="00a0" w:noHBand="0" w:noVBand="0" w:firstColumn="1" w:lastRow="0" w:lastColumn="0" w:firstRow="1"/>
      </w:tblPr>
      <w:tblGrid>
        <w:gridCol w:w="913"/>
        <w:gridCol w:w="837"/>
        <w:gridCol w:w="1364"/>
        <w:gridCol w:w="2156"/>
        <w:gridCol w:w="1529"/>
        <w:gridCol w:w="3217"/>
        <w:gridCol w:w="2378"/>
        <w:gridCol w:w="2929"/>
      </w:tblGrid>
      <w:tr>
        <w:trPr>
          <w:trHeight w:val="762" w:hRule="atLeast"/>
        </w:trPr>
        <w:tc>
          <w:tcPr>
            <w:tcW w:w="91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5886"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Код по бюджетной классификации Российской Федерации (по расходам федерального бюджета на предоставление Субсидии) </w:t>
            </w:r>
            <w:r>
              <w:fldChar w:fldCharType="begin"/>
            </w:r>
            <w:r>
              <w:rPr>
                <w:rStyle w:val="Hyperlink"/>
              </w:rPr>
              <w:instrText xml:space="preserve"> HYPERLINK "../../../../C:/Users/RUO/AppData/Local/Temp/Rar$DI14.778/%D0%BF%D0%BE%D1%81%D1%82%D0%B0%D0%BD%D0%BE%D0%B2%D0%BB%D0%B5%D0%BD%D0%B8%D0%B5%20685.doc" \l "P595"</w:instrText>
            </w:r>
            <w:r>
              <w:rPr>
                <w:rStyle w:val="Hyperlink"/>
              </w:rPr>
              <w:fldChar w:fldCharType="separate"/>
            </w:r>
            <w:r>
              <w:rPr>
                <w:rStyle w:val="Hyperlink"/>
              </w:rPr>
              <w:t>п.2.2</w:t>
            </w:r>
            <w:r>
              <w:rPr>
                <w:rStyle w:val="Hyperlink"/>
              </w:rPr>
              <w:fldChar w:fldCharType="end"/>
            </w:r>
            <w:r>
              <w:rPr>
                <w:sz w:val="20"/>
              </w:rPr>
              <w:t xml:space="preserve"> Соглашения</w:t>
            </w:r>
          </w:p>
        </w:tc>
        <w:tc>
          <w:tcPr>
            <w:tcW w:w="321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Сроки перечисления Субсидии </w:t>
            </w:r>
          </w:p>
        </w:tc>
        <w:tc>
          <w:tcPr>
            <w:tcW w:w="237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Субсидии</w:t>
            </w:r>
          </w:p>
          <w:p>
            <w:pPr>
              <w:pStyle w:val="ConsPlusNormal"/>
              <w:jc w:val="center"/>
              <w:rPr>
                <w:sz w:val="20"/>
              </w:rPr>
            </w:pPr>
            <w:r>
              <w:fldChar w:fldCharType="begin"/>
            </w:r>
            <w:r>
              <w:rPr>
                <w:rStyle w:val="Hyperlink"/>
              </w:rPr>
              <w:instrText xml:space="preserve"> HYPERLINK "../../../../C:/Users/RUO/AppData/Local/Temp/Rar$DI14.778/%D0%BF%D0%BE%D1%81%D1%82%D0%B0%D0%BD%D0%BE%D0%B2%D0%BB%D0%B5%D0%BD%D0%B8%D0%B5%20685.doc" \l "P595"</w:instrText>
            </w:r>
            <w:r>
              <w:rPr>
                <w:rStyle w:val="Hyperlink"/>
              </w:rPr>
              <w:fldChar w:fldCharType="separate"/>
            </w:r>
            <w:r>
              <w:rPr>
                <w:rStyle w:val="Hyperlink"/>
              </w:rPr>
              <w:t>п.2.2</w:t>
            </w:r>
            <w:r>
              <w:rPr>
                <w:rStyle w:val="Hyperlink"/>
              </w:rPr>
              <w:fldChar w:fldCharType="end"/>
            </w:r>
            <w:r>
              <w:rPr>
                <w:sz w:val="20"/>
              </w:rPr>
              <w:t xml:space="preserve"> Соглашения</w:t>
            </w:r>
          </w:p>
        </w:tc>
        <w:tc>
          <w:tcPr>
            <w:tcW w:w="29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Сумма, подлежащая перечислению, рублей</w:t>
            </w:r>
          </w:p>
        </w:tc>
      </w:tr>
      <w:tr>
        <w:trPr>
          <w:trHeight w:val="425" w:hRule="atLeast"/>
        </w:trPr>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83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главы</w:t>
            </w:r>
          </w:p>
        </w:tc>
        <w:tc>
          <w:tcPr>
            <w:tcW w:w="13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раздел, подраздел</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целевая </w:t>
            </w:r>
          </w:p>
          <w:p>
            <w:pPr>
              <w:pStyle w:val="ConsPlusNormal"/>
              <w:jc w:val="center"/>
              <w:rPr/>
            </w:pPr>
            <w:r>
              <w:rPr/>
              <w:t>статья</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вид расходов</w:t>
            </w:r>
          </w:p>
        </w:tc>
        <w:tc>
          <w:tcPr>
            <w:tcW w:w="32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23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Cs w:val="20"/>
              </w:rPr>
            </w:pPr>
            <w:r>
              <w:rPr>
                <w:szCs w:val="20"/>
              </w:rPr>
            </w:r>
          </w:p>
        </w:tc>
        <w:tc>
          <w:tcPr>
            <w:tcW w:w="29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rHeight w:val="85" w:hRule="atLeast"/>
        </w:trPr>
        <w:tc>
          <w:tcPr>
            <w:tcW w:w="913"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1</w:t>
            </w:r>
          </w:p>
        </w:tc>
        <w:tc>
          <w:tcPr>
            <w:tcW w:w="837"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2</w:t>
            </w:r>
          </w:p>
        </w:tc>
        <w:tc>
          <w:tcPr>
            <w:tcW w:w="1364"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3</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4</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5</w:t>
            </w:r>
          </w:p>
        </w:tc>
        <w:tc>
          <w:tcPr>
            <w:tcW w:w="3217"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6</w:t>
            </w:r>
          </w:p>
        </w:tc>
        <w:tc>
          <w:tcPr>
            <w:tcW w:w="2378"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7</w:t>
            </w:r>
          </w:p>
        </w:tc>
        <w:tc>
          <w:tcPr>
            <w:tcW w:w="2929"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8</w:t>
            </w:r>
          </w:p>
        </w:tc>
      </w:tr>
      <w:tr>
        <w:trPr>
          <w:trHeight w:val="366" w:hRule="atLeast"/>
        </w:trPr>
        <w:tc>
          <w:tcPr>
            <w:tcW w:w="9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837" w:type="dxa"/>
            <w:tcBorders>
              <w:top w:val="single" w:sz="4" w:space="0" w:color="000000"/>
              <w:left w:val="single" w:sz="4" w:space="0" w:color="000000"/>
              <w:bottom w:val="single" w:sz="4" w:space="0" w:color="000000"/>
              <w:right w:val="single" w:sz="4" w:space="0" w:color="000000"/>
            </w:tcBorders>
          </w:tcPr>
          <w:p>
            <w:pPr>
              <w:pStyle w:val="ConsPlusNormal"/>
              <w:jc w:val="center"/>
              <w:rPr>
                <w:sz w:val="22"/>
                <w:lang w:val="en-US"/>
              </w:rPr>
            </w:pPr>
            <w:r>
              <w:rPr>
                <w:sz w:val="22"/>
                <w:lang w:val="en-US"/>
              </w:rPr>
            </w:r>
          </w:p>
        </w:tc>
        <w:tc>
          <w:tcPr>
            <w:tcW w:w="1364" w:type="dxa"/>
            <w:tcBorders>
              <w:top w:val="single" w:sz="4" w:space="0" w:color="000000"/>
              <w:left w:val="single" w:sz="4" w:space="0" w:color="000000"/>
              <w:bottom w:val="single" w:sz="4" w:space="0" w:color="000000"/>
              <w:right w:val="single" w:sz="4" w:space="0" w:color="000000"/>
            </w:tcBorders>
          </w:tcPr>
          <w:p>
            <w:pPr>
              <w:pStyle w:val="ConsPlusNormal"/>
              <w:jc w:val="center"/>
              <w:rPr>
                <w:sz w:val="22"/>
              </w:rPr>
            </w:pPr>
            <w:r>
              <w:rPr>
                <w:sz w:val="22"/>
              </w:rPr>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sz w:val="22"/>
                <w:lang w:val="en-US"/>
              </w:rPr>
            </w:pPr>
            <w:r>
              <w:rPr>
                <w:sz w:val="22"/>
                <w:lang w:val="en-US"/>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jc w:val="center"/>
              <w:rPr>
                <w:sz w:val="22"/>
                <w:lang w:val="en-US"/>
              </w:rPr>
            </w:pPr>
            <w:r>
              <w:rPr>
                <w:sz w:val="22"/>
                <w:lang w:val="en-US"/>
              </w:rPr>
            </w:r>
          </w:p>
        </w:tc>
        <w:tc>
          <w:tcPr>
            <w:tcW w:w="321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78" w:type="dxa"/>
            <w:tcBorders>
              <w:top w:val="single" w:sz="4" w:space="0" w:color="000000"/>
              <w:left w:val="single" w:sz="4" w:space="0" w:color="000000"/>
              <w:bottom w:val="single" w:sz="4" w:space="0" w:color="000000"/>
              <w:right w:val="single" w:sz="4" w:space="0" w:color="000000"/>
            </w:tcBorders>
          </w:tcPr>
          <w:p>
            <w:pPr>
              <w:pStyle w:val="ConsPlusNormal"/>
              <w:rPr>
                <w:szCs w:val="24"/>
              </w:rPr>
            </w:pPr>
            <w:r>
              <w:rPr>
                <w:szCs w:val="24"/>
              </w:rPr>
            </w:r>
          </w:p>
        </w:tc>
        <w:tc>
          <w:tcPr>
            <w:tcW w:w="2929" w:type="dxa"/>
            <w:tcBorders>
              <w:top w:val="single" w:sz="4" w:space="0" w:color="000000"/>
              <w:left w:val="single" w:sz="4" w:space="0" w:color="000000"/>
              <w:bottom w:val="single" w:sz="4" w:space="0" w:color="000000"/>
              <w:right w:val="single" w:sz="4" w:space="0" w:color="000000"/>
            </w:tcBorders>
          </w:tcPr>
          <w:p>
            <w:pPr>
              <w:pStyle w:val="ConsPlusNormal"/>
              <w:jc w:val="right"/>
              <w:rPr/>
            </w:pPr>
            <w:r>
              <w:rPr/>
            </w:r>
          </w:p>
        </w:tc>
      </w:tr>
      <w:tr>
        <w:trPr>
          <w:trHeight w:val="305" w:hRule="atLeast"/>
        </w:trPr>
        <w:tc>
          <w:tcPr>
            <w:tcW w:w="913" w:type="dxa"/>
            <w:tcBorders>
              <w:top w:val="single" w:sz="4" w:space="0" w:color="000000"/>
              <w:left w:val="single" w:sz="4" w:space="0" w:color="000000"/>
              <w:bottom w:val="single" w:sz="4" w:space="0" w:color="000000"/>
              <w:right w:val="single" w:sz="4" w:space="0" w:color="000000"/>
            </w:tcBorders>
          </w:tcPr>
          <w:p>
            <w:pPr>
              <w:pStyle w:val="ConsPlusNormal"/>
              <w:jc w:val="center"/>
              <w:rPr>
                <w:b/>
                <w:sz w:val="22"/>
              </w:rPr>
            </w:pPr>
            <w:r>
              <w:rPr>
                <w:b/>
                <w:sz w:val="22"/>
              </w:rPr>
              <w:t>Итого по КБК</w:t>
            </w:r>
          </w:p>
        </w:tc>
        <w:tc>
          <w:tcPr>
            <w:tcW w:w="837" w:type="dxa"/>
            <w:tcBorders>
              <w:top w:val="single" w:sz="4" w:space="0" w:color="000000"/>
              <w:left w:val="single" w:sz="4" w:space="0" w:color="000000"/>
              <w:bottom w:val="single" w:sz="4" w:space="0" w:color="000000"/>
              <w:right w:val="single" w:sz="4" w:space="0" w:color="000000"/>
            </w:tcBorders>
          </w:tcPr>
          <w:p>
            <w:pPr>
              <w:pStyle w:val="ConsPlusNormal"/>
              <w:jc w:val="center"/>
              <w:rPr>
                <w:b/>
                <w:sz w:val="22"/>
                <w:lang w:val="en-US"/>
              </w:rPr>
            </w:pPr>
            <w:r>
              <w:rPr>
                <w:b/>
                <w:sz w:val="22"/>
                <w:lang w:val="en-US"/>
              </w:rPr>
            </w:r>
          </w:p>
        </w:tc>
        <w:tc>
          <w:tcPr>
            <w:tcW w:w="1364" w:type="dxa"/>
            <w:tcBorders>
              <w:top w:val="single" w:sz="4" w:space="0" w:color="000000"/>
              <w:left w:val="single" w:sz="4" w:space="0" w:color="000000"/>
              <w:bottom w:val="single" w:sz="4" w:space="0" w:color="000000"/>
              <w:right w:val="single" w:sz="4" w:space="0" w:color="000000"/>
            </w:tcBorders>
          </w:tcPr>
          <w:p>
            <w:pPr>
              <w:pStyle w:val="ConsPlusNormal"/>
              <w:jc w:val="center"/>
              <w:rPr>
                <w:b/>
                <w:sz w:val="22"/>
              </w:rPr>
            </w:pPr>
            <w:r>
              <w:rPr>
                <w:b/>
                <w:sz w:val="22"/>
              </w:rPr>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jc w:val="center"/>
              <w:rPr>
                <w:b/>
                <w:sz w:val="22"/>
                <w:lang w:val="en-US"/>
              </w:rPr>
            </w:pPr>
            <w:r>
              <w:rPr>
                <w:b/>
                <w:sz w:val="22"/>
                <w:lang w:val="en-US"/>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jc w:val="center"/>
              <w:rPr>
                <w:b/>
                <w:sz w:val="22"/>
                <w:lang w:val="en-US"/>
              </w:rPr>
            </w:pPr>
            <w:r>
              <w:rPr>
                <w:b/>
                <w:sz w:val="22"/>
                <w:lang w:val="en-US"/>
              </w:rPr>
            </w:r>
          </w:p>
        </w:tc>
        <w:tc>
          <w:tcPr>
            <w:tcW w:w="3217" w:type="dxa"/>
            <w:tcBorders>
              <w:top w:val="single" w:sz="4" w:space="0" w:color="000000"/>
              <w:left w:val="single" w:sz="4" w:space="0" w:color="000000"/>
              <w:bottom w:val="single" w:sz="4" w:space="0" w:color="000000"/>
              <w:right w:val="single" w:sz="4" w:space="0" w:color="000000"/>
            </w:tcBorders>
          </w:tcPr>
          <w:p>
            <w:pPr>
              <w:pStyle w:val="ConsPlusNormal"/>
              <w:jc w:val="center"/>
              <w:rPr>
                <w:b/>
              </w:rPr>
            </w:pPr>
            <w:r>
              <w:rPr>
                <w:b/>
              </w:rPr>
            </w:r>
          </w:p>
        </w:tc>
        <w:tc>
          <w:tcPr>
            <w:tcW w:w="2378"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2929" w:type="dxa"/>
            <w:tcBorders>
              <w:top w:val="single" w:sz="4" w:space="0" w:color="000000"/>
              <w:left w:val="single" w:sz="4" w:space="0" w:color="000000"/>
              <w:bottom w:val="single" w:sz="4" w:space="0" w:color="000000"/>
              <w:right w:val="single" w:sz="4" w:space="0" w:color="000000"/>
            </w:tcBorders>
          </w:tcPr>
          <w:p>
            <w:pPr>
              <w:pStyle w:val="ConsPlusNormal"/>
              <w:jc w:val="right"/>
              <w:rPr>
                <w:b/>
              </w:rPr>
            </w:pPr>
            <w:r>
              <w:rPr>
                <w:b/>
              </w:rPr>
            </w:r>
          </w:p>
        </w:tc>
      </w:tr>
    </w:tbl>
    <w:p>
      <w:pPr>
        <w:sectPr>
          <w:type w:val="nextPage"/>
          <w:pgSz w:orient="landscape" w:w="16838" w:h="11906"/>
          <w:pgMar w:left="1134" w:right="851" w:gutter="0" w:header="0" w:top="567" w:footer="0" w:bottom="567"/>
          <w:pgNumType w:fmt="decimal"/>
          <w:formProt w:val="false"/>
          <w:textDirection w:val="lrTb"/>
          <w:docGrid w:type="default" w:linePitch="100" w:charSpace="4096"/>
        </w:sectPr>
        <w:pStyle w:val="ConsPlusNormal"/>
        <w:spacing w:before="240" w:after="0"/>
        <w:ind w:firstLine="540"/>
        <w:jc w:val="both"/>
        <w:rPr>
          <w:sz w:val="20"/>
        </w:rPr>
      </w:pPr>
      <w:r>
        <w:rPr/>
        <w:br w:type="textWrapping" w:clear="all"/>
      </w:r>
    </w:p>
    <w:p>
      <w:pPr>
        <w:pStyle w:val="ConsPlusNormal"/>
        <w:jc w:val="right"/>
        <w:rPr>
          <w:sz w:val="28"/>
          <w:szCs w:val="28"/>
        </w:rPr>
      </w:pPr>
      <w:r>
        <w:rPr>
          <w:sz w:val="28"/>
          <w:szCs w:val="28"/>
        </w:rPr>
        <w:t>Приложение № 3</w:t>
      </w:r>
    </w:p>
    <w:p>
      <w:pPr>
        <w:pStyle w:val="ConsPlusNormal"/>
        <w:jc w:val="right"/>
        <w:rPr>
          <w:sz w:val="28"/>
          <w:szCs w:val="28"/>
        </w:rPr>
      </w:pPr>
      <w:r>
        <w:rPr>
          <w:sz w:val="28"/>
          <w:szCs w:val="28"/>
        </w:rPr>
        <w:t xml:space="preserve">к Соглашению №___ от «___»___________ 20___г. </w:t>
      </w:r>
    </w:p>
    <w:p>
      <w:pPr>
        <w:pStyle w:val="ConsPlusNormal"/>
        <w:jc w:val="both"/>
        <w:rPr>
          <w:szCs w:val="24"/>
        </w:rPr>
      </w:pPr>
      <w:r>
        <w:rPr>
          <w:szCs w:val="24"/>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Отчет о расходах,</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источником финансового обеспечения которых является Субсидия</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на «____» ______________ 20____ г.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rmal"/>
        <w:rPr>
          <w:sz w:val="28"/>
          <w:szCs w:val="28"/>
        </w:rPr>
      </w:pPr>
      <w:r>
        <w:rPr>
          <w:sz w:val="28"/>
          <w:szCs w:val="28"/>
        </w:rPr>
        <w:t xml:space="preserve">Наименование Учредителя: Управление образования Аргаяшского муниципального района Челябинской области </w:t>
      </w:r>
    </w:p>
    <w:p>
      <w:pPr>
        <w:pStyle w:val="ConsPlusNormal"/>
        <w:jc w:val="both"/>
        <w:rPr>
          <w:sz w:val="28"/>
          <w:szCs w:val="28"/>
        </w:rPr>
      </w:pPr>
      <w:r>
        <w:rPr>
          <w:sz w:val="28"/>
          <w:szCs w:val="28"/>
        </w:rPr>
      </w:r>
    </w:p>
    <w:p>
      <w:pPr>
        <w:pStyle w:val="ConsPlusNormal"/>
        <w:jc w:val="both"/>
        <w:rPr>
          <w:sz w:val="28"/>
          <w:szCs w:val="28"/>
        </w:rPr>
      </w:pPr>
      <w:r>
        <w:rPr>
          <w:sz w:val="28"/>
          <w:szCs w:val="28"/>
        </w:rPr>
        <w:t>Наименование Учреждения:_______________________________________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Единица измерения: рубль (с точностью до второго десятичного знака)</w:t>
      </w:r>
    </w:p>
    <w:p>
      <w:pPr>
        <w:pStyle w:val="ConsPlusNormal"/>
        <w:jc w:val="both"/>
        <w:rPr/>
      </w:pPr>
      <w:r>
        <w:rPr/>
      </w:r>
    </w:p>
    <w:tbl>
      <w:tblPr>
        <w:tblW w:w="15454" w:type="dxa"/>
        <w:jc w:val="left"/>
        <w:tblInd w:w="0" w:type="dxa"/>
        <w:tblLayout w:type="fixed"/>
        <w:tblCellMar>
          <w:top w:w="102" w:type="dxa"/>
          <w:left w:w="62" w:type="dxa"/>
          <w:bottom w:w="102" w:type="dxa"/>
          <w:right w:w="62" w:type="dxa"/>
        </w:tblCellMar>
        <w:tblLook w:val="00a0" w:noHBand="0" w:noVBand="0" w:firstColumn="1" w:lastRow="0" w:lastColumn="0" w:firstRow="1"/>
      </w:tblPr>
      <w:tblGrid>
        <w:gridCol w:w="1361"/>
        <w:gridCol w:w="1876"/>
        <w:gridCol w:w="1153"/>
        <w:gridCol w:w="722"/>
        <w:gridCol w:w="1519"/>
        <w:gridCol w:w="1052"/>
        <w:gridCol w:w="1178"/>
        <w:gridCol w:w="1154"/>
        <w:gridCol w:w="1731"/>
        <w:gridCol w:w="1153"/>
        <w:gridCol w:w="1298"/>
        <w:gridCol w:w="1256"/>
      </w:tblGrid>
      <w:tr>
        <w:trPr>
          <w:trHeight w:val="422" w:hRule="atLeast"/>
        </w:trPr>
        <w:tc>
          <w:tcPr>
            <w:tcW w:w="3237"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Субсидия</w:t>
            </w:r>
          </w:p>
        </w:tc>
        <w:tc>
          <w:tcPr>
            <w:tcW w:w="115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Код по бюджетной классификации Российской Федерации </w:t>
            </w:r>
          </w:p>
        </w:tc>
        <w:tc>
          <w:tcPr>
            <w:tcW w:w="2241"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Остаток Субсидии на начало текущего финансового года</w:t>
            </w:r>
          </w:p>
        </w:tc>
        <w:tc>
          <w:tcPr>
            <w:tcW w:w="223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Поступления </w:t>
            </w:r>
          </w:p>
        </w:tc>
        <w:tc>
          <w:tcPr>
            <w:tcW w:w="288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Выплаты</w:t>
            </w:r>
          </w:p>
        </w:tc>
        <w:tc>
          <w:tcPr>
            <w:tcW w:w="3707"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Остаток Субсидии на конец отчетного периода</w:t>
            </w:r>
          </w:p>
        </w:tc>
      </w:tr>
      <w:tr>
        <w:trPr>
          <w:trHeight w:val="91" w:hRule="atLeast"/>
        </w:trPr>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наименование </w:t>
            </w:r>
          </w:p>
        </w:tc>
        <w:tc>
          <w:tcPr>
            <w:tcW w:w="187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код </w:t>
            </w:r>
          </w:p>
        </w:tc>
        <w:tc>
          <w:tcPr>
            <w:tcW w:w="11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72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всего</w:t>
            </w:r>
          </w:p>
        </w:tc>
        <w:tc>
          <w:tcPr>
            <w:tcW w:w="151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из них, разрешенный к использованию </w:t>
            </w:r>
          </w:p>
        </w:tc>
        <w:tc>
          <w:tcPr>
            <w:tcW w:w="105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всего, в том числе</w:t>
            </w:r>
          </w:p>
        </w:tc>
        <w:tc>
          <w:tcPr>
            <w:tcW w:w="117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из районного бюджета</w:t>
            </w:r>
          </w:p>
        </w:tc>
        <w:tc>
          <w:tcPr>
            <w:tcW w:w="11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всего</w:t>
            </w:r>
          </w:p>
        </w:tc>
        <w:tc>
          <w:tcPr>
            <w:tcW w:w="173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из них: возвращено в районный бюджет</w:t>
            </w:r>
          </w:p>
        </w:tc>
        <w:tc>
          <w:tcPr>
            <w:tcW w:w="115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Всего </w:t>
            </w:r>
          </w:p>
        </w:tc>
        <w:tc>
          <w:tcPr>
            <w:tcW w:w="255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в том числе:</w:t>
            </w:r>
          </w:p>
        </w:tc>
      </w:tr>
      <w:tr>
        <w:trPr>
          <w:trHeight w:val="180" w:hRule="atLeast"/>
        </w:trPr>
        <w:tc>
          <w:tcPr>
            <w:tcW w:w="13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8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1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7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0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1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1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7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1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1298" w:type="dxa"/>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требуется в направлении на те же цели </w:t>
            </w:r>
          </w:p>
        </w:tc>
        <w:tc>
          <w:tcPr>
            <w:tcW w:w="1256" w:type="dxa"/>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t xml:space="preserve">подлежит возврату </w:t>
            </w:r>
          </w:p>
        </w:tc>
      </w:tr>
      <w:tr>
        <w:trPr>
          <w:trHeight w:val="146" w:hRule="atLeast"/>
        </w:trPr>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1</w:t>
            </w:r>
          </w:p>
        </w:tc>
        <w:tc>
          <w:tcPr>
            <w:tcW w:w="1876"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2</w:t>
            </w:r>
          </w:p>
        </w:tc>
        <w:tc>
          <w:tcPr>
            <w:tcW w:w="1153"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3</w:t>
            </w:r>
          </w:p>
        </w:tc>
        <w:tc>
          <w:tcPr>
            <w:tcW w:w="722"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4</w:t>
            </w:r>
          </w:p>
        </w:tc>
        <w:tc>
          <w:tcPr>
            <w:tcW w:w="1519"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5</w:t>
            </w:r>
          </w:p>
        </w:tc>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6</w:t>
            </w:r>
          </w:p>
        </w:tc>
        <w:tc>
          <w:tcPr>
            <w:tcW w:w="1178"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7</w:t>
            </w:r>
          </w:p>
        </w:tc>
        <w:tc>
          <w:tcPr>
            <w:tcW w:w="1154"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8</w:t>
            </w:r>
          </w:p>
        </w:tc>
        <w:tc>
          <w:tcPr>
            <w:tcW w:w="1731"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9</w:t>
            </w:r>
          </w:p>
        </w:tc>
        <w:tc>
          <w:tcPr>
            <w:tcW w:w="1153"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10</w:t>
            </w:r>
          </w:p>
        </w:tc>
        <w:tc>
          <w:tcPr>
            <w:tcW w:w="1298"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11</w:t>
            </w:r>
          </w:p>
        </w:tc>
        <w:tc>
          <w:tcPr>
            <w:tcW w:w="1256" w:type="dxa"/>
            <w:tcBorders>
              <w:top w:val="single" w:sz="4" w:space="0" w:color="000000"/>
              <w:left w:val="single" w:sz="4" w:space="0" w:color="000000"/>
              <w:bottom w:val="single" w:sz="4" w:space="0" w:color="000000"/>
              <w:right w:val="single" w:sz="4" w:space="0" w:color="000000"/>
            </w:tcBorders>
          </w:tcPr>
          <w:p>
            <w:pPr>
              <w:pStyle w:val="ConsPlusNormal"/>
              <w:jc w:val="center"/>
              <w:rPr>
                <w:sz w:val="16"/>
                <w:szCs w:val="16"/>
              </w:rPr>
            </w:pPr>
            <w:r>
              <w:rPr>
                <w:sz w:val="16"/>
                <w:szCs w:val="16"/>
              </w:rPr>
              <w:t>12</w:t>
            </w:r>
          </w:p>
        </w:tc>
      </w:tr>
      <w:tr>
        <w:trPr>
          <w:trHeight w:val="71" w:hRule="atLeast"/>
        </w:trPr>
        <w:tc>
          <w:tcPr>
            <w:tcW w:w="1361" w:type="dxa"/>
            <w:tcBorders>
              <w:top w:val="single" w:sz="4" w:space="0" w:color="000000"/>
              <w:left w:val="single" w:sz="4" w:space="0" w:color="000000"/>
              <w:bottom w:val="single" w:sz="4" w:space="0" w:color="000000"/>
              <w:right w:val="single" w:sz="4" w:space="0" w:color="000000"/>
            </w:tcBorders>
          </w:tcPr>
          <w:p>
            <w:pPr>
              <w:pStyle w:val="ConsPlusNormal"/>
              <w:rPr>
                <w:sz w:val="20"/>
              </w:rPr>
            </w:pPr>
            <w:r>
              <w:rPr>
                <w:sz w:val="20"/>
              </w:rPr>
            </w:r>
          </w:p>
        </w:tc>
        <w:tc>
          <w:tcPr>
            <w:tcW w:w="1876" w:type="dxa"/>
            <w:tcBorders>
              <w:top w:val="single" w:sz="4" w:space="0" w:color="000000"/>
              <w:left w:val="single" w:sz="4" w:space="0" w:color="000000"/>
              <w:bottom w:val="single" w:sz="4" w:space="0" w:color="000000"/>
              <w:right w:val="single" w:sz="4" w:space="0" w:color="000000"/>
            </w:tcBorders>
          </w:tcPr>
          <w:p>
            <w:pPr>
              <w:pStyle w:val="ConsPlusNormal"/>
              <w:rPr>
                <w:sz w:val="20"/>
              </w:rPr>
            </w:pPr>
            <w:r>
              <w:rPr>
                <w:sz w:val="20"/>
              </w:rPr>
            </w:r>
          </w:p>
        </w:tc>
        <w:tc>
          <w:tcPr>
            <w:tcW w:w="1153" w:type="dxa"/>
            <w:tcBorders>
              <w:top w:val="single" w:sz="4" w:space="0" w:color="000000"/>
              <w:left w:val="single" w:sz="4" w:space="0" w:color="000000"/>
              <w:bottom w:val="single" w:sz="4" w:space="0" w:color="000000"/>
              <w:right w:val="single" w:sz="4" w:space="0" w:color="000000"/>
            </w:tcBorders>
          </w:tcPr>
          <w:p>
            <w:pPr>
              <w:pStyle w:val="ConsPlusNormal"/>
              <w:jc w:val="center"/>
              <w:rPr>
                <w:sz w:val="20"/>
              </w:rPr>
            </w:pPr>
            <w:r>
              <w:rPr>
                <w:sz w:val="20"/>
              </w:rPr>
            </w:r>
          </w:p>
        </w:tc>
        <w:tc>
          <w:tcPr>
            <w:tcW w:w="722"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519"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052"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178"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154"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731"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153"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298"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c>
          <w:tcPr>
            <w:tcW w:w="1256" w:type="dxa"/>
            <w:tcBorders>
              <w:top w:val="single" w:sz="4" w:space="0" w:color="000000"/>
              <w:left w:val="single" w:sz="4" w:space="0" w:color="000000"/>
              <w:bottom w:val="single" w:sz="4" w:space="0" w:color="000000"/>
              <w:right w:val="single" w:sz="4" w:space="0" w:color="000000"/>
            </w:tcBorders>
          </w:tcPr>
          <w:p>
            <w:pPr>
              <w:pStyle w:val="ConsPlusNormal"/>
              <w:jc w:val="right"/>
              <w:rPr>
                <w:sz w:val="20"/>
              </w:rPr>
            </w:pPr>
            <w:r>
              <w:rPr>
                <w:sz w:val="20"/>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Руководитель (уполномоченное лицо) _______________ _________ 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(должность)            (подпись)    (расшифровка подписи)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 _________ 20__ г.</w:t>
      </w:r>
    </w:p>
    <w:p>
      <w:pPr>
        <w:pStyle w:val="ConsPlusNormal"/>
        <w:ind w:firstLine="709"/>
        <w:jc w:val="both"/>
        <w:rPr>
          <w:sz w:val="28"/>
          <w:szCs w:val="28"/>
        </w:rPr>
      </w:pPr>
      <w:r>
        <w:rPr>
          <w:sz w:val="28"/>
          <w:szCs w:val="28"/>
        </w:rPr>
      </w:r>
    </w:p>
    <w:sectPr>
      <w:headerReference w:type="even" r:id="rId8"/>
      <w:headerReference w:type="default" r:id="rId9"/>
      <w:headerReference w:type="first" r:id="rId10"/>
      <w:type w:val="nextPage"/>
      <w:pgSz w:orient="landscape" w:w="16838" w:h="11906"/>
      <w:pgMar w:left="567" w:right="567" w:gutter="0" w:header="0" w:top="1418" w:footer="0" w:bottom="567"/>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swiss"/>
    <w:pitch w:val="default"/>
  </w:font>
  <w:font w:name="Tahoma">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900"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340" w:hanging="720"/>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24408"/>
    <w:rPr>
      <w:rFonts w:ascii="Segoe UI" w:hAnsi="Segoe UI" w:cs="Segoe UI"/>
      <w:sz w:val="18"/>
      <w:szCs w:val="18"/>
    </w:rPr>
  </w:style>
  <w:style w:type="character" w:styleId="Style15" w:customStyle="1">
    <w:name w:val="Верхний колонтитул Знак"/>
    <w:basedOn w:val="DefaultParagraphFont"/>
    <w:qFormat/>
    <w:rsid w:val="00624408"/>
    <w:rPr>
      <w:rFonts w:ascii="Times New Roman" w:hAnsi="Times New Roman" w:eastAsia="Times New Roman" w:cs="Times New Roman"/>
      <w:sz w:val="24"/>
      <w:szCs w:val="20"/>
    </w:rPr>
  </w:style>
  <w:style w:type="character" w:styleId="PageNumber">
    <w:name w:val="page number"/>
    <w:basedOn w:val="DefaultParagraphFont"/>
    <w:rsid w:val="00624408"/>
    <w:rPr>
      <w:rFonts w:cs="Times New Roman"/>
    </w:rPr>
  </w:style>
  <w:style w:type="character" w:styleId="4" w:customStyle="1">
    <w:name w:val="Основной текст4"/>
    <w:basedOn w:val="DefaultParagraphFont"/>
    <w:qFormat/>
    <w:rsid w:val="00624408"/>
    <w:rPr>
      <w:rFonts w:ascii="Times New Roman" w:hAnsi="Times New Roman" w:eastAsia="Times New Roman" w:cs="Times New Roman"/>
      <w:color w:val="000000"/>
      <w:spacing w:val="5"/>
      <w:w w:val="100"/>
      <w:sz w:val="25"/>
      <w:szCs w:val="25"/>
      <w:shd w:fill="FFFFFF" w:val="clear"/>
      <w:lang w:val="ru-RU"/>
    </w:rPr>
  </w:style>
  <w:style w:type="character" w:styleId="Style16" w:customStyle="1">
    <w:name w:val="Абзац списка Знак"/>
    <w:link w:val="ListParagraph"/>
    <w:uiPriority w:val="34"/>
    <w:qFormat/>
    <w:locked/>
    <w:rsid w:val="008c56de"/>
    <w:rPr>
      <w:rFonts w:ascii="Times New Roman" w:hAnsi="Times New Roman" w:eastAsia="Times New Roman" w:cs="Times New Roman"/>
      <w:sz w:val="24"/>
      <w:szCs w:val="24"/>
    </w:rPr>
  </w:style>
  <w:style w:type="character" w:styleId="Hyperlink">
    <w:name w:val="Hyperlink"/>
    <w:basedOn w:val="DefaultParagraphFont"/>
    <w:uiPriority w:val="99"/>
    <w:semiHidden/>
    <w:rsid w:val="007369ac"/>
    <w:rPr>
      <w:rFonts w:cs="Times New Roman"/>
      <w:color w:val="0000FF"/>
      <w:u w:val="single"/>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ConsPlusNormal" w:customStyle="1">
    <w:name w:val="ConsPlusNormal"/>
    <w:uiPriority w:val="99"/>
    <w:qFormat/>
    <w:pPr>
      <w:widowControl w:val="false"/>
      <w:bidi w:val="0"/>
      <w:spacing w:before="0" w:after="0"/>
      <w:jc w:val="left"/>
    </w:pPr>
    <w:rPr>
      <w:rFonts w:ascii="Times New Roman" w:hAnsi="Times New Roman" w:cs="Times New Roman" w:eastAsia="" w:eastAsiaTheme="minorEastAsia"/>
      <w:color w:val="auto"/>
      <w:kern w:val="0"/>
      <w:sz w:val="24"/>
      <w:szCs w:val="22"/>
      <w:lang w:val="ru-RU" w:eastAsia="ru-RU" w:bidi="ar-SA"/>
    </w:rPr>
  </w:style>
  <w:style w:type="paragraph" w:styleId="ConsPlusNonformat" w:customStyle="1">
    <w:name w:val="ConsPlusNonformat"/>
    <w:uiPriority w:val="99"/>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Title" w:customStyle="1">
    <w:name w:val="ConsPlusTitle"/>
    <w:qFormat/>
    <w:pPr>
      <w:widowControl w:val="false"/>
      <w:bidi w:val="0"/>
      <w:spacing w:before="0" w:after="0"/>
      <w:jc w:val="left"/>
    </w:pPr>
    <w:rPr>
      <w:rFonts w:ascii="Arial" w:hAnsi="Arial" w:cs="Arial" w:eastAsia="" w:eastAsiaTheme="minorEastAsia"/>
      <w:b/>
      <w:color w:val="auto"/>
      <w:kern w:val="0"/>
      <w:sz w:val="24"/>
      <w:szCs w:val="22"/>
      <w:lang w:val="ru-RU" w:eastAsia="ru-RU" w:bidi="ar-SA"/>
    </w:rPr>
  </w:style>
  <w:style w:type="paragraph" w:styleId="ConsPlusCell" w:customStyle="1">
    <w:name w:val="ConsPlusCell"/>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DocList" w:customStyle="1">
    <w:name w:val="ConsPlusDocList"/>
    <w:qFormat/>
    <w:pPr>
      <w:widowControl w:val="false"/>
      <w:bidi w:val="0"/>
      <w:spacing w:before="0" w:after="0"/>
      <w:jc w:val="left"/>
    </w:pPr>
    <w:rPr>
      <w:rFonts w:ascii="Tahoma" w:hAnsi="Tahoma" w:cs="Tahoma" w:eastAsia="" w:eastAsiaTheme="minorEastAsia"/>
      <w:color w:val="auto"/>
      <w:kern w:val="0"/>
      <w:sz w:val="18"/>
      <w:szCs w:val="22"/>
      <w:lang w:val="ru-RU" w:eastAsia="ru-RU" w:bidi="ar-SA"/>
    </w:rPr>
  </w:style>
  <w:style w:type="paragraph" w:styleId="ConsPlusTitlePage" w:customStyle="1">
    <w:name w:val="ConsPlusTitlePage"/>
    <w:qFormat/>
    <w:pPr>
      <w:widowControl w:val="false"/>
      <w:bidi w:val="0"/>
      <w:spacing w:before="0" w:after="0"/>
      <w:jc w:val="left"/>
    </w:pPr>
    <w:rPr>
      <w:rFonts w:ascii="Tahoma" w:hAnsi="Tahoma" w:cs="Tahoma" w:eastAsia="" w:eastAsiaTheme="minorEastAsia"/>
      <w:color w:val="auto"/>
      <w:kern w:val="0"/>
      <w:sz w:val="20"/>
      <w:szCs w:val="22"/>
      <w:lang w:val="ru-RU" w:eastAsia="ru-RU" w:bidi="ar-SA"/>
    </w:rPr>
  </w:style>
  <w:style w:type="paragraph" w:styleId="ConsPlusJurTerm" w:customStyle="1">
    <w:name w:val="ConsPlusJurTerm"/>
    <w:qFormat/>
    <w:pPr>
      <w:widowControl w:val="false"/>
      <w:bidi w:val="0"/>
      <w:spacing w:before="0" w:after="0"/>
      <w:jc w:val="left"/>
    </w:pPr>
    <w:rPr>
      <w:rFonts w:ascii="Tahoma" w:hAnsi="Tahoma" w:cs="Tahoma" w:eastAsia="" w:eastAsiaTheme="minorEastAsia"/>
      <w:color w:val="auto"/>
      <w:kern w:val="0"/>
      <w:sz w:val="26"/>
      <w:szCs w:val="22"/>
      <w:lang w:val="ru-RU" w:eastAsia="ru-RU" w:bidi="ar-SA"/>
    </w:rPr>
  </w:style>
  <w:style w:type="paragraph" w:styleId="ConsPlusTextList" w:customStyle="1">
    <w:name w:val="ConsPlusTextList"/>
    <w:qFormat/>
    <w:pPr>
      <w:widowControl w:val="false"/>
      <w:bidi w:val="0"/>
      <w:spacing w:before="0" w:after="0"/>
      <w:jc w:val="left"/>
    </w:pPr>
    <w:rPr>
      <w:rFonts w:ascii="Times New Roman" w:hAnsi="Times New Roman" w:cs="Times New Roman" w:eastAsia="" w:eastAsiaTheme="minorEastAsia"/>
      <w:color w:val="auto"/>
      <w:kern w:val="0"/>
      <w:sz w:val="24"/>
      <w:szCs w:val="22"/>
      <w:lang w:val="ru-RU" w:eastAsia="ru-RU" w:bidi="ar-SA"/>
    </w:rPr>
  </w:style>
  <w:style w:type="paragraph" w:styleId="BalloonText">
    <w:name w:val="Balloon Text"/>
    <w:basedOn w:val="Normal"/>
    <w:link w:val="Style14"/>
    <w:uiPriority w:val="99"/>
    <w:semiHidden/>
    <w:unhideWhenUsed/>
    <w:qFormat/>
    <w:rsid w:val="00624408"/>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Style15"/>
    <w:rsid w:val="00624408"/>
    <w:pPr>
      <w:tabs>
        <w:tab w:val="clear" w:pos="708"/>
        <w:tab w:val="center" w:pos="4153" w:leader="none"/>
        <w:tab w:val="right" w:pos="8306" w:leader="none"/>
      </w:tabs>
      <w:ind w:firstLine="709"/>
      <w:jc w:val="both"/>
    </w:pPr>
    <w:rPr>
      <w:rFonts w:ascii="Times New Roman" w:hAnsi="Times New Roman" w:eastAsia="Times New Roman" w:cs="Times New Roman"/>
      <w:sz w:val="24"/>
      <w:szCs w:val="20"/>
    </w:rPr>
  </w:style>
  <w:style w:type="paragraph" w:styleId="3" w:customStyle="1">
    <w:name w:val="Основной текст3"/>
    <w:basedOn w:val="Normal"/>
    <w:qFormat/>
    <w:rsid w:val="00624408"/>
    <w:pPr>
      <w:widowControl w:val="false"/>
      <w:shd w:val="clear" w:color="auto" w:fill="FFFFFF"/>
      <w:spacing w:lineRule="exact" w:line="322"/>
      <w:jc w:val="center"/>
    </w:pPr>
    <w:rPr>
      <w:rFonts w:ascii="Times New Roman" w:hAnsi="Times New Roman" w:eastAsia="Times New Roman" w:cs="Times New Roman"/>
      <w:color w:val="000000"/>
      <w:sz w:val="28"/>
      <w:szCs w:val="28"/>
    </w:rPr>
  </w:style>
  <w:style w:type="paragraph" w:styleId="ListParagraph">
    <w:name w:val="List Paragraph"/>
    <w:basedOn w:val="Normal"/>
    <w:link w:val="Style16"/>
    <w:uiPriority w:val="34"/>
    <w:qFormat/>
    <w:rsid w:val="008c56de"/>
    <w:pPr>
      <w:spacing w:before="0" w:after="0"/>
      <w:ind w:left="720"/>
      <w:contextualSpacing/>
    </w:pPr>
    <w:rPr>
      <w:rFonts w:ascii="Times New Roman" w:hAnsi="Times New Roman" w:eastAsia="Times New Roman" w:cs="Times New Roman"/>
      <w:sz w:val="24"/>
      <w:szCs w:val="24"/>
    </w:rPr>
  </w:style>
  <w:style w:type="paragraph" w:styleId="ConsNonformat" w:customStyle="1">
    <w:name w:val="ConsNonformat"/>
    <w:qFormat/>
    <w:rsid w:val="009a44fc"/>
    <w:pPr>
      <w:widowControl w:val="false"/>
      <w:bidi w:val="0"/>
      <w:spacing w:before="0" w:after="0"/>
      <w:ind w:right="19772"/>
      <w:jc w:val="left"/>
    </w:pPr>
    <w:rPr>
      <w:rFonts w:ascii="Courier New" w:hAnsi="Courier New" w:eastAsia="Times New Roman" w:cs="Courier New"/>
      <w:color w:val="auto"/>
      <w:kern w:val="0"/>
      <w:sz w:val="20"/>
      <w:szCs w:val="20"/>
      <w:lang w:eastAsia="en-US" w:val="ru-RU" w:bidi="ar-SA"/>
    </w:rPr>
  </w:style>
  <w:style w:type="paragraph" w:styleId="Style19">
    <w:name w:val="Содержимое врезки"/>
    <w:basedOn w:val="Normal"/>
    <w:qFormat/>
    <w:pPr/>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62440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231B718FD284B7FC17B0C810889FB9105916EBE46D355B4F9AE496ADBFW0s4E" TargetMode="External"/><Relationship Id="rId4" Type="http://schemas.openxmlformats.org/officeDocument/2006/relationships/hyperlink" Target="consultantplus://offline/ref=57D3AF5EAC935326241CE2ECFA31A8D815A4C56E367E41313DB2E3187C19005949B0C1E905F17FFF1D5A43k7i0F" TargetMode="External"/><Relationship Id="rId5" Type="http://schemas.openxmlformats.org/officeDocument/2006/relationships/hyperlink" Target="consultantplus://offline/ref=231B718FD284B7FC17B0C810889FB9105917E9E26D375B4F9AE496ADBF043B727F531C39W3s7E" TargetMode="External"/><Relationship Id="rId6" Type="http://schemas.openxmlformats.org/officeDocument/2006/relationships/hyperlink" Target="consultantplus://offline/ref=F060FA40D3CAB4F9511E1923DFD9001A31DB53675706BED6725815DC25JCW1E" TargetMode="External"/><Relationship Id="rId7" Type="http://schemas.openxmlformats.org/officeDocument/2006/relationships/hyperlink" Target="consultantplus://offline/ref=F060FA40D3CAB4F9511E1923DFD9001A31DB53675706BED6725815DC25JCW1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LibreOffice/25.2.3.2$Linux_X86_64 LibreOffice_project/520$Build-2</Application>
  <AppVersion>15.0000</AppVersion>
  <Pages>17</Pages>
  <Words>3672</Words>
  <Characters>27589</Characters>
  <CharactersWithSpaces>31913</CharactersWithSpaces>
  <Paragraphs>302</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2025-08-08T04:35:00Z</dcterms:created>
  <dc:creator>Alena</dc:creator>
  <dc:description/>
  <dc:language>ru-RU</dc:language>
  <cp:lastModifiedBy/>
  <cp:lastPrinted>2025-08-26T05:30:00Z</cp:lastPrinted>
  <dcterms:modified xsi:type="dcterms:W3CDTF">2025-08-28T16:39:19Z</dcterms:modified>
  <cp:revision>20</cp:revision>
  <dc:subject/>
  <dc:title>Постановление Правительства Челябинской области от 28.12.2017 N 732-П
(ред. от 05.02.2025)
"О государственной программе Челябинской области "Развитие образования в Челябинской области"
(вместе с "Государственной программой Челябинской области "Развитие образования в Челябинской области")</dc:title>
</cp:coreProperties>
</file>

<file path=docProps/custom.xml><?xml version="1.0" encoding="utf-8"?>
<Properties xmlns="http://schemas.openxmlformats.org/officeDocument/2006/custom-properties" xmlns:vt="http://schemas.openxmlformats.org/officeDocument/2006/docPropsVTypes"/>
</file>