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>
      <w:pPr>
        <w:pStyle w:val="NoSpacing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работы межведомственной комиссии по координации оказания необходимой социальной поддержки и помощи участникам специальной военной операции и членам их семей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</w:p>
    <w:p>
      <w:pPr>
        <w:pStyle w:val="NoSpacing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Положение об организации работы межведомственной комиссии по координации оказания необходимой социальной поддержки и помощи участникам специальной военной операции и членам их семей (далее именуется - Положение) определяет цели, задачи, полномочия и порядок работы межведомственной комиссии по координации оказания необходимой социальной поддержки и помощи участникам специальной военной операции и членам их семей (далее именуется – Межведомственная комиссия).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Межведомственная комиссия в своей деятельности руководствуется Конституцией Российской Федерации, Указом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иными нормативными правовыми актами Российской Федерации, нормативными правовыми актами Челябинской области и настоящим Положением.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Межведомственная комиссия является коллегиальным органом, обеспечивающим координацию деятельности исполнительных органов Челябинской области, органов местного самоуправления муниципальных образований Челябинской области (далее именуются – органы местного самоуправления), территориальных органов федеральных органов исполнительной власти, общественных объединений по вопросам организации и оказания необходимой социальной поддержки и помощи участникам специальной военной операции и членам их семей.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состав Межведомственной комиссии включаются представители исполнительных органов Челябинской области, территориальных органов федеральных органов исполнительной власти, прокуратуры Челябинской области, общественных объединений и иных учреждений (организаций) независимо от форм их собственности, оказывающих содействие в оказании необходимой социальной поддержки и помощи участникам специальной военной операции и членам их семей.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Состав Межведомственной комиссии утверждается постановлением главы Аргаяшского муниципального округа.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Председателем Межведомственной комиссии глава Аргаяшского муниципального округа, </w:t>
      </w:r>
      <w:r>
        <w:rPr>
          <w:rFonts w:ascii="Times New Roman" w:hAnsi="Times New Roman"/>
          <w:sz w:val="28"/>
          <w:szCs w:val="28"/>
          <w:shd w:fill="FFFFFF" w:val="clear"/>
        </w:rPr>
        <w:t>курирующий вопросы предоставления мер социальной поддержки, повышения доступности и качества социальной помощи для населения Аргаяшского муниципального округа Челябинской области.</w:t>
      </w:r>
    </w:p>
    <w:p>
      <w:pPr>
        <w:pStyle w:val="NoSpacing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Задачи Межведомственной комиссии</w:t>
      </w:r>
    </w:p>
    <w:p>
      <w:pPr>
        <w:pStyle w:val="NoSpacing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Задачами Межведомственной комиссии являются: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обеспечение взаимодействия исполнительных органов Челябинской области, органов местного самоуправления, территориальных органов федеральных органов исполнительной власти, представителей научных и образовательных организаций, а также представителей общественных объединений, иных учреждений (организаций) независимо от форм их собственности, чья деятельность направлена на предоставление мер социальной поддержи участникам специальной военной операции и членам их семей;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анализ предоставляемых мер социальной поддержки участникам специальной военной операции и членам их семей, содействие в создании благоприятных условий для получения мер социальной поддержки участниками специальной военной операции и членами их семей;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содействие в решении проблемных вопросов, связанных с социальной поддержкой и помощью участникам специальной военной операции и членам их семей;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содействие деятельности филиала Государственного фонда поддержки участников специальной военной операции «Защитники Отечества» на территории Аргаяшского муниципального округа Челябинской области;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подготовка предложений по реализации дополнительных механизмов предоставления мер социальной поддержки участникам специальной военной операции и членам их семей;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иные вопросы, связанные с оказанием социальной поддержки и помощи участникам специальной военной операции и членам их семей.</w:t>
      </w:r>
    </w:p>
    <w:p>
      <w:pPr>
        <w:pStyle w:val="NoSpacing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Полномочия Межведомственной комиссии</w:t>
      </w:r>
    </w:p>
    <w:p>
      <w:pPr>
        <w:pStyle w:val="NoSpacing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 полномочиям Межведомственной комиссии относятся: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рассмотрение вопросов обеспечения мерами социальной поддержки участников специальной военной операции и членов их семей;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принятие соответствующих решений в пределах своей компетенции;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рассмотрение вопросов взаимодействия Правительства Челябинской области, исполнительных органов Челябинской области и территориальных органов федеральных органов исполнительной власти в сфере осуществления мер поддержки участников специальной военной операции и членов их семей;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проведение анализа деятельности исполнительных органов Челябинской области, территориальных органов федеральных органов исполнительной власти и органов местного самоуправления в сфере осуществления мер поддержки участников специальной военной операции и членов их семей;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привлечение к участию в работе Межведомственной комиссии лиц, не входящих в ее состав.</w:t>
      </w:r>
    </w:p>
    <w:p>
      <w:pPr>
        <w:pStyle w:val="NoSpacing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 работы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Межведомственной комиссии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Формой работы Межведомственной комиссии являются заседания, которые проводятся в очной форме и (или) в режиме видео-конференц-связи с соблюдением требований законодательства Российской Федерации.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Заседания Межведомственной комиссии проводятся по мере необходимости, но не реже одного раза в месяц.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Заседание Межведомственной комиссии считается правомочным, если на нем присутствуют не менее половины от общего числа его членов.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Заседание Межведомственной комиссии ведет председатель Межведомственной комиссии, а в случае его отсутствия – заместитель председателя Межведомственной комиссии.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Председатель Межведомственной комиссии: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осуществляет общее руководство Межведомственной комиссией и контроль реализации принятых решений;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утверждает повестку заседания Межведомственной комиссии;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принимает участие в заседании Межведомственной комиссии;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знакомится с материалами по вопросам, подлежащим рассмотрению Межведомственной комиссией;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дает поручения членам Межведомственной комиссии;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подписывает протоколы Межведомственной комиссии;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определяет состав лиц, приглашенных на заседание Межведомственной комиссии, исходя из повестки заседания Межведомственной комиссии;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организует контроль исполнения поручений, данных членам Межведомственной комиссии;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осуществляет иные функции в целях оперативного решения вопросов, входящих в компетенцию Межведомственной комиссии.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В период временного отсутствия председателя Межведомственной комиссии (отпуск, командировка, временная нетрудоспособность, иные причины) обязанности возлагаются на его заместителя.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Секретарь Межведомственной комиссии: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организует проведение заседаний Межведомственной комиссии, о дате, времени, месте и формате проведения которых уведомляет членов Межведомственной комиссии не позднее, чем за 1 рабочий день до дня их проведения;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осуществляет подготовку материалов, подлежащих рассмотрению на заседаниях Межведомственной комиссии;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осуществляет ведение, оформление, рассылку протоколов заседаний Межведомственной комиссии;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выполняет по поручению председателя Межведомственной комиссии иные функции в целях оперативного решения вопросов, входящих в компетенцию Межведомственной комиссии.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В период временного отсутствия секретаря Межведомственной комиссии (отпуск, командировка, временная нетрудоспособность, иные причины) его обязанности по решению председателя Межведомственной комиссии возлагаются на одного из членов Межведомственной комиссии.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Члены Межведомственной комиссии: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готовят и вносят предложения в повестку заседания Межведомственной комиссии;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знакомятся с материалами по вопросам, рассматриваемым Межведомственной комиссией;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готовят и вносят предложения по вопросам деятельности Межведомственной комиссии;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выполняют поручения председателя Межведомственной комиссии по вопросам деятельности Межведомственной комиссии, после чего направляют информацию об исполнении в адрес председателя Межведомственной комиссии;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принимают меры в рамках своих должностных обязанностей и полномочий по выполнению решений Межведомственной комиссии, контролю за их реализацией;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докладывают на заседании Межведомственной комиссии информацию </w:t>
        <w:br/>
        <w:t>по вопросам, включенным в повестку заседания Межведомственной комиссии;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содействуют реализации решений Межведомственной комиссии.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Члены Межведомственной комиссии обладают равными правами </w:t>
        <w:br/>
        <w:t>при обсуждении рассматриваемых на заседании Межведомственной комиссии вопросов и голосовании.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Решения Межведомственной комиссии оформляются протоколом заседания Межведомственной комиссии, который подписывается председательствующим на заседании Межведомственной комиссии.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Копия протокола заседания Межведомственной комиссии направляется секретарем Межведомственной комиссии всем членам Межведомственной комиссии и лицам, приглашенным на заседание Межведомственной комиссии, после подписания протокола.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Организационное обеспечение деятельности Межведомственной комиссии осуществляется отделом социальной политики администрации Аргаяшского муниципального округа.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8526330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0bec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90bee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90bee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1" w:customStyle="1">
    <w:name w:val="Без интервала1"/>
    <w:qFormat/>
    <w:rsid w:val="00af648a"/>
    <w:pPr>
      <w:widowControl/>
      <w:suppressAutoHyphens w:val="true"/>
      <w:bidi w:val="0"/>
      <w:spacing w:lineRule="auto" w:line="240" w:before="0" w:after="0"/>
      <w:ind w:right="74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90bee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90bee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NoSpacing">
    <w:name w:val="No Spacing"/>
    <w:uiPriority w:val="1"/>
    <w:qFormat/>
    <w:rsid w:val="00390be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LibreOffice/25.2.6.2$Linux_X86_64 LibreOffice_project/520$Build-2</Application>
  <AppVersion>15.0000</AppVersion>
  <Pages>4</Pages>
  <Words>992</Words>
  <Characters>7874</Characters>
  <CharactersWithSpaces>8811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2026-01-14T09:25:00Z</dcterms:created>
  <dc:creator>4864267</dc:creator>
  <dc:description/>
  <dc:language>ru-RU</dc:language>
  <cp:lastModifiedBy/>
  <cp:lastPrinted>2026-02-06T16:34:45Z</cp:lastPrinted>
  <dcterms:modified xsi:type="dcterms:W3CDTF">2026-03-26T15:39:41Z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