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9210" simplePos="0" locked="0" layoutInCell="1" allowOverlap="1" relativeHeight="3">
                <wp:simplePos x="0" y="0"/>
                <wp:positionH relativeFrom="column">
                  <wp:posOffset>-237490</wp:posOffset>
                </wp:positionH>
                <wp:positionV relativeFrom="paragraph">
                  <wp:posOffset>44450</wp:posOffset>
                </wp:positionV>
                <wp:extent cx="6530340" cy="0"/>
                <wp:effectExtent l="28575" t="28575" r="29210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4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.7pt,3.5pt" to="495.45pt,3.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4537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«22» 01 2026 г. № 60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537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tLeast" w:line="24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>
              <w:rPr>
                <w:color w:val="000000"/>
                <w:sz w:val="28"/>
                <w:szCs w:val="28"/>
              </w:rPr>
              <w:t>Положения</w:t>
            </w:r>
            <w:r>
              <w:rPr>
                <w:sz w:val="28"/>
                <w:szCs w:val="28"/>
              </w:rPr>
              <w:t xml:space="preserve"> о муниципальном проектном комитете администрации Аргаяшского муниципального округа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708"/>
              <w:jc w:val="both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В соответствии с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Челябинской области от 29.06.2017 г. № 358-П «О Положении о проектной деятельности в Челябинской области и внесении изменения в постановление Правительства Челябинской области от 25.07.2013 г. № 148-П»,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aps/>
                <w:color w:themeColor="background1" w:themeShade="bf" w:val="BFBFBF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администрация Аргаяшского муниципального округа </w:t>
            </w:r>
            <w:r>
              <w:rPr>
                <w:rFonts w:cs="Times New Roman"/>
                <w:caps/>
                <w:kern w:val="0"/>
                <w:sz w:val="28"/>
                <w:szCs w:val="28"/>
                <w:lang w:val="ru-RU" w:eastAsia="ru-RU" w:bidi="ar-SA"/>
              </w:rPr>
              <w:t>постановляет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0" w:leader="none"/>
                <w:tab w:val="left" w:pos="720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1. Утвердить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Положение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 о муниципальном проектном комитете администрации Аргаяшского муниципального округа.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2. </w:t>
            </w:r>
            <w:r>
              <w:rPr>
                <w:rFonts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Признать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 постановление администрации Аргаяшского муниципального района № 853 от 31.08.2022 «Об утверждении Положения о муниципальном проектном комитете» утратившим силу.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3. </w:t>
            </w:r>
            <w:r>
              <w:rPr>
                <w:rFonts w:cs="PT Astra Serif;Times New Roman" w:ascii="PT Astra Serif;Times New Roman" w:hAnsi="PT Astra Serif;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Начальнику отдела информационных технологий Сорокину Д.В. разместить настоящее постановление на официальном сайте Аргаяшского муниципального округа.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4. Контроль за исполнением настоящего постановления возложить на заместителя главы, начальника управления ЖКХ Афанасьеву Л.А.</w:t>
            </w:r>
          </w:p>
          <w:p>
            <w:pPr>
              <w:pStyle w:val="Normal"/>
              <w:widowControl/>
              <w:suppressAutoHyphens w:val="true"/>
              <w:spacing w:before="0" w:after="0"/>
              <w:ind w:firstLine="709"/>
              <w:jc w:val="both"/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5. Настоящее постановление вступает в силу со дня его подписания.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Глава Аргаяшского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муниципального округа</w:t>
              <w:tab/>
              <w:tab/>
              <w:tab/>
              <w:tab/>
              <w:tab/>
              <w:tab/>
              <w:t xml:space="preserve">          И.В.Ишимов</w:t>
            </w:r>
          </w:p>
        </w:tc>
      </w:tr>
    </w:tbl>
    <w:p>
      <w:pPr>
        <w:pStyle w:val="Normal"/>
        <w:rPr/>
      </w:pPr>
      <w:r>
        <w:rPr>
          <w:color w:val="000000"/>
          <w:sz w:val="28"/>
          <w:szCs w:val="28"/>
          <w:shd w:fill="auto" w:val="clear"/>
        </w:rPr>
        <w:t>СОГЛАСОВАНО:</w:t>
      </w:r>
    </w:p>
    <w:p>
      <w:pPr>
        <w:pStyle w:val="Normal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Заместитель главы, </w:t>
      </w:r>
    </w:p>
    <w:p>
      <w:pPr>
        <w:pStyle w:val="Normal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начальник финансового управления</w:t>
        <w:tab/>
        <w:tab/>
        <w:tab/>
        <w:tab/>
        <w:t>Н.П. Савинов</w:t>
      </w:r>
    </w:p>
    <w:p>
      <w:pPr>
        <w:pStyle w:val="Normal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Заместитель главы, </w:t>
      </w:r>
    </w:p>
    <w:p>
      <w:pPr>
        <w:pStyle w:val="Normal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начальник  управления  ЖКХ</w:t>
        <w:tab/>
        <w:tab/>
        <w:tab/>
        <w:tab/>
        <w:tab/>
        <w:t xml:space="preserve">          Л.А. Афанасьева</w:t>
      </w:r>
    </w:p>
    <w:p>
      <w:pPr>
        <w:pStyle w:val="Normal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color w:val="000000"/>
          <w:highlight w:val="none"/>
          <w:shd w:fill="auto" w:val="clear"/>
        </w:rPr>
      </w:pPr>
      <w:r>
        <w:rPr>
          <w:bCs/>
          <w:color w:val="000000"/>
          <w:sz w:val="28"/>
          <w:szCs w:val="28"/>
          <w:shd w:fill="auto" w:val="clear"/>
        </w:rPr>
        <w:t>Начальник правого отдела                                                         Л.И. Салихова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Давыденко Евгения Наилевна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8 351 31 22445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515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widowControl/>
        <w:suppressAutoHyphens w:val="true"/>
        <w:bidi w:val="0"/>
        <w:spacing w:before="0" w:after="0"/>
        <w:ind w:hanging="0" w:left="5159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Normal"/>
        <w:widowControl/>
        <w:suppressAutoHyphens w:val="true"/>
        <w:bidi w:val="0"/>
        <w:spacing w:before="0" w:after="0"/>
        <w:ind w:hanging="0" w:left="5159" w:right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Аргаяшского</w:t>
      </w:r>
    </w:p>
    <w:p>
      <w:pPr>
        <w:pStyle w:val="Normal"/>
        <w:widowControl/>
        <w:suppressAutoHyphens w:val="true"/>
        <w:bidi w:val="0"/>
        <w:spacing w:before="0" w:after="0"/>
        <w:ind w:hanging="0" w:left="5159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>
      <w:pPr>
        <w:pStyle w:val="Normal"/>
        <w:widowControl/>
        <w:suppressAutoHyphens w:val="true"/>
        <w:bidi w:val="0"/>
        <w:spacing w:before="0" w:after="0"/>
        <w:ind w:hanging="0" w:left="5159" w:right="0"/>
        <w:jc w:val="center"/>
        <w:rPr>
          <w:sz w:val="28"/>
          <w:szCs w:val="28"/>
        </w:rPr>
      </w:pPr>
      <w:r>
        <w:rPr>
          <w:sz w:val="28"/>
          <w:szCs w:val="28"/>
        </w:rPr>
        <w:t>от  «____» __________ 202_ № ___</w:t>
      </w:r>
    </w:p>
    <w:p>
      <w:pPr>
        <w:pStyle w:val="Normal"/>
        <w:ind w:firstLine="7" w:left="5220"/>
        <w:rPr/>
      </w:pPr>
      <w:r>
        <w:rPr/>
      </w:r>
    </w:p>
    <w:p>
      <w:pPr>
        <w:pStyle w:val="Normal"/>
        <w:ind w:firstLine="709"/>
        <w:jc w:val="center"/>
        <w:rPr>
          <w:color w:val="000000"/>
        </w:rPr>
      </w:pPr>
      <w:r>
        <w:rPr>
          <w:color w:val="000000"/>
        </w:rPr>
      </w:r>
    </w:p>
    <w:p>
      <w:pPr>
        <w:pStyle w:val="11"/>
        <w:shd w:val="clear" w:color="auto" w:fill="auto"/>
        <w:ind w:hang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Положение</w:t>
      </w:r>
    </w:p>
    <w:p>
      <w:pPr>
        <w:pStyle w:val="11"/>
        <w:shd w:val="clear" w:color="auto" w:fill="auto"/>
        <w:spacing w:before="0" w:after="300"/>
        <w:ind w:hang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 муниципальном проектном комитете</w:t>
        <w:br/>
        <w:t>администрации Аргаяшского муниципального округа</w:t>
      </w:r>
    </w:p>
    <w:p>
      <w:pPr>
        <w:pStyle w:val="11"/>
        <w:numPr>
          <w:ilvl w:val="0"/>
          <w:numId w:val="1"/>
        </w:numPr>
        <w:shd w:val="clear" w:color="auto" w:fill="auto"/>
        <w:tabs>
          <w:tab w:val="clear" w:pos="709"/>
          <w:tab w:val="left" w:pos="288" w:leader="none"/>
        </w:tabs>
        <w:spacing w:before="0" w:after="30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Общие положения</w:t>
      </w:r>
    </w:p>
    <w:p>
      <w:pPr>
        <w:pStyle w:val="11"/>
        <w:shd w:val="clear" w:color="auto" w:fill="auto"/>
        <w:tabs>
          <w:tab w:val="clear" w:pos="709"/>
          <w:tab w:val="left" w:pos="1409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Муниципальный проектный комитет администрации Аргаяшского муниципального округа (далее по тексту - муниципальный проектный комитет) является коллегиальным совещательным органом, образованным в целях обеспечения взаимодействия администрации Аргаяшского муниципального округа, Управлений и муниципальных учреждений Аргаяшского муниципального округа, организаций при рассмотрении вопросов, связанных с реализацией муниципальных проектов.</w:t>
      </w:r>
    </w:p>
    <w:p>
      <w:pPr>
        <w:pStyle w:val="11"/>
        <w:shd w:val="clear" w:color="auto" w:fill="auto"/>
        <w:tabs>
          <w:tab w:val="clear" w:pos="709"/>
          <w:tab w:val="left" w:pos="1409" w:leader="none"/>
        </w:tabs>
        <w:spacing w:before="0" w:after="30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Муниципальный проектный комитет в своей деятельности руководствуется действующим законодательством Российской Федерации, Челябинской области, настоящим Положением и муниципальными правовыми актами администрации Аргаяшского муниципального округа.</w:t>
      </w:r>
    </w:p>
    <w:p>
      <w:pPr>
        <w:pStyle w:val="11"/>
        <w:numPr>
          <w:ilvl w:val="0"/>
          <w:numId w:val="1"/>
        </w:numPr>
        <w:shd w:val="clear" w:color="auto" w:fill="auto"/>
        <w:tabs>
          <w:tab w:val="clear" w:pos="709"/>
          <w:tab w:val="left" w:pos="370" w:leader="none"/>
        </w:tabs>
        <w:spacing w:before="0" w:after="30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Задачи и права Муниципального проектного комитета</w:t>
      </w:r>
    </w:p>
    <w:p>
      <w:pPr>
        <w:pStyle w:val="11"/>
        <w:shd w:val="clear" w:color="auto" w:fill="auto"/>
        <w:tabs>
          <w:tab w:val="clear" w:pos="709"/>
          <w:tab w:val="left" w:pos="1409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Основными задачами муниципального проектного комитета являются:</w:t>
      </w:r>
    </w:p>
    <w:p>
      <w:pPr>
        <w:pStyle w:val="11"/>
        <w:numPr>
          <w:ilvl w:val="0"/>
          <w:numId w:val="2"/>
        </w:numPr>
        <w:shd w:val="clear" w:color="auto" w:fill="auto"/>
        <w:tabs>
          <w:tab w:val="clear" w:pos="709"/>
          <w:tab w:val="left" w:pos="1138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определение и актуализация целей и целевых показателей муниципальных проектов, определение базовых подходов к способам, этапам и формам их достижения;</w:t>
      </w:r>
    </w:p>
    <w:p>
      <w:pPr>
        <w:pStyle w:val="11"/>
        <w:numPr>
          <w:ilvl w:val="0"/>
          <w:numId w:val="2"/>
        </w:numPr>
        <w:shd w:val="clear" w:color="auto" w:fill="auto"/>
        <w:tabs>
          <w:tab w:val="clear" w:pos="709"/>
          <w:tab w:val="left" w:pos="1138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определение ключевых параметров для формирования муниципальных проектов;</w:t>
      </w:r>
    </w:p>
    <w:p>
      <w:pPr>
        <w:pStyle w:val="11"/>
        <w:numPr>
          <w:ilvl w:val="0"/>
          <w:numId w:val="2"/>
        </w:numPr>
        <w:shd w:val="clear" w:color="auto" w:fill="auto"/>
        <w:tabs>
          <w:tab w:val="clear" w:pos="709"/>
          <w:tab w:val="left" w:pos="1138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организация взаимодействия органов местного самоуправления Аргаяшского муниципального округа, органов государственной власти Челябинской области, Управлений и муниципальных учреждений Аргаяшского муниципального округа, предпринимательского сообщества при рассмотрении вопросов, связанных с реализацией муниципальных и региональных проектов.</w:t>
      </w:r>
    </w:p>
    <w:p>
      <w:pPr>
        <w:pStyle w:val="11"/>
        <w:numPr>
          <w:ilvl w:val="0"/>
          <w:numId w:val="2"/>
        </w:numPr>
        <w:shd w:val="clear" w:color="auto" w:fill="auto"/>
        <w:tabs>
          <w:tab w:val="clear" w:pos="709"/>
          <w:tab w:val="left" w:pos="1138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выработка согласованных предложений по стратегическим направлениям в ходе реализации муниципальных и региональных проектов.</w:t>
      </w:r>
    </w:p>
    <w:p>
      <w:pPr>
        <w:pStyle w:val="11"/>
        <w:shd w:val="clear" w:color="auto" w:fill="auto"/>
        <w:tabs>
          <w:tab w:val="clear" w:pos="709"/>
          <w:tab w:val="left" w:pos="669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Муниципальный проектный комитет для решения возложенных на него задач имеет право: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151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запрашивать и получать в установленном порядке необходимые материалы от Управлений и муниципальных учреждений Аргаяшского муниципального округа, а также от организаций;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151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заслушивать на своих заседаниях должностных лиц Управлений и муниципальных учреждений Аргаяшского муниципального округа, а также руководителей организаций;</w:t>
      </w:r>
    </w:p>
    <w:p>
      <w:pPr>
        <w:pStyle w:val="11"/>
        <w:numPr>
          <w:ilvl w:val="0"/>
          <w:numId w:val="3"/>
        </w:numPr>
        <w:shd w:val="clear" w:color="auto" w:fill="auto"/>
        <w:tabs>
          <w:tab w:val="clear" w:pos="709"/>
          <w:tab w:val="left" w:pos="1151" w:leader="none"/>
        </w:tabs>
        <w:spacing w:before="0" w:after="320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привлекать в установленном порядке для осуществления информационно-аналитических и экспертных работ научные и другие организации, а также ученых и специалистов.</w:t>
      </w:r>
    </w:p>
    <w:p>
      <w:pPr>
        <w:pStyle w:val="11"/>
        <w:numPr>
          <w:ilvl w:val="0"/>
          <w:numId w:val="1"/>
        </w:numPr>
        <w:shd w:val="clear" w:color="auto" w:fill="auto"/>
        <w:tabs>
          <w:tab w:val="clear" w:pos="709"/>
          <w:tab w:val="left" w:pos="465" w:leader="none"/>
        </w:tabs>
        <w:spacing w:before="0" w:after="32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Организация деятельности муниципального проектного комитета</w:t>
      </w:r>
    </w:p>
    <w:p>
      <w:pPr>
        <w:pStyle w:val="11"/>
        <w:shd w:val="clear" w:color="auto" w:fill="auto"/>
        <w:tabs>
          <w:tab w:val="clear" w:pos="709"/>
          <w:tab w:val="left" w:pos="1402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Муниципальный проектный комитет формируется в составе председателя муниципального проектного комитета, заместителя муниципального проектного комитета, секретаря муниципального проектного комитета и членов муниципального проектного комитета.</w:t>
      </w:r>
    </w:p>
    <w:p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Состав муниципального проектного комитета утверждается постановлением администрации Аргаяшского муниципального округа.</w:t>
      </w:r>
    </w:p>
    <w:p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Председателем муниципального проектного комитета является лицо, ответственное за организацию проектной деятельности в администрации Аргаяшского муниципального округа.</w:t>
      </w:r>
    </w:p>
    <w:p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Заместитель председателя муниципального проектного комитета назначается лицом, ответственным за организацию проектной деятельности в администрации Аргаяшского муниципального округа.</w:t>
      </w:r>
    </w:p>
    <w:p>
      <w:pPr>
        <w:pStyle w:val="11"/>
        <w:shd w:val="clear" w:color="auto" w:fill="auto"/>
        <w:tabs>
          <w:tab w:val="clear" w:pos="709"/>
          <w:tab w:val="left" w:pos="1277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Муниципальный проектный комитет: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51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утверждает паспорта муниципальных проектов;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51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рассматривает информацию о ходе реализации муниципальных проектов, утверждает отчеты руководителей о ходе реализации муниципальных проектов;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51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запрашивает у администрации Аргаяшского муниципального округа, муниципальных учреждений и организаций Аргаяшского муниципального округа документы и предложения по вопросам реализации муниципальных проектов;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51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утверждает запросы руководителей муниципальных проектов на изменение паспортов муниципальных проектов;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51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принимает решения по вопросам, касающимся начала и завершения (в том числе досрочного) реализации муниципальных проектов, утверждения значимых промежуточных и итоговых результатов их реализации, а также внесения изменений в муниципальные проекты;</w:t>
      </w:r>
    </w:p>
    <w:p>
      <w:pPr>
        <w:pStyle w:val="11"/>
        <w:numPr>
          <w:ilvl w:val="0"/>
          <w:numId w:val="4"/>
        </w:numPr>
        <w:shd w:val="clear" w:color="auto" w:fill="auto"/>
        <w:tabs>
          <w:tab w:val="clear" w:pos="709"/>
          <w:tab w:val="left" w:pos="1151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осуществляет иные функции, возложенные на муниципальный проектный комитет в соответствии с нормативными правовыми актами Российской Федерации, Челябинской области и муниципальными правовыми актами администрации Аргаяшского муниципального округа.</w:t>
      </w:r>
    </w:p>
    <w:p>
      <w:pPr>
        <w:pStyle w:val="11"/>
        <w:shd w:val="clear" w:color="auto" w:fill="auto"/>
        <w:tabs>
          <w:tab w:val="clear" w:pos="709"/>
          <w:tab w:val="left" w:pos="1248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Подготовку и организацию проведения заседаний муниципального проектного комитета осуществляет секретарь муниципального проектного комитета.</w:t>
      </w:r>
    </w:p>
    <w:p>
      <w:pPr>
        <w:pStyle w:val="11"/>
        <w:shd w:val="clear" w:color="auto" w:fill="auto"/>
        <w:tabs>
          <w:tab w:val="clear" w:pos="709"/>
          <w:tab w:val="left" w:pos="1327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Заседания муниципального проектного комитета проводятся по мере необходимости.</w:t>
      </w:r>
    </w:p>
    <w:p>
      <w:pPr>
        <w:pStyle w:val="11"/>
        <w:shd w:val="clear" w:color="auto" w:fill="auto"/>
        <w:tabs>
          <w:tab w:val="clear" w:pos="709"/>
          <w:tab w:val="left" w:pos="1327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Решение о проведении заседания муниципального проектного комитета принимается председателем муниципального проектного комитета или по согласованию с председателем муниципального проектного комитета его заместителем.</w:t>
      </w:r>
    </w:p>
    <w:p>
      <w:pPr>
        <w:pStyle w:val="11"/>
        <w:shd w:val="clear" w:color="auto" w:fill="auto"/>
        <w:tabs>
          <w:tab w:val="clear" w:pos="709"/>
          <w:tab w:val="left" w:pos="1327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Заседания муниципального проектного комитета ведет председатель муниципального проектного комитета или по его поручению заместитель председателя муниципального проектного комитета.</w:t>
      </w:r>
    </w:p>
    <w:p>
      <w:pPr>
        <w:pStyle w:val="11"/>
        <w:shd w:val="clear" w:color="auto" w:fill="auto"/>
        <w:tabs>
          <w:tab w:val="clear" w:pos="709"/>
          <w:tab w:val="left" w:pos="1327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Решения, принятые на заседания муниципального проектного комитета оформляются протоколом.</w:t>
      </w:r>
    </w:p>
    <w:p>
      <w:pPr>
        <w:pStyle w:val="11"/>
        <w:shd w:val="clear" w:color="auto" w:fill="auto"/>
        <w:tabs>
          <w:tab w:val="clear" w:pos="709"/>
          <w:tab w:val="left" w:pos="1327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Для реализации решений муниципального проектного комитета могут издаваться постановления и распоряжения администрации Аргаяшского муниципального округа.</w:t>
      </w:r>
    </w:p>
    <w:p>
      <w:pPr>
        <w:pStyle w:val="11"/>
        <w:shd w:val="clear" w:color="auto" w:fill="auto"/>
        <w:tabs>
          <w:tab w:val="clear" w:pos="709"/>
          <w:tab w:val="left" w:pos="1327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случае невозможности присутствия члена муниципального проектного комитета на заседании, он имеет право заблаговременно представить свое мнение по рассматриваемым вопросам в письменной форме.</w:t>
      </w:r>
    </w:p>
    <w:p>
      <w:pPr>
        <w:pStyle w:val="11"/>
        <w:shd w:val="clear" w:color="auto" w:fill="auto"/>
        <w:tabs>
          <w:tab w:val="clear" w:pos="709"/>
          <w:tab w:val="left" w:pos="1388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Мнение члена муниципального проектного комитета, изложенное в письменной форме, подлежит приобщению к протоколу заседания муниципального проектного комитета.</w:t>
      </w:r>
    </w:p>
    <w:p>
      <w:pPr>
        <w:pStyle w:val="11"/>
        <w:shd w:val="clear" w:color="auto" w:fill="auto"/>
        <w:tabs>
          <w:tab w:val="clear" w:pos="709"/>
          <w:tab w:val="left" w:pos="1393" w:leader="none"/>
        </w:tabs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Муниципальный проектный комитет вправе принимать решения путем письменного опроса его членов, проведенного по решению председателя муниципального проектного комитета.</w:t>
      </w:r>
    </w:p>
    <w:p>
      <w:pPr>
        <w:pStyle w:val="11"/>
        <w:shd w:val="clear" w:color="auto" w:fill="auto"/>
        <w:ind w:hanging="0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  <w:t>Организационно-техническое обеспечение деятельности муниципального проектного комитета осуществляет муниципальный проектный офис.</w:t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11"/>
        <w:shd w:val="clear" w:color="auto" w:fill="auto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260" w:footer="0" w:bottom="11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character" w:styleId="user">
    <w:name w:val="Символ нумерации (user)"/>
    <w:qFormat/>
    <w:rPr/>
  </w:style>
  <w:style w:type="paragraph" w:styleId="Style16" w:customStyle="1">
    <w:name w:val="Заголовок"/>
    <w:basedOn w:val="Normal"/>
    <w:next w:val="BodyText"/>
    <w:qFormat/>
    <w:rsid w:val="005d534d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5d534d"/>
    <w:pPr>
      <w:spacing w:lineRule="auto" w:line="276" w:before="0" w:after="140"/>
    </w:pPr>
    <w:rPr/>
  </w:style>
  <w:style w:type="paragraph" w:styleId="List">
    <w:name w:val="List"/>
    <w:basedOn w:val="BodyText"/>
    <w:rsid w:val="005d534d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5d534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 w:customStyle="1">
    <w:name w:val="Указатель"/>
    <w:basedOn w:val="Normal"/>
    <w:qFormat/>
    <w:rsid w:val="005d534d"/>
    <w:pPr>
      <w:suppressLineNumbers/>
    </w:pPr>
    <w:rPr>
      <w:rFonts w:ascii="PT Astra Serif" w:hAnsi="PT Astra Serif" w:cs="Noto Sans Devanagari"/>
    </w:rPr>
  </w:style>
  <w:style w:type="paragraph" w:styleId="user1" w:customStyle="1">
    <w:name w:val="Заголовок (user)"/>
    <w:basedOn w:val="Normal"/>
    <w:next w:val="BodyText"/>
    <w:qFormat/>
    <w:rsid w:val="005d534d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5d534d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user3" w:customStyle="1">
    <w:name w:val="Колонтитулы (user)"/>
    <w:basedOn w:val="Normal"/>
    <w:qFormat/>
    <w:rsid w:val="005d534d"/>
    <w:pPr/>
    <w:rPr/>
  </w:style>
  <w:style w:type="paragraph" w:styleId="Style18" w:customStyle="1">
    <w:name w:val="Колонтитулы"/>
    <w:basedOn w:val="Normal"/>
    <w:qFormat/>
    <w:rsid w:val="005d534d"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11" w:customStyle="1">
    <w:name w:val="Основной текст1"/>
    <w:basedOn w:val="Normal"/>
    <w:qFormat/>
    <w:rsid w:val="005d534d"/>
    <w:pPr>
      <w:widowControl w:val="false"/>
      <w:shd w:val="clear" w:color="auto" w:fill="FFFFFF"/>
      <w:ind w:firstLine="400"/>
    </w:pPr>
    <w:rPr/>
  </w:style>
  <w:style w:type="paragraph" w:styleId="Style19" w:customStyle="1">
    <w:name w:val="Другое"/>
    <w:basedOn w:val="Normal"/>
    <w:qFormat/>
    <w:rsid w:val="005d534d"/>
    <w:pPr>
      <w:widowControl w:val="false"/>
      <w:shd w:val="clear" w:color="auto" w:fill="FFFFFF"/>
      <w:ind w:firstLine="400"/>
    </w:pPr>
    <w:rPr/>
  </w:style>
  <w:style w:type="paragraph" w:styleId="user4" w:customStyle="1">
    <w:name w:val="Содержимое таблицы (user)"/>
    <w:basedOn w:val="Normal"/>
    <w:qFormat/>
    <w:rsid w:val="005d534d"/>
    <w:pPr>
      <w:widowControl w:val="false"/>
      <w:suppressLineNumbers/>
    </w:pPr>
    <w:rPr/>
  </w:style>
  <w:style w:type="paragraph" w:styleId="user5" w:customStyle="1">
    <w:name w:val="Заголовок таблицы (user)"/>
    <w:basedOn w:val="user4"/>
    <w:qFormat/>
    <w:rsid w:val="005d534d"/>
    <w:pPr>
      <w:jc w:val="center"/>
    </w:pPr>
    <w:rPr>
      <w:b/>
      <w:bCs/>
    </w:rPr>
  </w:style>
  <w:style w:type="paragraph" w:styleId="Style20">
    <w:name w:val="Содержимое врезки"/>
    <w:basedOn w:val="Normal"/>
    <w:qFormat/>
    <w:pPr/>
    <w:rPr/>
  </w:style>
  <w:style w:type="paragraph" w:styleId="user6">
    <w:name w:val="Содержимое врезки (user)"/>
    <w:basedOn w:val="Normal"/>
    <w:qFormat/>
    <w:pPr/>
    <w:rPr/>
  </w:style>
  <w:style w:type="numbering" w:styleId="Style21" w:customStyle="1">
    <w:name w:val="Без списка"/>
    <w:uiPriority w:val="99"/>
    <w:semiHidden/>
    <w:unhideWhenUsed/>
    <w:qFormat/>
    <w:rsid w:val="005d534d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LibreOffice/25.2.6.2$Linux_X86_64 LibreOffice_project/520$Build-2</Application>
  <AppVersion>15.0000</AppVersion>
  <Pages>5</Pages>
  <Words>773</Words>
  <Characters>6398</Characters>
  <CharactersWithSpaces>7188</CharactersWithSpaces>
  <Paragraphs>67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2025-11-24T10:46:00Z</cp:lastPrinted>
  <dcterms:modified xsi:type="dcterms:W3CDTF">2026-01-29T08:01:02Z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