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УТВЕРЖДЕНО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ем</w:t>
      </w:r>
      <w:r>
        <w:rPr>
          <w:rFonts w:eastAsia="Calibri"/>
          <w:sz w:val="28"/>
          <w:szCs w:val="28"/>
          <w:lang w:eastAsia="en-US"/>
        </w:rPr>
        <w:t xml:space="preserve"> администрации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Аргаяшского муниципального округа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от «</w:t>
      </w:r>
      <w:r>
        <w:rPr>
          <w:rFonts w:eastAsia="Calibri"/>
          <w:sz w:val="28"/>
          <w:szCs w:val="28"/>
          <w:lang w:eastAsia="en-US"/>
        </w:rPr>
        <w:t>22</w:t>
      </w:r>
      <w:r>
        <w:rPr>
          <w:rFonts w:eastAsia="Calibri"/>
          <w:sz w:val="28"/>
          <w:szCs w:val="28"/>
          <w:lang w:eastAsia="en-US"/>
        </w:rPr>
        <w:t xml:space="preserve">»  </w:t>
      </w:r>
      <w:r>
        <w:rPr>
          <w:rFonts w:eastAsia="Calibri"/>
          <w:sz w:val="28"/>
          <w:szCs w:val="28"/>
          <w:lang w:eastAsia="en-US"/>
        </w:rPr>
        <w:t xml:space="preserve">мая </w:t>
      </w:r>
      <w:r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26</w:t>
      </w:r>
      <w:r>
        <w:rPr>
          <w:rFonts w:eastAsia="Calibri"/>
          <w:sz w:val="28"/>
          <w:szCs w:val="28"/>
          <w:lang w:eastAsia="en-US"/>
        </w:rPr>
        <w:t xml:space="preserve"> г. № </w:t>
      </w:r>
      <w:r>
        <w:rPr>
          <w:rFonts w:eastAsia="Calibri"/>
          <w:sz w:val="28"/>
          <w:szCs w:val="28"/>
          <w:lang w:eastAsia="en-US"/>
        </w:rPr>
        <w:t>737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ConsPlusNormal"/>
        <w:ind w:hanging="284"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Hlk183176301_Копия_1"/>
      <w:bookmarkStart w:id="1" w:name="_Hlk183176301_Копия_1"/>
      <w:bookmarkEnd w:id="1"/>
    </w:p>
    <w:p>
      <w:pPr>
        <w:pStyle w:val="ConsPlusNormal"/>
        <w:ind w:hanging="284"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Муниципальная программа</w:t>
      </w:r>
    </w:p>
    <w:p>
      <w:pPr>
        <w:pStyle w:val="ConsPlusNormal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«Развитие сельского хозяйства Аргаяшского  муниципального округа»</w:t>
      </w:r>
    </w:p>
    <w:p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rPr>
          <w:b w:val="false"/>
          <w:bCs w:val="false"/>
        </w:rPr>
      </w:pPr>
      <w:bookmarkStart w:id="2" w:name="sub_1002"/>
      <w:r>
        <w:rPr>
          <w:b w:val="false"/>
          <w:bCs w:val="false"/>
          <w:sz w:val="24"/>
          <w:szCs w:val="24"/>
        </w:rPr>
        <w:t>1. Оценка текущего состояния агропромышленного комплекса округа.</w:t>
      </w:r>
      <w:bookmarkEnd w:id="2"/>
    </w:p>
    <w:p>
      <w:pPr>
        <w:pStyle w:val="Normal"/>
        <w:jc w:val="both"/>
        <w:rPr>
          <w:sz w:val="24"/>
          <w:szCs w:val="24"/>
        </w:rPr>
      </w:pPr>
      <w:r>
        <w:rPr>
          <w:rStyle w:val="Style20"/>
          <w:b w:val="false"/>
          <w:bCs w:val="false"/>
          <w:sz w:val="24"/>
          <w:szCs w:val="24"/>
        </w:rPr>
        <w:t>1.1. Сельское хозяйство</w:t>
      </w:r>
      <w:r>
        <w:rPr>
          <w:sz w:val="24"/>
          <w:szCs w:val="24"/>
        </w:rPr>
        <w:t xml:space="preserve"> - один из важнейших секторов экономики, обеспечивающий население продовольствием и снабжающий сырьем ряд отраслей промышленности.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Благодаря своевременной и разносторонней государственной поддержке, оказываемой аграрному сектору, и проводимой работе, отмечается положительная динамика основных показателей развития сельского хозяйства района за прошедший период реализации муниципальной программы.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За 2024 год предприятиями и крестьянско-фермерскими хозяйствами, входящие в реестр сельхозтоваропроизводителей, было произведено продукции сельского хозяйства по себестоимости  на 199712 тыс. рублей или 116,9 процента в сопоставимых ценах к уровню предыдущего года.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Производство зерна в хозяйствах всех категорий (в весе после доработки) в 2025 году составило 39,988 тыс. тонн, производство картофеля - 61,196 тыс.тонн, овощей  в сельскохозяйственных организациях и крестьянских фермерских хозяйствах – 10,8 тыс. тонн.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В последнее время большое внимание уделяется внесению в почву удобрений, что способствовало повышению плодородия почвы и росту урожайности сельскохозяйственных культур.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Темпы развития аграрного производства напрямую зависят от модернизации технического парка. В 2025 году сельскохозяйственными товаропроизводителями района было приобретено 12 единиц техники на общую сумму 69900 тыс. рублей.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В 2025 году производство мяса (скот и птица на убой в живой массе) в хозяйствах всех категорий составило 27,79 тыс. тонн.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тем, сохраняется ряд проблем и ограничений, значительная часть которых обусловлена спецификой сельского хозяйства (сезонный характер производства и высокая фондоемкость; иммобильность материально-технических ресурсов, используемых в аграрной сфере; высокая зависимость от природно-климатических условий (засуха, затопление, занос и распространение вредителей и болезней сельскохозяйственных растений и животных и другие); наличие постоянного риска в получении стабильных доходов; ценовая неэластичность спроса на многие продукты сельского хозяйства; большой разрыв во времени между произведенными затратами и получением продукции, диспаритет цен между стоимостью сельскохозяйственной продукции и стоимостью ресурсов, необходимых для производства указанной продукции, и ряд других особенностей), которые могут усугубиться без существенной поддержки со стороны государства.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 реализации муниципальной  программы отражены в формулировках ее целей и задач, значениях показателей (указаны в паспорте муниципальной программы).</w:t>
      </w:r>
    </w:p>
    <w:p>
      <w:pPr>
        <w:pStyle w:val="BodyTextIndent"/>
        <w:spacing w:lineRule="auto" w:line="230" w:before="0"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 w:val="false"/>
          <w:bCs w:val="false"/>
        </w:rPr>
      </w:pPr>
      <w:bookmarkStart w:id="3" w:name="sub_1003"/>
      <w:r>
        <w:rPr>
          <w:b w:val="false"/>
          <w:bCs w:val="false"/>
          <w:sz w:val="24"/>
          <w:szCs w:val="24"/>
        </w:rPr>
        <w:t>2. Описание приоритетов и целей государственной политики в сфере реализации государственной программы.</w:t>
      </w:r>
      <w:bookmarkEnd w:id="3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Приоритеты и цели государственной политики в сфере реализации государственной: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в сфере производства - увеличение объемов производства высококачественной экологически безопасной сельскохозяйственной продукции и продовольствия с целью обеспечения продовольственной безопасности и повышения конкурентоспособности сельскохозяйственной продукции и сельскохозяйственных товаропроизводителей;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в экономической сфере - повышение доходов хозяйствующих субъектов АПК;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в сфере развития производственного потенциала - вовлечение в оборот неиспользуемых сельскохозяйственных угодий, импортозамещение производства семенной продукции, овощей закрытого грунта;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в научной и кадровой сферах - обеспечение формирования инновационного АПК.</w:t>
      </w:r>
    </w:p>
    <w:p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 w:val="false"/>
          <w:bCs w:val="false"/>
        </w:rPr>
      </w:pPr>
      <w:bookmarkStart w:id="4" w:name="sub_1006"/>
      <w:r>
        <w:rPr>
          <w:b w:val="false"/>
          <w:bCs w:val="false"/>
          <w:sz w:val="24"/>
          <w:szCs w:val="24"/>
        </w:rPr>
        <w:t>3. Сведения о взаимосвязи со стратегическими приоритетами, целями и показателями государственных программ Российской Федерации.</w:t>
      </w:r>
      <w:bookmarkEnd w:id="4"/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Цели, задачи и сроки реализации муниципальной программы «Развитие сельского хозяйства   Аргаяшского муниципального округа" сформированы с учетом национальных целей развития на период 2026 – 2028гг., а также в соответствии со Стратегией социально-экономического развития Аргаяшского муниципального района до 2035 года (далее – Стратегия-2035), утвержденной решением Собрания депутатов  Аргаяшского муниципального района от 27.10.2021 № 167.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ее реализации обеспечена взаимосвязь с целевыми показателями, характеризующими достижение национальной цели - Устойчивая и динамичная экономика, и </w:t>
      </w:r>
      <w:r>
        <w:rPr>
          <w:sz w:val="23"/>
          <w:szCs w:val="23"/>
        </w:rPr>
        <w:t>Государственной программы РФ «</w:t>
      </w:r>
      <w:r>
        <w:rPr>
          <w:color w:val="111111"/>
          <w:sz w:val="24"/>
          <w:szCs w:val="24"/>
        </w:rPr>
        <w:t>Государственная программа развития сельского хозяйства и регулирования рынков сельскохозяйственной продукции, сырья и продовольствия»</w:t>
      </w:r>
      <w:r>
        <w:rPr>
          <w:sz w:val="24"/>
          <w:szCs w:val="24"/>
        </w:rPr>
        <w:t>.</w:t>
      </w:r>
    </w:p>
    <w:p>
      <w:pPr>
        <w:pStyle w:val="Normal"/>
        <w:ind w:firstLine="708"/>
        <w:jc w:val="both"/>
        <w:rPr>
          <w:sz w:val="24"/>
          <w:szCs w:val="24"/>
        </w:rPr>
      </w:pPr>
      <w:bookmarkStart w:id="5" w:name="sub_1008"/>
      <w:bookmarkEnd w:id="5"/>
      <w:r>
        <w:rPr>
          <w:sz w:val="24"/>
          <w:szCs w:val="24"/>
        </w:rPr>
        <w:t>При формировании структуры и системы показателей муниципальной программы также обеспечена взаимосвязь с целевыми показателями, характеризующими достижение:</w:t>
      </w:r>
    </w:p>
    <w:p>
      <w:pPr>
        <w:pStyle w:val="Normal"/>
        <w:jc w:val="both"/>
        <w:rPr>
          <w:color w:val="FF0000"/>
          <w:sz w:val="24"/>
          <w:szCs w:val="24"/>
          <w:highlight w:val="yellow"/>
        </w:rPr>
      </w:pPr>
      <w:r>
        <w:rPr>
          <w:sz w:val="24"/>
          <w:szCs w:val="24"/>
        </w:rPr>
        <w:t>1) значения индекса производства продукции сельского хозяйства (в сопоставимых ценах) в 2028 году в объеме 102,1 процента от уровня 2025 года;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sz w:val="24"/>
          <w:szCs w:val="24"/>
        </w:rPr>
        <w:t xml:space="preserve">2) </w:t>
      </w:r>
      <w:r>
        <w:rPr>
          <w:color w:val="000000"/>
          <w:sz w:val="22"/>
          <w:szCs w:val="22"/>
        </w:rPr>
        <w:t>Доля прибыльных сельскохозяйственных организаций в общем их числе – 100% - в рамках  реализации Указа 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и муниципальных районов»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Более детально сведения о взаимосвязи со стратегическими приоритетами, целями и показателями государственных программ Российской Федерации приведены в паспорте муниципальной программы.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 w:val="false"/>
          <w:bCs w:val="false"/>
        </w:rPr>
      </w:pPr>
      <w:bookmarkStart w:id="6" w:name="sub_1014"/>
      <w:r>
        <w:rPr>
          <w:b w:val="false"/>
          <w:bCs w:val="false"/>
          <w:sz w:val="24"/>
          <w:szCs w:val="24"/>
        </w:rPr>
        <w:t>4.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  <w:bookmarkEnd w:id="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Для их достижения муниципальной программой, предусмотрено решение следующих задач по обеспечению: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совершенствования управления реализацией муниципальной программы и улучшения общих условий развития агропромышленного комплекса;</w:t>
      </w:r>
    </w:p>
    <w:p>
      <w:pPr>
        <w:pStyle w:val="Normal"/>
        <w:ind w:left="55" w:right="5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Обеспечение снижения уровня ущерба жизни и здоровью людей вследствие уменьшения количества животных без владельцев</w:t>
      </w:r>
      <w:r>
        <w:rPr>
          <w:sz w:val="24"/>
          <w:szCs w:val="24"/>
        </w:rPr>
        <w:t>;</w:t>
      </w:r>
    </w:p>
    <w:p>
      <w:pPr>
        <w:sectPr>
          <w:type w:val="nextPage"/>
          <w:pgSz w:w="11906" w:h="16838"/>
          <w:pgMar w:left="1134" w:right="709" w:gutter="0" w:header="0" w:top="568" w:footer="0" w:bottom="1134"/>
          <w:pgNumType w:fmt="decimal"/>
          <w:formProt w:val="false"/>
          <w:textDirection w:val="lrTb"/>
          <w:docGrid w:type="default" w:linePitch="272" w:charSpace="16384"/>
        </w:sect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Поддержка развития инфраструктуры садоводческих некоммерческих товариществ на территории Аргаяшского муниципального округа.</w:t>
      </w:r>
    </w:p>
    <w:p>
      <w:pPr>
        <w:pStyle w:val="Normal"/>
        <w:overflowPunct w:val="tru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ConsPlusNormal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«Развитие сельского хозяйства Аргаяшского муниципального округа»</w:t>
      </w:r>
    </w:p>
    <w:p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(наименование)</w:t>
      </w:r>
    </w:p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458" w:type="dxa"/>
        <w:jc w:val="left"/>
        <w:tblInd w:w="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5"/>
        <w:gridCol w:w="10663"/>
      </w:tblGrid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главы муниципального округа</w:t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 сельского хозяйства и продовольствия управления по экономике и туризма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Аргаяшского  муниципального округа (ОСХиП)</w:t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58" w:right="-28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Сельскохозяйственные предприятия муниципального округа, индивидуальные предприниматели, крестьянско-фермерские хозяйства, личные подсобные хозяйства граждан.</w:t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2026 -2028гг.</w:t>
            </w:r>
          </w:p>
        </w:tc>
      </w:tr>
      <w:tr>
        <w:trPr/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1: Улучшение условий функционирования сельского хозяйства на территории Аргаяшского муниципального округа</w:t>
            </w:r>
          </w:p>
        </w:tc>
      </w:tr>
      <w:tr>
        <w:trPr/>
        <w:tc>
          <w:tcPr>
            <w:tcW w:w="37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2: Сокращение количества животных без владельцев и обеспечение санитарно-эпидемиологического благополучия населения на территории Аргаяшского муниципального округа</w:t>
            </w:r>
          </w:p>
        </w:tc>
      </w:tr>
      <w:tr>
        <w:trPr/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1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отраслей агропромышленного комплекса на территории Аргаяшского  муниципального округа</w:t>
            </w:r>
          </w:p>
        </w:tc>
      </w:tr>
      <w:tr>
        <w:trPr/>
        <w:tc>
          <w:tcPr>
            <w:tcW w:w="379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2</w:t>
            </w:r>
          </w:p>
          <w:p>
            <w:pPr>
              <w:pStyle w:val="Style27"/>
              <w:rPr>
                <w:sz w:val="23"/>
                <w:szCs w:val="23"/>
              </w:rPr>
            </w:pPr>
            <w:r>
              <w:rPr>
                <w:rFonts w:cs="Times New Roman" w:ascii="Times New Roman" w:hAnsi="Times New Roman"/>
              </w:rPr>
              <w:t>Улучшение условий развития садоводческих некоммерческих товариществ на территории Аргаяшского муниципального округа</w:t>
            </w:r>
          </w:p>
        </w:tc>
      </w:tr>
      <w:tr>
        <w:trPr/>
        <w:tc>
          <w:tcPr>
            <w:tcW w:w="37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3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</w:tr>
      <w:tr>
        <w:trPr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финансового обеспечения за весь период реализации по источникам финансирования*  (тыс. руб.)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– 4842197</w:t>
            </w:r>
            <w:r>
              <w:rPr>
                <w:sz w:val="24"/>
                <w:szCs w:val="24"/>
                <w:shd w:fill="FFFFFF" w:val="clear"/>
              </w:rPr>
              <w:t>,35 руб., в том числе по годам:</w:t>
            </w:r>
          </w:p>
          <w:p>
            <w:pPr>
              <w:pStyle w:val="Normal"/>
              <w:ind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2026 год – 2559597,35 руб.</w:t>
            </w:r>
          </w:p>
          <w:p>
            <w:pPr>
              <w:pStyle w:val="Normal"/>
              <w:ind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2027 год – 1141300 руб.</w:t>
            </w:r>
          </w:p>
          <w:p>
            <w:pPr>
              <w:pStyle w:val="Normal"/>
              <w:ind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2028 год – 1141300 руб.</w:t>
            </w:r>
          </w:p>
          <w:p>
            <w:pPr>
              <w:pStyle w:val="Normal"/>
              <w:ind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 том числе по источникам финансирования: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left="720"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областной бюджет, всего – 2900697,35 руб., в том числе по годам:</w:t>
            </w:r>
          </w:p>
          <w:p>
            <w:pPr>
              <w:pStyle w:val="Normal"/>
              <w:ind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2026 год – 1538097,35 руб.;</w:t>
            </w:r>
          </w:p>
          <w:p>
            <w:pPr>
              <w:pStyle w:val="Normal"/>
              <w:ind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2027 год – 681300 руб.;</w:t>
            </w:r>
          </w:p>
          <w:p>
            <w:pPr>
              <w:pStyle w:val="Normal"/>
              <w:ind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2028 год – 681300 руб.;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left="720"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районный бюджет, всего – 1941500 руб., в том числе по годам:</w:t>
            </w:r>
          </w:p>
          <w:p>
            <w:pPr>
              <w:pStyle w:val="Normal"/>
              <w:ind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2026 год – 1021500 руб.;</w:t>
            </w:r>
          </w:p>
          <w:p>
            <w:pPr>
              <w:pStyle w:val="Normal"/>
              <w:ind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2027 год – 460000 руб.;</w:t>
            </w:r>
          </w:p>
          <w:p>
            <w:pPr>
              <w:pStyle w:val="ListParagraph"/>
              <w:ind w:hanging="2" w:left="2" w:right="-28"/>
              <w:jc w:val="both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2028 год – 460000 руб.</w:t>
            </w:r>
          </w:p>
        </w:tc>
      </w:tr>
      <w:tr>
        <w:trPr>
          <w:trHeight w:val="279" w:hRule="atLeast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Устойчивая и динамичная экономика/</w:t>
            </w:r>
          </w:p>
          <w:p>
            <w:pPr>
              <w:pStyle w:val="Normal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3"/>
                <w:szCs w:val="23"/>
              </w:rPr>
              <w:t>Государственная программа РФ «</w:t>
            </w:r>
            <w:r>
              <w:rPr>
                <w:color w:val="111111"/>
                <w:sz w:val="24"/>
                <w:szCs w:val="24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продовольствия»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7" w:name="P530"/>
      <w:bookmarkStart w:id="8" w:name="P530"/>
      <w:bookmarkEnd w:id="8"/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458" w:type="dxa"/>
        <w:jc w:val="left"/>
        <w:tblInd w:w="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2978"/>
        <w:gridCol w:w="61"/>
        <w:gridCol w:w="79"/>
        <w:gridCol w:w="1420"/>
        <w:gridCol w:w="58"/>
        <w:gridCol w:w="2494"/>
        <w:gridCol w:w="1281"/>
        <w:gridCol w:w="56"/>
        <w:gridCol w:w="1368"/>
        <w:gridCol w:w="1570"/>
        <w:gridCol w:w="2389"/>
      </w:tblGrid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N п/п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Ответственный за достижение показателя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3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155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2027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2028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18"/>
                <w:szCs w:val="18"/>
              </w:rPr>
            </w:pPr>
            <w:r>
              <w:rPr>
                <w:rFonts w:eastAsia="" w:eastAsiaTheme="minorEastAsia"/>
                <w:sz w:val="18"/>
                <w:szCs w:val="18"/>
              </w:rPr>
              <w:t>1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18"/>
                <w:szCs w:val="18"/>
              </w:rPr>
            </w:pPr>
            <w:r>
              <w:rPr>
                <w:rFonts w:eastAsia="" w:eastAsiaTheme="minorEastAsia"/>
                <w:sz w:val="18"/>
                <w:szCs w:val="18"/>
              </w:rPr>
              <w:t>2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18"/>
                <w:szCs w:val="18"/>
              </w:rPr>
            </w:pPr>
            <w:r>
              <w:rPr>
                <w:rFonts w:eastAsia="" w:eastAsiaTheme="minorEastAsia"/>
                <w:sz w:val="18"/>
                <w:szCs w:val="18"/>
              </w:rPr>
              <w:t>3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18"/>
                <w:szCs w:val="18"/>
              </w:rPr>
            </w:pPr>
            <w:r>
              <w:rPr>
                <w:rFonts w:eastAsia="" w:eastAsiaTheme="minorEastAsia"/>
                <w:sz w:val="18"/>
                <w:szCs w:val="18"/>
              </w:rPr>
              <w:t>4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18"/>
                <w:szCs w:val="18"/>
              </w:rPr>
            </w:pPr>
            <w:r>
              <w:rPr>
                <w:rFonts w:eastAsia="" w:eastAsiaTheme="minorEastAsia"/>
                <w:sz w:val="18"/>
                <w:szCs w:val="18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18"/>
                <w:szCs w:val="18"/>
              </w:rPr>
            </w:pPr>
            <w:r>
              <w:rPr>
                <w:rFonts w:eastAsia="" w:eastAsiaTheme="minorEastAsia"/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18"/>
                <w:szCs w:val="18"/>
              </w:rPr>
            </w:pPr>
            <w:r>
              <w:rPr>
                <w:rFonts w:eastAsia="" w:eastAsiaTheme="minorEastAsia"/>
                <w:sz w:val="18"/>
                <w:szCs w:val="18"/>
              </w:rPr>
              <w:t>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18"/>
                <w:szCs w:val="18"/>
              </w:rPr>
            </w:pPr>
            <w:r>
              <w:rPr>
                <w:rFonts w:eastAsia="" w:eastAsiaTheme="minorEastAsia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75"/>
              <w:jc w:val="center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4"/>
                <w:szCs w:val="24"/>
              </w:rPr>
              <w:t xml:space="preserve">1.Цель регионального проекта: </w:t>
            </w:r>
            <w:r>
              <w:rPr>
                <w:b w:val="false"/>
                <w:bCs w:val="false"/>
                <w:sz w:val="24"/>
                <w:szCs w:val="24"/>
              </w:rPr>
              <w:t>Сокращение количества животных без владельцев  и обеспечение санитарно-эпидемиологического благополучия населения на территории Аргаяшского муниципального округа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1.1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Количество отловленных  животных без владельцев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80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70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70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ОСХиП</w:t>
            </w:r>
          </w:p>
        </w:tc>
      </w:tr>
      <w:tr>
        <w:trPr/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4"/>
                <w:szCs w:val="24"/>
              </w:rPr>
              <w:t xml:space="preserve">2. Цель муниципальной программы: </w:t>
            </w:r>
            <w:r>
              <w:rPr>
                <w:b w:val="false"/>
                <w:bCs w:val="false"/>
                <w:sz w:val="24"/>
                <w:szCs w:val="24"/>
              </w:rPr>
              <w:t>Улучшение условий функционирования сельского хозяйства на территории Аргаяшского муниципального округа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Индекс производства продукции сельского хозяйства (в сопоставимых ценах)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80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76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76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76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ОСХиП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100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100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sz w:val="24"/>
                <w:szCs w:val="24"/>
              </w:rPr>
              <w:t>ОСХиП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2.3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2"/>
                <w:szCs w:val="22"/>
              </w:rPr>
              <w:t>Количество проведенных районных агрономических совещаний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ОСХиП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2.4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Количество проведенных Районных конкурсов «Итоги посевной компании»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ОСХиП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2.5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Количество проведенных Районных конкурсов пахарей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ОСХиП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2.6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Участие Аргаяшского муниципального округа в областной универсальной агропромышленной выставке-ярмарке «Агро»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ОСХиП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2.7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Количество проведенных районных праздников «День работника сельского хозяйства и перерабатывающей промышленности»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ОСХиП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2.8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  садоводческих некоммерческих товариществ, получивших финансовую поддержку</w:t>
            </w:r>
            <w:r>
              <w:rPr>
                <w:color w:val="333333"/>
                <w:sz w:val="22"/>
                <w:szCs w:val="22"/>
              </w:rPr>
              <w:t xml:space="preserve"> на развитие инженерной инфраструктуры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3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  <w:lang w:val="en-US"/>
              </w:rPr>
            </w:pPr>
            <w:r>
              <w:rPr>
                <w:rFonts w:eastAsia="" w:eastAsiaTheme="minorEastAsia"/>
                <w:sz w:val="22"/>
                <w:szCs w:val="22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ОСХиП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9" w:name="P688"/>
      <w:bookmarkStart w:id="10" w:name="P688"/>
      <w:bookmarkEnd w:id="10"/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План достижения показателей муниципальной программы </w:t>
      </w:r>
    </w:p>
    <w:tbl>
      <w:tblPr>
        <w:tblW w:w="15031" w:type="dxa"/>
        <w:jc w:val="left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8"/>
        <w:gridCol w:w="3624"/>
        <w:gridCol w:w="1560"/>
        <w:gridCol w:w="708"/>
        <w:gridCol w:w="710"/>
        <w:gridCol w:w="709"/>
        <w:gridCol w:w="708"/>
        <w:gridCol w:w="708"/>
        <w:gridCol w:w="708"/>
        <w:gridCol w:w="711"/>
        <w:gridCol w:w="708"/>
        <w:gridCol w:w="708"/>
        <w:gridCol w:w="708"/>
        <w:gridCol w:w="649"/>
        <w:gridCol w:w="1134"/>
      </w:tblGrid>
      <w:tr>
        <w:trPr/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конец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года &lt;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&gt;</w:t>
            </w:r>
          </w:p>
        </w:tc>
      </w:tr>
      <w:tr>
        <w:trPr/>
        <w:tc>
          <w:tcPr>
            <w:tcW w:w="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производства продукции сельского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100,3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Количество проведенных районных агрономических совещаний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проведенных Районных конкурсов «Итоги посевной компании»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проведенных Районных конкурсов пахарей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Участие Аргаяшского муниципального округа в областной универсальной агропромышленной выставке-ярмарке «Агро»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Количество проведенных районных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праздников «День работника сельского хозяйства и перерабатывающей промышленности»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Количество отловленных  животных без владельцев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  садоводческих некоммерческих товариществ,  получивших финансовую поддержку</w:t>
            </w:r>
            <w:r>
              <w:rPr>
                <w:rFonts w:cs="Times New Roman" w:ascii="Times New Roman" w:hAnsi="Times New Roman"/>
                <w:color w:val="333333"/>
              </w:rPr>
              <w:t xml:space="preserve"> на развитие инженерной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1" w:name="P804"/>
      <w:bookmarkStart w:id="12" w:name="P804"/>
      <w:bookmarkEnd w:id="12"/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Структура муниципальной программы</w:t>
      </w:r>
    </w:p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4950" w:type="pct"/>
        <w:jc w:val="left"/>
        <w:tblInd w:w="5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9"/>
        <w:gridCol w:w="4936"/>
        <w:gridCol w:w="69"/>
        <w:gridCol w:w="4427"/>
        <w:gridCol w:w="72"/>
        <w:gridCol w:w="4081"/>
      </w:tblGrid>
      <w:tr>
        <w:trPr>
          <w:tblHeader w:val="true"/>
          <w:cantSplit w:val="true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14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3"/>
              </w:numPr>
              <w:tabs>
                <w:tab w:val="clear" w:pos="708"/>
                <w:tab w:val="left" w:pos="255" w:leader="none"/>
              </w:tabs>
              <w:ind w:firstLine="54" w:left="-54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Региональный проект «Создание условий для уменьшения количества животных без владельцев»</w:t>
            </w:r>
          </w:p>
        </w:tc>
      </w:tr>
      <w:tr>
        <w:trPr/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реализацию - ОСХиП</w:t>
            </w: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Срок реализации: 2026- 2028годы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1.1.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5" w:right="5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снижения уровня ущерба жизни и здоровью людей вследствие уменьшения количества животных без владельцев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Обеспечено совершенствование управления реализацией муниципальной программы и улучшение общих условий развития агропромышленного комплекса путем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Уменьшение количества животных без владельцев и сокращение количества случаев нападения животных, причинивших вред жизни и здоровью людей</w:t>
            </w:r>
          </w:p>
        </w:tc>
      </w:tr>
      <w:tr>
        <w:trPr/>
        <w:tc>
          <w:tcPr>
            <w:tcW w:w="14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2. Комплекс процессных мероприятий «Мероприятия по улучшению условий функционирования сельскохозяйственного производства»</w:t>
            </w:r>
          </w:p>
        </w:tc>
      </w:tr>
      <w:tr>
        <w:trPr/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реализацию - ОСХиП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реализации: 2026-2028годы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overflowPunct w:val="true"/>
              <w:textAlignment w:val="auto"/>
              <w:rPr>
                <w:rFonts w:eastAsia=""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совершенствования управления реализацией муниципальной программы и улучшения общих условий развития агропромышленного комплекса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Реализация мероприятий по улучшению условий развития сельского хозяйства в Аргаяшском муниципальном округе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overflowPunct w:val="true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индекса производства продукции сельского хозяйства,</w:t>
            </w:r>
          </w:p>
          <w:p>
            <w:pPr>
              <w:pStyle w:val="Normal"/>
              <w:shd w:val="clear" w:color="auto" w:fill="FFFFFF"/>
              <w:overflowPunct w:val="true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Прибыльность сельскохозяйственных организаций,</w:t>
            </w:r>
          </w:p>
          <w:p>
            <w:pPr>
              <w:pStyle w:val="Normal"/>
              <w:shd w:val="clear" w:color="auto" w:fill="FFFFFF"/>
              <w:overflowPunct w:val="true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конкурсов, праздников, участие в выставках.</w:t>
            </w:r>
          </w:p>
        </w:tc>
      </w:tr>
      <w:tr>
        <w:trPr/>
        <w:tc>
          <w:tcPr>
            <w:tcW w:w="14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ind w:left="36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3. Комплекс процессных мероприятий "Улучшение условий для развития садоводческих некоммерческих товариществ »</w:t>
            </w:r>
          </w:p>
        </w:tc>
      </w:tr>
      <w:tr>
        <w:trPr/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реализацию - ОСХиП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реализации: 2025-2027годы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</w:rPr>
              <w:t>Поддержка развития инфраструктуры садоводческих некоммерческих товариществ, расположенных на территории Аргаяшского муниципального округа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Улучшение общих условий развития садоводства  на территории округа  путем реализации комплекса мероприятий и оказания мер государственной поддержки на муниципальном уровне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>
                <w:sz w:val="22"/>
                <w:szCs w:val="22"/>
              </w:rPr>
              <w:t>улучшение условий ведения садоводства   на территории Аргаяшского муниципального округа;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877"/>
      <w:bookmarkEnd w:id="13"/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Финансовое обеспечение муниципальной программы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350" w:type="pct"/>
        <w:jc w:val="left"/>
        <w:tblInd w:w="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98"/>
        <w:gridCol w:w="2060"/>
        <w:gridCol w:w="2113"/>
        <w:gridCol w:w="1830"/>
        <w:gridCol w:w="1974"/>
      </w:tblGrid>
      <w:tr>
        <w:trPr/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Объем финансового обеспечения по годам реализации,  рублей</w:t>
            </w:r>
          </w:p>
        </w:tc>
      </w:tr>
      <w:tr>
        <w:trPr/>
        <w:tc>
          <w:tcPr>
            <w:tcW w:w="4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2026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2027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2028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Всего</w:t>
            </w:r>
          </w:p>
        </w:tc>
      </w:tr>
      <w:tr>
        <w:trPr/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 на реализацию проекта, в т.ч.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2559597,35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1141300,00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1141300,00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4842197,35</w:t>
            </w:r>
          </w:p>
        </w:tc>
      </w:tr>
      <w:tr>
        <w:trPr/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0,00</w:t>
            </w:r>
          </w:p>
        </w:tc>
      </w:tr>
      <w:tr>
        <w:trPr/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1538097,35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681300,00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681300,00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2900697,35</w:t>
            </w:r>
          </w:p>
        </w:tc>
      </w:tr>
      <w:tr>
        <w:trPr/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1021500,00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460000,00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460000,00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EEEEEE" w:val="clear"/>
              </w:rPr>
            </w:pPr>
            <w:r>
              <w:rPr>
                <w:rFonts w:cs="Times New Roman" w:ascii="Times New Roman" w:hAnsi="Times New Roman"/>
                <w:shd w:fill="EEEEEE" w:val="clear"/>
              </w:rPr>
              <w:t>1941500,00</w:t>
            </w:r>
          </w:p>
        </w:tc>
      </w:tr>
    </w:tbl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  <w:bookmarkStart w:id="14" w:name="P2307"/>
      <w:bookmarkStart w:id="15" w:name="P2307"/>
      <w:bookmarkEnd w:id="15"/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ПАСПОРТ</w:t>
      </w:r>
    </w:p>
    <w:p>
      <w:pPr>
        <w:pStyle w:val="Normal"/>
        <w:widowControl w:val="fals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проекта «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оздание условий для уменьшения количества животных без владельцев»</w:t>
      </w:r>
    </w:p>
    <w:p>
      <w:pPr>
        <w:pStyle w:val="Normal"/>
        <w:widowControl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hanging="0" w:left="1089"/>
        <w:jc w:val="center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1.1. Основные положения</w:t>
      </w:r>
    </w:p>
    <w:p>
      <w:pPr>
        <w:pStyle w:val="Normal"/>
        <w:widowControl w:val="false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54"/>
        <w:gridCol w:w="998"/>
        <w:gridCol w:w="3099"/>
        <w:gridCol w:w="2091"/>
        <w:gridCol w:w="1639"/>
        <w:gridCol w:w="2189"/>
      </w:tblGrid>
      <w:tr>
        <w:trPr/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оздание условий для уменьшения количества животных без владельцев»</w:t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2028г.</w:t>
            </w:r>
          </w:p>
        </w:tc>
      </w:tr>
      <w:tr>
        <w:trPr/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проекта</w:t>
            </w:r>
          </w:p>
        </w:tc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муниципального района</w:t>
            </w:r>
          </w:p>
        </w:tc>
      </w:tr>
      <w:tr>
        <w:trPr/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проекта</w:t>
            </w:r>
          </w:p>
        </w:tc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 сельского хозяйства и продовольствия управления по экономике и туризма</w:t>
            </w:r>
          </w:p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Аргаяшского  муниципального округа</w:t>
            </w:r>
          </w:p>
        </w:tc>
      </w:tr>
      <w:tr>
        <w:trPr/>
        <w:tc>
          <w:tcPr>
            <w:tcW w:w="4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Челябинской области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600" w:after="120"/>
              <w:jc w:val="left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  <w:p>
            <w:pPr>
              <w:pStyle w:val="Heading1"/>
              <w:spacing w:before="60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Государственной программы Челябинской области (при наличии)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>
      <w:pPr>
        <w:pStyle w:val="Normal"/>
        <w:widowControl w:val="false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hanging="0" w:left="0"/>
        <w:jc w:val="center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2.1. Показатели проекта</w:t>
      </w:r>
    </w:p>
    <w:p>
      <w:pPr>
        <w:pStyle w:val="Normal"/>
        <w:widowControl w:val="false"/>
        <w:jc w:val="both"/>
        <w:textAlignment w:val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5"/>
        <w:gridCol w:w="2579"/>
        <w:gridCol w:w="1539"/>
        <w:gridCol w:w="1270"/>
        <w:gridCol w:w="2079"/>
        <w:gridCol w:w="730"/>
        <w:gridCol w:w="701"/>
        <w:gridCol w:w="845"/>
        <w:gridCol w:w="2806"/>
        <w:gridCol w:w="1516"/>
      </w:tblGrid>
      <w:tr>
        <w:trPr/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проекта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возрастания/убывания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Нарастающий итог</w:t>
            </w:r>
          </w:p>
        </w:tc>
      </w:tr>
      <w:tr>
        <w:trPr/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/>
            </w:pPr>
            <w:r>
              <w:rPr/>
              <w:t>2026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/>
            </w:pPr>
            <w:r>
              <w:rPr/>
              <w:t>2027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/>
            </w:pPr>
            <w:r>
              <w:rPr/>
              <w:t>2028</w:t>
            </w:r>
          </w:p>
        </w:tc>
        <w:tc>
          <w:tcPr>
            <w:tcW w:w="2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4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5" w:right="55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Задача «Обеспечение снижения уровня ущерба жизни и здоровью людей вследствие уменьшения количества животных без владельцев»</w:t>
            </w:r>
          </w:p>
        </w:tc>
      </w:tr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color w:val="000000"/>
                <w:sz w:val="24"/>
                <w:szCs w:val="24"/>
              </w:rPr>
              <w:t xml:space="preserve">  отловленных животных без владельцев</w:t>
            </w:r>
          </w:p>
          <w:p>
            <w:pPr>
              <w:pStyle w:val="Normal"/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убывающий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3.1. План достижения показателей проекта </w:t>
      </w:r>
    </w:p>
    <w:p>
      <w:pPr>
        <w:pStyle w:val="Normal"/>
        <w:widowControl w:val="false"/>
        <w:jc w:val="both"/>
        <w:textAlignment w:val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2"/>
        <w:gridCol w:w="4173"/>
        <w:gridCol w:w="1365"/>
        <w:gridCol w:w="628"/>
        <w:gridCol w:w="625"/>
        <w:gridCol w:w="628"/>
        <w:gridCol w:w="628"/>
        <w:gridCol w:w="625"/>
        <w:gridCol w:w="628"/>
        <w:gridCol w:w="625"/>
        <w:gridCol w:w="628"/>
        <w:gridCol w:w="625"/>
        <w:gridCol w:w="628"/>
        <w:gridCol w:w="647"/>
        <w:gridCol w:w="1335"/>
      </w:tblGrid>
      <w:tr>
        <w:trPr/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проекта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9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года</w:t>
            </w:r>
          </w:p>
        </w:tc>
      </w:tr>
      <w:tr>
        <w:trPr/>
        <w:tc>
          <w:tcPr>
            <w:tcW w:w="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Задача «Обеспечение снижения уровня ущерба жизни и здоровью людей вследствие уменьшения количества животных без владельцев»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color w:val="000000"/>
                <w:sz w:val="24"/>
                <w:szCs w:val="24"/>
              </w:rPr>
              <w:t xml:space="preserve">  отловленных животных без владельцев и передача</w:t>
            </w:r>
          </w:p>
          <w:p>
            <w:pPr>
              <w:pStyle w:val="Normal"/>
              <w:widowControl w:val="false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>
      <w:pPr>
        <w:pStyle w:val="Normal"/>
        <w:widowControl w:val="false"/>
        <w:jc w:val="both"/>
        <w:textAlignment w:val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hanging="0" w:left="0"/>
        <w:jc w:val="center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4.1. Мероприятия (результаты) проекта</w:t>
      </w:r>
    </w:p>
    <w:p>
      <w:pPr>
        <w:pStyle w:val="Normal"/>
        <w:widowControl w:val="false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4"/>
        <w:gridCol w:w="2840"/>
        <w:gridCol w:w="1352"/>
        <w:gridCol w:w="2075"/>
        <w:gridCol w:w="813"/>
        <w:gridCol w:w="753"/>
        <w:gridCol w:w="848"/>
        <w:gridCol w:w="2522"/>
        <w:gridCol w:w="2833"/>
      </w:tblGrid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показателями регионального проекта</w:t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Задача «Обеспечение снижения уровня ущерба жизни и здоровью людей вследствие уменьшения количества животных без владельцев»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  <w:p>
            <w:pPr>
              <w:pStyle w:val="Normal"/>
              <w:widowControl w:val="false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эпидемиологической обстановки и комфортной среды обитания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количества животных без владельцев и сокращение количества случаев нападения животных, причинивших вред жизни и здоровью людей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textAlignment w:val="auto"/>
        <w:outlineLvl w:val="1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5.1. Финансовое обеспечение проекта</w:t>
      </w:r>
    </w:p>
    <w:p>
      <w:pPr>
        <w:pStyle w:val="Normal"/>
        <w:widowControl w:val="false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91"/>
        <w:gridCol w:w="2464"/>
        <w:gridCol w:w="2551"/>
        <w:gridCol w:w="2347"/>
        <w:gridCol w:w="2017"/>
      </w:tblGrid>
      <w:tr>
        <w:trPr/>
        <w:tc>
          <w:tcPr>
            <w:tcW w:w="5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9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5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реализацию проекта, в т.ч.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1241300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2603900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2043900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textAlignment w:val="auto"/>
        <w:outlineLvl w:val="1"/>
        <w:rPr>
          <w:bCs/>
          <w:color w:val="26282F"/>
          <w:sz w:val="28"/>
          <w:szCs w:val="28"/>
          <w:highlight w:val="yellow"/>
        </w:rPr>
      </w:pPr>
      <w:r>
        <w:rPr>
          <w:bCs/>
          <w:color w:val="26282F"/>
          <w:sz w:val="28"/>
          <w:szCs w:val="28"/>
          <w:highlight w:val="yellow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textAlignment w:val="auto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6.1. План по реализации проекта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15"/>
        <w:gridCol w:w="4199"/>
        <w:gridCol w:w="1764"/>
        <w:gridCol w:w="1514"/>
        <w:gridCol w:w="1189"/>
        <w:gridCol w:w="2248"/>
        <w:gridCol w:w="2441"/>
      </w:tblGrid>
      <w:tr>
        <w:trPr/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(результата), контрольной точки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мероприятия *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объекта (только для объектов капитального строительства)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документа**</w:t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конец</w:t>
            </w:r>
          </w:p>
        </w:tc>
        <w:tc>
          <w:tcPr>
            <w:tcW w:w="2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Задача «Обеспечение снижения уровня ущерба жизни и здоровью людей вследствие уменьшения количества животных без владельцев»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Количество отловленных животных без владельцев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Осуществление закупок товаров, работ и услуг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дата заключения контракта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Контракт,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выполненных работ</w:t>
            </w:r>
          </w:p>
        </w:tc>
      </w:tr>
    </w:tbl>
    <w:p>
      <w:pPr>
        <w:pStyle w:val="Normal"/>
        <w:widowControl w:val="false"/>
        <w:textAlignment w:val="auto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>
      <w:pPr>
        <w:pStyle w:val="Normal"/>
        <w:widowControl w:val="false"/>
        <w:textAlignment w:val="auto"/>
        <w:rPr>
          <w:sz w:val="18"/>
          <w:szCs w:val="18"/>
        </w:rPr>
      </w:pPr>
      <w:r>
        <w:rPr>
          <w:sz w:val="18"/>
          <w:szCs w:val="18"/>
        </w:rPr>
        <w:t>* Перечень типов мероприятий определен в Единых методических рекомендациях по подготовке и реализации национальных проектов (программ), федеральных проектов и ведомственных проектов (размещены в открытой части портала ГАС "Управление")</w:t>
      </w:r>
    </w:p>
    <w:p>
      <w:pPr>
        <w:pStyle w:val="Normal"/>
        <w:widowControl w:val="false"/>
        <w:textAlignment w:va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textAlignment w:val="auto"/>
        <w:rPr>
          <w:sz w:val="18"/>
          <w:szCs w:val="18"/>
        </w:rPr>
      </w:pPr>
      <w:r>
        <w:rPr>
          <w:sz w:val="18"/>
          <w:szCs w:val="18"/>
        </w:rPr>
        <w:t>** Указывается вид документа, подтверждающего факт достижения контрольной точки</w:t>
      </w:r>
    </w:p>
    <w:p>
      <w:pPr>
        <w:pStyle w:val="Normal"/>
        <w:widowControl w:val="false"/>
        <w:overflowPunct w:val="true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ПАСПОРТ</w:t>
      </w:r>
    </w:p>
    <w:p>
      <w:pPr>
        <w:pStyle w:val="Normal"/>
        <w:widowControl w:val="false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проекта «Мероприятия по улучшению условий функционирования сельскохозяйственного производства»</w:t>
      </w:r>
    </w:p>
    <w:p>
      <w:pPr>
        <w:pStyle w:val="Normal"/>
        <w:widowControl w:val="false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true"/>
        <w:ind w:hanging="0" w:left="1089"/>
        <w:jc w:val="center"/>
        <w:textAlignment w:val="auto"/>
        <w:outlineLvl w:val="1"/>
        <w:rPr>
          <w:sz w:val="28"/>
          <w:szCs w:val="28"/>
        </w:rPr>
      </w:pPr>
      <w:bookmarkStart w:id="16" w:name="_Hlk181437109"/>
      <w:r>
        <w:rPr>
          <w:sz w:val="28"/>
          <w:szCs w:val="28"/>
        </w:rPr>
        <w:t>1.1. Основные положения</w:t>
      </w:r>
      <w:bookmarkEnd w:id="16"/>
    </w:p>
    <w:p>
      <w:pPr>
        <w:pStyle w:val="Normal"/>
        <w:widowControl w:val="false"/>
        <w:overflowPunct w:val="true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54"/>
        <w:gridCol w:w="995"/>
        <w:gridCol w:w="3101"/>
        <w:gridCol w:w="2089"/>
        <w:gridCol w:w="1641"/>
        <w:gridCol w:w="2190"/>
      </w:tblGrid>
      <w:tr>
        <w:trPr/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«Мероприятия по улучшению условий функционирования сельскохозяйственного производства»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2028г.</w:t>
            </w:r>
          </w:p>
        </w:tc>
      </w:tr>
      <w:tr>
        <w:trPr/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проекта</w:t>
            </w:r>
          </w:p>
        </w:tc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муниципального округа</w:t>
            </w:r>
          </w:p>
        </w:tc>
      </w:tr>
      <w:tr>
        <w:trPr/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проекта</w:t>
            </w:r>
          </w:p>
        </w:tc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сельского хозяйства и продовольствия управления по экономике и туризма Администрации Аргаяшского  муниципального округа</w:t>
            </w:r>
          </w:p>
        </w:tc>
      </w:tr>
      <w:tr>
        <w:trPr/>
        <w:tc>
          <w:tcPr>
            <w:tcW w:w="4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Челябинской области</w:t>
            </w:r>
          </w:p>
        </w:tc>
        <w:tc>
          <w:tcPr>
            <w:tcW w:w="5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600" w:after="120"/>
              <w:jc w:val="left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</w:tr>
      <w:tr>
        <w:trPr/>
        <w:tc>
          <w:tcPr>
            <w:tcW w:w="45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Государственной программы Челябинской области (при наличии)</w:t>
            </w:r>
          </w:p>
        </w:tc>
        <w:tc>
          <w:tcPr>
            <w:tcW w:w="5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bookmarkStart w:id="17" w:name="_Hlk181437128"/>
            <w:bookmarkEnd w:id="17"/>
          </w:p>
        </w:tc>
      </w:tr>
    </w:tbl>
    <w:p>
      <w:pPr>
        <w:pStyle w:val="Normal"/>
        <w:widowControl w:val="false"/>
        <w:overflowPunct w:val="true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overflowPunct w:val="true"/>
        <w:spacing w:before="0" w:after="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Комплекса процессных мероприятий</w:t>
      </w:r>
    </w:p>
    <w:p>
      <w:pPr>
        <w:pStyle w:val="ConsPlusNormal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«Мероприятия по улучшению условий функционирования сельскохозяйственного производства»</w:t>
      </w:r>
    </w:p>
    <w:p>
      <w:pPr>
        <w:pStyle w:val="ConsPlusNormal"/>
        <w:jc w:val="both"/>
        <w:rPr>
          <w:rFonts w:ascii="Times New Roman" w:hAnsi="Times New Roman" w:cs="Times New Roman"/>
          <w:b w:val="false"/>
          <w:bCs w:val="false"/>
          <w:sz w:val="20"/>
          <w:szCs w:val="20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single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tbl>
      <w:tblPr>
        <w:tblW w:w="5000" w:type="pct"/>
        <w:jc w:val="lef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35"/>
        <w:gridCol w:w="7635"/>
      </w:tblGrid>
      <w:tr>
        <w:trPr/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Отдел  сельского хозяйства и продовольствия управления по экономике  и туризма Администрации Аргаяшского 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jc w:val="lef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0"/>
        <w:gridCol w:w="5034"/>
        <w:gridCol w:w="1661"/>
        <w:gridCol w:w="3073"/>
        <w:gridCol w:w="1372"/>
        <w:gridCol w:w="1367"/>
        <w:gridCol w:w="1233"/>
      </w:tblGrid>
      <w:tr>
        <w:trPr/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5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</w:tr>
      <w:tr>
        <w:trPr/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overflowPunct w:val="true"/>
              <w:textAlignment w:val="auto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«Обеспечение совершенствования управления реализацией муниципальной программы и улучшения общих условий развития агропромышленного комплекса»</w:t>
            </w:r>
          </w:p>
        </w:tc>
      </w:tr>
      <w:tr>
        <w:trPr>
          <w:trHeight w:val="385" w:hRule="atLeast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</w:t>
            </w:r>
            <w:r>
              <w:rPr>
                <w:rFonts w:cs="Times New Roman" w:ascii="Times New Roman" w:hAnsi="Times New Roman"/>
              </w:rPr>
              <w:t>1.1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Индекс производства продукции сельского хозяйства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101,1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102,1</w:t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Количество проведенных агрономических совещаний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Количество проведенных конкурсов «Итоги посевной компании»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1.5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Количество проведенных конкурсов пахарей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1.6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Количество участий в областной универсальной агропромышленной выставке-ярмарке «Агро»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1.7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Количество проведенных праздников «День работника сельского хозяйства и перерабатывающей промышленности»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cs="Times New Roman" w:ascii="Times New Roman" w:hAnsi="Times New Roman"/>
          <w:sz w:val="28"/>
          <w:szCs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4"/>
        <w:gridCol w:w="4171"/>
        <w:gridCol w:w="1284"/>
        <w:gridCol w:w="2233"/>
        <w:gridCol w:w="2375"/>
        <w:gridCol w:w="1205"/>
        <w:gridCol w:w="1233"/>
        <w:gridCol w:w="1345"/>
      </w:tblGrid>
      <w:tr>
        <w:trPr/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Единицы измерения (по ОКЕИ)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</w:tr>
      <w:tr>
        <w:trPr/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</w:tr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</w:tr>
      <w:tr>
        <w:trPr/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задачи комплекса процессных мероприятий: Обеспечение совершенствования управления реализацией муниципальной программы и улучшения общих условий развития агропромышленного комплекса</w:t>
            </w:r>
          </w:p>
        </w:tc>
      </w:tr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сельскохозяйственного производства, направленные на улучшение общих условий функционирования сельского хозяйства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Популяризация сельскохозяйственной продукции местного производства, повышение уровня информированности сельхозтоваропроизводителей в привлечении государственной поддержки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f7"/>
        <w:tblpPr w:vertAnchor="text" w:horzAnchor="margin" w:leftFromText="180" w:rightFromText="180" w:tblpX="0" w:tblpY="136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80"/>
        <w:gridCol w:w="1970"/>
        <w:gridCol w:w="1689"/>
        <w:gridCol w:w="1827"/>
        <w:gridCol w:w="1804"/>
      </w:tblGrid>
      <w:tr>
        <w:trPr/>
        <w:tc>
          <w:tcPr>
            <w:tcW w:w="7280" w:type="dxa"/>
            <w:vMerge w:val="restart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Источник финансового обеспечения</w:t>
            </w:r>
          </w:p>
        </w:tc>
        <w:tc>
          <w:tcPr>
            <w:tcW w:w="7290" w:type="dxa"/>
            <w:gridSpan w:val="4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Объем финансового обеспечения по годам реализации,  рублей</w:t>
            </w:r>
          </w:p>
        </w:tc>
      </w:tr>
      <w:tr>
        <w:trPr/>
        <w:tc>
          <w:tcPr>
            <w:tcW w:w="7280" w:type="dxa"/>
            <w:vMerge w:val="continue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70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2026 год</w:t>
            </w:r>
          </w:p>
        </w:tc>
        <w:tc>
          <w:tcPr>
            <w:tcW w:w="1689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2027 год</w:t>
            </w:r>
          </w:p>
        </w:tc>
        <w:tc>
          <w:tcPr>
            <w:tcW w:w="1827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2028 год</w:t>
            </w:r>
          </w:p>
        </w:tc>
        <w:tc>
          <w:tcPr>
            <w:tcW w:w="1804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всего</w:t>
            </w:r>
          </w:p>
        </w:tc>
      </w:tr>
      <w:tr>
        <w:trPr/>
        <w:tc>
          <w:tcPr>
            <w:tcW w:w="7280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970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689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827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804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28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 на реализацию комплекса процессных мероприятий, в т.ч.</w:t>
            </w:r>
          </w:p>
        </w:tc>
        <w:tc>
          <w:tcPr>
            <w:tcW w:w="197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1021500</w:t>
            </w:r>
          </w:p>
        </w:tc>
        <w:tc>
          <w:tcPr>
            <w:tcW w:w="1689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460000</w:t>
            </w:r>
          </w:p>
        </w:tc>
        <w:tc>
          <w:tcPr>
            <w:tcW w:w="1827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460000</w:t>
            </w:r>
          </w:p>
        </w:tc>
        <w:tc>
          <w:tcPr>
            <w:tcW w:w="1804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1941540</w:t>
            </w:r>
          </w:p>
        </w:tc>
      </w:tr>
      <w:tr>
        <w:trPr/>
        <w:tc>
          <w:tcPr>
            <w:tcW w:w="728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97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1689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1827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1804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728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97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89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7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4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8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Районный бюджет</w:t>
            </w:r>
          </w:p>
        </w:tc>
        <w:tc>
          <w:tcPr>
            <w:tcW w:w="197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1021500</w:t>
            </w:r>
          </w:p>
        </w:tc>
        <w:tc>
          <w:tcPr>
            <w:tcW w:w="1689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460000</w:t>
            </w:r>
          </w:p>
        </w:tc>
        <w:tc>
          <w:tcPr>
            <w:tcW w:w="1827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460000</w:t>
            </w:r>
          </w:p>
        </w:tc>
        <w:tc>
          <w:tcPr>
            <w:tcW w:w="1804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1381500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385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4868"/>
        <w:gridCol w:w="1994"/>
        <w:gridCol w:w="2552"/>
        <w:gridCol w:w="4143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overflowPunct w:val="tru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>
            <w:pPr>
              <w:pStyle w:val="Normal"/>
              <w:shd w:val="clear" w:color="auto" w:fill="FFFFFF"/>
              <w:overflowPunct w:val="tru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overflowPunct w:val="tru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мероприятия/ типа мероприятий</w:t>
            </w:r>
            <w:hyperlink w:anchor="sub_1205">
              <w:r>
                <w:rPr>
                  <w:rStyle w:val="Style5"/>
                  <w:sz w:val="22"/>
                  <w:szCs w:val="22"/>
                </w:rPr>
                <w:t>*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overflowPunct w:val="tru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мероприятия*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overflowPunct w:val="tru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 &lt;1*&gt;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overflowPunct w:val="tru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 **</w:t>
            </w:r>
          </w:p>
        </w:tc>
      </w:tr>
      <w:tr>
        <w:trPr/>
        <w:tc>
          <w:tcPr>
            <w:tcW w:w="14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overflowPunct w:val="true"/>
              <w:textAlignment w:val="auto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 задачи комплекса процессных мероприятий: Обеспечение совершенствования управления реализацией муниципальной программы и улучшения общих условий развития агропромышленного комплекса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районного агрономического совещания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23.04.2026г.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Повестка дня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совещания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районного конкурса «Итоги посевной компании»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20.06.2026 г.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комиссии по организации и подведению конкурса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районного конкурса пахарей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15.05.2026г.</w:t>
            </w:r>
          </w:p>
        </w:tc>
        <w:tc>
          <w:tcPr>
            <w:tcW w:w="4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комиссии по организации и подведению конкурса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Аргаяшского муниципального округа в областной универсальной агропромышленной выставке-ярмарке «Агро»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28.08.2026</w:t>
            </w:r>
          </w:p>
        </w:tc>
        <w:tc>
          <w:tcPr>
            <w:tcW w:w="4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Заключенные договора, акты выполненных работ</w:t>
            </w:r>
          </w:p>
        </w:tc>
      </w:tr>
      <w:tr>
        <w:trPr/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районного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праздников «День работника сельского хозяйства и перерабатывающей промышленности»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17.11.2026</w:t>
            </w:r>
          </w:p>
        </w:tc>
        <w:tc>
          <w:tcPr>
            <w:tcW w:w="4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комиссии по организации и подведению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конкурса в агропромышленном комплексе, посвященного Дню сельского хозяйства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Комплекса процессных мероприятий</w:t>
      </w:r>
    </w:p>
    <w:p>
      <w:pPr>
        <w:pStyle w:val="Normal"/>
        <w:ind w:left="55" w:right="5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"Улучшение условий для развития садоводческих некоммерческих товариществ » </w:t>
      </w:r>
    </w:p>
    <w:p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наименование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53"/>
        <w:gridCol w:w="5817"/>
      </w:tblGrid>
      <w:tr>
        <w:trPr/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Отдел  сельского хозяйства и продовольствия управления по экономике и туризма Администрации Аргаяшского 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5"/>
        <w:gridCol w:w="4894"/>
        <w:gridCol w:w="1843"/>
        <w:gridCol w:w="3692"/>
        <w:gridCol w:w="1136"/>
        <w:gridCol w:w="1138"/>
        <w:gridCol w:w="1022"/>
      </w:tblGrid>
      <w:tr>
        <w:trPr/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>
        <w:trPr/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Задача «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Поддержка развития инфраструктуры садоводческих некоммерческих товариществ, расположенных на территории Аргаяшского муниципального округа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Количество садоводческих некоммерческих товариществ, получивших государственную поддержку в году предоставления иных межбюджетных трансфертов местным бюджетам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cs="Times New Roman" w:ascii="Times New Roman" w:hAnsi="Times New Roman"/>
          <w:sz w:val="28"/>
          <w:szCs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3"/>
        <w:gridCol w:w="4212"/>
        <w:gridCol w:w="1623"/>
        <w:gridCol w:w="2981"/>
        <w:gridCol w:w="2340"/>
        <w:gridCol w:w="912"/>
        <w:gridCol w:w="934"/>
        <w:gridCol w:w="885"/>
      </w:tblGrid>
      <w:tr>
        <w:trPr/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Единицы измерения (по ОКЕИ)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Характеристика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по годам</w:t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</w:tr>
      <w:tr>
        <w:trPr/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Задача «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Поддержка развития инфраструктуры садоводческих некоммерческих товариществ, расположенных на территории Аргаяшского муниципального округа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поддержки садоводческим некоммерческим товариществам</w:t>
            </w:r>
          </w:p>
          <w:p>
            <w:pPr>
              <w:pStyle w:val="ConsPlusNormal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субсидий на возмещение части затрат, садоводческим некоммерческим товариществам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8" w:name="P2436"/>
      <w:bookmarkEnd w:id="18"/>
      <w:r>
        <w:rPr>
          <w:rFonts w:cs="Times New Roman"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f7"/>
        <w:tblpPr w:vertAnchor="text" w:horzAnchor="margin" w:leftFromText="180" w:rightFromText="180" w:tblpX="0" w:tblpY="136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03"/>
        <w:gridCol w:w="1833"/>
        <w:gridCol w:w="1553"/>
        <w:gridCol w:w="1550"/>
        <w:gridCol w:w="1631"/>
      </w:tblGrid>
      <w:tr>
        <w:trPr/>
        <w:tc>
          <w:tcPr>
            <w:tcW w:w="8003" w:type="dxa"/>
            <w:vMerge w:val="restart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Источник финансового обеспечения</w:t>
            </w:r>
          </w:p>
        </w:tc>
        <w:tc>
          <w:tcPr>
            <w:tcW w:w="6567" w:type="dxa"/>
            <w:gridSpan w:val="4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Объем финансового обеспечения по годам реализации</w:t>
            </w:r>
            <w:r>
              <w:rPr>
                <w:rFonts w:cs="Times New Roman" w:ascii="Times New Roman" w:hAnsi="Times New Roman"/>
                <w:kern w:val="0"/>
                <w:shd w:fill="FFFFFF" w:val="clear"/>
                <w:lang w:val="ru-RU" w:eastAsia="ru-RU" w:bidi="ar-SA"/>
              </w:rPr>
              <w:t>, рублей</w:t>
            </w:r>
          </w:p>
        </w:tc>
      </w:tr>
      <w:tr>
        <w:trPr/>
        <w:tc>
          <w:tcPr>
            <w:tcW w:w="8003" w:type="dxa"/>
            <w:vMerge w:val="continue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2026 год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2027 год</w:t>
            </w:r>
          </w:p>
        </w:tc>
        <w:tc>
          <w:tcPr>
            <w:tcW w:w="1550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2028 год</w:t>
            </w:r>
          </w:p>
        </w:tc>
        <w:tc>
          <w:tcPr>
            <w:tcW w:w="1631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Всего</w:t>
            </w:r>
          </w:p>
        </w:tc>
      </w:tr>
      <w:tr>
        <w:trPr/>
        <w:tc>
          <w:tcPr>
            <w:tcW w:w="8003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1833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1550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1631" w:type="dxa"/>
            <w:tcBorders/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00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 на реализацию комплекса процессных мероприятий, в т.ч.</w:t>
            </w:r>
          </w:p>
        </w:tc>
        <w:tc>
          <w:tcPr>
            <w:tcW w:w="183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856797,35</w:t>
            </w:r>
          </w:p>
        </w:tc>
        <w:tc>
          <w:tcPr>
            <w:tcW w:w="155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55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631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856797,35</w:t>
            </w:r>
          </w:p>
        </w:tc>
      </w:tr>
      <w:tr>
        <w:trPr/>
        <w:tc>
          <w:tcPr>
            <w:tcW w:w="800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83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55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55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631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00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83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856797,35</w:t>
            </w:r>
          </w:p>
        </w:tc>
        <w:tc>
          <w:tcPr>
            <w:tcW w:w="155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55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631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856797,35</w:t>
            </w:r>
          </w:p>
        </w:tc>
      </w:tr>
      <w:tr>
        <w:trPr/>
        <w:tc>
          <w:tcPr>
            <w:tcW w:w="800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Районный бюджет</w:t>
            </w:r>
          </w:p>
        </w:tc>
        <w:tc>
          <w:tcPr>
            <w:tcW w:w="183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1500</w:t>
            </w:r>
          </w:p>
        </w:tc>
        <w:tc>
          <w:tcPr>
            <w:tcW w:w="1553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550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1631" w:type="dxa"/>
            <w:tcBorders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1500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tbl>
      <w:tblPr>
        <w:tblW w:w="500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49"/>
        <w:gridCol w:w="4979"/>
        <w:gridCol w:w="2880"/>
        <w:gridCol w:w="2822"/>
        <w:gridCol w:w="304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мероприятия/ типа мероприятий</w:t>
            </w:r>
            <w:hyperlink w:anchor="sub_1205">
              <w:r>
                <w:rPr>
                  <w:rStyle w:val="Style5"/>
                  <w:color w:val="106BBE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Тип мероприятия*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Дата наступления контрольной точки</w:t>
            </w:r>
            <w:r>
              <w:rPr>
                <w:lang w:val="en-US"/>
              </w:rPr>
              <w:t>&lt;</w:t>
            </w:r>
            <w:r>
              <w:rPr/>
              <w:t>1*</w:t>
            </w:r>
            <w:r>
              <w:rPr>
                <w:lang w:val="en-US"/>
              </w:rPr>
              <w:t>&gt;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Вид подтверждающего документа **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Задача «Содействие  развитию инженерной инфраструктуры в садоводческих товариществ»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поддержки садоводческим некоммерческим товариществам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с Минсельхозом Челябинской области, Постановление главы,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Соглашения с СНТ, платежные поручения на перечисление субсидии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Финансовое обеспечение реализации муниципальной программы за счет всех источников финансирования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790" w:type="dxa"/>
        <w:jc w:val="left"/>
        <w:tblInd w:w="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5"/>
        <w:gridCol w:w="4681"/>
        <w:gridCol w:w="2131"/>
        <w:gridCol w:w="2387"/>
        <w:gridCol w:w="1374"/>
        <w:gridCol w:w="1021"/>
        <w:gridCol w:w="1020"/>
        <w:gridCol w:w="1351"/>
      </w:tblGrid>
      <w:tr>
        <w:trPr/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программы, направления, структурного элемента, мероприятия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Ответственный исполнитель, соисполнители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Источники финансирования</w:t>
            </w: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Расходы ( руб.), годы</w:t>
            </w:r>
          </w:p>
        </w:tc>
      </w:tr>
      <w:tr>
        <w:trPr/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всего</w:t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/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сельского хозяйства Аргаяшского муниципального округа"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2559597,35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1141300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1141300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4842197,35</w:t>
            </w:r>
          </w:p>
        </w:tc>
      </w:tr>
      <w:tr>
        <w:trPr/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/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1538097,35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681300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681300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2900697,35</w:t>
            </w:r>
          </w:p>
        </w:tc>
      </w:tr>
      <w:tr>
        <w:trPr/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1021500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460000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460000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1381500</w:t>
            </w:r>
          </w:p>
        </w:tc>
      </w:tr>
      <w:tr>
        <w:trPr/>
        <w:tc>
          <w:tcPr>
            <w:tcW w:w="1479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Направление 1 «Развитие отраслей агропромышленного комплекса на территории Аргаяшского  муниципального района »</w:t>
            </w:r>
          </w:p>
        </w:tc>
      </w:tr>
      <w:tr>
        <w:trPr/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1.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Комплекса процессных мероприятий   «Мероприятия по улучшению условий функционирования сельскохозяйственного производства»"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всего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1021500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460000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460000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1941500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1941500</w:t>
            </w:r>
          </w:p>
        </w:tc>
      </w:tr>
      <w:tr>
        <w:trPr/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1.1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Мероприятия, направленные на улучшение  условий функционирования сельского хозяйства (Закупка товаров, работ и услуг для обеспечения муниципальных нужд)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-нет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всего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461500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460000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460000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1381500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1381500</w:t>
            </w:r>
          </w:p>
        </w:tc>
      </w:tr>
      <w:tr>
        <w:trPr/>
        <w:tc>
          <w:tcPr>
            <w:tcW w:w="1479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Направление 2 «Улучшение условий развития садоводческих некоммерческих товариществ на территории Аргаяшского муниципального округа»</w:t>
            </w:r>
          </w:p>
        </w:tc>
      </w:tr>
      <w:tr>
        <w:trPr/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Комплекса процессных мероприятий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"Улучшение условий для развития садоводческих некоммерческих товариществ »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всего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859797,35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859797,35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856797,35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858297,35</w:t>
            </w:r>
          </w:p>
        </w:tc>
      </w:tr>
      <w:tr>
        <w:trPr>
          <w:trHeight w:val="165" w:hRule="atLeast"/>
        </w:trPr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</w:t>
            </w:r>
          </w:p>
        </w:tc>
      </w:tr>
      <w:tr>
        <w:trPr/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2.1.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-нет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всего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859797,35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859797,35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856797,35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856797,35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>
        <w:trPr>
          <w:trHeight w:val="516" w:hRule="atLeast"/>
        </w:trPr>
        <w:tc>
          <w:tcPr>
            <w:tcW w:w="14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Направление 3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40" w:hRule="atLeast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-нет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Всего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1241300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681300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681300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2303900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681300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2043900</w:t>
            </w:r>
          </w:p>
        </w:tc>
      </w:tr>
      <w:tr>
        <w:trPr/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4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Методика расчета и источники информации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показателей структурных элементов</w:t>
      </w:r>
    </w:p>
    <w:p>
      <w:pPr>
        <w:pStyle w:val="Normal"/>
        <w:widowControl w:val="false"/>
        <w:jc w:val="center"/>
        <w:rPr>
          <w:b w:val="false"/>
          <w:bCs w:val="false"/>
        </w:rPr>
      </w:pPr>
      <w:r>
        <w:rPr>
          <w:b w:val="false"/>
          <w:bCs w:val="false"/>
          <w:color w:val="26282F"/>
          <w:sz w:val="28"/>
          <w:szCs w:val="28"/>
          <w:u w:val="single"/>
        </w:rPr>
        <w:t>«Развитие сельского хозяйства  Аргаяшского муниципального округа»</w:t>
      </w:r>
    </w:p>
    <w:p>
      <w:pPr>
        <w:pStyle w:val="Normal"/>
        <w:widowControl w:val="false"/>
        <w:jc w:val="center"/>
        <w:rPr>
          <w:b w:val="false"/>
          <w:bCs w:val="false"/>
        </w:rPr>
      </w:pPr>
      <w:r>
        <w:rPr>
          <w:b w:val="false"/>
          <w:bCs w:val="false"/>
          <w:color w:val="26282F"/>
          <w:sz w:val="22"/>
          <w:szCs w:val="22"/>
        </w:rPr>
        <w:t>(наименование муниципальной программы)</w:t>
      </w:r>
    </w:p>
    <w:p>
      <w:pPr>
        <w:pStyle w:val="Normal"/>
        <w:widowControl w:val="false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27"/>
        <w:gridCol w:w="4553"/>
        <w:gridCol w:w="4550"/>
        <w:gridCol w:w="4440"/>
      </w:tblGrid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rPr/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  <w:u w:val="single"/>
              </w:rPr>
              <w:t>Муниципальная программа</w:t>
            </w:r>
            <w:r>
              <w:rPr>
                <w:b w:val="false"/>
                <w:bCs w:val="false"/>
                <w:sz w:val="28"/>
                <w:szCs w:val="28"/>
                <w:u w:val="single"/>
              </w:rPr>
              <w:t xml:space="preserve"> «</w:t>
            </w:r>
            <w:r>
              <w:rPr>
                <w:b w:val="false"/>
                <w:bCs w:val="false"/>
                <w:color w:val="26282F"/>
                <w:sz w:val="24"/>
                <w:szCs w:val="24"/>
                <w:u w:val="single"/>
              </w:rPr>
              <w:t>Развитие сельского хозяйства Аргаяшского муниципального округа»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790" w:type="dxa"/>
              <w:jc w:val="left"/>
              <w:tblInd w:w="5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14790"/>
            </w:tblGrid>
            <w:tr>
              <w:trPr/>
              <w:tc>
                <w:tcPr>
                  <w:tcW w:w="1479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  <w:sz w:val="24"/>
                      <w:szCs w:val="24"/>
                    </w:rPr>
                    <w:t>Направление 1 «Развитие отраслей агропромышленного комплекса на территории Аргаяшского  муниципального района »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производства продукции сельского хозяйства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Расчет производится на основании приказа Росстата от 31.01.2018 г. № 42 «Об утверждении Методических указаний по расчету объема и индекса производства продукции сельского хозяйства»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Территориальный орган Федеральной службы государственной статистики по Челябинской области (далее именуется - Челябинскстат), бухгалтерская отчетность сельхозтоваропроизводителей</w:t>
            </w:r>
          </w:p>
        </w:tc>
      </w:tr>
      <w:tr>
        <w:trPr/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Абсолютный показатель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Территориальный орган Федеральной службы государственной статистики по Челябинской области</w:t>
            </w:r>
          </w:p>
        </w:tc>
      </w:tr>
      <w:tr>
        <w:trPr/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Количество проведенных районных агрономических совещаний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Рассчитывается методом прямого подсчета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Повестка дня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совещания</w:t>
            </w:r>
          </w:p>
        </w:tc>
      </w:tr>
      <w:tr>
        <w:trPr/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Количество проведенных районных конкурсов «Итоги посевной компании»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Рассчитывается методом прямого подсчета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заседания комиссии по организации и подведению итогов конкурса среди предприятий  в Аргаяшском  муниципальном округе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Районных конкурсов пахарей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Рассчитывается методом прямого подсчета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Протокол заседания комиссии по организации и подведению итогов конкурса среди механизаторов на вспашке зяби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Участие Аргаяшского муниципального округа в областной универсальной агропромышленной выставке-ярмарке «Агро»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</w:rPr>
              <w:t>Рассчитывается методом прямого подсчета количества агропромышленных выставок, в которых было принято участие за отчетный период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ОСХи П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районного праздника «День работника сельского хозяйства и перерабатывающей промышленности», единиц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Рассчитывается методом прямого подсчета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заседания комиссии по организации и подведению итогов конкурса среди предприятий  в Аргаяшском  муниципальном округе</w:t>
            </w:r>
          </w:p>
        </w:tc>
      </w:tr>
      <w:tr>
        <w:trPr/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Направление 2 «Улучшение условий развития садоводческих некоммерческих товариществ на территории Аргаяшского муниципального округа»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садоводческих некоммерческих товариществ, получивших государственную поддержку в году предоставления иных межбюджетных трансфертов местным бюджетам</w:t>
            </w:r>
            <w:r>
              <w:rPr>
                <w:spacing w:val="-2"/>
                <w:sz w:val="22"/>
                <w:szCs w:val="22"/>
              </w:rPr>
              <w:t>, единиц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</w:rPr>
              <w:t>Рассчитывается на основании представленных заявок в системе «Электронный бюджет»и бухгалтерских документов в объеме 80% от произведенных затрат на проведение работ по инженерному обеспечению территорий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 комиссии о рассмотрении документов СНТ на получении субсидии в системе «Электронный бюджет»</w:t>
            </w:r>
          </w:p>
        </w:tc>
      </w:tr>
      <w:tr>
        <w:trPr/>
        <w:tc>
          <w:tcPr>
            <w:tcW w:w="14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Направление 3 «</w:t>
            </w:r>
            <w:r>
              <w:rPr>
                <w:b w:val="false"/>
                <w:bCs w:val="false"/>
                <w:sz w:val="24"/>
                <w:szCs w:val="24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b w:val="false"/>
                <w:bCs w:val="false"/>
                <w:sz w:val="22"/>
                <w:szCs w:val="22"/>
              </w:rPr>
              <w:t>»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отловленных животных без владельцев, единиц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рассчитывается суммированием ежемесячной отчетности Подрядчика, с которым заключен контракт на отлов животных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ОСХи П</w:t>
            </w:r>
          </w:p>
        </w:tc>
      </w:tr>
    </w:tbl>
    <w:p>
      <w:pPr>
        <w:pStyle w:val="ConsPlusNormal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</w:r>
    </w:p>
    <w:p>
      <w:pPr>
        <w:pStyle w:val="ConsPlusNormal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orient="landscape" w:w="16838" w:h="11906"/>
      <w:pgMar w:left="1134" w:right="1134" w:gutter="0" w:header="0" w:top="1134" w:footer="0" w:bottom="709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9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3928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d73928"/>
    <w:pPr>
      <w:keepNext w:val="true"/>
      <w:spacing w:before="600" w:after="12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link w:val="21"/>
    <w:qFormat/>
    <w:rsid w:val="00816d22"/>
    <w:pPr>
      <w:keepNext w:val="true"/>
      <w:overflowPunct w:val="true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qFormat/>
    <w:rsid w:val="00816d22"/>
    <w:pPr>
      <w:keepNext w:val="true"/>
      <w:overflowPunct w:val="true"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qFormat/>
    <w:rsid w:val="00816d22"/>
    <w:pPr>
      <w:keepNext w:val="true"/>
      <w:overflowPunct w:val="true"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qFormat/>
    <w:rsid w:val="00a15766"/>
    <w:rPr>
      <w:rFonts w:ascii="Tahoma" w:hAnsi="Tahoma" w:cs="Tahoma"/>
      <w:sz w:val="16"/>
      <w:szCs w:val="16"/>
    </w:rPr>
  </w:style>
  <w:style w:type="character" w:styleId="Style11" w:customStyle="1">
    <w:name w:val="Основной текст Знак"/>
    <w:basedOn w:val="DefaultParagraphFont"/>
    <w:qFormat/>
    <w:rsid w:val="00bd19e6"/>
    <w:rPr/>
  </w:style>
  <w:style w:type="character" w:styleId="Hyperlink">
    <w:name w:val="Hyperlink"/>
    <w:basedOn w:val="DefaultParagraphFont"/>
    <w:uiPriority w:val="99"/>
    <w:rsid w:val="0036288d"/>
    <w:rPr>
      <w:rFonts w:cs="Times New Roman"/>
      <w:color w:val="0000FF"/>
      <w:u w:val="single"/>
    </w:rPr>
  </w:style>
  <w:style w:type="character" w:styleId="1" w:customStyle="1">
    <w:name w:val="Заголовок 1 Знак"/>
    <w:basedOn w:val="DefaultParagraphFont"/>
    <w:uiPriority w:val="99"/>
    <w:qFormat/>
    <w:rsid w:val="0036288d"/>
    <w:rPr>
      <w:b/>
      <w:sz w:val="44"/>
    </w:rPr>
  </w:style>
  <w:style w:type="character" w:styleId="2" w:customStyle="1">
    <w:name w:val="Основной текст (2)"/>
    <w:qFormat/>
    <w:rsid w:val="0036288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CommentReference">
    <w:name w:val="annotation reference"/>
    <w:basedOn w:val="DefaultParagraphFont"/>
    <w:uiPriority w:val="99"/>
    <w:unhideWhenUsed/>
    <w:qFormat/>
    <w:rsid w:val="0036288d"/>
    <w:rPr>
      <w:sz w:val="16"/>
      <w:szCs w:val="16"/>
    </w:rPr>
  </w:style>
  <w:style w:type="character" w:styleId="Style12" w:customStyle="1">
    <w:name w:val="Гипертекстовая ссылка"/>
    <w:basedOn w:val="DefaultParagraphFont"/>
    <w:uiPriority w:val="99"/>
    <w:qFormat/>
    <w:rsid w:val="00df660e"/>
    <w:rPr>
      <w:b w:val="false"/>
      <w:bCs w:val="false"/>
      <w:color w:val="106BBE"/>
    </w:rPr>
  </w:style>
  <w:style w:type="character" w:styleId="Style13" w:customStyle="1">
    <w:name w:val="Цветовое выделение для Текст"/>
    <w:qFormat/>
    <w:rsid w:val="00df660e"/>
    <w:rPr/>
  </w:style>
  <w:style w:type="character" w:styleId="Style14" w:customStyle="1">
    <w:name w:val="Абзац списка Знак"/>
    <w:link w:val="ListParagraph"/>
    <w:uiPriority w:val="99"/>
    <w:qFormat/>
    <w:locked/>
    <w:rsid w:val="00c81517"/>
    <w:rPr/>
  </w:style>
  <w:style w:type="character" w:styleId="21" w:customStyle="1">
    <w:name w:val="Заголовок 2 Знак"/>
    <w:basedOn w:val="DefaultParagraphFont"/>
    <w:qFormat/>
    <w:rsid w:val="00816d22"/>
    <w:rPr>
      <w:rFonts w:ascii="Arial" w:hAnsi="Arial" w:cs="Arial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qFormat/>
    <w:rsid w:val="00816d22"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sid w:val="00816d22"/>
    <w:rPr>
      <w:b/>
      <w:bCs/>
      <w:sz w:val="28"/>
      <w:szCs w:val="28"/>
    </w:rPr>
  </w:style>
  <w:style w:type="character" w:styleId="Style15" w:customStyle="1">
    <w:name w:val="Название Знак"/>
    <w:basedOn w:val="DefaultParagraphFont"/>
    <w:qFormat/>
    <w:rsid w:val="00816d22"/>
    <w:rPr>
      <w:b/>
      <w:sz w:val="24"/>
    </w:rPr>
  </w:style>
  <w:style w:type="character" w:styleId="Style16" w:customStyle="1">
    <w:name w:val="Текст примечания Знак"/>
    <w:basedOn w:val="DefaultParagraphFont"/>
    <w:uiPriority w:val="99"/>
    <w:qFormat/>
    <w:rsid w:val="0018793a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Style17" w:customStyle="1">
    <w:name w:val="Нижний колонтитул Знак"/>
    <w:basedOn w:val="DefaultParagraphFont"/>
    <w:uiPriority w:val="99"/>
    <w:qFormat/>
    <w:rsid w:val="00072052"/>
    <w:rPr/>
  </w:style>
  <w:style w:type="character" w:styleId="Style18" w:customStyle="1">
    <w:name w:val="Верхний колонтитул Знак"/>
    <w:basedOn w:val="DefaultParagraphFont"/>
    <w:uiPriority w:val="99"/>
    <w:qFormat/>
    <w:rsid w:val="00072052"/>
    <w:rPr/>
  </w:style>
  <w:style w:type="character" w:styleId="Style19" w:customStyle="1">
    <w:name w:val="Тема примечания Знак"/>
    <w:basedOn w:val="Style16"/>
    <w:link w:val="annotationsubject"/>
    <w:uiPriority w:val="99"/>
    <w:qFormat/>
    <w:rsid w:val="00cf7537"/>
    <w:rPr>
      <w:rFonts w:ascii="Calibri" w:hAnsi="Calibri" w:eastAsia="Calibri" w:cs="" w:asciiTheme="minorHAnsi" w:cstheme="minorBidi" w:eastAsiaTheme="minorHAnsi" w:hAnsiTheme="minorHAnsi"/>
      <w:b/>
      <w:bCs/>
      <w:lang w:eastAsia="en-US"/>
    </w:rPr>
  </w:style>
  <w:style w:type="character" w:styleId="Style20" w:customStyle="1">
    <w:name w:val="Цветовое выделение"/>
    <w:uiPriority w:val="99"/>
    <w:qFormat/>
    <w:rsid w:val="001f5fd5"/>
    <w:rPr>
      <w:b/>
      <w:bCs/>
      <w:color w:val="26282F"/>
    </w:rPr>
  </w:style>
  <w:style w:type="character" w:styleId="highlighthighlightactive" w:customStyle="1">
    <w:name w:val="highlight highlight_active"/>
    <w:basedOn w:val="DefaultParagraphFont"/>
    <w:qFormat/>
    <w:rsid w:val="00af4133"/>
    <w:rPr/>
  </w:style>
  <w:style w:type="character" w:styleId="Style21" w:customStyle="1">
    <w:name w:val="Основной текст с отступом Знак"/>
    <w:basedOn w:val="DefaultParagraphFont"/>
    <w:qFormat/>
    <w:rsid w:val="00af4133"/>
    <w:rPr/>
  </w:style>
  <w:style w:type="character" w:styleId="Strong">
    <w:name w:val="Strong"/>
    <w:basedOn w:val="DefaultParagraphFont"/>
    <w:uiPriority w:val="22"/>
    <w:qFormat/>
    <w:rsid w:val="007341f0"/>
    <w:rPr>
      <w:b/>
      <w:bCs/>
    </w:rPr>
  </w:style>
  <w:style w:type="character" w:styleId="Style22" w:customStyle="1">
    <w:name w:val="Символ нумерации"/>
    <w:qFormat/>
    <w:rsid w:val="00e323cf"/>
    <w:rPr/>
  </w:style>
  <w:style w:type="paragraph" w:styleId="Style23" w:customStyle="1">
    <w:name w:val="Заголовок"/>
    <w:basedOn w:val="Normal"/>
    <w:next w:val="BodyText"/>
    <w:qFormat/>
    <w:rsid w:val="00e323cf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1"/>
    <w:rsid w:val="00bd19e6"/>
    <w:pPr>
      <w:jc w:val="both"/>
    </w:pPr>
    <w:rPr/>
  </w:style>
  <w:style w:type="paragraph" w:styleId="List">
    <w:name w:val="List"/>
    <w:basedOn w:val="BodyText"/>
    <w:rsid w:val="00e323cf"/>
    <w:pPr/>
    <w:rPr>
      <w:rFonts w:ascii="PT Astra Serif" w:hAnsi="PT Astra Serif" w:cs="FreeSans"/>
    </w:rPr>
  </w:style>
  <w:style w:type="paragraph" w:styleId="Caption">
    <w:name w:val="caption"/>
    <w:basedOn w:val="Normal"/>
    <w:qFormat/>
    <w:rsid w:val="00e323cf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4" w:customStyle="1">
    <w:name w:val="Указатель"/>
    <w:basedOn w:val="Normal"/>
    <w:qFormat/>
    <w:rsid w:val="00e323cf"/>
    <w:pPr>
      <w:suppressLineNumbers/>
    </w:pPr>
    <w:rPr>
      <w:rFonts w:ascii="PT Astra Serif" w:hAnsi="PT Astra Serif" w:cs="FreeSans"/>
    </w:rPr>
  </w:style>
  <w:style w:type="paragraph" w:styleId="user" w:customStyle="1">
    <w:name w:val="Заголовок (user)"/>
    <w:basedOn w:val="Normal"/>
    <w:next w:val="BodyText"/>
    <w:qFormat/>
    <w:rsid w:val="00e323cf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rsid w:val="00e323cf"/>
    <w:pPr>
      <w:suppressLineNumbers/>
    </w:pPr>
    <w:rPr>
      <w:rFonts w:ascii="PT Astra Serif" w:hAnsi="PT Astra Serif" w:cs="FreeSans"/>
    </w:rPr>
  </w:style>
  <w:style w:type="paragraph" w:styleId="Style25" w:customStyle="1">
    <w:name w:val="Колонтитулы"/>
    <w:basedOn w:val="Normal"/>
    <w:qFormat/>
    <w:rsid w:val="00e323cf"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8"/>
    <w:uiPriority w:val="99"/>
    <w:rsid w:val="00d7392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0"/>
    <w:uiPriority w:val="99"/>
    <w:qFormat/>
    <w:rsid w:val="00a1576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4"/>
    <w:uiPriority w:val="34"/>
    <w:qFormat/>
    <w:rsid w:val="00790641"/>
    <w:pPr>
      <w:spacing w:before="0" w:after="0"/>
      <w:ind w:left="720"/>
      <w:contextualSpacing/>
    </w:pPr>
    <w:rPr/>
  </w:style>
  <w:style w:type="paragraph" w:styleId="docdata" w:customStyle="1">
    <w:name w:val="docdata"/>
    <w:basedOn w:val="Normal"/>
    <w:qFormat/>
    <w:rsid w:val="00df660e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df660e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NoSpacing">
    <w:name w:val="No Spacing"/>
    <w:uiPriority w:val="1"/>
    <w:qFormat/>
    <w:rsid w:val="00b249e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link w:val="Style15"/>
    <w:qFormat/>
    <w:rsid w:val="00816d22"/>
    <w:pPr>
      <w:overflowPunct w:val="true"/>
      <w:jc w:val="center"/>
      <w:textAlignment w:val="auto"/>
    </w:pPr>
    <w:rPr>
      <w:b/>
      <w:sz w:val="24"/>
    </w:rPr>
  </w:style>
  <w:style w:type="paragraph" w:styleId="ConsPlusNormal" w:customStyle="1">
    <w:name w:val="ConsPlusNormal"/>
    <w:qFormat/>
    <w:rsid w:val="0018793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18793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mmentText">
    <w:name w:val="annotation text"/>
    <w:basedOn w:val="Normal"/>
    <w:link w:val="Style16"/>
    <w:uiPriority w:val="99"/>
    <w:unhideWhenUsed/>
    <w:rsid w:val="0018793a"/>
    <w:pPr>
      <w:overflowPunct w:val="true"/>
      <w:spacing w:before="0" w:after="200"/>
      <w:textAlignment w:val="auto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Footer">
    <w:name w:val="footer"/>
    <w:basedOn w:val="Normal"/>
    <w:link w:val="Style17"/>
    <w:uiPriority w:val="99"/>
    <w:rsid w:val="0007205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cf75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Cell" w:customStyle="1">
    <w:name w:val="ConsPlusCell"/>
    <w:qFormat/>
    <w:rsid w:val="00cf75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cf753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Page" w:customStyle="1">
    <w:name w:val="ConsPlusTitlePage"/>
    <w:qFormat/>
    <w:rsid w:val="00cf7537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rsid w:val="00cf7537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cf753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annotationsubject">
    <w:name w:val="annotation subject"/>
    <w:basedOn w:val="CommentText"/>
    <w:next w:val="CommentText"/>
    <w:link w:val="Style19"/>
    <w:uiPriority w:val="99"/>
    <w:unhideWhenUsed/>
    <w:qFormat/>
    <w:rsid w:val="00cf7537"/>
    <w:pPr/>
    <w:rPr>
      <w:b/>
      <w:bCs/>
    </w:rPr>
  </w:style>
  <w:style w:type="paragraph" w:styleId="Style26" w:customStyle="1">
    <w:name w:val="Нормальный (таблица)"/>
    <w:basedOn w:val="Normal"/>
    <w:next w:val="Normal"/>
    <w:uiPriority w:val="99"/>
    <w:qFormat/>
    <w:rsid w:val="00aa5187"/>
    <w:pPr>
      <w:widowControl w:val="false"/>
      <w:overflowPunct w:val="true"/>
      <w:jc w:val="both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styleId="Style27" w:customStyle="1">
    <w:name w:val="Прижатый влево"/>
    <w:basedOn w:val="Normal"/>
    <w:next w:val="Normal"/>
    <w:uiPriority w:val="99"/>
    <w:qFormat/>
    <w:rsid w:val="00aa5187"/>
    <w:pPr>
      <w:widowControl w:val="false"/>
      <w:overflowPunct w:val="true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styleId="s1" w:customStyle="1">
    <w:name w:val="s_1"/>
    <w:basedOn w:val="Normal"/>
    <w:qFormat/>
    <w:rsid w:val="001f5fd5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BodyTextIndent">
    <w:name w:val="Body Text Indent"/>
    <w:basedOn w:val="Normal"/>
    <w:link w:val="Style21"/>
    <w:unhideWhenUsed/>
    <w:rsid w:val="00af4133"/>
    <w:pPr>
      <w:spacing w:before="0" w:after="120"/>
      <w:ind w:left="283"/>
    </w:pPr>
    <w:rPr/>
  </w:style>
  <w:style w:type="paragraph" w:styleId="futurismarkdown-paragraph" w:customStyle="1">
    <w:name w:val="futurismarkdown-paragraph"/>
    <w:basedOn w:val="Normal"/>
    <w:qFormat/>
    <w:rsid w:val="007341f0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futurismarkdown-listitem" w:customStyle="1">
    <w:name w:val="futurismarkdown-listitem"/>
    <w:basedOn w:val="Normal"/>
    <w:qFormat/>
    <w:rsid w:val="007341f0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user3" w:customStyle="1">
    <w:name w:val="Содержимое врезки (user)"/>
    <w:basedOn w:val="Normal"/>
    <w:qFormat/>
    <w:rsid w:val="00e323cf"/>
    <w:pPr/>
    <w:rPr/>
  </w:style>
  <w:style w:type="paragraph" w:styleId="Style28" w:customStyle="1">
    <w:name w:val="Содержимое врезки"/>
    <w:basedOn w:val="Normal"/>
    <w:qFormat/>
    <w:rsid w:val="00e323cf"/>
    <w:pPr/>
    <w:rPr/>
  </w:style>
  <w:style w:type="paragraph" w:styleId="Style29" w:customStyle="1">
    <w:name w:val="Содержимое таблицы"/>
    <w:basedOn w:val="Normal"/>
    <w:qFormat/>
    <w:rsid w:val="00e323cf"/>
    <w:pPr>
      <w:widowControl w:val="false"/>
      <w:suppressLineNumbers/>
    </w:pPr>
    <w:rPr/>
  </w:style>
  <w:style w:type="paragraph" w:styleId="Style30" w:customStyle="1">
    <w:name w:val="Заголовок таблицы"/>
    <w:basedOn w:val="Style29"/>
    <w:qFormat/>
    <w:rsid w:val="00e323cf"/>
    <w:pPr>
      <w:jc w:val="center"/>
    </w:pPr>
    <w:rPr>
      <w:b/>
      <w:bCs/>
    </w:rPr>
  </w:style>
  <w:style w:type="paragraph" w:styleId="user4" w:customStyle="1">
    <w:name w:val="Содержимое таблицы (user)"/>
    <w:basedOn w:val="Normal"/>
    <w:qFormat/>
    <w:rsid w:val="00e323cf"/>
    <w:pPr>
      <w:widowControl w:val="false"/>
      <w:suppressLineNumbers/>
    </w:pPr>
    <w:rPr/>
  </w:style>
  <w:style w:type="paragraph" w:styleId="user5" w:customStyle="1">
    <w:name w:val="Заголовок таблицы (user)"/>
    <w:basedOn w:val="user4"/>
    <w:qFormat/>
    <w:rsid w:val="00e323cf"/>
    <w:pPr>
      <w:jc w:val="center"/>
    </w:pPr>
    <w:rPr>
      <w:b/>
      <w:bCs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user6" w:customStyle="1">
    <w:name w:val="Без списка (user)"/>
    <w:uiPriority w:val="99"/>
    <w:semiHidden/>
    <w:unhideWhenUsed/>
    <w:qFormat/>
    <w:rsid w:val="00e323cf"/>
  </w:style>
  <w:style w:type="numbering" w:styleId="11" w:customStyle="1">
    <w:name w:val="Нет списка1"/>
    <w:uiPriority w:val="99"/>
    <w:semiHidden/>
    <w:unhideWhenUsed/>
    <w:qFormat/>
    <w:rsid w:val="00cf7537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3628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1"/>
    <w:uiPriority w:val="39"/>
    <w:rsid w:val="003628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6DEC-5456-494D-AAF4-2D492908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LibreOffice/25.8.3.2$Linux_X86_64 LibreOffice_project/580$Build-2</Application>
  <AppVersion>15.0000</AppVersion>
  <Pages>24</Pages>
  <Words>3626</Words>
  <Characters>25893</Characters>
  <CharactersWithSpaces>28804</CharactersWithSpaces>
  <Paragraphs>1074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2025-12-01T08:26:00Z</dcterms:created>
  <dc:creator>RePack by Diakov</dc:creator>
  <dc:description/>
  <dc:language>ru-RU</dc:language>
  <cp:lastModifiedBy/>
  <cp:lastPrinted>2026-05-25T11:05:57Z</cp:lastPrinted>
  <dcterms:modified xsi:type="dcterms:W3CDTF">2026-05-25T11:10:58Z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