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B5D47">
      <w:pPr>
        <w:pBdr>
          <w:bottom w:val="single" w:color="DADBDA" w:sz="6" w:space="0"/>
        </w:pBdr>
        <w:shd w:val="clear" w:color="auto" w:fill="FFFFFF"/>
        <w:spacing w:after="0" w:line="240" w:lineRule="auto"/>
        <w:ind w:left="4536" w:right="113"/>
        <w:outlineLvl w:val="0"/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  <w:t>ПРИЛОЖЕНИЕ  2</w:t>
      </w:r>
    </w:p>
    <w:p w14:paraId="311CF5C5">
      <w:pPr>
        <w:pBdr>
          <w:bottom w:val="single" w:color="DADBDA" w:sz="6" w:space="0"/>
        </w:pBdr>
        <w:shd w:val="clear" w:color="auto" w:fill="FFFFFF"/>
        <w:spacing w:after="0" w:line="240" w:lineRule="auto"/>
        <w:ind w:left="4536" w:right="113"/>
        <w:outlineLvl w:val="0"/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  <w:t>к муниципальной программе</w:t>
      </w:r>
    </w:p>
    <w:p w14:paraId="43913B3C">
      <w:pPr>
        <w:pBdr>
          <w:bottom w:val="single" w:color="DADBDA" w:sz="6" w:space="0"/>
        </w:pBdr>
        <w:shd w:val="clear" w:color="auto" w:fill="FFFFFF"/>
        <w:spacing w:after="0" w:line="240" w:lineRule="auto"/>
        <w:ind w:left="4536" w:right="113"/>
        <w:outlineLvl w:val="0"/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  <w:t>«Развитие физической культуры и спорта в Аргаяшском муниципальном</w:t>
      </w:r>
    </w:p>
    <w:p w14:paraId="2CCF453E">
      <w:pPr>
        <w:pBdr>
          <w:bottom w:val="single" w:color="DADBDA" w:sz="6" w:space="0"/>
        </w:pBdr>
        <w:shd w:val="clear" w:color="auto" w:fill="FFFFFF"/>
        <w:spacing w:after="0" w:line="240" w:lineRule="auto"/>
        <w:ind w:left="4536" w:right="113"/>
        <w:outlineLvl w:val="0"/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  <w:t>районе»</w:t>
      </w:r>
    </w:p>
    <w:p w14:paraId="5ECB69F2">
      <w:pPr>
        <w:pBdr>
          <w:bottom w:val="single" w:color="DADBDA" w:sz="6" w:space="0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</w:pPr>
    </w:p>
    <w:p w14:paraId="0459FC4F">
      <w:pPr>
        <w:pBdr>
          <w:bottom w:val="single" w:color="DADBDA" w:sz="6" w:space="0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</w:pPr>
    </w:p>
    <w:p w14:paraId="1B70FFD7">
      <w:pPr>
        <w:pBdr>
          <w:bottom w:val="single" w:color="DADBDA" w:sz="6" w:space="0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  <w:t>Муниципальная подпрограмма</w:t>
      </w:r>
    </w:p>
    <w:p w14:paraId="052C48FD">
      <w:pPr>
        <w:pBdr>
          <w:bottom w:val="single" w:color="DADBDA" w:sz="6" w:space="0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lang w:eastAsia="ru-RU"/>
        </w:rPr>
        <w:t>«Основные направления развития физической культуры и спорта в Аргаяшском муниципальном районе»</w:t>
      </w:r>
    </w:p>
    <w:p w14:paraId="4F3AEBA5">
      <w:pPr>
        <w:pBdr>
          <w:bottom w:val="single" w:color="DADBDA" w:sz="6" w:space="0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ПАСПОРТ  МУНИЦИПАЛЬНОЙ  ПОДПРОГРАММЫ</w:t>
      </w:r>
    </w:p>
    <w:p w14:paraId="58625CE0">
      <w:pPr>
        <w:pBdr>
          <w:bottom w:val="single" w:color="DADBDA" w:sz="6" w:space="0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3"/>
        <w:tblW w:w="10274" w:type="dxa"/>
        <w:tblCellSpacing w:w="0" w:type="dxa"/>
        <w:tblInd w:w="-4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7707"/>
      </w:tblGrid>
      <w:tr w14:paraId="48B323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A6CA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19FD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Администрация Аргаяшского муниципального района</w:t>
            </w:r>
          </w:p>
        </w:tc>
      </w:tr>
      <w:tr w14:paraId="303592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9DED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Разработчик подпрограммы</w:t>
            </w: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60D1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Муниципальное учреждение Аргаяшского муниципального района  «Физкультура и спорт»</w:t>
            </w:r>
          </w:p>
        </w:tc>
      </w:tr>
      <w:tr w14:paraId="28048C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28FE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9AB4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укрепления здоровья населения, развития инфраструктуры спорта и приобщения различных слоев населения района к регулярным занятиям физической культурой и спортом</w:t>
            </w:r>
          </w:p>
        </w:tc>
      </w:tr>
      <w:tr w14:paraId="733C8F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B8FD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21233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3 - 29 лет 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 доля граждан среднего возраста, систематически занимающихся физической культурой и спортом, в общей численности граждан от 30 - 54 лет (ж), от 30 - 59 лет (м) 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55 - 79 лет (ж), от 60 - 79 лет (м) ;</w:t>
            </w:r>
          </w:p>
          <w:p w14:paraId="3088C86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 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развитие физической культуры и спорта среди инвалидов ;</w:t>
            </w:r>
          </w:p>
          <w:p w14:paraId="3BA23E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      </w:r>
          </w:p>
        </w:tc>
      </w:tr>
      <w:tr w14:paraId="5CFEB9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2016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5D119A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14:paraId="28D731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53F5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  <w:p w14:paraId="0182CB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6D37D0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Всего – 47 494 423 руб. 72 коп.,</w:t>
            </w:r>
          </w:p>
          <w:p w14:paraId="666025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65BD8A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2025 год – 17 454 904 руб. 20 коп.,</w:t>
            </w:r>
          </w:p>
          <w:p w14:paraId="0449ED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6368ED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редства местного бюджета – 6 133 606 руб. 80 коп</w:t>
            </w:r>
          </w:p>
          <w:p w14:paraId="1CE43B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cредства областного бюджета – 11 321 297 руб. 40 коп.</w:t>
            </w:r>
          </w:p>
          <w:p w14:paraId="661144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 -  0  рублей</w:t>
            </w:r>
          </w:p>
          <w:p w14:paraId="07DFA5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7A6C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2026 год – 13 418 158  руб. 16 коп.,</w:t>
            </w:r>
          </w:p>
          <w:p w14:paraId="737BB1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71EB9C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редства местного бюджета – 3 509 918 руб. 16 коп</w:t>
            </w:r>
          </w:p>
          <w:p w14:paraId="37235A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cредства областного бюджета – 9 908 240 руб. 00 коп..</w:t>
            </w:r>
          </w:p>
          <w:p w14:paraId="14C193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 -  0  рублей</w:t>
            </w:r>
          </w:p>
          <w:p w14:paraId="69BC04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FDFF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2027 год – 16 621 361  руб. 36 коп.,</w:t>
            </w:r>
          </w:p>
          <w:p w14:paraId="331B6C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2C422A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редства местного бюджета – 3 513 121 руб. 36 коп</w:t>
            </w:r>
          </w:p>
          <w:p w14:paraId="28F587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cредства областного бюджета – 13 108 240 руб. 00 коп.</w:t>
            </w:r>
          </w:p>
          <w:p w14:paraId="1629CC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 -  0  рублей</w:t>
            </w:r>
          </w:p>
          <w:p w14:paraId="70B9FA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D979D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6102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45DFC0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006F18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7126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Ожидаемые конечные результаты реализации подпрограммы и показатели эффекта</w:t>
            </w: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1E88533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3 - 29 лет – 92,36 % ;</w:t>
            </w:r>
          </w:p>
          <w:p w14:paraId="7AE7A63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 увеличение  доля граждан среднего возраста, систематически занимающихся физической культурой и спортом, в общей численности граждан от 30- 54 лет (ж), от 30- 59 лет (м) – 53,5 % ;</w:t>
            </w:r>
          </w:p>
          <w:p w14:paraId="12F970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(м)- 33,0 % ;</w:t>
            </w:r>
          </w:p>
          <w:p w14:paraId="2C940C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2023-2025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– 55,2  %;</w:t>
            </w:r>
          </w:p>
          <w:p w14:paraId="423917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спорта- 63 %</w:t>
            </w:r>
          </w:p>
          <w:p w14:paraId="324E5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оличество спортсменов Аргаяшского района, зачисленных в состав спортивных сборных команд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,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2024- 2026 г.-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чел.;</w:t>
            </w:r>
          </w:p>
          <w:p w14:paraId="2C773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-увеличение численности участников комплексных мероприятий и спортивных праздников:</w:t>
            </w:r>
          </w:p>
          <w:p w14:paraId="79F87C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2024 – 2026 г. –   до 4050 чел.</w:t>
            </w:r>
          </w:p>
          <w:p w14:paraId="50BF0722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-численность занимающихся адаптивной физической культурой и спортом людей с ограниченными возможностями здоровья в 2024- 2026 г.- 50 чел.</w:t>
            </w:r>
          </w:p>
        </w:tc>
      </w:tr>
      <w:tr w14:paraId="7A39AB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289F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Важнейшие индикаторы и показатели, позволяющие оценить ход подпрограммы</w:t>
            </w:r>
          </w:p>
        </w:tc>
        <w:tc>
          <w:tcPr>
            <w:tcW w:w="7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 w14:paraId="3594609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удельный вес населения, систематически занимающегося физической культурой и спортом</w:t>
            </w:r>
          </w:p>
          <w:p w14:paraId="4668C9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2025 г.-58,0 %</w:t>
            </w:r>
          </w:p>
          <w:p w14:paraId="35958B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2026 г.-61 %</w:t>
            </w:r>
          </w:p>
          <w:p w14:paraId="01533A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2027 г.-62,5 %</w:t>
            </w:r>
          </w:p>
          <w:p w14:paraId="76D26B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массовых физкультурно-спортивных мероприятий</w:t>
            </w:r>
          </w:p>
          <w:p w14:paraId="4FB5C0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2025 г.-3950 человек</w:t>
            </w:r>
          </w:p>
          <w:p w14:paraId="161C93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2026 г.-4000 человек</w:t>
            </w:r>
          </w:p>
          <w:p w14:paraId="29BF9B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2027 г.-4050 человек</w:t>
            </w:r>
          </w:p>
          <w:p w14:paraId="36772E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спорта;</w:t>
            </w:r>
          </w:p>
          <w:p w14:paraId="7B9CB7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2025 г.-61 %</w:t>
            </w:r>
          </w:p>
          <w:p w14:paraId="6D8589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2026 г.-62 %</w:t>
            </w:r>
          </w:p>
          <w:p w14:paraId="1972C75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2027 г.-63 %</w:t>
            </w:r>
          </w:p>
          <w:p w14:paraId="274D8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численность  людей с ограниченными возможностями здоровья занимающихся спортом</w:t>
            </w:r>
          </w:p>
          <w:p w14:paraId="023ABB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2025 г.-48 человек</w:t>
            </w:r>
          </w:p>
          <w:p w14:paraId="46E0F7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2026 г.-49 человек</w:t>
            </w:r>
          </w:p>
          <w:p w14:paraId="2863D29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2027 г.-50 человек</w:t>
            </w:r>
          </w:p>
        </w:tc>
      </w:tr>
    </w:tbl>
    <w:p w14:paraId="1A9BA47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E0CC91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78104BE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Характеристика состояния физической культуры и спорта на территории Аргаяшского муниципального района и ее проблемы</w:t>
      </w:r>
    </w:p>
    <w:p w14:paraId="467019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Подпрограмма «Основные направления развития физической культуры и спорта» (далее - подпрограмма) охватывает основные аспекты физического воспитания населения среднего и старшего возраста, а также вопросы подготовки спортивного резерва, и меры по укреплению и развитию материально-технической базы физической культуры и спорта.</w:t>
      </w:r>
    </w:p>
    <w:p w14:paraId="3081AE5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течение последних лет в районе сформировались неблагоприятные тенденции снижения общих показателей состояния здоровья населения. Серьезную опасность для здоровья граждан представляют проблемы наркомании, табакокурения. Наиболее остро проявляется тенденция распространения этих явлений в среде молодежи. Зависимость от табака подрастающего поколения вызывает особую тревогу. Недостаток двигательной активности ведет к снижению уровня физической подготовленности различных групп населения района, росту ряда заболеваний. В Аргаяшском районе разработана муниципальная подпрограмма «Основные направления развития физической культуры и спорта в Аргаяшском муниципальном районе», основной задачей, которой является приобщение населения к здоровому образу жизни, в том числе и молодежи.</w:t>
      </w:r>
    </w:p>
    <w:p w14:paraId="558944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Показателем эффективности работы по развитию физической культуры и спорта является удельный вес населения, систематически занимающегося физической культурой и спортом от общей численности населения района .</w:t>
      </w:r>
    </w:p>
    <w:p w14:paraId="7E726BE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67A7C91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Анализ возрастной группы занимающихся физической культурой и спортом показывает, что наиболее активной частью населения являются дети и молодёжь в возрасте от 7 до 30 лет. Это объясняется привлечением детей и молодёжи к регулярным занятиям физической культурой и спортом в образовательных школах, учреждениях дополнительного образования. В 2025-2027 годах необходимо повысить рост физкультурно-спортивной активности населения района старших возрастных групп. Для этого ведется эффективная работа МУ АМР «Физкультура и спорт»   в  учреждениях, организациях, укрепление материально-спортивной базы сельских поселений (проведение спортивно-массовых мероприятий, организация спортклубов по месту жительства). </w:t>
      </w:r>
    </w:p>
    <w:p w14:paraId="6ACDCE3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 организации и проведении мероприятий особое внимание уделяется популяризации физической культуры и спорта как фактора укрепления здоровья. Проведение спортивно-массовых мероприятий повышает интерес населения к занятиям физической культурой и спортом популяризирует здоровый образ жизни, дает импульс физического развития молодежи.</w:t>
      </w:r>
    </w:p>
    <w:p w14:paraId="23E2AEA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В 2025-2027 годах  необходимо приложить максимум усилий для развития следующих видов спорта, где результаты наших спортсменов слабее: настольный теннис, лыжные гонки, легкая атлетика, гиревой спорт, женский мини-футбол.  Для этого необходимо активизировать работу по подготовке спортивного резерва МУ АМР «Физкультура и спорт»  в образовательных учреждениях района, в сельских поселениях, учителями физкультуры, инструкторами-методистами.</w:t>
      </w:r>
    </w:p>
    <w:p w14:paraId="196DB1C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Цели, задачи, сроки и этапы муниципальной целевой подпрограммы</w:t>
      </w:r>
    </w:p>
    <w:p w14:paraId="5305CCA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 подпрограммы: Создание и совершенствование правовых, экономических, организационных условий и механизмов, обеспечивающих развитие физкультурно-спортивной активности, здорового образа жизни и приобщения населения района к систематическим занятиям физической культурой и спортом. Выработка стратегических и приоритетных направлений развития физической культуры и спорта, определение их места в физическом воспитании молодёжи и укреплении здоровья населения. Обеспечение населения района возможностью заниматься физической культурой и спортом, формировать у населения, особенно у детей, молодежи, потребность в физическом совершенствовании.</w:t>
      </w:r>
    </w:p>
    <w:p w14:paraId="1B7C0A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1D91D5F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Задачами подпрограммы являются:</w:t>
      </w:r>
    </w:p>
    <w:p w14:paraId="1D7AAF4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</w:r>
    </w:p>
    <w:p w14:paraId="36F3CF6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уровень обеспеченности граждан спортивными сооружениями исходя из ЕПС объектов спорта 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развитие физической культуры и спорта среди инвалидов ;</w:t>
      </w:r>
    </w:p>
    <w:p w14:paraId="5143E91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мероприятиях.</w:t>
      </w:r>
    </w:p>
    <w:p w14:paraId="5D6C95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Данные задачи подпрограммы будут способствовать достижению целевых значений, а именно увеличение удельного веса жителей, систематически занимающихся физической культурой и спортом посредством пропаганды занятий физической культурой и спортом, здорового образа жизни, укрепления материально – технической базы, повышения доступности и качества услуг физической культуры и спорта, обеспечения эффективной работы образовательных школ, учреждений дополнительного образования спортивной направленности, увеличения количества проводимых физкультурно-оздоровительных мероприятий по месту жительства.</w:t>
      </w:r>
    </w:p>
    <w:p w14:paraId="388E7E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Установить на 2025-2027 годы приоритетными видами спорта в районе:</w:t>
      </w:r>
    </w:p>
    <w:p w14:paraId="3CCE69C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хоккей с шайбой</w:t>
      </w:r>
    </w:p>
    <w:p w14:paraId="46DAE04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футбол</w:t>
      </w:r>
    </w:p>
    <w:p w14:paraId="23C15DE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женский мини-футбол</w:t>
      </w:r>
    </w:p>
    <w:p w14:paraId="03F545D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волейбол</w:t>
      </w:r>
    </w:p>
    <w:p w14:paraId="0FE1419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легкая атлетика</w:t>
      </w:r>
    </w:p>
    <w:p w14:paraId="3A681AD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дзюдо</w:t>
      </w:r>
    </w:p>
    <w:p w14:paraId="23C63F9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гиревой спорт</w:t>
      </w:r>
    </w:p>
    <w:p w14:paraId="3D64495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греко-римская борьба</w:t>
      </w:r>
    </w:p>
    <w:p w14:paraId="096A798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лыжные гонки</w:t>
      </w:r>
    </w:p>
    <w:p w14:paraId="6D90F4F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-лапта</w:t>
      </w:r>
    </w:p>
    <w:p w14:paraId="7D0B738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Система основных программных мероприятий.</w:t>
      </w:r>
    </w:p>
    <w:p w14:paraId="5C4269B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Формирование устойчивого интереса к регулярным занятиям физической культурой и спортом населения района в возрасте 18 лет и старше.</w:t>
      </w:r>
    </w:p>
    <w:p w14:paraId="18F0EAA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Предполагается действенность физической культуры и спорта, как средство и метод физического воспитания, направить на развитие определённых способностей, умений, навыков, на восстановление работоспособности, сохранения здоровья и профилактику заболеваемости. Формировать у населения района устойчивый интерес к регулярным занятиям физической культурой и спортом, здоровому образу жизни, повышение уровня образованности в этой области. </w:t>
      </w:r>
    </w:p>
    <w:p w14:paraId="51CA908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Основные мероприятия:</w:t>
      </w:r>
    </w:p>
    <w:tbl>
      <w:tblPr>
        <w:tblStyle w:val="3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4459"/>
        <w:gridCol w:w="1925"/>
        <w:gridCol w:w="2566"/>
      </w:tblGrid>
      <w:tr w14:paraId="7865CF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6678FD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44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056ED4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14:paraId="6C3905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C930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441A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Ответственные за</w:t>
            </w:r>
          </w:p>
          <w:p w14:paraId="304BE5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Исполнение</w:t>
            </w:r>
          </w:p>
        </w:tc>
      </w:tr>
      <w:tr w14:paraId="7898C3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0517FC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68825A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включающего социологический опрос,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факторов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10560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г. г.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65D6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</w:tc>
      </w:tr>
      <w:tr w14:paraId="4C6205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682C92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0AF4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3CAB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Проведение  физкультурных и комплексных физкультурных мероприятий для всех категорий и групп населения, в том числе детей и учащейся молодежи (студентов), средней и старшей возрастных групп, а так же инвалидов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8F54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г. г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D63B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D63F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14:paraId="6E8147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20BF92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26438B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077A30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согласование в установленном порядке актов о распределении в 2021 г. субсидий из областного бюджета бюджетам муниципальных образований на реконструкцию и ремонт спортивной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инфраструктуры.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8F48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г. г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DDBD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14:paraId="5BBC6F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58F100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7B7F9B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2C4905E7">
            <w:pPr>
              <w:pStyle w:val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Проработка соглашений о предоставлении субсидий из регионального бюджета районному бюджету на приобретение спортивного оборудования и инвентаря для приведения организаций спортивной подготовки в нормативное состояние.</w:t>
            </w:r>
          </w:p>
          <w:p w14:paraId="4F6769B6">
            <w:pPr>
              <w:pStyle w:val="1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6D31A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64F7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г. г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F774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14:paraId="093E14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Главы администраций сельских поселений, инструкторы-методисты</w:t>
            </w:r>
          </w:p>
        </w:tc>
      </w:tr>
      <w:tr w14:paraId="614D40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5ADB8A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6BEAA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Проработка соглашений о предоставлении субсидий из областного бюджета районному бюджету на приобретение спортивно- технологического оборудования для создания или модернизации физкультурно-оздоровительных комплексов, малых спортивных площадок открытого типа и/или физкультурно-оздоровительных комплексов со спортивными залами.</w:t>
            </w: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8FA12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г. г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3209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14:paraId="6AF01B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4BD7A70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781E2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5F4E9F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Ресурсное обеспечение муниципальной  подпрограммы.</w:t>
      </w:r>
    </w:p>
    <w:p w14:paraId="2ADCE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подпрограммы осуществляется за счет средств районного бюджета и субсидий из областного бюджета в пределах бюджетных ассигнований.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Общий объем финансирования муниципальной подпрограммы на 2025-2027 годы составляет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47 494 423</w:t>
      </w:r>
      <w:r>
        <w:rPr>
          <w:rFonts w:ascii="Times New Roman" w:hAnsi="Times New Roman" w:cs="Times New Roman"/>
          <w:sz w:val="28"/>
          <w:szCs w:val="28"/>
        </w:rPr>
        <w:t xml:space="preserve"> рублей 72 копеек, в том числе:</w:t>
      </w:r>
    </w:p>
    <w:p w14:paraId="62320E2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редства местного бюджета – 13 156 646 руб. 32 коп.</w:t>
      </w:r>
    </w:p>
    <w:p w14:paraId="5D53097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cредства областного бюджета – 34 337 777 руб. 40 коп.</w:t>
      </w:r>
    </w:p>
    <w:p w14:paraId="7EB705B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40F664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7CF2456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0076B1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5.Ожидаемые конечные результаты и показатели муниципальной целевой подпрограммы</w:t>
      </w:r>
    </w:p>
    <w:p w14:paraId="486D74F1"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реализации муниципальной подпрограммы ожидается достижение следующих показателей: </w:t>
      </w:r>
    </w:p>
    <w:p w14:paraId="77EB476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 :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Calibri" w:cs="Times New Roman"/>
          <w:sz w:val="28"/>
          <w:szCs w:val="28"/>
        </w:rPr>
        <w:t>2025-2027 г</w:t>
      </w:r>
      <w:r>
        <w:rPr>
          <w:rFonts w:ascii="Times New Roman" w:hAnsi="Times New Roman" w:cs="Times New Roman"/>
          <w:sz w:val="28"/>
          <w:szCs w:val="28"/>
        </w:rPr>
        <w:t>оды</w:t>
      </w:r>
      <w:r>
        <w:rPr>
          <w:rFonts w:ascii="Times New Roman" w:hAnsi="Times New Roman" w:eastAsia="Calibri" w:cs="Times New Roman"/>
          <w:sz w:val="28"/>
          <w:szCs w:val="28"/>
        </w:rPr>
        <w:t>– 62,5  %;</w:t>
      </w:r>
    </w:p>
    <w:p w14:paraId="0B576A3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овышение уровня обеспеченности населения Аргаяшского района спортивными сооружениями, исходя из единовременной пропускной способности объектов спорта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2025-2027 годы – </w:t>
      </w:r>
      <w:r>
        <w:rPr>
          <w:rFonts w:ascii="Times New Roman" w:hAnsi="Times New Roman" w:cs="Times New Roman"/>
          <w:sz w:val="28"/>
          <w:szCs w:val="28"/>
        </w:rPr>
        <w:t xml:space="preserve">63 </w:t>
      </w:r>
      <w:r>
        <w:rPr>
          <w:rFonts w:ascii="Times New Roman" w:hAnsi="Times New Roman" w:eastAsia="Calibri" w:cs="Times New Roman"/>
          <w:sz w:val="28"/>
          <w:szCs w:val="28"/>
        </w:rPr>
        <w:t xml:space="preserve">%; </w:t>
      </w:r>
    </w:p>
    <w:p w14:paraId="7D6504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оличество спортсменов Аргаяшского района, зачисленных в состав спортивных сборных команд области </w:t>
      </w:r>
      <w:r>
        <w:rPr>
          <w:rFonts w:ascii="Times New Roman" w:hAnsi="Times New Roman" w:cs="Times New Roman"/>
          <w:sz w:val="28"/>
          <w:szCs w:val="28"/>
        </w:rPr>
        <w:t>УрФО</w:t>
      </w:r>
      <w:r>
        <w:rPr>
          <w:rFonts w:ascii="Times New Roman" w:hAnsi="Times New Roman" w:eastAsia="Calibri" w:cs="Times New Roman"/>
          <w:sz w:val="28"/>
          <w:szCs w:val="28"/>
        </w:rPr>
        <w:t>,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2027 г.-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eastAsia="Calibri" w:cs="Times New Roman"/>
          <w:sz w:val="28"/>
          <w:szCs w:val="28"/>
        </w:rPr>
        <w:t xml:space="preserve"> чел.;</w:t>
      </w:r>
    </w:p>
    <w:p w14:paraId="755BF4B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-Увеличение численности участников комплексных мероприятий и спортивных праздников в  2027 году –   до 4050 чел;</w:t>
      </w:r>
    </w:p>
    <w:p w14:paraId="5149D81A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-Численность занимающихся адаптивной физической культурой и спортом людей с ограниченными возможностями здоровья в 2025-2027 – 50 чел.</w:t>
      </w:r>
    </w:p>
    <w:p w14:paraId="0820BDCF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2513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Совокупность программных мероприятий при их полной реализации позволит существенным образом повысить интерес населения Аргаяшского муниципального района к занятиям физической культурой и спортом. Социально ориентированная физкультурно-спортивная работа среди молодёжи, направленная на профилактику асоциального поведения, будет способствовать предотвращению вовлечения молодежи в преступную деятельно</w:t>
      </w:r>
      <w:r>
        <w:rPr>
          <w:rFonts w:ascii="Times New Roman" w:hAnsi="Times New Roman" w:cs="Times New Roman"/>
          <w:sz w:val="28"/>
          <w:szCs w:val="28"/>
        </w:rPr>
        <w:t>сть.</w:t>
      </w:r>
    </w:p>
    <w:p w14:paraId="16D1510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01E46A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ectPr>
          <w:headerReference r:id="rId5" w:type="default"/>
          <w:pgSz w:w="11906" w:h="16838"/>
          <w:pgMar w:top="1134" w:right="850" w:bottom="1134" w:left="1134" w:header="708" w:footer="708" w:gutter="0"/>
          <w:pgNumType w:start="1"/>
          <w:cols w:space="708" w:num="1"/>
          <w:titlePg/>
          <w:docGrid w:linePitch="360" w:charSpace="0"/>
        </w:sectPr>
      </w:pPr>
    </w:p>
    <w:p w14:paraId="68692DB4">
      <w:pPr>
        <w:tabs>
          <w:tab w:val="left" w:pos="3930"/>
        </w:tabs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4066008"/>
      <w:docPartObj>
        <w:docPartGallery w:val="autotext"/>
      </w:docPartObj>
    </w:sdtPr>
    <w:sdtContent>
      <w:p w14:paraId="141BADC7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05AC5C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6D"/>
    <w:rsid w:val="00010113"/>
    <w:rsid w:val="00014ADD"/>
    <w:rsid w:val="0002483C"/>
    <w:rsid w:val="00024F8F"/>
    <w:rsid w:val="000305BB"/>
    <w:rsid w:val="00051A99"/>
    <w:rsid w:val="00057DC0"/>
    <w:rsid w:val="00083078"/>
    <w:rsid w:val="00085C7B"/>
    <w:rsid w:val="00096ECC"/>
    <w:rsid w:val="000B07C2"/>
    <w:rsid w:val="000C3BF5"/>
    <w:rsid w:val="000D2369"/>
    <w:rsid w:val="0011724D"/>
    <w:rsid w:val="00127FC5"/>
    <w:rsid w:val="00135E8B"/>
    <w:rsid w:val="00143A9C"/>
    <w:rsid w:val="00153B2E"/>
    <w:rsid w:val="00165ABF"/>
    <w:rsid w:val="00167ABB"/>
    <w:rsid w:val="0017003C"/>
    <w:rsid w:val="001924C7"/>
    <w:rsid w:val="00193B9E"/>
    <w:rsid w:val="001A0725"/>
    <w:rsid w:val="001A5B9F"/>
    <w:rsid w:val="001B02BA"/>
    <w:rsid w:val="001B3824"/>
    <w:rsid w:val="001D7772"/>
    <w:rsid w:val="001F2E5C"/>
    <w:rsid w:val="00206316"/>
    <w:rsid w:val="00206E12"/>
    <w:rsid w:val="00212B98"/>
    <w:rsid w:val="00243562"/>
    <w:rsid w:val="0026334A"/>
    <w:rsid w:val="002648E8"/>
    <w:rsid w:val="00271880"/>
    <w:rsid w:val="0027668E"/>
    <w:rsid w:val="00286168"/>
    <w:rsid w:val="002953AA"/>
    <w:rsid w:val="002B43C2"/>
    <w:rsid w:val="002E0E27"/>
    <w:rsid w:val="002E2952"/>
    <w:rsid w:val="002F5798"/>
    <w:rsid w:val="00312DB4"/>
    <w:rsid w:val="003232CA"/>
    <w:rsid w:val="003264BD"/>
    <w:rsid w:val="00352478"/>
    <w:rsid w:val="003553D6"/>
    <w:rsid w:val="00361CA2"/>
    <w:rsid w:val="003620F0"/>
    <w:rsid w:val="00365DCD"/>
    <w:rsid w:val="003739AE"/>
    <w:rsid w:val="003774DA"/>
    <w:rsid w:val="00385436"/>
    <w:rsid w:val="00392503"/>
    <w:rsid w:val="00396769"/>
    <w:rsid w:val="003A43EF"/>
    <w:rsid w:val="003A6C94"/>
    <w:rsid w:val="003B0156"/>
    <w:rsid w:val="003B0CF3"/>
    <w:rsid w:val="003B1586"/>
    <w:rsid w:val="003B7444"/>
    <w:rsid w:val="003C1AF1"/>
    <w:rsid w:val="003C3048"/>
    <w:rsid w:val="003D07FE"/>
    <w:rsid w:val="003D13DB"/>
    <w:rsid w:val="003D493B"/>
    <w:rsid w:val="003E6F90"/>
    <w:rsid w:val="003F02EB"/>
    <w:rsid w:val="00412BA2"/>
    <w:rsid w:val="004137DE"/>
    <w:rsid w:val="00430863"/>
    <w:rsid w:val="00430A53"/>
    <w:rsid w:val="00433C0F"/>
    <w:rsid w:val="00436B39"/>
    <w:rsid w:val="00437BF5"/>
    <w:rsid w:val="00443590"/>
    <w:rsid w:val="004463AF"/>
    <w:rsid w:val="00454F8C"/>
    <w:rsid w:val="00465E8A"/>
    <w:rsid w:val="00470B2A"/>
    <w:rsid w:val="00477488"/>
    <w:rsid w:val="00487BA4"/>
    <w:rsid w:val="00491CDE"/>
    <w:rsid w:val="004A2B10"/>
    <w:rsid w:val="004A40DB"/>
    <w:rsid w:val="004B2E32"/>
    <w:rsid w:val="004C04FB"/>
    <w:rsid w:val="004C30AD"/>
    <w:rsid w:val="004D5676"/>
    <w:rsid w:val="004D60FD"/>
    <w:rsid w:val="004D661C"/>
    <w:rsid w:val="004E03B5"/>
    <w:rsid w:val="004E1E7C"/>
    <w:rsid w:val="004E38A2"/>
    <w:rsid w:val="004E4E3E"/>
    <w:rsid w:val="004F53EA"/>
    <w:rsid w:val="005060B3"/>
    <w:rsid w:val="005064E3"/>
    <w:rsid w:val="00512C14"/>
    <w:rsid w:val="0051409A"/>
    <w:rsid w:val="00517D18"/>
    <w:rsid w:val="00527999"/>
    <w:rsid w:val="00532E13"/>
    <w:rsid w:val="00533843"/>
    <w:rsid w:val="0053411E"/>
    <w:rsid w:val="00551BBC"/>
    <w:rsid w:val="00553AFE"/>
    <w:rsid w:val="00560A86"/>
    <w:rsid w:val="00564735"/>
    <w:rsid w:val="0056581C"/>
    <w:rsid w:val="00567C1D"/>
    <w:rsid w:val="00576227"/>
    <w:rsid w:val="005858E9"/>
    <w:rsid w:val="0059787C"/>
    <w:rsid w:val="005A4F0E"/>
    <w:rsid w:val="005B09C8"/>
    <w:rsid w:val="005B40BF"/>
    <w:rsid w:val="005B5194"/>
    <w:rsid w:val="005B5D83"/>
    <w:rsid w:val="005C0418"/>
    <w:rsid w:val="005D765B"/>
    <w:rsid w:val="005E1363"/>
    <w:rsid w:val="005E2CC7"/>
    <w:rsid w:val="005E462E"/>
    <w:rsid w:val="00601877"/>
    <w:rsid w:val="00601B92"/>
    <w:rsid w:val="00610305"/>
    <w:rsid w:val="00613566"/>
    <w:rsid w:val="00634CB5"/>
    <w:rsid w:val="00641AD4"/>
    <w:rsid w:val="00654727"/>
    <w:rsid w:val="00670578"/>
    <w:rsid w:val="006A45CB"/>
    <w:rsid w:val="006A7139"/>
    <w:rsid w:val="006C3B4B"/>
    <w:rsid w:val="006D37A2"/>
    <w:rsid w:val="006D4466"/>
    <w:rsid w:val="006E46A8"/>
    <w:rsid w:val="006E7851"/>
    <w:rsid w:val="006F0237"/>
    <w:rsid w:val="006F1F53"/>
    <w:rsid w:val="00700807"/>
    <w:rsid w:val="007008B8"/>
    <w:rsid w:val="00702933"/>
    <w:rsid w:val="00712607"/>
    <w:rsid w:val="00721CE9"/>
    <w:rsid w:val="00727057"/>
    <w:rsid w:val="00734F9F"/>
    <w:rsid w:val="00736600"/>
    <w:rsid w:val="00737612"/>
    <w:rsid w:val="007377D2"/>
    <w:rsid w:val="00737BF4"/>
    <w:rsid w:val="00750736"/>
    <w:rsid w:val="007C0040"/>
    <w:rsid w:val="007C0CB1"/>
    <w:rsid w:val="007C21A2"/>
    <w:rsid w:val="007D0BC0"/>
    <w:rsid w:val="007D116D"/>
    <w:rsid w:val="007E22EA"/>
    <w:rsid w:val="007F7446"/>
    <w:rsid w:val="00802FFB"/>
    <w:rsid w:val="00803058"/>
    <w:rsid w:val="00815C25"/>
    <w:rsid w:val="00816AD1"/>
    <w:rsid w:val="00823129"/>
    <w:rsid w:val="0082716E"/>
    <w:rsid w:val="008311EE"/>
    <w:rsid w:val="00833E87"/>
    <w:rsid w:val="00842CAA"/>
    <w:rsid w:val="00845AEC"/>
    <w:rsid w:val="00853E99"/>
    <w:rsid w:val="00854D3E"/>
    <w:rsid w:val="00860D9B"/>
    <w:rsid w:val="00865640"/>
    <w:rsid w:val="00871062"/>
    <w:rsid w:val="00872788"/>
    <w:rsid w:val="008763DB"/>
    <w:rsid w:val="0088016F"/>
    <w:rsid w:val="00885632"/>
    <w:rsid w:val="008A6317"/>
    <w:rsid w:val="008B3984"/>
    <w:rsid w:val="008B6165"/>
    <w:rsid w:val="008B6C21"/>
    <w:rsid w:val="008B7E1D"/>
    <w:rsid w:val="008D29F4"/>
    <w:rsid w:val="008D4BE0"/>
    <w:rsid w:val="008F45A2"/>
    <w:rsid w:val="00927B94"/>
    <w:rsid w:val="00943362"/>
    <w:rsid w:val="00950373"/>
    <w:rsid w:val="009503F7"/>
    <w:rsid w:val="00952AF9"/>
    <w:rsid w:val="0095533A"/>
    <w:rsid w:val="00964853"/>
    <w:rsid w:val="00974229"/>
    <w:rsid w:val="009813D5"/>
    <w:rsid w:val="009903DE"/>
    <w:rsid w:val="00991856"/>
    <w:rsid w:val="009A49A9"/>
    <w:rsid w:val="009B45FB"/>
    <w:rsid w:val="009D009B"/>
    <w:rsid w:val="009D3AC7"/>
    <w:rsid w:val="009D7750"/>
    <w:rsid w:val="009E0873"/>
    <w:rsid w:val="009E2AD6"/>
    <w:rsid w:val="009E34F1"/>
    <w:rsid w:val="009F4B00"/>
    <w:rsid w:val="00A03C24"/>
    <w:rsid w:val="00A34875"/>
    <w:rsid w:val="00A34DE1"/>
    <w:rsid w:val="00A35E65"/>
    <w:rsid w:val="00A47A38"/>
    <w:rsid w:val="00A503F4"/>
    <w:rsid w:val="00A50FD4"/>
    <w:rsid w:val="00A523DB"/>
    <w:rsid w:val="00A536F4"/>
    <w:rsid w:val="00A56C3E"/>
    <w:rsid w:val="00A97861"/>
    <w:rsid w:val="00AA06D6"/>
    <w:rsid w:val="00AA0A34"/>
    <w:rsid w:val="00AA0B22"/>
    <w:rsid w:val="00AA153C"/>
    <w:rsid w:val="00AC30BB"/>
    <w:rsid w:val="00AC348A"/>
    <w:rsid w:val="00AC3EE5"/>
    <w:rsid w:val="00AC42ED"/>
    <w:rsid w:val="00AC57A9"/>
    <w:rsid w:val="00AD398B"/>
    <w:rsid w:val="00AD3D34"/>
    <w:rsid w:val="00AF205D"/>
    <w:rsid w:val="00AF68C8"/>
    <w:rsid w:val="00B01B89"/>
    <w:rsid w:val="00B034B9"/>
    <w:rsid w:val="00B05857"/>
    <w:rsid w:val="00B24959"/>
    <w:rsid w:val="00B34FE2"/>
    <w:rsid w:val="00B57691"/>
    <w:rsid w:val="00B70E71"/>
    <w:rsid w:val="00B80719"/>
    <w:rsid w:val="00B830F7"/>
    <w:rsid w:val="00B83EF6"/>
    <w:rsid w:val="00B849F9"/>
    <w:rsid w:val="00BB5E8D"/>
    <w:rsid w:val="00BC1BEA"/>
    <w:rsid w:val="00BD0822"/>
    <w:rsid w:val="00BD0C06"/>
    <w:rsid w:val="00BD44A0"/>
    <w:rsid w:val="00C039E8"/>
    <w:rsid w:val="00C17264"/>
    <w:rsid w:val="00C41CE9"/>
    <w:rsid w:val="00C46906"/>
    <w:rsid w:val="00C503D7"/>
    <w:rsid w:val="00C507FA"/>
    <w:rsid w:val="00C57551"/>
    <w:rsid w:val="00C623B7"/>
    <w:rsid w:val="00C7275C"/>
    <w:rsid w:val="00C75783"/>
    <w:rsid w:val="00C9080B"/>
    <w:rsid w:val="00C952A0"/>
    <w:rsid w:val="00CB1B5F"/>
    <w:rsid w:val="00CB2B5A"/>
    <w:rsid w:val="00CB3898"/>
    <w:rsid w:val="00CB464D"/>
    <w:rsid w:val="00CC2933"/>
    <w:rsid w:val="00CC5327"/>
    <w:rsid w:val="00CD5507"/>
    <w:rsid w:val="00CE7453"/>
    <w:rsid w:val="00CF0009"/>
    <w:rsid w:val="00CF2494"/>
    <w:rsid w:val="00CF3DB6"/>
    <w:rsid w:val="00D223BC"/>
    <w:rsid w:val="00D22DCE"/>
    <w:rsid w:val="00D34932"/>
    <w:rsid w:val="00D37A6B"/>
    <w:rsid w:val="00D37DFE"/>
    <w:rsid w:val="00D42E85"/>
    <w:rsid w:val="00D50A43"/>
    <w:rsid w:val="00D51F66"/>
    <w:rsid w:val="00D60AA6"/>
    <w:rsid w:val="00D63CF2"/>
    <w:rsid w:val="00D641E4"/>
    <w:rsid w:val="00D66AF4"/>
    <w:rsid w:val="00D7533B"/>
    <w:rsid w:val="00D76A61"/>
    <w:rsid w:val="00D8714C"/>
    <w:rsid w:val="00D94DCC"/>
    <w:rsid w:val="00DA511D"/>
    <w:rsid w:val="00DA711A"/>
    <w:rsid w:val="00DA7AEC"/>
    <w:rsid w:val="00DE4B27"/>
    <w:rsid w:val="00E07A6E"/>
    <w:rsid w:val="00E17093"/>
    <w:rsid w:val="00E4002E"/>
    <w:rsid w:val="00E40712"/>
    <w:rsid w:val="00E40942"/>
    <w:rsid w:val="00E51872"/>
    <w:rsid w:val="00E53E80"/>
    <w:rsid w:val="00E61C36"/>
    <w:rsid w:val="00E638B9"/>
    <w:rsid w:val="00E723ED"/>
    <w:rsid w:val="00E76F6B"/>
    <w:rsid w:val="00E811F5"/>
    <w:rsid w:val="00E857CA"/>
    <w:rsid w:val="00E9678C"/>
    <w:rsid w:val="00EB0AA6"/>
    <w:rsid w:val="00EB1BBA"/>
    <w:rsid w:val="00ED0120"/>
    <w:rsid w:val="00ED75D4"/>
    <w:rsid w:val="00EF5D72"/>
    <w:rsid w:val="00EF68D5"/>
    <w:rsid w:val="00F05973"/>
    <w:rsid w:val="00F143C2"/>
    <w:rsid w:val="00F51D74"/>
    <w:rsid w:val="00F5317D"/>
    <w:rsid w:val="00F55A88"/>
    <w:rsid w:val="00F578A9"/>
    <w:rsid w:val="00F64D32"/>
    <w:rsid w:val="00F71BFD"/>
    <w:rsid w:val="00F848DF"/>
    <w:rsid w:val="00F948F8"/>
    <w:rsid w:val="00FA6020"/>
    <w:rsid w:val="00FA7F31"/>
    <w:rsid w:val="00FB30C2"/>
    <w:rsid w:val="00FB3B97"/>
    <w:rsid w:val="00FC228A"/>
    <w:rsid w:val="00FC6BE0"/>
    <w:rsid w:val="00FD3B7C"/>
    <w:rsid w:val="00FD42E2"/>
    <w:rsid w:val="00FD6E21"/>
    <w:rsid w:val="55CD4107"/>
    <w:rsid w:val="62E94953"/>
    <w:rsid w:val="7C5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59"/>
    <w:rPr>
      <w:rFonts w:cs="Times New Roman"/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Times New Roman" w:hAnsi="Times New Roman" w:cs="Times New Roman"/>
      <w:sz w:val="28"/>
    </w:rPr>
  </w:style>
  <w:style w:type="character" w:customStyle="1" w:styleId="11">
    <w:name w:val="apple-converted-space"/>
    <w:basedOn w:val="2"/>
    <w:qFormat/>
    <w:uiPriority w:val="0"/>
  </w:style>
  <w:style w:type="character" w:customStyle="1" w:styleId="12">
    <w:name w:val="Верхний колонтитул Знак"/>
    <w:basedOn w:val="2"/>
    <w:link w:val="6"/>
    <w:qFormat/>
    <w:uiPriority w:val="99"/>
    <w:rPr>
      <w:rFonts w:asciiTheme="minorHAnsi" w:hAnsiTheme="minorHAnsi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Theme="minorHAnsi" w:hAnsiTheme="minorHAnsi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26A3-E176-4E53-BB35-E53F497258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8</Pages>
  <Words>1978</Words>
  <Characters>11280</Characters>
  <Lines>94</Lines>
  <Paragraphs>26</Paragraphs>
  <TotalTime>307</TotalTime>
  <ScaleCrop>false</ScaleCrop>
  <LinksUpToDate>false</LinksUpToDate>
  <CharactersWithSpaces>13232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2025-02-05T04:37:00Z</dcterms:created>
  <dc:creator>Радмир</dc:creator>
  <cp:lastModifiedBy>WPS_1729073122</cp:lastModifiedBy>
  <cp:lastPrinted>2026-01-14T04:18:28Z</cp:lastPrinted>
  <dcterms:modified xsi:type="dcterms:W3CDTF">2026-01-14T04:19:26Z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81D73B3422A24D2D9C62BA61069415FC_13</vt:lpwstr>
  </property>
</Properties>
</file>