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00" w:rsidRDefault="00CC0E03">
      <w:pPr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050925" cy="113284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900" w:rsidRDefault="007C1900">
      <w:pPr>
        <w:jc w:val="center"/>
        <w:rPr>
          <w:sz w:val="28"/>
        </w:rPr>
      </w:pPr>
    </w:p>
    <w:p w:rsidR="007C1900" w:rsidRDefault="00CC0E03">
      <w:pPr>
        <w:tabs>
          <w:tab w:val="left" w:pos="540"/>
        </w:tabs>
        <w:ind w:hanging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АДМИНИСТРАЦИЯ АРГАЯШСКОГО МУНИЦИПАЛЬНОГО РАЙОНА</w:t>
      </w:r>
    </w:p>
    <w:p w:rsidR="007C1900" w:rsidRDefault="00CC0E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7C1900" w:rsidRDefault="00CC0E03">
      <w:pPr>
        <w:pStyle w:val="Heading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ПОСТАНОВЛЕНИЕ</w:t>
      </w:r>
    </w:p>
    <w:p w:rsidR="007C1900" w:rsidRDefault="007C1900">
      <w:pPr>
        <w:jc w:val="center"/>
        <w:rPr>
          <w:b/>
          <w:sz w:val="36"/>
        </w:rPr>
      </w:pPr>
    </w:p>
    <w:p w:rsidR="007C1900" w:rsidRDefault="00685E46">
      <w:pPr>
        <w:rPr>
          <w:sz w:val="28"/>
        </w:rPr>
      </w:pPr>
      <w:r>
        <w:rPr>
          <w:sz w:val="28"/>
        </w:rPr>
        <w:pict>
          <v:line id="Фигура1" o:spid="_x0000_s1026" style="position:absolute;z-index:251657728" from="0,-9pt" to="495.5pt,-9pt" o:allowincell="f" strokeweight="1.59mm">
            <v:fill o:detectmouseclick="t"/>
          </v:line>
        </w:pict>
      </w:r>
    </w:p>
    <w:p w:rsidR="007C1900" w:rsidRDefault="00686B56">
      <w:pPr>
        <w:rPr>
          <w:sz w:val="28"/>
        </w:rPr>
      </w:pPr>
      <w:r>
        <w:rPr>
          <w:sz w:val="28"/>
        </w:rPr>
        <w:t xml:space="preserve"> « 24» апреля  2025 г.   № </w:t>
      </w:r>
      <w:r w:rsidR="00857822">
        <w:rPr>
          <w:sz w:val="28"/>
        </w:rPr>
        <w:t>434</w:t>
      </w:r>
    </w:p>
    <w:p w:rsidR="007C1900" w:rsidRDefault="007C1900">
      <w:pPr>
        <w:pStyle w:val="Header"/>
        <w:rPr>
          <w:sz w:val="28"/>
        </w:rPr>
      </w:pPr>
    </w:p>
    <w:tbl>
      <w:tblPr>
        <w:tblW w:w="10562" w:type="dxa"/>
        <w:tblInd w:w="108" w:type="dxa"/>
        <w:tblLayout w:type="fixed"/>
        <w:tblLook w:val="04A0"/>
      </w:tblPr>
      <w:tblGrid>
        <w:gridCol w:w="4502"/>
        <w:gridCol w:w="6060"/>
      </w:tblGrid>
      <w:tr w:rsidR="007C1900">
        <w:tc>
          <w:tcPr>
            <w:tcW w:w="4502" w:type="dxa"/>
          </w:tcPr>
          <w:p w:rsidR="007C1900" w:rsidRDefault="00CC0E03">
            <w:pPr>
              <w:pStyle w:val="ab"/>
              <w:ind w:right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реализации на территории Аргаяшского муниципального района специального проекта «Вызов» стратегической программы «Дети в семье»</w:t>
            </w:r>
          </w:p>
          <w:p w:rsidR="007C1900" w:rsidRDefault="007C19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59" w:type="dxa"/>
          </w:tcPr>
          <w:p w:rsidR="007C1900" w:rsidRDefault="007C1900">
            <w:pPr>
              <w:rPr>
                <w:sz w:val="28"/>
                <w:szCs w:val="28"/>
              </w:rPr>
            </w:pPr>
          </w:p>
        </w:tc>
      </w:tr>
    </w:tbl>
    <w:p w:rsidR="007C1900" w:rsidRDefault="007C1900">
      <w:pPr>
        <w:rPr>
          <w:sz w:val="28"/>
          <w:szCs w:val="28"/>
        </w:rPr>
      </w:pPr>
    </w:p>
    <w:p w:rsidR="007C1900" w:rsidRDefault="00CC0E0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координации деятельности органов и учреждений системы профилактики социального сиротства, в соответствии с принципами семьесберегающего подхода в работе с семьями с детьми, находящимися в социально опасном положении или трудной жизненной ситуации, на территории Аргаяшского муниципального района Челябинской области, организации комплексного сопровождения семей с детьми с целью вывода семьи из трудной жизненной ситуации или социально опасного положения, а также раннего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выявления семейного неблагополучия, ведения профилактической работы с семьями с детьми на территории Аргаяшского муниципального района Челябинской области, во исполнение Федерального закона от 24 июня 1999 г. № 120-ФЗ «Об основах системы профилактики безнадзорности и правонарушений несовершеннолетних» (с изменениями и дополнениями), постановления межведомственной комиссии по делам несовершеннолетних и защите их прав при Правительстве Челябинской области от 10 марта 2025 г. № 3, руководствуясь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06 октября 2003 г. № 131-ФЗ «Об общих принципах организации местного самоуправления в Российской Федерации» (с изменениями и дополнениями), Уставом Аргаяшского муниципального района, </w:t>
      </w:r>
    </w:p>
    <w:p w:rsidR="007C1900" w:rsidRDefault="007C190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900" w:rsidRDefault="00CC0E0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ПОСТАНОВЛЯЕТ:</w:t>
      </w:r>
    </w:p>
    <w:p w:rsidR="007C1900" w:rsidRDefault="007C1900">
      <w:pPr>
        <w:ind w:firstLine="706"/>
        <w:jc w:val="both"/>
        <w:rPr>
          <w:sz w:val="16"/>
          <w:szCs w:val="16"/>
        </w:rPr>
      </w:pPr>
    </w:p>
    <w:p w:rsidR="007C1900" w:rsidRDefault="00CC0E03">
      <w:pPr>
        <w:pStyle w:val="ab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1.Назначить ответственным за реализацию специального проекта «Вызов» стратегической программы «Дети в семье» на территории Аргаяшского муниципального района Челябинской области заместителя Главы  муниципального района Г.Н.Мусину.</w:t>
      </w:r>
    </w:p>
    <w:p w:rsidR="007C1900" w:rsidRDefault="007C190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C1900" w:rsidRDefault="00CC0E03">
      <w:pPr>
        <w:pStyle w:val="ab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2.Создать межведомственный муниципальный консилиум в Аргаяшском муниципальном районе и утвердить его состав.</w:t>
      </w:r>
    </w:p>
    <w:p w:rsidR="007C1900" w:rsidRDefault="00CC0E03">
      <w:pPr>
        <w:pStyle w:val="ab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3.Утвердить положение о межведомственном муниципальном консилиуме в Аргаяшском муниципальном районе. </w:t>
      </w:r>
    </w:p>
    <w:p w:rsidR="007C1900" w:rsidRDefault="00CC0E03">
      <w:pPr>
        <w:pStyle w:val="ab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4.Опубликовать настоящее постановление в официальных средствах массовой информации и на официальном сайте Аргаяшского муниципального района. </w:t>
      </w:r>
    </w:p>
    <w:p w:rsidR="007C1900" w:rsidRDefault="00CC0E03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района Г.Н.Мусину.</w:t>
      </w:r>
    </w:p>
    <w:p w:rsidR="007C1900" w:rsidRDefault="00CC0E03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6.Настоящее постановление вступает в силу со дня его подписания.</w:t>
      </w:r>
    </w:p>
    <w:p w:rsidR="007C1900" w:rsidRDefault="007C1900">
      <w:pPr>
        <w:ind w:firstLine="709"/>
        <w:jc w:val="both"/>
        <w:rPr>
          <w:sz w:val="16"/>
          <w:szCs w:val="16"/>
        </w:rPr>
      </w:pPr>
    </w:p>
    <w:p w:rsidR="007C1900" w:rsidRDefault="00CC0E03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1900" w:rsidRDefault="007C1900">
      <w:pPr>
        <w:ind w:firstLine="706"/>
        <w:jc w:val="both"/>
        <w:rPr>
          <w:sz w:val="28"/>
          <w:szCs w:val="28"/>
        </w:rPr>
      </w:pPr>
    </w:p>
    <w:p w:rsidR="007C1900" w:rsidRDefault="007C1900">
      <w:pPr>
        <w:jc w:val="both"/>
        <w:rPr>
          <w:sz w:val="28"/>
          <w:szCs w:val="28"/>
        </w:rPr>
      </w:pPr>
    </w:p>
    <w:p w:rsidR="007C1900" w:rsidRDefault="00CC0E0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7C1900" w:rsidRDefault="00CC0E03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И.В.Ишимов</w:t>
      </w: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CC0E03">
      <w:pPr>
        <w:widowControl/>
        <w:suppressAutoHyphens w:val="0"/>
        <w:spacing w:after="200" w:line="276" w:lineRule="auto"/>
        <w:rPr>
          <w:rFonts w:eastAsia="Calibri"/>
          <w:kern w:val="0"/>
          <w:sz w:val="28"/>
          <w:szCs w:val="28"/>
          <w:lang w:eastAsia="ar-SA"/>
        </w:rPr>
      </w:pPr>
      <w:r>
        <w:br w:type="page"/>
      </w: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CC0E0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CC0E0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 </w:t>
      </w:r>
    </w:p>
    <w:p w:rsidR="007C1900" w:rsidRDefault="00CC0E0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Г.Н.Мусина</w:t>
      </w: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CC0E0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7C1900" w:rsidRDefault="00CC0E0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отдела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Л.И.Салихова</w:t>
      </w: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CC0E0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7C1900" w:rsidRDefault="00CC0E0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Садыкова Л.Г.</w:t>
      </w:r>
    </w:p>
    <w:p w:rsidR="007C1900" w:rsidRDefault="00CC0E0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8-35131-2-04-31</w:t>
      </w:r>
    </w:p>
    <w:p w:rsidR="007C1900" w:rsidRDefault="007C190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C1900" w:rsidRDefault="00CC0E03">
      <w:pPr>
        <w:pStyle w:val="ab"/>
        <w:ind w:firstLine="425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7C1900" w:rsidRDefault="00CC0E03">
      <w:pPr>
        <w:pStyle w:val="ab"/>
        <w:ind w:firstLine="425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7C1900" w:rsidRDefault="00CC0E03">
      <w:pPr>
        <w:pStyle w:val="ab"/>
        <w:ind w:firstLine="425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</w:p>
    <w:p w:rsidR="007C1900" w:rsidRDefault="00CC0E03">
      <w:pPr>
        <w:pStyle w:val="ab"/>
        <w:ind w:firstLine="425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57822">
        <w:rPr>
          <w:rFonts w:ascii="Times New Roman" w:hAnsi="Times New Roman" w:cs="Times New Roman"/>
          <w:sz w:val="28"/>
          <w:szCs w:val="28"/>
        </w:rPr>
        <w:t>24.04.</w:t>
      </w:r>
      <w:r>
        <w:rPr>
          <w:rFonts w:ascii="Times New Roman" w:hAnsi="Times New Roman" w:cs="Times New Roman"/>
          <w:sz w:val="28"/>
          <w:szCs w:val="28"/>
        </w:rPr>
        <w:t xml:space="preserve">2025 г.  № </w:t>
      </w:r>
      <w:r w:rsidR="00857822">
        <w:rPr>
          <w:rFonts w:ascii="Times New Roman" w:hAnsi="Times New Roman" w:cs="Times New Roman"/>
          <w:sz w:val="28"/>
          <w:szCs w:val="28"/>
        </w:rPr>
        <w:t>434</w:t>
      </w:r>
    </w:p>
    <w:p w:rsidR="007C1900" w:rsidRDefault="007C190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C0E03" w:rsidRDefault="00CC0E0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C1900" w:rsidRDefault="00CC0E0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7C1900" w:rsidRDefault="00CC0E0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межведомственного консилиума в Аргаяшском муниципальном районе Челябинской области</w:t>
      </w:r>
    </w:p>
    <w:p w:rsidR="007C1900" w:rsidRDefault="00CC0E03" w:rsidP="00CC0E0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d"/>
        <w:tblW w:w="9213" w:type="dxa"/>
        <w:tblInd w:w="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4"/>
        <w:gridCol w:w="6239"/>
      </w:tblGrid>
      <w:tr w:rsidR="007C1900" w:rsidTr="00F127F4">
        <w:tc>
          <w:tcPr>
            <w:tcW w:w="2974" w:type="dxa"/>
          </w:tcPr>
          <w:p w:rsidR="007C1900" w:rsidRPr="00CC0E03" w:rsidRDefault="00CC0E03">
            <w:pPr>
              <w:pStyle w:val="ab"/>
              <w:ind w:right="283"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Мусина Г.Н.</w:t>
            </w:r>
          </w:p>
        </w:tc>
        <w:tc>
          <w:tcPr>
            <w:tcW w:w="6239" w:type="dxa"/>
          </w:tcPr>
          <w:p w:rsidR="00CC0E03" w:rsidRDefault="00CC0E03">
            <w:pPr>
              <w:pStyle w:val="ab"/>
              <w:suppressAutoHyphens w:val="0"/>
              <w:ind w:left="57" w:right="340" w:hanging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- заместитель главы  муниципального района,</w:t>
            </w:r>
          </w:p>
          <w:p w:rsidR="007C1900" w:rsidRDefault="00CC0E03" w:rsidP="00CC0E03">
            <w:pPr>
              <w:pStyle w:val="ab"/>
              <w:suppressAutoHyphens w:val="0"/>
              <w:ind w:left="57" w:right="340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консилиума  </w:t>
            </w:r>
          </w:p>
        </w:tc>
      </w:tr>
      <w:tr w:rsidR="00CC0E03" w:rsidTr="00F127F4">
        <w:tc>
          <w:tcPr>
            <w:tcW w:w="2974" w:type="dxa"/>
          </w:tcPr>
          <w:p w:rsidR="00CC0E03" w:rsidRDefault="00CC0E03">
            <w:pPr>
              <w:pStyle w:val="ab"/>
              <w:ind w:right="283"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Хакимова Л.Т.</w:t>
            </w:r>
          </w:p>
        </w:tc>
        <w:tc>
          <w:tcPr>
            <w:tcW w:w="6239" w:type="dxa"/>
          </w:tcPr>
          <w:p w:rsidR="00CC0E03" w:rsidRDefault="00CC0E03" w:rsidP="00F127F4">
            <w:pPr>
              <w:pStyle w:val="ab"/>
              <w:suppressAutoHyphens w:val="0"/>
              <w:ind w:right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Управления социальной защиты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района, заместитель председателя</w:t>
            </w:r>
          </w:p>
        </w:tc>
      </w:tr>
      <w:tr w:rsidR="00CC0E03" w:rsidTr="00F127F4">
        <w:tc>
          <w:tcPr>
            <w:tcW w:w="2974" w:type="dxa"/>
          </w:tcPr>
          <w:p w:rsidR="00CC0E03" w:rsidRDefault="00CC0E03">
            <w:pPr>
              <w:pStyle w:val="ab"/>
              <w:ind w:right="283"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6239" w:type="dxa"/>
          </w:tcPr>
          <w:p w:rsidR="00CC0E03" w:rsidRDefault="00CC0E03" w:rsidP="00CC0E0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заведующий отделением помощи семье  и детям КЦСОН, секретарь </w:t>
            </w:r>
          </w:p>
        </w:tc>
      </w:tr>
      <w:tr w:rsidR="00CC0E03" w:rsidTr="00F127F4">
        <w:tc>
          <w:tcPr>
            <w:tcW w:w="2974" w:type="dxa"/>
          </w:tcPr>
          <w:p w:rsidR="00CC0E03" w:rsidRDefault="00CC0E03" w:rsidP="00212444">
            <w:pPr>
              <w:pStyle w:val="ab"/>
              <w:ind w:right="283"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Артемьева Л.А.</w:t>
            </w:r>
          </w:p>
        </w:tc>
        <w:tc>
          <w:tcPr>
            <w:tcW w:w="6239" w:type="dxa"/>
          </w:tcPr>
          <w:p w:rsidR="00CC0E03" w:rsidRDefault="00CC0E03" w:rsidP="00F127F4">
            <w:pPr>
              <w:pStyle w:val="ab"/>
              <w:suppressAutoHyphens w:val="0"/>
              <w:ind w:right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обеспечению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комиссии по делам несовершенноле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них и защите их прав администрации Аргая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</w:t>
            </w:r>
          </w:p>
        </w:tc>
      </w:tr>
      <w:tr w:rsidR="00CC0E03" w:rsidTr="00F127F4">
        <w:tc>
          <w:tcPr>
            <w:tcW w:w="2974" w:type="dxa"/>
          </w:tcPr>
          <w:p w:rsidR="00CC0E03" w:rsidRDefault="00CC0E03">
            <w:pPr>
              <w:pStyle w:val="ab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Асылхужина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Л.Д.</w:t>
            </w:r>
          </w:p>
        </w:tc>
        <w:tc>
          <w:tcPr>
            <w:tcW w:w="6239" w:type="dxa"/>
          </w:tcPr>
          <w:p w:rsidR="00CC0E03" w:rsidRDefault="00CC0E03" w:rsidP="00F127F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старший инспектор ПДН ОМВД России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Аргаяшскому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</w:t>
            </w:r>
          </w:p>
        </w:tc>
      </w:tr>
      <w:tr w:rsidR="00CC0E03" w:rsidTr="00F127F4">
        <w:tc>
          <w:tcPr>
            <w:tcW w:w="2974" w:type="dxa"/>
          </w:tcPr>
          <w:p w:rsidR="00CC0E03" w:rsidRDefault="00CC0E03">
            <w:pPr>
              <w:pStyle w:val="ab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6239" w:type="dxa"/>
          </w:tcPr>
          <w:p w:rsidR="00CC0E03" w:rsidRDefault="00CC0E03" w:rsidP="00F127F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исполняющий обязанности директора МКУ «Центр помощи детям, оставшимся без попечения родителей 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улуево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C0E03" w:rsidTr="00F127F4">
        <w:tc>
          <w:tcPr>
            <w:tcW w:w="2974" w:type="dxa"/>
          </w:tcPr>
          <w:p w:rsidR="00CC0E03" w:rsidRDefault="00CC0E03">
            <w:pPr>
              <w:pStyle w:val="ab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Кутлухужина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  <w:tc>
          <w:tcPr>
            <w:tcW w:w="6239" w:type="dxa"/>
          </w:tcPr>
          <w:p w:rsidR="00CC0E03" w:rsidRDefault="00CC0E03" w:rsidP="00F127F4">
            <w:pPr>
              <w:pStyle w:val="ab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опеки и попечительства УСЗН</w:t>
            </w:r>
          </w:p>
        </w:tc>
      </w:tr>
      <w:tr w:rsidR="00CC0E03" w:rsidTr="00F127F4">
        <w:tc>
          <w:tcPr>
            <w:tcW w:w="2974" w:type="dxa"/>
          </w:tcPr>
          <w:p w:rsidR="00CC0E03" w:rsidRDefault="00CC0E03">
            <w:pPr>
              <w:pStyle w:val="ab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Мавлютова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6239" w:type="dxa"/>
          </w:tcPr>
          <w:p w:rsidR="00CC0E03" w:rsidRDefault="00CC0E03" w:rsidP="00F127F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детской поликлиникой ГБУЗ  «Районная больница с. Аргаяш»</w:t>
            </w:r>
          </w:p>
        </w:tc>
      </w:tr>
      <w:tr w:rsidR="00CC0E03" w:rsidTr="00F127F4">
        <w:tc>
          <w:tcPr>
            <w:tcW w:w="2974" w:type="dxa"/>
          </w:tcPr>
          <w:p w:rsidR="00CC0E03" w:rsidRDefault="00CC0E03">
            <w:pPr>
              <w:pStyle w:val="ab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П.В.</w:t>
            </w:r>
          </w:p>
        </w:tc>
        <w:tc>
          <w:tcPr>
            <w:tcW w:w="6239" w:type="dxa"/>
          </w:tcPr>
          <w:p w:rsidR="00CC0E03" w:rsidRDefault="00CC0E03" w:rsidP="00F127F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образования</w:t>
            </w:r>
          </w:p>
        </w:tc>
      </w:tr>
      <w:tr w:rsidR="00CC0E03" w:rsidTr="00F127F4">
        <w:tc>
          <w:tcPr>
            <w:tcW w:w="2974" w:type="dxa"/>
          </w:tcPr>
          <w:p w:rsidR="00CC0E03" w:rsidRDefault="00CC0E03">
            <w:pPr>
              <w:pStyle w:val="ab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Рахматуллина Е.А.</w:t>
            </w:r>
          </w:p>
        </w:tc>
        <w:tc>
          <w:tcPr>
            <w:tcW w:w="6239" w:type="dxa"/>
          </w:tcPr>
          <w:p w:rsidR="00CC0E03" w:rsidRDefault="00CC0E03" w:rsidP="00F127F4">
            <w:pPr>
              <w:pStyle w:val="ab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семьи, назначения и выпл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 детских пособий УСЗН</w:t>
            </w:r>
          </w:p>
        </w:tc>
      </w:tr>
      <w:tr w:rsidR="00CC0E03" w:rsidTr="00F127F4">
        <w:tc>
          <w:tcPr>
            <w:tcW w:w="2974" w:type="dxa"/>
          </w:tcPr>
          <w:p w:rsidR="00CC0E03" w:rsidRDefault="00CC0E03">
            <w:pPr>
              <w:pStyle w:val="ab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Садыкова Л.Г.</w:t>
            </w:r>
          </w:p>
        </w:tc>
        <w:tc>
          <w:tcPr>
            <w:tcW w:w="6239" w:type="dxa"/>
          </w:tcPr>
          <w:p w:rsidR="00CC0E03" w:rsidRDefault="00CC0E03" w:rsidP="00F127F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КЦСОН</w:t>
            </w:r>
          </w:p>
        </w:tc>
      </w:tr>
    </w:tbl>
    <w:p w:rsidR="007C1900" w:rsidRDefault="007C190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C1900" w:rsidRDefault="00CC0E03">
      <w:pPr>
        <w:rPr>
          <w:sz w:val="28"/>
          <w:szCs w:val="28"/>
        </w:rPr>
      </w:pPr>
      <w:r>
        <w:br w:type="page"/>
      </w:r>
    </w:p>
    <w:p w:rsidR="007C1900" w:rsidRDefault="00CC0E03">
      <w:pPr>
        <w:pStyle w:val="ab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7C1900" w:rsidRDefault="00CC0E03">
      <w:pPr>
        <w:pStyle w:val="ab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7C1900" w:rsidRDefault="00CC0E03">
      <w:pPr>
        <w:pStyle w:val="ab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Аргаяшского муниципального района</w:t>
      </w:r>
    </w:p>
    <w:p w:rsidR="007C1900" w:rsidRDefault="00857822">
      <w:pPr>
        <w:pStyle w:val="ab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24.04.2025 г. № 434</w:t>
      </w:r>
    </w:p>
    <w:p w:rsidR="007C1900" w:rsidRDefault="007C190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C1900" w:rsidRDefault="00CC0E0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7C1900" w:rsidRDefault="00CC0E0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муниципальном межведомственном консилиуме в Аргаяшском муниципальном районе Челябинской области</w:t>
      </w:r>
    </w:p>
    <w:p w:rsidR="007C1900" w:rsidRDefault="007C190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900" w:rsidRDefault="00CC0E03">
      <w:pPr>
        <w:pStyle w:val="ab"/>
        <w:numPr>
          <w:ilvl w:val="0"/>
          <w:numId w:val="1"/>
        </w:numPr>
        <w:suppressAutoHyphens w:val="0"/>
        <w:jc w:val="center"/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C1900" w:rsidRDefault="007C1900">
      <w:pPr>
        <w:pStyle w:val="ab"/>
        <w:suppressAutoHyphens w:val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положение о муниципальном межведомственном консилиуме в Аргаяшском муниципальном районе Челябинской области (далее – Положение) разработано в соответствии с Постановлением межведомственной комиссии по делам несовершеннолетних и защите их прав при Правительстве Челябинской области от 10.03.2025г. №3, определяет цели и задачи, структуру, организацию деятельности, порядок подготовки и проведения муниципального межведомственного консилиума (далее – ММК) на территории Аргаяшского муниципального района.</w:t>
      </w:r>
      <w:proofErr w:type="gramEnd"/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ММК является формой межведомственного взаимодействия субъектов профилактики социального сиротства Аргаяшского муниципального района, в соответствии с принципами семьесберегающего подхода в работе с семьями с детьми находящимися в социально опасном положении или трудной жизненной ситуации на территории Аргаяшского муниципального района, направленного на оценку ситуации, организацию комплексного сопровождения семей с детьми с целью вывода семьи из трудной жизненной ситуации или социально опасного 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случае риска помещения детей в учреждение со стационарной формой проживания, а также в целях содействия родителям в восстановлении в родительских правах, снятии ограничения родительских прав, и после возвращения ребенка в семью.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своей деятельности ММК руководствуется Конвенцией ООН о правах ребенка,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Челябинской области, постановлениями и распоряжениями Губернатора и Правительства Челябинской области, правовыми актами Аргаяшского муниципального района, настоящим Положением.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Положении используются следующие основные понятия: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i/>
          <w:sz w:val="28"/>
          <w:szCs w:val="28"/>
        </w:rPr>
        <w:t>семьесберегающий подход</w:t>
      </w:r>
      <w:r>
        <w:rPr>
          <w:rFonts w:ascii="Times New Roman" w:hAnsi="Times New Roman" w:cs="Times New Roman"/>
          <w:sz w:val="28"/>
          <w:szCs w:val="28"/>
        </w:rPr>
        <w:t xml:space="preserve"> – это комплексный, ориентированный  на помощь семьям и предотвращение разлучения детей с родителями подход, при котором учитываются как риски для безопасности ребенка, так и ресурсы и потребности семьи;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</w:t>
      </w:r>
      <w:r>
        <w:rPr>
          <w:rFonts w:ascii="Times New Roman" w:hAnsi="Times New Roman" w:cs="Times New Roman"/>
          <w:i/>
          <w:sz w:val="28"/>
          <w:szCs w:val="28"/>
        </w:rPr>
        <w:t>комплексное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– деятельность, включающая в себя оценку проблемной ситуации в семье, планирование работы по ее преодолению, мониторинг ситуации, осуществляемая на основе межведомственного взаимодействия куратором случая с привлечением членов семьи к планированию и реализации плана комплексного сопровождения;</w:t>
      </w:r>
    </w:p>
    <w:p w:rsidR="007C1900" w:rsidRDefault="007C190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i/>
          <w:sz w:val="28"/>
          <w:szCs w:val="28"/>
        </w:rPr>
        <w:t>план комплексного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– комплекс мероприятий, разработанный на основе межведомственного взаимодействия куратором случая с привлечением членов семьи в целях преодоления семьей трудной жизненной ситуации или социально опасного положения;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i/>
          <w:sz w:val="28"/>
          <w:szCs w:val="28"/>
        </w:rPr>
        <w:t>куратор случая</w:t>
      </w:r>
      <w:r>
        <w:rPr>
          <w:rFonts w:ascii="Times New Roman" w:hAnsi="Times New Roman" w:cs="Times New Roman"/>
          <w:sz w:val="28"/>
          <w:szCs w:val="28"/>
        </w:rPr>
        <w:t xml:space="preserve"> – специалист, который в процессе построения доверительных отношений с семьей, исследования природы проблем, ставших основанием для открытия случая, способен привлечь для помощи семье услуги, адекватные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потребностям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всей семьи, так и ее отдельных членов, а затем осуществлять координацию и мониторинг процесса предоставления услуг;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i/>
          <w:sz w:val="28"/>
          <w:szCs w:val="28"/>
        </w:rPr>
        <w:t>учреждения со стационарной формой проживания</w:t>
      </w:r>
      <w:r>
        <w:rPr>
          <w:rFonts w:ascii="Times New Roman" w:hAnsi="Times New Roman" w:cs="Times New Roman"/>
          <w:sz w:val="28"/>
          <w:szCs w:val="28"/>
        </w:rPr>
        <w:t xml:space="preserve"> - организации для детей-сирот и детей, оставшихся без попечения родителей, специализированные учреждения для несовершеннолетних, нуждающихся в социальной реабилитации, образовательные организации со стационарной формой проживания (за исключением пятидневного круглосуточного проживания), реабилитационные центры для детей с ограниченными возможностями здоровья.</w:t>
      </w:r>
    </w:p>
    <w:p w:rsidR="007C1900" w:rsidRDefault="007C190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C1900" w:rsidRDefault="00CC0E03">
      <w:pPr>
        <w:pStyle w:val="ab"/>
        <w:numPr>
          <w:ilvl w:val="0"/>
          <w:numId w:val="1"/>
        </w:numPr>
        <w:jc w:val="center"/>
      </w:pPr>
      <w:r>
        <w:rPr>
          <w:rFonts w:ascii="Times New Roman" w:hAnsi="Times New Roman" w:cs="Times New Roman"/>
          <w:sz w:val="28"/>
          <w:szCs w:val="28"/>
        </w:rPr>
        <w:t>Цели и задачи ММК</w:t>
      </w:r>
    </w:p>
    <w:p w:rsidR="007C1900" w:rsidRDefault="007C1900">
      <w:pPr>
        <w:pStyle w:val="ab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Целями ММК являются: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оценка ситуации в семье с детьми и принятие решения о целесообразности помещения ребенка в учреждение со стационарной формой проживания, продления срока помещения ребенка в учреждение со стационарной формой проживания;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организация комплексного сопровождения семей с детьми, направленного на вывод семьи из трудной жизненной ситуации или социально опасного положения, в случае риска помещения детей в учреждения со стационарной формой проживания, а также в целях оказания содействия родителям в восстановлении в родительских правах, снятии ограничения родительских прав и после возвращения ребенка в семью;</w:t>
      </w:r>
      <w:proofErr w:type="gramEnd"/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координация деятельности органов и учреждений системы профилактики социального сиротства.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Задачами ММК являются: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диагностика и определение существующих в семье проблем, рисков и ресурсов;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определение потребностей семьи в социальных и иных услугах;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определение куратора для социального сопровождения семьи;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разработка совместно с семьей и членами ММК плана комплексного сопровождения;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осуществление мониторинга случая;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принятие решения о прекращении или продолжении комплексного сопровождения семьи;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контроль реализации плана комплексного сопровождения.</w:t>
      </w:r>
    </w:p>
    <w:p w:rsidR="007C1900" w:rsidRDefault="007C190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900" w:rsidRDefault="007C190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900" w:rsidRDefault="00CC0E03">
      <w:pPr>
        <w:pStyle w:val="ab"/>
        <w:jc w:val="center"/>
      </w:pPr>
      <w:r>
        <w:rPr>
          <w:rFonts w:ascii="Times New Roman" w:hAnsi="Times New Roman" w:cs="Times New Roman"/>
          <w:sz w:val="28"/>
          <w:szCs w:val="28"/>
        </w:rPr>
        <w:t>3. Структура и организация деятельности ММК</w:t>
      </w:r>
    </w:p>
    <w:p w:rsidR="007C1900" w:rsidRDefault="007C1900">
      <w:pPr>
        <w:pStyle w:val="ab"/>
        <w:ind w:left="1080"/>
        <w:rPr>
          <w:rFonts w:ascii="Times New Roman" w:hAnsi="Times New Roman" w:cs="Times New Roman"/>
          <w:sz w:val="28"/>
          <w:szCs w:val="28"/>
        </w:rPr>
      </w:pP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заседании ММК принимают участие постоянные члены ММК и приглашенные участники. Постоянными членами ММК являются председатель ММК, его заместитель, секретарь ММК, представители субъектов профилактики социального сиротства. В заседаниях ММК также принимают участие члены семьи, специалисты, непосредственно взаимодействующие с семьей, в том числе, оказывающие семье социальные и иные услуги.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Заседание ММК проводится в течение 5 рабочих дней после выявления на территории Аргаяшского муниципального района семьи, нуждающейся в комплексном сопровождении. В экстренной ситуации, требующей немедленного вмешательства для обеспечения безопасности ребенка, заседание ММК проводится в течение 12 часов после выявления семьи. Повторное заседание ММК проводится не позднее, чем через 3 месяца после разработки плана комплексного сопровождения. </w:t>
      </w:r>
    </w:p>
    <w:p w:rsidR="007C1900" w:rsidRDefault="007C190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C1900" w:rsidRDefault="00CC0E03">
      <w:pPr>
        <w:pStyle w:val="ab"/>
        <w:numPr>
          <w:ilvl w:val="0"/>
          <w:numId w:val="2"/>
        </w:numPr>
        <w:jc w:val="center"/>
      </w:pPr>
      <w:r>
        <w:rPr>
          <w:rFonts w:ascii="Times New Roman" w:hAnsi="Times New Roman" w:cs="Times New Roman"/>
          <w:sz w:val="28"/>
          <w:szCs w:val="28"/>
        </w:rPr>
        <w:t>Порядок подготовки и проведения ММК</w:t>
      </w:r>
    </w:p>
    <w:p w:rsidR="007C1900" w:rsidRDefault="007C190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Заседания ММК подразделяются на плановые и внеплановые заседания, оформляются протоколом.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Плановые заседания муниципального ММК проводятся не реже одного раза в месяц.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Внеплановые заседания муниципального ММК проводятся: </w:t>
      </w:r>
      <w:proofErr w:type="gramEnd"/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 помещении ребенка в учреждение со стационарной формой проживания;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 выявлении семьи, в которой существует риск помещения ребенка в учреждение со стационарной формой проживания;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для обсуждения вопроса о возврате ребенка в семью;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 запросу членов семьи, куратора семьи, представителей субъектов профилактики сиротства, взаимодействующих с семьей, некоммерческих организаций.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Задачами внепланового заседания ММК являются: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первичное обсуждение обстоятельств нового случая, вынесенного на рассмотрение;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2)принятие решения об организации комплексного сопровождения, назначении куратора случая;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решение вопроса о принятии каких-либо необходимых экстренных мер по разрешению выявленных обстоятельств в семье, влияющих на реализацию мероприятий по комплексному сопровождению и эффективность комплексного сопровождения семьи;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коррекция плана комплексного сопровождения в случае выявления новых обстоятельств, значительно влияющих на эффективность реализации мероприятий плана комплексного сопровождения. </w:t>
      </w:r>
    </w:p>
    <w:p w:rsidR="007C1900" w:rsidRDefault="007C190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Секретарь организует подготовку и проведение заседания ММК, которое проводится под руководством председателя ММК, а в его отсутствие –  заместителем председателя ММК.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Заседания ММК могут проводиться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режиме ВКС.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На заседании ММК куратор случая, представители субъектов профилактики социального сиротства, взаимодействующие с семьей, представляют информацию о работе, проведенной с семьей, а также свои предложения по корректировке плана комплексного сопровождения семьи.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План комплексного сопровождения семьи с внесенными в него изменениями, утвержденный на ММК, является обязательным для исполнения для всех специалистов, работающих с семьей и ребенком.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Куратор случая: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исследует природу проблем, ставших основанием для открытия случая, привлекает для помощи семье услуги, адекватные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потребностям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всей семьи, так и ее отдельных членов, а затем осуществлять координацию и мониторинг процесса предоставления услуг;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осуществляет обследования жилищно-бытовых условий проживания семьи с детьми, с привлечением участников межведомственного взаимодействия (при необходимости);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ведет учет семей с детьми, находящихся в социально опасном положении либо в трудной жизненной ситуации на территории Аргаяшского муниципального района;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формирует, ведет учет, хранение личных дел семей с детьми, находящихся в социально опасном положении либо в трудной жизненной ситуации, осуществляет индивидуальную профилактическую работу в рамках полномочий;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составляет и направляет для утверждения план комплексного сопровождения семьи;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проводит анализ работы с несовершеннолетними и семьями, имеющими детей, находящимися в социально опасном положении, либо в трудной жизненной ситуации на территории Аргаяшского муниципального района в рамках межведомственного взаимодействия. </w:t>
      </w:r>
    </w:p>
    <w:p w:rsidR="007C1900" w:rsidRDefault="00CC0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Постоянные члены ММК вправе делегировать свои полномочия представителю возглавляемой ими службы (ведомства, организации) в порядке подчиненности.</w:t>
      </w:r>
    </w:p>
    <w:p w:rsidR="007C1900" w:rsidRDefault="007C190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1900" w:rsidRDefault="007C1900"/>
    <w:sectPr w:rsidR="007C1900" w:rsidSect="007C1900">
      <w:pgSz w:w="11906" w:h="16838"/>
      <w:pgMar w:top="426" w:right="850" w:bottom="1134" w:left="156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86CEA"/>
    <w:multiLevelType w:val="multilevel"/>
    <w:tmpl w:val="571E7C9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0294A2F"/>
    <w:multiLevelType w:val="multilevel"/>
    <w:tmpl w:val="75EEB8C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7C6F02FA"/>
    <w:multiLevelType w:val="multilevel"/>
    <w:tmpl w:val="9ED4B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7C1900"/>
    <w:rsid w:val="00685E46"/>
    <w:rsid w:val="00686B56"/>
    <w:rsid w:val="00756F2E"/>
    <w:rsid w:val="007C1900"/>
    <w:rsid w:val="00857822"/>
    <w:rsid w:val="00CC0E03"/>
    <w:rsid w:val="00F1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96"/>
    <w:pPr>
      <w:widowControl w:val="0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link w:val="4"/>
    <w:semiHidden/>
    <w:unhideWhenUsed/>
    <w:qFormat/>
    <w:rsid w:val="00AD009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customStyle="1" w:styleId="4">
    <w:name w:val="Заголовок 4 Знак"/>
    <w:basedOn w:val="a0"/>
    <w:link w:val="Heading4"/>
    <w:semiHidden/>
    <w:qFormat/>
    <w:rsid w:val="00AD0096"/>
    <w:rPr>
      <w:rFonts w:ascii="Calibri" w:eastAsia="Times New Roman" w:hAnsi="Calibri" w:cs="Times New Roman"/>
      <w:b/>
      <w:bCs/>
      <w:kern w:val="2"/>
      <w:sz w:val="28"/>
      <w:szCs w:val="28"/>
    </w:rPr>
  </w:style>
  <w:style w:type="character" w:customStyle="1" w:styleId="a3">
    <w:name w:val="Верхний колонтитул Знак"/>
    <w:basedOn w:val="a0"/>
    <w:link w:val="Header"/>
    <w:qFormat/>
    <w:rsid w:val="00AD00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AD0096"/>
    <w:rPr>
      <w:rFonts w:ascii="Tahoma" w:eastAsia="Andale Sans UI" w:hAnsi="Tahoma" w:cs="Tahoma"/>
      <w:kern w:val="2"/>
      <w:sz w:val="16"/>
      <w:szCs w:val="16"/>
    </w:rPr>
  </w:style>
  <w:style w:type="paragraph" w:customStyle="1" w:styleId="a6">
    <w:name w:val="Заголовок"/>
    <w:basedOn w:val="a"/>
    <w:next w:val="a7"/>
    <w:qFormat/>
    <w:rsid w:val="007C190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7C1900"/>
    <w:pPr>
      <w:spacing w:after="140" w:line="276" w:lineRule="auto"/>
    </w:pPr>
  </w:style>
  <w:style w:type="paragraph" w:styleId="a8">
    <w:name w:val="List"/>
    <w:basedOn w:val="a7"/>
    <w:rsid w:val="007C1900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7C1900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rsid w:val="007C1900"/>
    <w:pPr>
      <w:suppressLineNumbers/>
    </w:pPr>
    <w:rPr>
      <w:rFonts w:ascii="PT Astra Serif" w:hAnsi="PT Astra Serif" w:cs="Noto Sans Devanagari"/>
    </w:rPr>
  </w:style>
  <w:style w:type="paragraph" w:customStyle="1" w:styleId="aa">
    <w:name w:val="Колонтитул"/>
    <w:basedOn w:val="a"/>
    <w:qFormat/>
    <w:rsid w:val="007C1900"/>
  </w:style>
  <w:style w:type="paragraph" w:customStyle="1" w:styleId="Header">
    <w:name w:val="Header"/>
    <w:basedOn w:val="a"/>
    <w:link w:val="a3"/>
    <w:rsid w:val="00AD0096"/>
    <w:pPr>
      <w:widowControl/>
      <w:tabs>
        <w:tab w:val="center" w:pos="4153"/>
        <w:tab w:val="right" w:pos="8306"/>
      </w:tabs>
    </w:pPr>
    <w:rPr>
      <w:rFonts w:eastAsia="Times New Roman"/>
      <w:kern w:val="0"/>
      <w:sz w:val="20"/>
      <w:szCs w:val="20"/>
      <w:lang w:eastAsia="ar-SA"/>
    </w:rPr>
  </w:style>
  <w:style w:type="paragraph" w:styleId="ab">
    <w:name w:val="No Spacing"/>
    <w:uiPriority w:val="1"/>
    <w:qFormat/>
    <w:rsid w:val="00AD0096"/>
    <w:rPr>
      <w:rFonts w:cs="Calibri"/>
      <w:lang w:eastAsia="ar-SA"/>
    </w:rPr>
  </w:style>
  <w:style w:type="paragraph" w:styleId="a5">
    <w:name w:val="Balloon Text"/>
    <w:basedOn w:val="a"/>
    <w:link w:val="a4"/>
    <w:uiPriority w:val="99"/>
    <w:semiHidden/>
    <w:unhideWhenUsed/>
    <w:qFormat/>
    <w:rsid w:val="00AD0096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7C1900"/>
    <w:pPr>
      <w:suppressLineNumbers/>
    </w:pPr>
  </w:style>
  <w:style w:type="table" w:styleId="ad">
    <w:name w:val="Table Grid"/>
    <w:basedOn w:val="a1"/>
    <w:uiPriority w:val="59"/>
    <w:rsid w:val="00CC70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2025-05-05T03:02:00Z</cp:lastPrinted>
  <dcterms:created xsi:type="dcterms:W3CDTF">2025-04-30T08:50:00Z</dcterms:created>
  <dcterms:modified xsi:type="dcterms:W3CDTF">2025-05-05T03:05:00Z</dcterms:modified>
  <dc:language>ru-RU</dc:language>
</cp:coreProperties>
</file>